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C5579" w:rsidRDefault="009A3781" w:rsidP="00267ED0">
      <w:pPr>
        <w:pStyle w:val="Brdtekst"/>
      </w:pPr>
      <w:bookmarkStart w:id="0" w:name="_Ref482418243"/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9839B0" w:rsidRPr="00AC5579" w:rsidRDefault="009839B0" w:rsidP="00267ED0">
      <w:pPr>
        <w:pStyle w:val="Brdtekst"/>
      </w:pPr>
    </w:p>
    <w:p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Grunddataprogrammet</w:t>
      </w:r>
      <w:r w:rsidR="0063718D" w:rsidRPr="0063718D">
        <w:rPr>
          <w:b/>
          <w:sz w:val="24"/>
        </w:rPr>
        <w:t>s delaftale 1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ejendomsforvaltning og genbrug af ejendomsdata </w:t>
      </w:r>
      <w:r w:rsidRPr="0063718D">
        <w:rPr>
          <w:b/>
          <w:sz w:val="24"/>
        </w:rPr>
        <w:t>under den</w:t>
      </w:r>
      <w:r w:rsidR="0063718D" w:rsidRPr="0063718D">
        <w:rPr>
          <w:b/>
          <w:sz w:val="24"/>
        </w:rPr>
        <w:t xml:space="preserve"> </w:t>
      </w:r>
      <w:r w:rsidR="00F530AF" w:rsidRPr="0063718D">
        <w:rPr>
          <w:b/>
          <w:sz w:val="24"/>
        </w:rPr>
        <w:t>Fællesoffentlig</w:t>
      </w:r>
      <w:r w:rsidRPr="0063718D">
        <w:rPr>
          <w:b/>
          <w:sz w:val="24"/>
        </w:rPr>
        <w:t>e</w:t>
      </w:r>
      <w:r w:rsidR="00F530AF" w:rsidRPr="0063718D">
        <w:rPr>
          <w:b/>
          <w:sz w:val="24"/>
        </w:rPr>
        <w:t xml:space="preserve"> Digitaliseringsstrategi 2012 </w:t>
      </w:r>
      <w:r w:rsidR="00F530AF" w:rsidRPr="0063718D">
        <w:rPr>
          <w:b/>
          <w:sz w:val="24"/>
        </w:rPr>
        <w:softHyphen/>
        <w:t>– 2015</w:t>
      </w:r>
    </w:p>
    <w:p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:rsidR="00F530AF" w:rsidRPr="00AC5579" w:rsidRDefault="00F530AF" w:rsidP="00D438C2">
      <w:pPr>
        <w:pStyle w:val="Brdtekst"/>
      </w:pPr>
    </w:p>
    <w:p w:rsidR="00F530AF" w:rsidRPr="00AC5579" w:rsidRDefault="00F530AF" w:rsidP="00D438C2">
      <w:pPr>
        <w:pStyle w:val="Brdtekst"/>
      </w:pPr>
    </w:p>
    <w:p w:rsidR="00C5546E" w:rsidRPr="00AC5579" w:rsidRDefault="00EF7920" w:rsidP="00104568">
      <w:pPr>
        <w:pStyle w:val="Brdtekst"/>
      </w:pPr>
      <w:r w:rsidRPr="00AC5579">
        <w:br/>
      </w:r>
    </w:p>
    <w:p w:rsidR="007F4F8A" w:rsidRDefault="007F4F8A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t xml:space="preserve">Ejendomsdataprogrammet - Matriklen </w:t>
      </w:r>
    </w:p>
    <w:p w:rsidR="0063718D" w:rsidRPr="00AC5579" w:rsidRDefault="006B2EA5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"Løsningsarkitektur - Bilag A Servicebeskrivelser"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Løsningsarkitektur - Bilag A Servicebeskrivelser</w:t>
      </w:r>
      <w:r>
        <w:rPr>
          <w:sz w:val="40"/>
          <w:szCs w:val="40"/>
        </w:rPr>
        <w:fldChar w:fldCharType="end"/>
      </w:r>
      <w:r w:rsidR="00993911">
        <w:rPr>
          <w:sz w:val="40"/>
          <w:szCs w:val="40"/>
        </w:rPr>
        <w:t xml:space="preserve"> og integrationer</w:t>
      </w: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37142C" w:rsidRDefault="0037142C" w:rsidP="00EF7920">
      <w:pPr>
        <w:pStyle w:val="Brdtekst"/>
      </w:pPr>
    </w:p>
    <w:p w:rsidR="0037142C" w:rsidRDefault="0037142C" w:rsidP="00EF7920">
      <w:pPr>
        <w:pStyle w:val="Brdtekst"/>
      </w:pPr>
    </w:p>
    <w:p w:rsidR="00EF7920" w:rsidRPr="00AC5579" w:rsidRDefault="00EF7920" w:rsidP="00EF7920">
      <w:pPr>
        <w:pStyle w:val="Brdtekst"/>
      </w:pPr>
    </w:p>
    <w:p w:rsidR="002144DF" w:rsidRDefault="002144DF" w:rsidP="00F87B4D">
      <w:pPr>
        <w:pStyle w:val="Brdtekst"/>
      </w:pPr>
    </w:p>
    <w:p w:rsidR="003105E2" w:rsidRDefault="003105E2" w:rsidP="00F87B4D">
      <w:pPr>
        <w:pStyle w:val="Brdtekst"/>
      </w:pPr>
    </w:p>
    <w:p w:rsidR="003105E2" w:rsidRPr="00AC5579" w:rsidRDefault="003105E2" w:rsidP="00F87B4D">
      <w:pPr>
        <w:pStyle w:val="Brdtekst"/>
      </w:pPr>
    </w:p>
    <w:p w:rsidR="004F5434" w:rsidRPr="00AC5579" w:rsidRDefault="004F5434" w:rsidP="00F87B4D">
      <w:pPr>
        <w:pStyle w:val="Brdtekst"/>
      </w:pPr>
    </w:p>
    <w:p w:rsidR="00EF7920" w:rsidRPr="00AC5579" w:rsidRDefault="00EF7920" w:rsidP="00F87B4D">
      <w:pPr>
        <w:pStyle w:val="Brdtekst"/>
      </w:pPr>
    </w:p>
    <w:p w:rsidR="007050C9" w:rsidRPr="00AC5579" w:rsidRDefault="007050C9" w:rsidP="007050C9">
      <w:pPr>
        <w:pStyle w:val="Brdtekst"/>
      </w:pPr>
      <w:bookmarkStart w:id="1" w:name="_Toc60202579"/>
      <w:bookmarkStart w:id="2" w:name="_Toc60202701"/>
      <w:bookmarkStart w:id="3" w:name="_Toc60203162"/>
      <w:r w:rsidRPr="00AC5579">
        <w:t xml:space="preserve">Version: </w:t>
      </w:r>
      <w:bookmarkEnd w:id="1"/>
      <w:bookmarkEnd w:id="2"/>
      <w:bookmarkEnd w:id="3"/>
      <w:proofErr w:type="gramStart"/>
      <w:r w:rsidR="003105E2">
        <w:t>0.</w:t>
      </w:r>
      <w:r w:rsidR="00715AC7">
        <w:t>8</w:t>
      </w:r>
      <w:proofErr w:type="gramEnd"/>
    </w:p>
    <w:p w:rsidR="007050C9" w:rsidRPr="00374148" w:rsidRDefault="007050C9" w:rsidP="007050C9">
      <w:pPr>
        <w:pStyle w:val="Brdtekst"/>
      </w:pPr>
      <w:bookmarkStart w:id="4" w:name="_Toc60202580"/>
      <w:bookmarkStart w:id="5" w:name="_Toc60202702"/>
      <w:bookmarkStart w:id="6" w:name="_Toc60203163"/>
      <w:r w:rsidRPr="00AC5579">
        <w:t xml:space="preserve">Status: </w:t>
      </w:r>
      <w:r w:rsidR="00145EC1">
        <w:t xml:space="preserve">Til intern </w:t>
      </w:r>
      <w:r w:rsidR="00715AC7">
        <w:t xml:space="preserve">og ekstern </w:t>
      </w:r>
      <w:r w:rsidR="00145EC1">
        <w:t>høring</w:t>
      </w:r>
    </w:p>
    <w:p w:rsidR="007050C9" w:rsidRPr="00AC5579" w:rsidRDefault="007050C9" w:rsidP="007050C9">
      <w:pPr>
        <w:pStyle w:val="Brdtekst"/>
      </w:pPr>
      <w:r w:rsidRPr="00AC5579">
        <w:t>Oprettet:</w:t>
      </w:r>
      <w:bookmarkEnd w:id="4"/>
      <w:bookmarkEnd w:id="5"/>
      <w:bookmarkEnd w:id="6"/>
      <w:r w:rsidR="00DC5744" w:rsidRPr="00AC5579">
        <w:t xml:space="preserve"> </w:t>
      </w:r>
      <w:r w:rsidR="003A0904" w:rsidRPr="00AC5579">
        <w:fldChar w:fldCharType="begin"/>
      </w:r>
      <w:r w:rsidR="003A0904" w:rsidRPr="00AC5579">
        <w:instrText xml:space="preserve"> SAVEDATE  \@ "d. MMMM yyyy"  \* MERGEFORMAT </w:instrText>
      </w:r>
      <w:r w:rsidR="003A0904" w:rsidRPr="00AC5579">
        <w:fldChar w:fldCharType="separate"/>
      </w:r>
      <w:r w:rsidR="009B7BE8">
        <w:rPr>
          <w:noProof/>
        </w:rPr>
        <w:t>10. september 2013</w:t>
      </w:r>
      <w:r w:rsidR="003A0904" w:rsidRPr="00AC5579">
        <w:fldChar w:fldCharType="end"/>
      </w:r>
    </w:p>
    <w:p w:rsidR="00AB26C3" w:rsidRDefault="00AB26C3" w:rsidP="00AB26C3"/>
    <w:p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0C2C9F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0C2C9F">
            <w:pPr>
              <w:pStyle w:val="BrdtekstTabel"/>
              <w:jc w:val="center"/>
            </w:pPr>
            <w:proofErr w:type="gramStart"/>
            <w:r>
              <w:t>0.1</w:t>
            </w:r>
            <w:proofErr w:type="gramEnd"/>
            <w:r>
              <w:t xml:space="preserve">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0C2C9F" w:rsidP="000C2C9F">
            <w:pPr>
              <w:pStyle w:val="BrdtekstTabel"/>
              <w:jc w:val="center"/>
            </w:pPr>
            <w:proofErr w:type="gramStart"/>
            <w:r>
              <w:t>30.04.2013</w:t>
            </w:r>
            <w:proofErr w:type="gramEnd"/>
            <w:r>
              <w:t xml:space="preserve">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0C2C9F">
            <w:pPr>
              <w:pStyle w:val="BrdtekstTabel"/>
            </w:pPr>
            <w:proofErr w:type="gramStart"/>
            <w:r>
              <w:t>Oprindelig</w:t>
            </w:r>
            <w:proofErr w:type="gramEnd"/>
            <w:r>
              <w:t xml:space="preserve"> dokument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C2C9F" w:rsidRDefault="000C2C9F">
            <w:pPr>
              <w:pStyle w:val="BrdtekstTabel"/>
            </w:pPr>
            <w:r>
              <w:t xml:space="preserve">SPI </w:t>
            </w:r>
          </w:p>
        </w:tc>
      </w:tr>
      <w:tr w:rsidR="00AB26C3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0C2C9F" w:rsidP="00A256E5">
            <w:pPr>
              <w:pStyle w:val="BrdtekstTabel"/>
              <w:jc w:val="center"/>
            </w:pPr>
            <w:proofErr w:type="gramStart"/>
            <w:r>
              <w:t>0.2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0C2C9F" w:rsidP="000C2C9F">
            <w:pPr>
              <w:pStyle w:val="BrdtekstTabel"/>
              <w:jc w:val="center"/>
            </w:pPr>
            <w:proofErr w:type="gramStart"/>
            <w:r>
              <w:t>19.08.2013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0C2C9F" w:rsidP="00A256E5">
            <w:pPr>
              <w:pStyle w:val="BrdtekstTabel"/>
            </w:pPr>
            <w:r>
              <w:t xml:space="preserve">Opdateret kapitel </w:t>
            </w:r>
            <w:r>
              <w:fldChar w:fldCharType="begin"/>
            </w:r>
            <w:r>
              <w:instrText xml:space="preserve"> REF _Ref364685297 \r \h </w:instrText>
            </w:r>
            <w:r>
              <w:fldChar w:fldCharType="separate"/>
            </w:r>
            <w:r>
              <w:t>1.2</w:t>
            </w:r>
            <w:r>
              <w:fldChar w:fldCharType="end"/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0C2C9F" w:rsidP="00A256E5">
            <w:pPr>
              <w:pStyle w:val="BrdtekstTabel"/>
            </w:pPr>
            <w:r>
              <w:t>BGM</w:t>
            </w:r>
          </w:p>
        </w:tc>
      </w:tr>
      <w:tr w:rsidR="00D123CD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23CD" w:rsidRDefault="00D123CD" w:rsidP="00A256E5">
            <w:pPr>
              <w:pStyle w:val="BrdtekstTabel"/>
              <w:jc w:val="center"/>
            </w:pPr>
            <w:r>
              <w:t>0.</w:t>
            </w:r>
            <w:r w:rsidR="00FF0124">
              <w:t>21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23CD" w:rsidRDefault="00D123CD" w:rsidP="000C2C9F">
            <w:pPr>
              <w:pStyle w:val="BrdtekstTabel"/>
              <w:jc w:val="center"/>
            </w:pPr>
            <w:proofErr w:type="gramStart"/>
            <w:r>
              <w:t>05.09.2013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23CD" w:rsidRDefault="00D123CD" w:rsidP="00A256E5">
            <w:pPr>
              <w:pStyle w:val="BrdtekstTabel"/>
            </w:pPr>
            <w:r>
              <w:t>Opdateret kapitel 1. Udfyldt kapitel 3 og 4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123CD" w:rsidRDefault="00D123CD" w:rsidP="00A256E5">
            <w:pPr>
              <w:pStyle w:val="BrdtekstTabel"/>
            </w:pPr>
            <w:r>
              <w:t>LAHNI</w:t>
            </w:r>
          </w:p>
        </w:tc>
      </w:tr>
      <w:tr w:rsidR="00475C9D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C9D" w:rsidRDefault="00475C9D" w:rsidP="00A256E5">
            <w:pPr>
              <w:pStyle w:val="BrdtekstTabel"/>
              <w:jc w:val="center"/>
            </w:pPr>
            <w:r>
              <w:t>0.22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C9D" w:rsidRDefault="00475C9D" w:rsidP="000C2C9F">
            <w:pPr>
              <w:pStyle w:val="BrdtekstTabel"/>
              <w:jc w:val="center"/>
            </w:pPr>
            <w:proofErr w:type="gramStart"/>
            <w:r>
              <w:t>06.09.2013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C9D" w:rsidRDefault="00475C9D" w:rsidP="00A256E5">
            <w:pPr>
              <w:pStyle w:val="BrdtekstTabel"/>
            </w:pPr>
            <w:r>
              <w:t xml:space="preserve">Opdateret </w:t>
            </w:r>
            <w:proofErr w:type="spellStart"/>
            <w:r>
              <w:t>kapitel’</w:t>
            </w:r>
            <w:proofErr w:type="gramStart"/>
            <w:r>
              <w:t>erne</w:t>
            </w:r>
            <w:proofErr w:type="spellEnd"/>
            <w:r>
              <w:t xml:space="preserve">  3</w:t>
            </w:r>
            <w:proofErr w:type="gramEnd"/>
            <w:r>
              <w:t>.1 og 5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5C9D" w:rsidRDefault="00475C9D" w:rsidP="00A256E5">
            <w:pPr>
              <w:pStyle w:val="BrdtekstTabel"/>
            </w:pPr>
            <w:proofErr w:type="spellStart"/>
            <w:r>
              <w:t>Xb</w:t>
            </w:r>
            <w:r w:rsidR="00CE57EE">
              <w:t>g</w:t>
            </w:r>
            <w:r>
              <w:t>ma</w:t>
            </w:r>
            <w:proofErr w:type="spellEnd"/>
            <w:r>
              <w:t xml:space="preserve"> (BGM)</w:t>
            </w:r>
          </w:p>
        </w:tc>
      </w:tr>
      <w:tr w:rsidR="00EC0647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647" w:rsidRDefault="00EC0647" w:rsidP="00A256E5">
            <w:pPr>
              <w:pStyle w:val="BrdtekstTabel"/>
              <w:jc w:val="center"/>
            </w:pPr>
            <w:r>
              <w:t>0.23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647" w:rsidRDefault="00EC0647" w:rsidP="000C2C9F">
            <w:pPr>
              <w:pStyle w:val="BrdtekstTabel"/>
              <w:jc w:val="center"/>
            </w:pPr>
            <w:proofErr w:type="gramStart"/>
            <w:r>
              <w:t>09.09.2013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647" w:rsidRDefault="00EC0647" w:rsidP="00A256E5">
            <w:pPr>
              <w:pStyle w:val="BrdtekstTabel"/>
            </w:pPr>
            <w:r>
              <w:t xml:space="preserve">Opdateret kapitel </w:t>
            </w:r>
            <w:r w:rsidR="00187876">
              <w:t>2, 3, 4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647" w:rsidRDefault="00EC0647" w:rsidP="00A256E5">
            <w:pPr>
              <w:pStyle w:val="BrdtekstTabel"/>
            </w:pPr>
            <w:r>
              <w:t>XKLHA</w:t>
            </w:r>
          </w:p>
        </w:tc>
      </w:tr>
      <w:tr w:rsidR="000A37FE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A37FE" w:rsidRDefault="000A37FE" w:rsidP="00A256E5">
            <w:pPr>
              <w:pStyle w:val="BrdtekstTabel"/>
              <w:jc w:val="center"/>
            </w:pPr>
            <w:proofErr w:type="gramStart"/>
            <w:r>
              <w:t>0.8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A37FE" w:rsidRDefault="000A37FE" w:rsidP="000C2C9F">
            <w:pPr>
              <w:pStyle w:val="BrdtekstTabel"/>
              <w:jc w:val="center"/>
            </w:pPr>
            <w:proofErr w:type="gramStart"/>
            <w:r>
              <w:t>10.09.2013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A37FE" w:rsidRDefault="000A37FE" w:rsidP="00A256E5">
            <w:pPr>
              <w:pStyle w:val="BrdtekstTabel"/>
            </w:pPr>
            <w:r>
              <w:t>Opdateringer efter intern</w:t>
            </w:r>
            <w:r w:rsidR="002243F7">
              <w:t xml:space="preserve"> </w:t>
            </w:r>
            <w:r>
              <w:t>høring den 9.9.2013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A37FE" w:rsidRDefault="000A37FE" w:rsidP="00A256E5">
            <w:pPr>
              <w:pStyle w:val="BrdtekstTabel"/>
            </w:pPr>
            <w:proofErr w:type="spellStart"/>
            <w:r>
              <w:t>Xbg</w:t>
            </w:r>
            <w:r w:rsidR="005253F7">
              <w:t>ma</w:t>
            </w:r>
            <w:proofErr w:type="spellEnd"/>
          </w:p>
        </w:tc>
      </w:tr>
    </w:tbl>
    <w:p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7" w:name="_Toc55190626"/>
    <w:bookmarkEnd w:id="0"/>
    <w:p w:rsidR="004C132D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66571500" w:history="1">
        <w:r w:rsidR="004C132D" w:rsidRPr="000536F3">
          <w:rPr>
            <w:rStyle w:val="Hyperlink"/>
            <w:noProof/>
          </w:rPr>
          <w:t>1.</w:t>
        </w:r>
        <w:r w:rsidR="004C132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C132D" w:rsidRPr="000536F3">
          <w:rPr>
            <w:rStyle w:val="Hyperlink"/>
            <w:noProof/>
          </w:rPr>
          <w:t>Indledning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_Toc366571500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3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01" w:history="1">
        <w:r w:rsidR="004C132D" w:rsidRPr="000536F3">
          <w:rPr>
            <w:rStyle w:val="Hyperlink"/>
            <w:noProof/>
          </w:rPr>
          <w:t>1.1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Dokumentets formål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_Toc366571501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3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02" w:history="1">
        <w:r w:rsidR="004C132D" w:rsidRPr="000536F3">
          <w:rPr>
            <w:rStyle w:val="Hyperlink"/>
            <w:noProof/>
          </w:rPr>
          <w:t>1.2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Dokumentets sammenhæng til øvrige dokumenter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_Toc366571502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3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03" w:history="1">
        <w:r w:rsidR="004C132D" w:rsidRPr="000536F3">
          <w:rPr>
            <w:rStyle w:val="Hyperlink"/>
            <w:noProof/>
          </w:rPr>
          <w:t>1.3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Læsevejledning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_Toc366571503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4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6571504" w:history="1">
        <w:r w:rsidR="004C132D" w:rsidRPr="000536F3">
          <w:rPr>
            <w:rStyle w:val="Hyperlink"/>
            <w:noProof/>
          </w:rPr>
          <w:t>2.</w:t>
        </w:r>
        <w:r w:rsidR="004C132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C132D" w:rsidRPr="000536F3">
          <w:rPr>
            <w:rStyle w:val="Hyperlink"/>
            <w:noProof/>
          </w:rPr>
          <w:t>Matrikel services og integrationer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_Toc366571504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5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05" w:history="1">
        <w:r w:rsidR="004C132D" w:rsidRPr="000536F3">
          <w:rPr>
            <w:rStyle w:val="Hyperlink"/>
            <w:noProof/>
          </w:rPr>
          <w:t>2.1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Overblik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_Toc366571505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5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06" w:history="1">
        <w:r w:rsidR="004C132D" w:rsidRPr="000536F3">
          <w:rPr>
            <w:rStyle w:val="Hyperlink"/>
            <w:noProof/>
          </w:rPr>
          <w:t>2.2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Serviceprincipper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_Toc366571506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5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07" w:history="1">
        <w:r w:rsidR="004C132D" w:rsidRPr="000536F3">
          <w:rPr>
            <w:rStyle w:val="Hyperlink"/>
            <w:noProof/>
          </w:rPr>
          <w:t>2.3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Matriklens services og integrationer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_Toc366571507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5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6571508" w:history="1">
        <w:r w:rsidR="004C132D" w:rsidRPr="000536F3">
          <w:rPr>
            <w:rStyle w:val="Hyperlink"/>
            <w:noProof/>
          </w:rPr>
          <w:t>3.</w:t>
        </w:r>
        <w:r w:rsidR="004C132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C132D" w:rsidRPr="000536F3">
          <w:rPr>
            <w:rStyle w:val="Hyperlink"/>
            <w:noProof/>
          </w:rPr>
          <w:t>Udstillingsservices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_Toc366571508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6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09" w:history="1">
        <w:r w:rsidR="004C132D" w:rsidRPr="000536F3">
          <w:rPr>
            <w:rStyle w:val="Hyperlink"/>
            <w:noProof/>
          </w:rPr>
          <w:t>3.1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Udstil matrikel- og ejendomsdata (herunder foreløbige)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_Toc366571509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6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10" w:history="1">
        <w:r w:rsidR="004C132D" w:rsidRPr="000536F3">
          <w:rPr>
            <w:rStyle w:val="Hyperlink"/>
            <w:noProof/>
          </w:rPr>
          <w:t>3.2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Udstil hændelser om statusskift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_Toc366571510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6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6571511" w:history="1">
        <w:r w:rsidR="004C132D" w:rsidRPr="000536F3">
          <w:rPr>
            <w:rStyle w:val="Hyperlink"/>
            <w:noProof/>
          </w:rPr>
          <w:t>4.</w:t>
        </w:r>
        <w:r w:rsidR="004C132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C132D" w:rsidRPr="000536F3">
          <w:rPr>
            <w:rStyle w:val="Hyperlink"/>
            <w:noProof/>
          </w:rPr>
          <w:t>Ajourføringsservices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_Toc366571511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8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12" w:history="1">
        <w:r w:rsidR="004C132D" w:rsidRPr="000536F3">
          <w:rPr>
            <w:rStyle w:val="Hyperlink"/>
            <w:noProof/>
          </w:rPr>
          <w:t>4.1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Service Opdater BBR (Matriklen er anvender)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_Toc366571512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8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13" w:history="1">
        <w:r w:rsidR="004C132D" w:rsidRPr="000536F3">
          <w:rPr>
            <w:rStyle w:val="Hyperlink"/>
            <w:noProof/>
          </w:rPr>
          <w:t>4.2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Service Opdater Adresse (Matriklen er anvender)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_Toc366571513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8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14" w:history="1">
        <w:r w:rsidR="004C132D" w:rsidRPr="000536F3">
          <w:rPr>
            <w:rStyle w:val="Hyperlink"/>
            <w:noProof/>
          </w:rPr>
          <w:t>4.3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Service Opdater Ejerfortegnelse (Matriklen er anvender)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_Toc366571514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9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6571515" w:history="1">
        <w:r w:rsidR="004C132D" w:rsidRPr="000536F3">
          <w:rPr>
            <w:rStyle w:val="Hyperlink"/>
            <w:noProof/>
          </w:rPr>
          <w:t>4.4</w:t>
        </w:r>
        <w:r w:rsidR="004C132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C132D" w:rsidRPr="000536F3">
          <w:rPr>
            <w:rStyle w:val="Hyperlink"/>
            <w:noProof/>
          </w:rPr>
          <w:t>Service Opdater Bygninger på fremmed grund (Matriklen er udbyder)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_Toc366571515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9</w:t>
        </w:r>
        <w:r w:rsidR="004C132D">
          <w:rPr>
            <w:noProof/>
            <w:webHidden/>
          </w:rPr>
          <w:fldChar w:fldCharType="end"/>
        </w:r>
      </w:hyperlink>
    </w:p>
    <w:p w:rsidR="004C132D" w:rsidRDefault="009B7BE8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6571516" w:history="1">
        <w:r w:rsidR="004C132D" w:rsidRPr="000536F3">
          <w:rPr>
            <w:rStyle w:val="Hyperlink"/>
            <w:noProof/>
          </w:rPr>
          <w:t>5.</w:t>
        </w:r>
        <w:r w:rsidR="004C132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C132D" w:rsidRPr="000536F3">
          <w:rPr>
            <w:rStyle w:val="Hyperlink"/>
            <w:noProof/>
          </w:rPr>
          <w:t>Øvrige integrationer</w:t>
        </w:r>
        <w:r w:rsidR="004C132D">
          <w:rPr>
            <w:noProof/>
            <w:webHidden/>
          </w:rPr>
          <w:tab/>
        </w:r>
        <w:r w:rsidR="004C132D">
          <w:rPr>
            <w:noProof/>
            <w:webHidden/>
          </w:rPr>
          <w:fldChar w:fldCharType="begin"/>
        </w:r>
        <w:r w:rsidR="004C132D">
          <w:rPr>
            <w:noProof/>
            <w:webHidden/>
          </w:rPr>
          <w:instrText xml:space="preserve"> PAGEREF _Toc366571516 \h </w:instrText>
        </w:r>
        <w:r w:rsidR="004C132D">
          <w:rPr>
            <w:noProof/>
            <w:webHidden/>
          </w:rPr>
        </w:r>
        <w:r w:rsidR="004C132D">
          <w:rPr>
            <w:noProof/>
            <w:webHidden/>
          </w:rPr>
          <w:fldChar w:fldCharType="separate"/>
        </w:r>
        <w:r w:rsidR="004C132D">
          <w:rPr>
            <w:noProof/>
            <w:webHidden/>
          </w:rPr>
          <w:t>10</w:t>
        </w:r>
        <w:r w:rsidR="004C132D">
          <w:rPr>
            <w:noProof/>
            <w:webHidden/>
          </w:rPr>
          <w:fldChar w:fldCharType="end"/>
        </w:r>
      </w:hyperlink>
    </w:p>
    <w:p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:rsidR="002261C8" w:rsidRPr="00AC5579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8" w:name="_Toc331337663"/>
      <w:bookmarkStart w:id="9" w:name="_Toc317076671"/>
      <w:bookmarkStart w:id="10" w:name="_Toc317091227"/>
      <w:bookmarkStart w:id="11" w:name="_Toc366571500"/>
      <w:bookmarkEnd w:id="7"/>
      <w:bookmarkEnd w:id="8"/>
      <w:r w:rsidRPr="00AC5579">
        <w:lastRenderedPageBreak/>
        <w:t>Indledning</w:t>
      </w:r>
      <w:bookmarkEnd w:id="9"/>
      <w:bookmarkEnd w:id="10"/>
      <w:bookmarkEnd w:id="11"/>
    </w:p>
    <w:p w:rsidR="00322993" w:rsidRDefault="00322993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12" w:name="_Toc366571501"/>
      <w:r>
        <w:rPr>
          <w:lang w:val="da-DK"/>
        </w:rPr>
        <w:t>Dokumentets formål</w:t>
      </w:r>
      <w:bookmarkEnd w:id="12"/>
    </w:p>
    <w:p w:rsidR="0035143B" w:rsidRDefault="007F4F8A" w:rsidP="00EF127D">
      <w:r>
        <w:t>Dokumentet tjener to hovedformål:</w:t>
      </w:r>
    </w:p>
    <w:p w:rsidR="0052099D" w:rsidRDefault="0052099D" w:rsidP="0052099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 xml:space="preserve">At sikre at ejendomsdataprogrammet forretningsmæssigt og arkitekturmæssigt hænger sammen på løsningsniveau. Inden større udviklingsprojekter igangsættes udarbejdes der ift. de tre grunddataregistre – Matrikel, BBR og </w:t>
      </w:r>
      <w:proofErr w:type="spellStart"/>
      <w:r>
        <w:t>Ejerfortegnelse</w:t>
      </w:r>
      <w:proofErr w:type="spellEnd"/>
      <w:r>
        <w:t xml:space="preserve"> – en løsningsarkitektur, som kvalitetssikres i sammenhæng.</w:t>
      </w:r>
    </w:p>
    <w:p w:rsidR="0052099D" w:rsidRDefault="0052099D" w:rsidP="0052099D">
      <w:pPr>
        <w:ind w:left="709"/>
      </w:pPr>
      <w:r>
        <w:t xml:space="preserve">Dokumentet her beskriver </w:t>
      </w:r>
      <w:r w:rsidR="007841C7">
        <w:t xml:space="preserve">de Services som skal indgå i </w:t>
      </w:r>
      <w:r>
        <w:t>Matriklens løsningsarkitektur til brug for den tværgående kvalitetssikring.</w:t>
      </w:r>
    </w:p>
    <w:p w:rsidR="0052099D" w:rsidRDefault="0052099D" w:rsidP="0052099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 xml:space="preserve">At </w:t>
      </w:r>
      <w:proofErr w:type="gramStart"/>
      <w:r>
        <w:t>danne</w:t>
      </w:r>
      <w:proofErr w:type="gramEnd"/>
      <w:r>
        <w:t xml:space="preserve"> rammerne for kravspecificering, udvikling og tilpasning af Matriklens udvidelse i relation til Ejendomsdataprogrammet.</w:t>
      </w:r>
    </w:p>
    <w:p w:rsidR="00440EF7" w:rsidRDefault="007F4F8A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13" w:name="_Toc366179279"/>
      <w:bookmarkStart w:id="14" w:name="_Toc366179928"/>
      <w:bookmarkStart w:id="15" w:name="_Toc366229352"/>
      <w:bookmarkStart w:id="16" w:name="_Toc366231765"/>
      <w:bookmarkStart w:id="17" w:name="_Toc366231790"/>
      <w:bookmarkStart w:id="18" w:name="_Toc366486444"/>
      <w:bookmarkStart w:id="19" w:name="_Toc366486913"/>
      <w:bookmarkStart w:id="20" w:name="_Toc366179280"/>
      <w:bookmarkStart w:id="21" w:name="_Toc366179929"/>
      <w:bookmarkStart w:id="22" w:name="_Toc366229353"/>
      <w:bookmarkStart w:id="23" w:name="_Toc366231766"/>
      <w:bookmarkStart w:id="24" w:name="_Toc366231791"/>
      <w:bookmarkStart w:id="25" w:name="_Toc366486445"/>
      <w:bookmarkStart w:id="26" w:name="_Toc366486914"/>
      <w:bookmarkStart w:id="27" w:name="_Toc366179281"/>
      <w:bookmarkStart w:id="28" w:name="_Toc366179930"/>
      <w:bookmarkStart w:id="29" w:name="_Toc366229354"/>
      <w:bookmarkStart w:id="30" w:name="_Toc366231767"/>
      <w:bookmarkStart w:id="31" w:name="_Toc366231792"/>
      <w:bookmarkStart w:id="32" w:name="_Toc366486446"/>
      <w:bookmarkStart w:id="33" w:name="_Toc366486915"/>
      <w:bookmarkStart w:id="34" w:name="_Toc353539084"/>
      <w:bookmarkStart w:id="35" w:name="_Ref364685297"/>
      <w:bookmarkStart w:id="36" w:name="_Toc36657150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7F4F8A">
        <w:rPr>
          <w:lang w:val="da-DK"/>
        </w:rPr>
        <w:t>Dokumentets sammenhæng til øvrige dokumenter</w:t>
      </w:r>
      <w:bookmarkEnd w:id="34"/>
      <w:bookmarkEnd w:id="35"/>
      <w:bookmarkEnd w:id="36"/>
    </w:p>
    <w:p w:rsidR="007F4F8A" w:rsidRPr="007F4F8A" w:rsidRDefault="007F4F8A" w:rsidP="007F4F8A"/>
    <w:p w:rsidR="0035143B" w:rsidRDefault="006B2EA5" w:rsidP="00844B1D">
      <w:pPr>
        <w:keepNext/>
        <w:jc w:val="center"/>
      </w:pPr>
      <w:r>
        <w:rPr>
          <w:noProof/>
        </w:rPr>
        <w:drawing>
          <wp:inline distT="0" distB="0" distL="0" distR="0" wp14:anchorId="6FC70898" wp14:editId="41A19DD1">
            <wp:extent cx="4477109" cy="297611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er - Bilag 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t="13549" r="14075" b="12903"/>
                    <a:stretch/>
                  </pic:blipFill>
                  <pic:spPr bwMode="auto">
                    <a:xfrm>
                      <a:off x="0" y="0"/>
                      <a:ext cx="4479746" cy="2977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43B" w:rsidRPr="005B6868" w:rsidRDefault="0035143B" w:rsidP="0035143B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CB6CAF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proofErr w:type="gramStart"/>
      <w:r w:rsidR="005253F7">
        <w:rPr>
          <w:b w:val="0"/>
        </w:rPr>
        <w:t>Bilag</w:t>
      </w:r>
      <w:r w:rsidR="004B0BDC">
        <w:rPr>
          <w:b w:val="0"/>
        </w:rPr>
        <w:t>et</w:t>
      </w:r>
      <w:r w:rsidR="005253F7">
        <w:rPr>
          <w:b w:val="0"/>
        </w:rPr>
        <w:t xml:space="preserve">s </w:t>
      </w:r>
      <w:r w:rsidR="00844B1D">
        <w:rPr>
          <w:b w:val="0"/>
        </w:rPr>
        <w:t xml:space="preserve"> sammenhæng</w:t>
      </w:r>
      <w:proofErr w:type="gramEnd"/>
      <w:r w:rsidR="00844B1D">
        <w:rPr>
          <w:b w:val="0"/>
        </w:rPr>
        <w:t xml:space="preserve"> til andre dokumenter.</w:t>
      </w:r>
    </w:p>
    <w:p w:rsidR="006B2EA5" w:rsidRDefault="00844B1D" w:rsidP="00440EF7">
      <w:r>
        <w:t xml:space="preserve">Løsningsarkitekturen er opbygget af et hoveddokument og </w:t>
      </w:r>
      <w:r w:rsidR="001C7F24">
        <w:t>tre</w:t>
      </w:r>
      <w:r>
        <w:t xml:space="preserve"> underbilag. </w:t>
      </w:r>
    </w:p>
    <w:p w:rsidR="0035143B" w:rsidRDefault="00844B1D" w:rsidP="00440EF7">
      <w:r>
        <w:t xml:space="preserve">Dokumentet her udgør </w:t>
      </w:r>
      <w:r w:rsidR="006B2EA5">
        <w:t>løsningsarkitekturens underbilag A – Servicebeskrivelser.</w:t>
      </w:r>
    </w:p>
    <w:p w:rsidR="00844B1D" w:rsidRDefault="00844B1D" w:rsidP="00440EF7"/>
    <w:p w:rsidR="00844B1D" w:rsidRDefault="00844B1D" w:rsidP="00440EF7">
      <w:r>
        <w:t>Rammerne omkring løsningsarkitekturen kommer primært fra fire kilder:</w:t>
      </w:r>
    </w:p>
    <w:p w:rsidR="00037CD6" w:rsidRDefault="00844B1D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Grunddataprogrammet, som har udstukket rammerne for den overordnede løsningsarkitektur – herunder krav om udstilling af grunddata via Datafordeleren.</w:t>
      </w:r>
      <w:r w:rsidR="00037CD6">
        <w:t xml:space="preserve"> Grunddataprogrammet har også udstukket rammer ift. </w:t>
      </w:r>
      <w:proofErr w:type="gramStart"/>
      <w:r w:rsidR="00037CD6">
        <w:t>en fællesoffentlig datamodel og dertil hørende standarder.</w:t>
      </w:r>
      <w:proofErr w:type="gramEnd"/>
    </w:p>
    <w:p w:rsidR="00844B1D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Ejendomsdataprogrammet, som gennem en målarkitektur og tilhørende bilag har udstukket rammerne for ejendomsdata som grunddata.</w:t>
      </w:r>
    </w:p>
    <w:p w:rsidR="00037CD6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Rammearkitekturer</w:t>
      </w:r>
      <w:r w:rsidR="0020007E" w:rsidRPr="0020007E">
        <w:t xml:space="preserve"> </w:t>
      </w:r>
      <w:r w:rsidR="0020007E">
        <w:t>herunder INSPIRE og forretningsarkitekturer på matrikelområdet.</w:t>
      </w:r>
    </w:p>
    <w:p w:rsidR="00037CD6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lastRenderedPageBreak/>
        <w:t>GST/Matriklen - Eksisterende beskrivelser</w:t>
      </w:r>
      <w:r w:rsidR="004D72B4">
        <w:t xml:space="preserve"> for udstilling af data, der sammen med informationsmodellen sætter rammerne for, hvilke </w:t>
      </w:r>
      <w:r w:rsidR="00D123CD">
        <w:t>udstillings</w:t>
      </w:r>
      <w:r w:rsidR="004D72B4">
        <w:t>services</w:t>
      </w:r>
      <w:r w:rsidR="00D123CD">
        <w:t xml:space="preserve"> og ajourføringsservices, der er mulige.</w:t>
      </w:r>
    </w:p>
    <w:p w:rsidR="00697D8D" w:rsidRPr="000D27E0" w:rsidRDefault="00322993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37" w:name="_Toc278529872"/>
      <w:bookmarkStart w:id="38" w:name="_Toc366571503"/>
      <w:r w:rsidRPr="000D27E0">
        <w:rPr>
          <w:lang w:val="da-DK"/>
        </w:rPr>
        <w:t>Læsevejledning</w:t>
      </w:r>
      <w:bookmarkEnd w:id="37"/>
      <w:bookmarkEnd w:id="38"/>
      <w:r w:rsidR="00697D8D" w:rsidRPr="000D27E0">
        <w:rPr>
          <w:lang w:val="da-DK"/>
        </w:rPr>
        <w:t xml:space="preserve"> </w:t>
      </w:r>
    </w:p>
    <w:p w:rsidR="00791994" w:rsidRDefault="000D27E0" w:rsidP="00791994">
      <w:r>
        <w:t>Udover dette indledende kapitel indehold</w:t>
      </w:r>
      <w:r w:rsidR="00590C3A">
        <w:t>er dokumentet følgende kapitler</w:t>
      </w:r>
      <w:r w:rsidR="00EA486B">
        <w:t>:</w:t>
      </w:r>
    </w:p>
    <w:p w:rsidR="00060168" w:rsidRPr="00D34FAB" w:rsidRDefault="000D27E0" w:rsidP="00BC1B7A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 w:rsidR="00AD156D">
        <w:rPr>
          <w:b/>
        </w:rPr>
        <w:t xml:space="preserve"> </w:t>
      </w:r>
      <w:r w:rsidR="00017E28">
        <w:rPr>
          <w:b/>
        </w:rPr>
        <w:t>Matrikel services og integrationer</w:t>
      </w:r>
      <w:r w:rsidRPr="00AD156D">
        <w:rPr>
          <w:b/>
        </w:rPr>
        <w:br/>
      </w:r>
      <w:r w:rsidR="002F1E0C" w:rsidRPr="00D34FAB">
        <w:t>Indeholder</w:t>
      </w:r>
      <w:r w:rsidR="00017E28">
        <w:t xml:space="preserve"> en beskrivelse af de typer af services og integrationer, som findes i matriklens løsningsarkitektur, samt de overordnede rammer og principper</w:t>
      </w:r>
      <w:r w:rsidR="0052099D">
        <w:t>,</w:t>
      </w:r>
      <w:r w:rsidR="00017E28">
        <w:t xml:space="preserve"> der ligger til grund. </w:t>
      </w:r>
    </w:p>
    <w:p w:rsidR="00060168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017E28">
        <w:rPr>
          <w:b/>
        </w:rPr>
        <w:t>Udstillingsservices</w:t>
      </w:r>
      <w:r w:rsidRPr="00AD156D">
        <w:rPr>
          <w:b/>
        </w:rPr>
        <w:br/>
      </w:r>
      <w:r w:rsidR="006B2EA5">
        <w:t>Indeholde</w:t>
      </w:r>
      <w:r w:rsidR="00017E28">
        <w:t xml:space="preserve">r en </w:t>
      </w:r>
      <w:r w:rsidR="00BA5FBF">
        <w:t xml:space="preserve">kort </w:t>
      </w:r>
      <w:r w:rsidR="00017E28">
        <w:t xml:space="preserve">beskrivelse af </w:t>
      </w:r>
      <w:r w:rsidR="00BA5FBF">
        <w:t>hvilken udstilling, der kan forventes fra matriklen</w:t>
      </w:r>
      <w:r w:rsidR="00017E28">
        <w:t>.</w:t>
      </w:r>
    </w:p>
    <w:p w:rsidR="001F5F97" w:rsidRDefault="001F5F97" w:rsidP="001F5F97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</w:t>
      </w:r>
      <w:r w:rsidR="00B533BA">
        <w:rPr>
          <w:b/>
        </w:rPr>
        <w:t>el 4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017E28">
        <w:rPr>
          <w:b/>
        </w:rPr>
        <w:t>Ajourføringsservices</w:t>
      </w:r>
      <w:r w:rsidRPr="00AD156D">
        <w:rPr>
          <w:b/>
        </w:rPr>
        <w:br/>
      </w:r>
      <w:r w:rsidR="00017E28">
        <w:t>Indeholder en detaljeret beskrivelse af hver enkelt ajourføringsservice og dens operationer.</w:t>
      </w:r>
    </w:p>
    <w:p w:rsidR="00017E28" w:rsidRPr="00F0342D" w:rsidRDefault="00017E28" w:rsidP="001F5F97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5 – Øvrige integrationer</w:t>
      </w:r>
      <w:r>
        <w:rPr>
          <w:b/>
        </w:rPr>
        <w:br/>
      </w:r>
      <w:r w:rsidRPr="00017E28">
        <w:t>Indeholder</w:t>
      </w:r>
      <w:r>
        <w:t xml:space="preserve"> </w:t>
      </w:r>
      <w:r w:rsidR="004472DF">
        <w:t>en</w:t>
      </w:r>
      <w:r w:rsidR="00B877C3">
        <w:t xml:space="preserve"> beskrivelse</w:t>
      </w:r>
      <w:r w:rsidR="004472DF">
        <w:t xml:space="preserve"> </w:t>
      </w:r>
      <w:r>
        <w:t>af ikke servicebaseret integration.</w:t>
      </w:r>
    </w:p>
    <w:p w:rsidR="009F3289" w:rsidRDefault="009F3289" w:rsidP="009F3289">
      <w:pPr>
        <w:jc w:val="left"/>
      </w:pPr>
    </w:p>
    <w:p w:rsidR="00CB1F0C" w:rsidRDefault="00993911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9" w:name="_Toc366571504"/>
      <w:r>
        <w:lastRenderedPageBreak/>
        <w:t>Matrikel services og integrationer</w:t>
      </w:r>
      <w:bookmarkEnd w:id="39"/>
    </w:p>
    <w:p w:rsidR="00D34FAB" w:rsidRDefault="00993911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40" w:name="_Toc366571505"/>
      <w:r>
        <w:rPr>
          <w:lang w:val="da-DK"/>
        </w:rPr>
        <w:t>Overblik</w:t>
      </w:r>
      <w:bookmarkEnd w:id="40"/>
    </w:p>
    <w:p w:rsidR="007841C7" w:rsidRDefault="007841C7" w:rsidP="00D5606E"/>
    <w:p w:rsidR="00E36069" w:rsidRDefault="007841C7" w:rsidP="00D5606E">
      <w:r>
        <w:t xml:space="preserve">Dokumentet indeholder en funktionel beskrivelse af de </w:t>
      </w:r>
      <w:r w:rsidR="00AE3EC8">
        <w:t>s</w:t>
      </w:r>
      <w:r>
        <w:t xml:space="preserve">ervices og integrationer til </w:t>
      </w:r>
      <w:r w:rsidR="00E36069">
        <w:t>m</w:t>
      </w:r>
      <w:r>
        <w:t>yndigheder og offentlige</w:t>
      </w:r>
      <w:r w:rsidR="00E36069">
        <w:t xml:space="preserve"> </w:t>
      </w:r>
      <w:r>
        <w:t xml:space="preserve">registre som Matriklen </w:t>
      </w:r>
      <w:r w:rsidR="00E36069">
        <w:t xml:space="preserve">skal </w:t>
      </w:r>
      <w:r w:rsidR="00AE3EC8">
        <w:t>kommunikere</w:t>
      </w:r>
      <w:r>
        <w:t xml:space="preserve"> </w:t>
      </w:r>
      <w:r w:rsidR="00AE3EC8">
        <w:t xml:space="preserve">med </w:t>
      </w:r>
      <w:r>
        <w:t xml:space="preserve">i forbindelse med </w:t>
      </w:r>
      <w:r w:rsidR="00E36069">
        <w:t xml:space="preserve">Ejendomsprogrammet. </w:t>
      </w:r>
    </w:p>
    <w:p w:rsidR="00E36069" w:rsidRDefault="00E36069" w:rsidP="00D5606E"/>
    <w:p w:rsidR="007841C7" w:rsidRPr="007841C7" w:rsidRDefault="00E36069" w:rsidP="00D5606E">
      <w:r>
        <w:t>En afklarende fase af de beskrevne krav til udbudte services fra såvel Matriklen og andre myndigheder og offentlige</w:t>
      </w:r>
      <w:r w:rsidR="00AE3EC8">
        <w:t xml:space="preserve"> </w:t>
      </w:r>
      <w:r>
        <w:t xml:space="preserve">registre er nødvendig før en detaljeret specifikation er praktisk mulig. </w:t>
      </w:r>
      <w:r w:rsidR="007841C7">
        <w:t xml:space="preserve">  </w:t>
      </w:r>
    </w:p>
    <w:p w:rsidR="007841C7" w:rsidRDefault="007841C7" w:rsidP="00993911">
      <w:pPr>
        <w:rPr>
          <w:highlight w:val="yellow"/>
        </w:rPr>
      </w:pPr>
    </w:p>
    <w:p w:rsidR="00993911" w:rsidRDefault="00DC5C45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41" w:name="_Toc366231772"/>
      <w:bookmarkStart w:id="42" w:name="_Toc366231797"/>
      <w:bookmarkStart w:id="43" w:name="_Toc366486451"/>
      <w:bookmarkStart w:id="44" w:name="_Toc366486920"/>
      <w:bookmarkStart w:id="45" w:name="_Toc366571506"/>
      <w:bookmarkEnd w:id="41"/>
      <w:bookmarkEnd w:id="42"/>
      <w:bookmarkEnd w:id="43"/>
      <w:bookmarkEnd w:id="44"/>
      <w:r w:rsidRPr="00DC5C45">
        <w:rPr>
          <w:lang w:val="da-DK"/>
        </w:rPr>
        <w:t>Serviceprinci</w:t>
      </w:r>
      <w:r>
        <w:rPr>
          <w:lang w:val="da-DK"/>
        </w:rPr>
        <w:t>p</w:t>
      </w:r>
      <w:r w:rsidRPr="00DC5C45">
        <w:rPr>
          <w:lang w:val="da-DK"/>
        </w:rPr>
        <w:t>per</w:t>
      </w:r>
      <w:bookmarkEnd w:id="45"/>
    </w:p>
    <w:p w:rsidR="00093986" w:rsidRPr="00093986" w:rsidRDefault="00093986" w:rsidP="00D5606E">
      <w:r>
        <w:t xml:space="preserve">Dette aftales nærmere sammen med involverede udbydere af services i en efterfølgende fase af projektet. </w:t>
      </w:r>
      <w:bookmarkStart w:id="46" w:name="_GoBack"/>
      <w:bookmarkEnd w:id="46"/>
    </w:p>
    <w:p w:rsidR="006B2EA5" w:rsidRDefault="00DC5C45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47" w:name="_Toc366231774"/>
      <w:bookmarkStart w:id="48" w:name="_Toc366231799"/>
      <w:bookmarkStart w:id="49" w:name="_Toc366486453"/>
      <w:bookmarkStart w:id="50" w:name="_Toc366486922"/>
      <w:bookmarkStart w:id="51" w:name="_Toc366571507"/>
      <w:bookmarkEnd w:id="47"/>
      <w:bookmarkEnd w:id="48"/>
      <w:bookmarkEnd w:id="49"/>
      <w:bookmarkEnd w:id="50"/>
      <w:r w:rsidRPr="00DC5C45">
        <w:rPr>
          <w:lang w:val="da-DK"/>
        </w:rPr>
        <w:t>Matriklens</w:t>
      </w:r>
      <w:r w:rsidRPr="00D5606E">
        <w:rPr>
          <w:lang w:val="da-DK"/>
        </w:rPr>
        <w:t xml:space="preserve"> services </w:t>
      </w:r>
      <w:r w:rsidRPr="00DC5C45">
        <w:rPr>
          <w:lang w:val="da-DK"/>
        </w:rPr>
        <w:t>og</w:t>
      </w:r>
      <w:r w:rsidRPr="00D5606E">
        <w:rPr>
          <w:lang w:val="da-DK"/>
        </w:rPr>
        <w:t xml:space="preserve"> </w:t>
      </w:r>
      <w:r w:rsidRPr="00DC5C45">
        <w:rPr>
          <w:lang w:val="da-DK"/>
        </w:rPr>
        <w:t>integrationer</w:t>
      </w:r>
      <w:bookmarkEnd w:id="51"/>
    </w:p>
    <w:p w:rsidR="00E36069" w:rsidRPr="00D5606E" w:rsidRDefault="00E36069" w:rsidP="00D5606E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2783"/>
        <w:gridCol w:w="2551"/>
      </w:tblGrid>
      <w:tr w:rsidR="00E36069" w:rsidRPr="00133DD2" w:rsidTr="00D5606E">
        <w:tc>
          <w:tcPr>
            <w:tcW w:w="2660" w:type="dxa"/>
          </w:tcPr>
          <w:p w:rsidR="00E36069" w:rsidRPr="00D5606E" w:rsidRDefault="00E36069" w:rsidP="00E36069">
            <w:pPr>
              <w:rPr>
                <w:b/>
                <w:sz w:val="24"/>
              </w:rPr>
            </w:pPr>
            <w:r w:rsidRPr="00D5606E">
              <w:rPr>
                <w:b/>
                <w:sz w:val="24"/>
              </w:rPr>
              <w:t xml:space="preserve">Service </w:t>
            </w:r>
          </w:p>
        </w:tc>
        <w:tc>
          <w:tcPr>
            <w:tcW w:w="2783" w:type="dxa"/>
          </w:tcPr>
          <w:p w:rsidR="00E36069" w:rsidRPr="00D5606E" w:rsidRDefault="0070664C" w:rsidP="00E36069">
            <w:pPr>
              <w:rPr>
                <w:b/>
                <w:sz w:val="24"/>
              </w:rPr>
            </w:pPr>
            <w:r w:rsidRPr="00D5606E">
              <w:rPr>
                <w:b/>
                <w:sz w:val="24"/>
              </w:rPr>
              <w:t>Service</w:t>
            </w:r>
            <w:r w:rsidR="00E36069" w:rsidRPr="00D5606E">
              <w:rPr>
                <w:b/>
                <w:sz w:val="24"/>
              </w:rPr>
              <w:t>type</w:t>
            </w:r>
          </w:p>
        </w:tc>
        <w:tc>
          <w:tcPr>
            <w:tcW w:w="2551" w:type="dxa"/>
          </w:tcPr>
          <w:p w:rsidR="00E36069" w:rsidRPr="00D5606E" w:rsidRDefault="0070664C" w:rsidP="00E36069">
            <w:pPr>
              <w:rPr>
                <w:b/>
                <w:sz w:val="24"/>
              </w:rPr>
            </w:pPr>
            <w:r w:rsidRPr="00D5606E">
              <w:rPr>
                <w:b/>
                <w:sz w:val="24"/>
              </w:rPr>
              <w:t>U</w:t>
            </w:r>
            <w:r w:rsidR="00E36069" w:rsidRPr="00D5606E">
              <w:rPr>
                <w:b/>
                <w:sz w:val="24"/>
              </w:rPr>
              <w:t>dbyder</w:t>
            </w:r>
          </w:p>
        </w:tc>
      </w:tr>
      <w:tr w:rsidR="007F4120" w:rsidTr="00D5606E">
        <w:tc>
          <w:tcPr>
            <w:tcW w:w="2660" w:type="dxa"/>
          </w:tcPr>
          <w:p w:rsidR="007F4120" w:rsidRPr="00CF4FDA" w:rsidRDefault="007F4120" w:rsidP="00E36069">
            <w:r>
              <w:t>Udstil matrikel- og ejendomsdata (herunder foreløbige)</w:t>
            </w:r>
          </w:p>
        </w:tc>
        <w:tc>
          <w:tcPr>
            <w:tcW w:w="2783" w:type="dxa"/>
          </w:tcPr>
          <w:p w:rsidR="007F4120" w:rsidRDefault="007F4120" w:rsidP="00E36069">
            <w:r>
              <w:t>Udstilling</w:t>
            </w:r>
          </w:p>
        </w:tc>
        <w:tc>
          <w:tcPr>
            <w:tcW w:w="2551" w:type="dxa"/>
          </w:tcPr>
          <w:p w:rsidR="007F4120" w:rsidRDefault="007F4120" w:rsidP="00E36069">
            <w:r>
              <w:t>Matriklen</w:t>
            </w:r>
          </w:p>
        </w:tc>
      </w:tr>
      <w:tr w:rsidR="007F4120" w:rsidTr="00D5606E">
        <w:tc>
          <w:tcPr>
            <w:tcW w:w="2660" w:type="dxa"/>
          </w:tcPr>
          <w:p w:rsidR="007F4120" w:rsidRPr="00CF4FDA" w:rsidRDefault="007F4120" w:rsidP="00E36069">
            <w:r>
              <w:t>Udstil hændelser om statusskift</w:t>
            </w:r>
          </w:p>
        </w:tc>
        <w:tc>
          <w:tcPr>
            <w:tcW w:w="2783" w:type="dxa"/>
          </w:tcPr>
          <w:p w:rsidR="007F4120" w:rsidRDefault="007F4120" w:rsidP="00E36069">
            <w:r>
              <w:t>Udstillings</w:t>
            </w:r>
          </w:p>
        </w:tc>
        <w:tc>
          <w:tcPr>
            <w:tcW w:w="2551" w:type="dxa"/>
          </w:tcPr>
          <w:p w:rsidR="007F4120" w:rsidRDefault="007F4120" w:rsidP="00E36069">
            <w:r>
              <w:t>Matriklen</w:t>
            </w:r>
          </w:p>
        </w:tc>
      </w:tr>
      <w:tr w:rsidR="007F4120" w:rsidTr="00D5606E">
        <w:tc>
          <w:tcPr>
            <w:tcW w:w="2660" w:type="dxa"/>
          </w:tcPr>
          <w:p w:rsidR="007F4120" w:rsidRDefault="007F4120" w:rsidP="00E36069">
            <w:r w:rsidRPr="00CF4FDA">
              <w:t>Opdater BBR</w:t>
            </w:r>
          </w:p>
        </w:tc>
        <w:tc>
          <w:tcPr>
            <w:tcW w:w="2783" w:type="dxa"/>
          </w:tcPr>
          <w:p w:rsidR="007F4120" w:rsidRDefault="007F4120" w:rsidP="00E36069">
            <w:r>
              <w:t>Ajourføring</w:t>
            </w:r>
          </w:p>
        </w:tc>
        <w:tc>
          <w:tcPr>
            <w:tcW w:w="2551" w:type="dxa"/>
          </w:tcPr>
          <w:p w:rsidR="007F4120" w:rsidRDefault="007F4120" w:rsidP="00E36069">
            <w:r>
              <w:t>BBR</w:t>
            </w:r>
          </w:p>
        </w:tc>
      </w:tr>
      <w:tr w:rsidR="007F4120" w:rsidTr="00D5606E">
        <w:tc>
          <w:tcPr>
            <w:tcW w:w="2660" w:type="dxa"/>
          </w:tcPr>
          <w:p w:rsidR="007F4120" w:rsidRDefault="007F4120" w:rsidP="00E36069">
            <w:r w:rsidRPr="00CF4FDA">
              <w:t>Opdater Adresse</w:t>
            </w:r>
          </w:p>
        </w:tc>
        <w:tc>
          <w:tcPr>
            <w:tcW w:w="2783" w:type="dxa"/>
          </w:tcPr>
          <w:p w:rsidR="007F4120" w:rsidRDefault="007F4120" w:rsidP="00E36069">
            <w:r>
              <w:t>Ajourføring</w:t>
            </w:r>
          </w:p>
        </w:tc>
        <w:tc>
          <w:tcPr>
            <w:tcW w:w="2551" w:type="dxa"/>
          </w:tcPr>
          <w:p w:rsidR="007F4120" w:rsidRDefault="007F4120" w:rsidP="00E36069">
            <w:r>
              <w:t>Adresseregistret</w:t>
            </w:r>
          </w:p>
        </w:tc>
      </w:tr>
      <w:tr w:rsidR="007F4120" w:rsidTr="00D5606E">
        <w:tc>
          <w:tcPr>
            <w:tcW w:w="2660" w:type="dxa"/>
          </w:tcPr>
          <w:p w:rsidR="007F4120" w:rsidRDefault="007F4120" w:rsidP="00D5606E">
            <w:pPr>
              <w:jc w:val="left"/>
            </w:pPr>
            <w:r w:rsidRPr="00CF4FDA">
              <w:t xml:space="preserve">Opdater </w:t>
            </w:r>
            <w:proofErr w:type="spellStart"/>
            <w:r w:rsidRPr="00CF4FDA">
              <w:t>Ejerfortegnelse</w:t>
            </w:r>
            <w:proofErr w:type="spellEnd"/>
          </w:p>
        </w:tc>
        <w:tc>
          <w:tcPr>
            <w:tcW w:w="2783" w:type="dxa"/>
          </w:tcPr>
          <w:p w:rsidR="007F4120" w:rsidRDefault="007F4120" w:rsidP="00E36069">
            <w:r>
              <w:t>Ajourføring</w:t>
            </w:r>
          </w:p>
        </w:tc>
        <w:tc>
          <w:tcPr>
            <w:tcW w:w="2551" w:type="dxa"/>
          </w:tcPr>
          <w:p w:rsidR="007F4120" w:rsidRDefault="007F4120" w:rsidP="00E36069">
            <w:proofErr w:type="spellStart"/>
            <w:r>
              <w:t>Ejerfortegnelsen</w:t>
            </w:r>
            <w:proofErr w:type="spellEnd"/>
          </w:p>
        </w:tc>
      </w:tr>
      <w:tr w:rsidR="007F4120" w:rsidTr="00D5606E">
        <w:tc>
          <w:tcPr>
            <w:tcW w:w="2660" w:type="dxa"/>
          </w:tcPr>
          <w:p w:rsidR="007F4120" w:rsidRDefault="007F4120" w:rsidP="00E36069">
            <w:r w:rsidRPr="00426CAC">
              <w:t>Opdater Bygninger på fremmed grund</w:t>
            </w:r>
          </w:p>
        </w:tc>
        <w:tc>
          <w:tcPr>
            <w:tcW w:w="2783" w:type="dxa"/>
          </w:tcPr>
          <w:p w:rsidR="007F4120" w:rsidRDefault="007F4120" w:rsidP="00E36069">
            <w:r>
              <w:t>Ajourføring</w:t>
            </w:r>
          </w:p>
        </w:tc>
        <w:tc>
          <w:tcPr>
            <w:tcW w:w="2551" w:type="dxa"/>
          </w:tcPr>
          <w:p w:rsidR="007F4120" w:rsidRDefault="007F4120" w:rsidP="00E36069">
            <w:r>
              <w:t>Matriklen</w:t>
            </w:r>
          </w:p>
        </w:tc>
      </w:tr>
    </w:tbl>
    <w:p w:rsidR="00E36069" w:rsidRPr="00E36069" w:rsidRDefault="00E36069" w:rsidP="00D5606E"/>
    <w:p w:rsidR="00E36069" w:rsidRDefault="00E36069" w:rsidP="00DC5C45">
      <w:pPr>
        <w:rPr>
          <w:highlight w:val="yellow"/>
        </w:rPr>
      </w:pPr>
    </w:p>
    <w:p w:rsidR="00E36069" w:rsidRDefault="00E36069" w:rsidP="00DC5C45">
      <w:pPr>
        <w:rPr>
          <w:highlight w:val="yellow"/>
        </w:rPr>
      </w:pPr>
    </w:p>
    <w:p w:rsidR="00DC5C45" w:rsidRDefault="00DC5C45" w:rsidP="00DC5C45">
      <w:pPr>
        <w:pStyle w:val="Overskrift1"/>
      </w:pPr>
      <w:bookmarkStart w:id="52" w:name="_Toc366486455"/>
      <w:bookmarkStart w:id="53" w:name="_Toc366486924"/>
      <w:bookmarkStart w:id="54" w:name="_Toc366486456"/>
      <w:bookmarkStart w:id="55" w:name="_Toc366486925"/>
      <w:bookmarkStart w:id="56" w:name="_Ref366229120"/>
      <w:bookmarkStart w:id="57" w:name="_Toc366571508"/>
      <w:bookmarkEnd w:id="52"/>
      <w:bookmarkEnd w:id="53"/>
      <w:bookmarkEnd w:id="54"/>
      <w:bookmarkEnd w:id="55"/>
      <w:r>
        <w:lastRenderedPageBreak/>
        <w:t>Udstillingsservices</w:t>
      </w:r>
      <w:bookmarkEnd w:id="56"/>
      <w:bookmarkEnd w:id="57"/>
    </w:p>
    <w:p w:rsidR="00EA58A5" w:rsidRPr="00D46D91" w:rsidRDefault="00F258A0" w:rsidP="00D5606E">
      <w:r>
        <w:t>Det forventes, at de involverede parter i Ejendomsdataprogrammet henter matrikel- og ejendomsdata samt hændelser fra GST og anvender disse i opdatering af deres registre.</w:t>
      </w:r>
    </w:p>
    <w:p w:rsidR="00DC5C45" w:rsidRPr="00D5606E" w:rsidRDefault="00EA58A5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58" w:name="_Toc366571509"/>
      <w:r w:rsidRPr="00D5606E">
        <w:rPr>
          <w:lang w:val="da-DK"/>
        </w:rPr>
        <w:t>Udstil matrikel- og ejendomsdata (herunder foreløbige)</w:t>
      </w:r>
      <w:bookmarkEnd w:id="58"/>
    </w:p>
    <w:p w:rsidR="00EA58A5" w:rsidRDefault="00EA58A5" w:rsidP="00EA58A5">
      <w:r>
        <w:t>Matriklens services til udstilling af matrikel- og ejendomsdata præsenteres ikke i dette kapitel. Opmærksomheden henledes til informationsmodellen, Bilag B, der skal opfattes som en udstillingsmodel. Hvad der fremgår af informationsmodellen kan udstilles i forskellige kombinationer.</w:t>
      </w:r>
    </w:p>
    <w:p w:rsidR="00EA58A5" w:rsidRDefault="00EA58A5" w:rsidP="00EA58A5"/>
    <w:p w:rsidR="00EA58A5" w:rsidRDefault="00EA58A5" w:rsidP="00EA58A5">
      <w:r>
        <w:t>Samtlige af de data, der er vist i informationsmodellen er grunddata, og vil derfor blive udstillet via Datafordeleren. Indtil videre er planen, at samtlige af Kortforsyningens tjenester og services i første omgang flyttes over til Datafordeleren, som de er. Derefter kan der udvides med nye services vedrørende fx nye ejendomstyper og foreløbige data, når disse er aftalt med de interessenter</w:t>
      </w:r>
      <w:r w:rsidR="00106130">
        <w:t>,</w:t>
      </w:r>
      <w:r>
        <w:t xml:space="preserve"> som ønsker grunddata fra GST.  </w:t>
      </w:r>
    </w:p>
    <w:p w:rsidR="00EA58A5" w:rsidRDefault="00EA58A5" w:rsidP="00D5606E"/>
    <w:p w:rsidR="00EA58A5" w:rsidRPr="009048A9" w:rsidRDefault="00EA58A5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59" w:name="_Toc366571510"/>
      <w:r w:rsidRPr="009048A9">
        <w:rPr>
          <w:lang w:val="da-DK"/>
        </w:rPr>
        <w:t xml:space="preserve">Udstil </w:t>
      </w:r>
      <w:r>
        <w:rPr>
          <w:lang w:val="da-DK"/>
        </w:rPr>
        <w:t>hændelser om statusskift</w:t>
      </w:r>
      <w:bookmarkEnd w:id="59"/>
    </w:p>
    <w:p w:rsidR="00EA58A5" w:rsidRPr="009A6973" w:rsidRDefault="001A21F5" w:rsidP="00D5606E">
      <w:r>
        <w:t>I det nedenstående beskrives GST/Matriklens</w:t>
      </w:r>
      <w:r w:rsidR="00754F1D">
        <w:t xml:space="preserve"> overordnede og</w:t>
      </w:r>
      <w:r>
        <w:t xml:space="preserve"> umiddelbare </w:t>
      </w:r>
      <w:r w:rsidR="00754F1D">
        <w:t>forventning</w:t>
      </w:r>
      <w:r>
        <w:t xml:space="preserve"> til en service, der kan udstille hændelser om ændringer i status for en eller flere ejendomme.</w:t>
      </w:r>
    </w:p>
    <w:p w:rsidR="00DC5C45" w:rsidRDefault="00DC5C45" w:rsidP="00DC5C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DC5C45" w:rsidRPr="0069021B" w:rsidTr="00FF0124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DC5C45" w:rsidRPr="00D5606E" w:rsidRDefault="00DC5C45" w:rsidP="00FF0124">
            <w:pPr>
              <w:spacing w:before="40" w:after="40"/>
              <w:rPr>
                <w:b/>
              </w:rPr>
            </w:pPr>
            <w:r>
              <w:rPr>
                <w:b/>
                <w:szCs w:val="22"/>
              </w:rPr>
              <w:t>Service</w:t>
            </w:r>
            <w:r w:rsidRPr="0071171B">
              <w:rPr>
                <w:b/>
                <w:szCs w:val="22"/>
              </w:rPr>
              <w:t>navn</w:t>
            </w:r>
            <w:r w:rsidR="001A21F5">
              <w:rPr>
                <w:b/>
                <w:szCs w:val="22"/>
              </w:rPr>
              <w:t>: Udstil hændelser om statusskift</w:t>
            </w:r>
          </w:p>
        </w:tc>
      </w:tr>
      <w:tr w:rsidR="00DC5C45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DC5C45" w:rsidRPr="0071171B" w:rsidRDefault="00DC5C45" w:rsidP="00FF01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Formål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DC5C45" w:rsidRPr="0071171B" w:rsidRDefault="001A21F5" w:rsidP="00FF01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u</w:t>
            </w:r>
            <w:r w:rsidR="00754F1D">
              <w:rPr>
                <w:sz w:val="20"/>
                <w:szCs w:val="20"/>
              </w:rPr>
              <w:t>dstille hændelser om skift i livscyklus (statusskift)</w:t>
            </w:r>
            <w:r>
              <w:rPr>
                <w:sz w:val="20"/>
                <w:szCs w:val="20"/>
              </w:rPr>
              <w:t xml:space="preserve"> for en eller flere ejendomme</w:t>
            </w:r>
          </w:p>
        </w:tc>
      </w:tr>
      <w:tr w:rsidR="00DC5C45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DC5C45" w:rsidRPr="0071171B" w:rsidRDefault="00754F1D" w:rsidP="00FF01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</w:t>
            </w:r>
          </w:p>
        </w:tc>
        <w:tc>
          <w:tcPr>
            <w:tcW w:w="6552" w:type="dxa"/>
          </w:tcPr>
          <w:p w:rsidR="00DC5C45" w:rsidRDefault="00754F1D" w:rsidP="00FF012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Når en ejendom i Matriklen ændrer livscyklus, skal der gives besked til omverden. </w:t>
            </w:r>
          </w:p>
          <w:p w:rsidR="00754F1D" w:rsidRDefault="00754F1D" w:rsidP="00FF012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Servicen laves som en ”abonnementsordning”, hvor det er muligt for eksterne parter at abonnere på statusskift for en eller flere bestemte faste ejendomme.</w:t>
            </w:r>
          </w:p>
          <w:p w:rsidR="0039224C" w:rsidRDefault="00754F1D" w:rsidP="00FF012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 statusskift </w:t>
            </w:r>
            <w:r w:rsidR="0039224C">
              <w:rPr>
                <w:sz w:val="20"/>
                <w:szCs w:val="20"/>
              </w:rPr>
              <w:t>for en ejendom sender (pusher) servicen besked til de parter, som har abonneret på statusskift for ejendommen.</w:t>
            </w:r>
          </w:p>
          <w:p w:rsidR="003D7BD0" w:rsidRPr="0071171B" w:rsidRDefault="003D7BD0" w:rsidP="009A697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bør være muligt for den eksterne part at afmelde abonnementet.</w:t>
            </w:r>
          </w:p>
        </w:tc>
      </w:tr>
      <w:tr w:rsidR="0039224C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39224C" w:rsidDel="00754F1D" w:rsidRDefault="0039224C" w:rsidP="00FF01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parametre:</w:t>
            </w:r>
          </w:p>
        </w:tc>
        <w:tc>
          <w:tcPr>
            <w:tcW w:w="6552" w:type="dxa"/>
          </w:tcPr>
          <w:p w:rsidR="0039224C" w:rsidRPr="00D5606E" w:rsidRDefault="003D7BD0" w:rsidP="00D5606E">
            <w:pPr>
              <w:pStyle w:val="Listeafsnit"/>
              <w:numPr>
                <w:ilvl w:val="0"/>
                <w:numId w:val="45"/>
              </w:numPr>
              <w:spacing w:after="40"/>
              <w:rPr>
                <w:sz w:val="20"/>
                <w:szCs w:val="20"/>
              </w:rPr>
            </w:pPr>
            <w:r w:rsidRPr="00D5606E">
              <w:rPr>
                <w:sz w:val="20"/>
                <w:szCs w:val="20"/>
              </w:rPr>
              <w:t>BFE-nummer (eller liste med flere)</w:t>
            </w:r>
          </w:p>
          <w:p w:rsidR="0039224C" w:rsidRPr="00D5606E" w:rsidRDefault="0039224C" w:rsidP="00D5606E">
            <w:pPr>
              <w:pStyle w:val="Listeafsnit"/>
              <w:numPr>
                <w:ilvl w:val="0"/>
                <w:numId w:val="45"/>
              </w:numPr>
              <w:spacing w:after="40"/>
              <w:rPr>
                <w:sz w:val="20"/>
                <w:szCs w:val="20"/>
              </w:rPr>
            </w:pPr>
            <w:r w:rsidRPr="00D5606E">
              <w:rPr>
                <w:sz w:val="20"/>
                <w:szCs w:val="20"/>
              </w:rPr>
              <w:t>Evt. diverse administrative koder: ejerlav, kommune, region</w:t>
            </w:r>
          </w:p>
          <w:p w:rsidR="0039224C" w:rsidRPr="00D5606E" w:rsidRDefault="0039224C" w:rsidP="00D5606E">
            <w:pPr>
              <w:pStyle w:val="Listeafsnit"/>
              <w:numPr>
                <w:ilvl w:val="0"/>
                <w:numId w:val="45"/>
              </w:numPr>
              <w:spacing w:after="40"/>
              <w:rPr>
                <w:sz w:val="20"/>
                <w:szCs w:val="20"/>
              </w:rPr>
            </w:pPr>
            <w:r w:rsidRPr="00D5606E">
              <w:rPr>
                <w:sz w:val="20"/>
                <w:szCs w:val="20"/>
              </w:rPr>
              <w:t>Evt. geografisk polygon</w:t>
            </w:r>
          </w:p>
          <w:p w:rsidR="0039224C" w:rsidRPr="00D5606E" w:rsidRDefault="0039224C" w:rsidP="00D5606E">
            <w:pPr>
              <w:pStyle w:val="Listeafsnit"/>
              <w:numPr>
                <w:ilvl w:val="0"/>
                <w:numId w:val="45"/>
              </w:numPr>
              <w:spacing w:after="40"/>
              <w:rPr>
                <w:sz w:val="20"/>
                <w:szCs w:val="20"/>
              </w:rPr>
            </w:pPr>
            <w:r w:rsidRPr="00D5606E">
              <w:rPr>
                <w:sz w:val="20"/>
                <w:szCs w:val="20"/>
              </w:rPr>
              <w:t>Evt.</w:t>
            </w:r>
            <w:r w:rsidR="003D7BD0" w:rsidRPr="00D5606E">
              <w:rPr>
                <w:sz w:val="20"/>
                <w:szCs w:val="20"/>
              </w:rPr>
              <w:t xml:space="preserve"> matrikelbetegnelse (eller liste med flere)</w:t>
            </w:r>
          </w:p>
        </w:tc>
      </w:tr>
      <w:tr w:rsidR="003D7BD0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3D7BD0" w:rsidRDefault="003D7BD0" w:rsidP="00FF01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 parametre:</w:t>
            </w:r>
          </w:p>
        </w:tc>
        <w:tc>
          <w:tcPr>
            <w:tcW w:w="6552" w:type="dxa"/>
          </w:tcPr>
          <w:p w:rsidR="003D7BD0" w:rsidRDefault="003D7BD0" w:rsidP="00FF012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="009A6973">
              <w:rPr>
                <w:sz w:val="20"/>
                <w:szCs w:val="20"/>
              </w:rPr>
              <w:t>hver</w:t>
            </w:r>
            <w:r>
              <w:rPr>
                <w:sz w:val="20"/>
                <w:szCs w:val="20"/>
              </w:rPr>
              <w:t xml:space="preserve"> ejendom leveres fx følgende:</w:t>
            </w:r>
          </w:p>
          <w:p w:rsidR="003D7BD0" w:rsidRPr="00D5606E" w:rsidRDefault="003D7BD0" w:rsidP="00D5606E">
            <w:pPr>
              <w:pStyle w:val="Listeafsnit"/>
              <w:numPr>
                <w:ilvl w:val="0"/>
                <w:numId w:val="46"/>
              </w:numPr>
              <w:spacing w:after="40"/>
              <w:rPr>
                <w:sz w:val="20"/>
                <w:szCs w:val="20"/>
              </w:rPr>
            </w:pPr>
            <w:r w:rsidRPr="00D5606E">
              <w:rPr>
                <w:sz w:val="20"/>
                <w:szCs w:val="20"/>
              </w:rPr>
              <w:t>Tidligere livscyklus</w:t>
            </w:r>
          </w:p>
          <w:p w:rsidR="003D7BD0" w:rsidRDefault="003D7BD0" w:rsidP="00D5606E">
            <w:pPr>
              <w:pStyle w:val="Listeafsnit"/>
              <w:numPr>
                <w:ilvl w:val="0"/>
                <w:numId w:val="46"/>
              </w:numPr>
              <w:spacing w:after="40"/>
              <w:rPr>
                <w:sz w:val="20"/>
                <w:szCs w:val="20"/>
              </w:rPr>
            </w:pPr>
            <w:r w:rsidRPr="00D5606E">
              <w:rPr>
                <w:sz w:val="20"/>
                <w:szCs w:val="20"/>
              </w:rPr>
              <w:t>Ny livscyklus</w:t>
            </w:r>
          </w:p>
          <w:p w:rsidR="003D7BD0" w:rsidRPr="00D5606E" w:rsidRDefault="009A6973" w:rsidP="00D5606E">
            <w:pPr>
              <w:pStyle w:val="Listeafsnit"/>
              <w:numPr>
                <w:ilvl w:val="0"/>
                <w:numId w:val="46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Forretningsmæssigt t</w:t>
            </w:r>
            <w:r w:rsidR="003D7BD0">
              <w:rPr>
                <w:sz w:val="20"/>
                <w:szCs w:val="20"/>
              </w:rPr>
              <w:t>idspunkt for statusskift</w:t>
            </w:r>
          </w:p>
        </w:tc>
      </w:tr>
      <w:tr w:rsidR="00DC5C45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DC5C45" w:rsidRDefault="00DC5C45" w:rsidP="00FF01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Begreber</w:t>
            </w:r>
          </w:p>
        </w:tc>
        <w:tc>
          <w:tcPr>
            <w:tcW w:w="6552" w:type="dxa"/>
          </w:tcPr>
          <w:p w:rsidR="00DC5C45" w:rsidRDefault="00754F1D" w:rsidP="00FF012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Livscyklus</w:t>
            </w:r>
          </w:p>
          <w:p w:rsidR="00DC5C45" w:rsidRDefault="00DC5C45" w:rsidP="00FF0124">
            <w:pPr>
              <w:spacing w:after="40"/>
              <w:rPr>
                <w:sz w:val="20"/>
                <w:szCs w:val="20"/>
              </w:rPr>
            </w:pPr>
          </w:p>
        </w:tc>
      </w:tr>
      <w:tr w:rsidR="00DC5C45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DC5C45" w:rsidRPr="0071171B" w:rsidRDefault="00DC5C45" w:rsidP="00FF01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DC5C45" w:rsidRPr="0071171B" w:rsidRDefault="00754F1D" w:rsidP="00FF0124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XKLHA, 09-09-2013</w:t>
            </w:r>
          </w:p>
        </w:tc>
      </w:tr>
    </w:tbl>
    <w:p w:rsidR="002C4FB2" w:rsidRPr="00F258A0" w:rsidRDefault="002C4FB2" w:rsidP="00F258A0"/>
    <w:p w:rsidR="00CC3931" w:rsidRDefault="00DB5DCA" w:rsidP="00DB5DCA">
      <w:pPr>
        <w:pStyle w:val="Overskrift1"/>
      </w:pPr>
      <w:bookmarkStart w:id="60" w:name="_Toc366486460"/>
      <w:bookmarkStart w:id="61" w:name="_Toc366486929"/>
      <w:bookmarkStart w:id="62" w:name="_Toc366486461"/>
      <w:bookmarkStart w:id="63" w:name="_Toc366486930"/>
      <w:bookmarkStart w:id="64" w:name="_Toc366486483"/>
      <w:bookmarkStart w:id="65" w:name="_Toc366486952"/>
      <w:bookmarkStart w:id="66" w:name="_Ref366229059"/>
      <w:bookmarkStart w:id="67" w:name="_Toc366571511"/>
      <w:bookmarkEnd w:id="60"/>
      <w:bookmarkEnd w:id="61"/>
      <w:bookmarkEnd w:id="62"/>
      <w:bookmarkEnd w:id="63"/>
      <w:bookmarkEnd w:id="64"/>
      <w:bookmarkEnd w:id="65"/>
      <w:r>
        <w:lastRenderedPageBreak/>
        <w:t>Ajourføringsservices</w:t>
      </w:r>
      <w:bookmarkEnd w:id="66"/>
      <w:bookmarkEnd w:id="67"/>
    </w:p>
    <w:p w:rsidR="009A6973" w:rsidRDefault="009A6973" w:rsidP="00FF0124">
      <w:r>
        <w:t>Ajourføringsservices er beskrevet på et overordnet niveau med henblik på at beskrive GST/Matriklens forventninger.</w:t>
      </w:r>
    </w:p>
    <w:p w:rsidR="00FF0124" w:rsidRDefault="00FF0124" w:rsidP="00FF0124">
      <w:r>
        <w:t xml:space="preserve">Der er til </w:t>
      </w:r>
      <w:r w:rsidR="008C454C">
        <w:t>M</w:t>
      </w:r>
      <w:r>
        <w:t xml:space="preserve">atriklen </w:t>
      </w:r>
      <w:r w:rsidR="00B94516">
        <w:t>é</w:t>
      </w:r>
      <w:r>
        <w:t>n ajour</w:t>
      </w:r>
      <w:r w:rsidR="008C454C">
        <w:t>f</w:t>
      </w:r>
      <w:r>
        <w:t xml:space="preserve">øringsservice, </w:t>
      </w:r>
      <w:r w:rsidR="00B94516">
        <w:t>afsnit</w:t>
      </w:r>
      <w:r>
        <w:t xml:space="preserve"> </w:t>
      </w:r>
      <w:r>
        <w:fldChar w:fldCharType="begin"/>
      </w:r>
      <w:r>
        <w:instrText xml:space="preserve"> REF _Ref366179731 \n \h </w:instrText>
      </w:r>
      <w:r>
        <w:fldChar w:fldCharType="separate"/>
      </w:r>
      <w:r>
        <w:t>4.7</w:t>
      </w:r>
      <w:r>
        <w:fldChar w:fldCharType="end"/>
      </w:r>
      <w:r>
        <w:t>, de resterende</w:t>
      </w:r>
      <w:r w:rsidR="009A6973">
        <w:t xml:space="preserve"> ajourføringsservices er nogle M</w:t>
      </w:r>
      <w:r>
        <w:t>atriklen skal bruge</w:t>
      </w:r>
      <w:r w:rsidR="00CC09B8">
        <w:t>,</w:t>
      </w:r>
      <w:r>
        <w:t xml:space="preserve"> for at foretage ajourføring i andre registre.</w:t>
      </w:r>
    </w:p>
    <w:p w:rsidR="002B0006" w:rsidRDefault="002B0006" w:rsidP="00FF0124">
      <w:r>
        <w:t>Der er særligt lagt væk på funktionaliteten i de forskellige services.</w:t>
      </w:r>
    </w:p>
    <w:p w:rsidR="00BB26E3" w:rsidRDefault="00BB26E3" w:rsidP="00FF0124"/>
    <w:p w:rsidR="003133A6" w:rsidRDefault="00BB26E3" w:rsidP="00FF0124">
      <w:r>
        <w:t xml:space="preserve">Der er </w:t>
      </w:r>
      <w:r w:rsidR="00F4083B">
        <w:t>angivet</w:t>
      </w:r>
      <w:r>
        <w:t xml:space="preserve"> hvilke </w:t>
      </w:r>
      <w:r w:rsidR="00F4083B">
        <w:t>ajourføringss</w:t>
      </w:r>
      <w:r>
        <w:t xml:space="preserve">ervices som </w:t>
      </w:r>
      <w:r w:rsidR="003133A6">
        <w:t xml:space="preserve">Matriklen </w:t>
      </w:r>
      <w:r>
        <w:t>forvente</w:t>
      </w:r>
      <w:r w:rsidR="003133A6">
        <w:t>r</w:t>
      </w:r>
      <w:r>
        <w:t xml:space="preserve"> </w:t>
      </w:r>
      <w:r w:rsidR="003133A6">
        <w:t>at kunne</w:t>
      </w:r>
      <w:r>
        <w:t xml:space="preserve"> anvende, og dermed </w:t>
      </w:r>
      <w:r w:rsidR="00B94516">
        <w:t xml:space="preserve">er </w:t>
      </w:r>
      <w:r w:rsidR="003133A6">
        <w:t>beskrivelsen således</w:t>
      </w:r>
      <w:r>
        <w:t xml:space="preserve"> krav til </w:t>
      </w:r>
      <w:r w:rsidR="003133A6">
        <w:t xml:space="preserve">den </w:t>
      </w:r>
      <w:r>
        <w:t>information</w:t>
      </w:r>
      <w:r w:rsidR="003133A6">
        <w:t xml:space="preserve"> som udbyderne af </w:t>
      </w:r>
      <w:r w:rsidR="009A6973">
        <w:t>s</w:t>
      </w:r>
      <w:r w:rsidR="003133A6">
        <w:t xml:space="preserve">ervices skal </w:t>
      </w:r>
      <w:r w:rsidR="00F4083B">
        <w:t>ud</w:t>
      </w:r>
      <w:r w:rsidR="003133A6">
        <w:t>stille</w:t>
      </w:r>
      <w:r w:rsidR="00F4083B">
        <w:t xml:space="preserve">. </w:t>
      </w:r>
    </w:p>
    <w:p w:rsidR="003133A6" w:rsidRDefault="003133A6" w:rsidP="00FF0124"/>
    <w:p w:rsidR="003133A6" w:rsidRDefault="003133A6" w:rsidP="00FF0124">
      <w:r>
        <w:t xml:space="preserve">Der er også </w:t>
      </w:r>
      <w:r w:rsidR="00F4083B">
        <w:t>angivet</w:t>
      </w:r>
      <w:r>
        <w:t xml:space="preserve"> at Matriklen </w:t>
      </w:r>
      <w:r w:rsidR="00F4083B">
        <w:t xml:space="preserve">udbyder </w:t>
      </w:r>
      <w:r>
        <w:t xml:space="preserve">en enkelt </w:t>
      </w:r>
      <w:r w:rsidR="00F4083B">
        <w:t>ajourførings</w:t>
      </w:r>
      <w:r>
        <w:t>service til brug for oprettelse af Bygninger på fremmed grund. I dette tilfælde er det således information</w:t>
      </w:r>
      <w:r w:rsidR="00571251">
        <w:t xml:space="preserve"> som Matriklen forventer</w:t>
      </w:r>
      <w:r w:rsidR="00B94516">
        <w:t>,</w:t>
      </w:r>
      <w:r w:rsidR="00571251">
        <w:t xml:space="preserve"> der er </w:t>
      </w:r>
      <w:r>
        <w:t>brug for</w:t>
      </w:r>
      <w:r w:rsidR="00B94516">
        <w:t>,</w:t>
      </w:r>
      <w:r w:rsidR="00571251">
        <w:t xml:space="preserve"> til at håndtere Bygninger på fremmet grund.</w:t>
      </w:r>
      <w:r>
        <w:t xml:space="preserve"> </w:t>
      </w:r>
    </w:p>
    <w:p w:rsidR="00BB26E3" w:rsidRPr="00FF0124" w:rsidRDefault="00BB26E3" w:rsidP="00FF0124"/>
    <w:p w:rsidR="00DB5DCA" w:rsidRPr="00D5606E" w:rsidRDefault="00DB5DCA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68" w:name="_Toc366571512"/>
      <w:r w:rsidRPr="00D5606E">
        <w:rPr>
          <w:lang w:val="da-DK"/>
        </w:rPr>
        <w:t xml:space="preserve">Service </w:t>
      </w:r>
      <w:r w:rsidR="0047474A" w:rsidRPr="00D5606E">
        <w:rPr>
          <w:lang w:val="da-DK"/>
        </w:rPr>
        <w:t>Opdater BBR</w:t>
      </w:r>
      <w:r w:rsidR="003133A6">
        <w:rPr>
          <w:lang w:val="da-DK"/>
        </w:rPr>
        <w:t xml:space="preserve"> (Matriklen </w:t>
      </w:r>
      <w:proofErr w:type="gramStart"/>
      <w:r w:rsidR="003133A6">
        <w:rPr>
          <w:lang w:val="da-DK"/>
        </w:rPr>
        <w:t>er anvender</w:t>
      </w:r>
      <w:proofErr w:type="gramEnd"/>
      <w:r w:rsidR="003133A6">
        <w:rPr>
          <w:lang w:val="da-DK"/>
        </w:rPr>
        <w:t>)</w:t>
      </w:r>
      <w:bookmarkEnd w:id="6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D46D91" w:rsidRPr="0069021B" w:rsidTr="00FF0124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D46D91" w:rsidRPr="00D5606E" w:rsidRDefault="00D46D91" w:rsidP="00D5606E">
            <w:pPr>
              <w:spacing w:before="40" w:after="40"/>
              <w:jc w:val="left"/>
              <w:rPr>
                <w:b/>
                <w:i/>
              </w:rPr>
            </w:pPr>
            <w:r>
              <w:rPr>
                <w:b/>
                <w:szCs w:val="22"/>
              </w:rPr>
              <w:t xml:space="preserve">Opdater </w:t>
            </w:r>
            <w:r w:rsidR="0047474A">
              <w:rPr>
                <w:b/>
                <w:szCs w:val="22"/>
              </w:rPr>
              <w:t>BBR</w:t>
            </w:r>
          </w:p>
        </w:tc>
      </w:tr>
      <w:tr w:rsidR="00D46D91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D46D91" w:rsidRPr="0071171B" w:rsidRDefault="00D46D91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Formål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D46D91" w:rsidRPr="00C5762A" w:rsidRDefault="00D46D91" w:rsidP="00D5606E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registrere og opdatere </w:t>
            </w:r>
            <w:r w:rsidR="0047474A">
              <w:rPr>
                <w:sz w:val="20"/>
                <w:szCs w:val="20"/>
              </w:rPr>
              <w:t>bygningers placering i BBR</w:t>
            </w:r>
          </w:p>
        </w:tc>
      </w:tr>
      <w:tr w:rsidR="00D46D91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D46D91" w:rsidRPr="0071171B" w:rsidRDefault="00D46D91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Operationer</w:t>
            </w:r>
          </w:p>
        </w:tc>
        <w:tc>
          <w:tcPr>
            <w:tcW w:w="6552" w:type="dxa"/>
          </w:tcPr>
          <w:p w:rsidR="00D46D91" w:rsidRDefault="00D46D91" w:rsidP="00FF0124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Opret</w:t>
            </w:r>
            <w:r w:rsidR="00F258A0">
              <w:rPr>
                <w:sz w:val="20"/>
                <w:szCs w:val="20"/>
              </w:rPr>
              <w:t xml:space="preserve"> foreløbigt</w:t>
            </w:r>
            <w:r>
              <w:rPr>
                <w:sz w:val="20"/>
                <w:szCs w:val="20"/>
              </w:rPr>
              <w:t xml:space="preserve"> </w:t>
            </w:r>
            <w:r w:rsidR="00461C58">
              <w:rPr>
                <w:sz w:val="20"/>
                <w:szCs w:val="20"/>
              </w:rPr>
              <w:t>punkt for bygning</w:t>
            </w:r>
          </w:p>
          <w:p w:rsidR="00D46D91" w:rsidRDefault="00D46D91" w:rsidP="00FF0124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Opdater </w:t>
            </w:r>
            <w:r w:rsidR="00461C58">
              <w:rPr>
                <w:sz w:val="20"/>
                <w:szCs w:val="20"/>
              </w:rPr>
              <w:t>placering af punkt for bygning</w:t>
            </w:r>
            <w:r w:rsidR="00EC0647">
              <w:rPr>
                <w:sz w:val="20"/>
                <w:szCs w:val="20"/>
              </w:rPr>
              <w:t xml:space="preserve"> foreløbigt</w:t>
            </w:r>
            <w:r w:rsidR="002C4FB2">
              <w:rPr>
                <w:sz w:val="20"/>
                <w:szCs w:val="20"/>
              </w:rPr>
              <w:t xml:space="preserve"> </w:t>
            </w:r>
          </w:p>
          <w:p w:rsidR="00EC0647" w:rsidRDefault="00EC0647" w:rsidP="00FF0124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 punkt endeligt (ved Afslut Matrikulær sag)</w:t>
            </w:r>
          </w:p>
          <w:p w:rsidR="00187876" w:rsidRDefault="00187876" w:rsidP="00FF0124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Fortryd ’Opret foreløbigt punkt’ (fx ved </w:t>
            </w:r>
            <w:proofErr w:type="spellStart"/>
            <w:r>
              <w:rPr>
                <w:sz w:val="20"/>
                <w:szCs w:val="20"/>
              </w:rPr>
              <w:t>annuleret</w:t>
            </w:r>
            <w:proofErr w:type="spellEnd"/>
            <w:r>
              <w:rPr>
                <w:sz w:val="20"/>
                <w:szCs w:val="20"/>
              </w:rPr>
              <w:t xml:space="preserve"> matrikulær sag)</w:t>
            </w:r>
          </w:p>
          <w:p w:rsidR="00461C58" w:rsidRPr="00D5606E" w:rsidRDefault="00461C58" w:rsidP="00D5606E">
            <w:pPr>
              <w:spacing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Fortryd ’Opdater placering’</w:t>
            </w:r>
            <w:r w:rsidR="00EC0647">
              <w:rPr>
                <w:sz w:val="20"/>
                <w:szCs w:val="20"/>
              </w:rPr>
              <w:t xml:space="preserve"> </w:t>
            </w:r>
            <w:r w:rsidR="002C4FB2">
              <w:rPr>
                <w:sz w:val="20"/>
                <w:szCs w:val="20"/>
              </w:rPr>
              <w:t>(</w:t>
            </w:r>
            <w:r w:rsidR="00834566">
              <w:rPr>
                <w:sz w:val="20"/>
                <w:szCs w:val="20"/>
              </w:rPr>
              <w:t xml:space="preserve">fx </w:t>
            </w:r>
            <w:r w:rsidR="002C4FB2">
              <w:rPr>
                <w:sz w:val="20"/>
                <w:szCs w:val="20"/>
              </w:rPr>
              <w:t xml:space="preserve">ved </w:t>
            </w:r>
            <w:proofErr w:type="spellStart"/>
            <w:r w:rsidR="002C4FB2">
              <w:rPr>
                <w:sz w:val="20"/>
                <w:szCs w:val="20"/>
              </w:rPr>
              <w:t>annuleret</w:t>
            </w:r>
            <w:proofErr w:type="spellEnd"/>
            <w:r w:rsidR="002C4FB2">
              <w:rPr>
                <w:sz w:val="20"/>
                <w:szCs w:val="20"/>
              </w:rPr>
              <w:t xml:space="preserve"> matrikulær sag)</w:t>
            </w:r>
          </w:p>
        </w:tc>
      </w:tr>
      <w:tr w:rsidR="00D46D91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D46D91" w:rsidRDefault="00D46D91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Begreber</w:t>
            </w:r>
          </w:p>
        </w:tc>
        <w:tc>
          <w:tcPr>
            <w:tcW w:w="6552" w:type="dxa"/>
          </w:tcPr>
          <w:p w:rsidR="00D46D91" w:rsidRPr="001645B9" w:rsidRDefault="00D46D91" w:rsidP="00FF0124">
            <w:pPr>
              <w:spacing w:after="40"/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D46D91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D46D91" w:rsidRPr="0071171B" w:rsidRDefault="00D46D91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D46D91" w:rsidRPr="0071171B" w:rsidRDefault="00461C58" w:rsidP="00FF0124">
            <w:pPr>
              <w:spacing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Lahni</w:t>
            </w:r>
            <w:proofErr w:type="spellEnd"/>
            <w:r w:rsidR="009A6973">
              <w:rPr>
                <w:sz w:val="20"/>
                <w:szCs w:val="20"/>
              </w:rPr>
              <w:t>/XKLHA</w:t>
            </w:r>
            <w:r>
              <w:rPr>
                <w:sz w:val="20"/>
                <w:szCs w:val="20"/>
              </w:rPr>
              <w:t xml:space="preserve"> –</w:t>
            </w:r>
            <w:r w:rsidR="00D46D9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0</w:t>
            </w:r>
            <w:r w:rsidR="009A6973">
              <w:rPr>
                <w:sz w:val="20"/>
                <w:szCs w:val="20"/>
              </w:rPr>
              <w:t>9</w:t>
            </w:r>
            <w:r w:rsidR="00D46D91">
              <w:rPr>
                <w:sz w:val="20"/>
                <w:szCs w:val="20"/>
              </w:rPr>
              <w:t>.09.2013</w:t>
            </w:r>
            <w:proofErr w:type="gramEnd"/>
          </w:p>
        </w:tc>
      </w:tr>
    </w:tbl>
    <w:p w:rsidR="00D46D91" w:rsidRDefault="00D46D91" w:rsidP="00D5606E"/>
    <w:p w:rsidR="00187876" w:rsidRPr="00D5606E" w:rsidRDefault="00461C58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69" w:name="_Toc366571513"/>
      <w:r w:rsidRPr="00F258A0">
        <w:rPr>
          <w:lang w:val="da-DK"/>
        </w:rPr>
        <w:t>Service Opdater Adresse</w:t>
      </w:r>
      <w:r w:rsidR="003133A6" w:rsidRPr="00F258A0">
        <w:rPr>
          <w:lang w:val="da-DK"/>
        </w:rPr>
        <w:t xml:space="preserve"> </w:t>
      </w:r>
      <w:r w:rsidR="003133A6">
        <w:rPr>
          <w:lang w:val="da-DK"/>
        </w:rPr>
        <w:t xml:space="preserve">(Matriklen </w:t>
      </w:r>
      <w:proofErr w:type="gramStart"/>
      <w:r w:rsidR="003133A6">
        <w:rPr>
          <w:lang w:val="da-DK"/>
        </w:rPr>
        <w:t>er anvender</w:t>
      </w:r>
      <w:proofErr w:type="gramEnd"/>
      <w:r w:rsidR="003133A6">
        <w:rPr>
          <w:lang w:val="da-DK"/>
        </w:rPr>
        <w:t>)</w:t>
      </w:r>
      <w:bookmarkEnd w:id="6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187876" w:rsidRPr="0069021B" w:rsidTr="002F66E3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187876" w:rsidRPr="002F66E3" w:rsidRDefault="00187876" w:rsidP="002F66E3">
            <w:pPr>
              <w:spacing w:before="40" w:after="40"/>
              <w:jc w:val="left"/>
              <w:rPr>
                <w:b/>
                <w:i/>
              </w:rPr>
            </w:pPr>
            <w:r>
              <w:rPr>
                <w:b/>
                <w:szCs w:val="22"/>
              </w:rPr>
              <w:t>Opdater Adresse</w:t>
            </w:r>
          </w:p>
        </w:tc>
      </w:tr>
      <w:tr w:rsidR="00187876" w:rsidRPr="0069021B" w:rsidTr="002F66E3">
        <w:trPr>
          <w:cantSplit/>
        </w:trPr>
        <w:tc>
          <w:tcPr>
            <w:tcW w:w="1985" w:type="dxa"/>
            <w:shd w:val="clear" w:color="auto" w:fill="DAEEF3"/>
          </w:tcPr>
          <w:p w:rsidR="00187876" w:rsidRPr="0071171B" w:rsidRDefault="00187876" w:rsidP="002F66E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Formål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187876" w:rsidRPr="00C5762A" w:rsidRDefault="00D545BF" w:rsidP="002F66E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 registrere og opdatere adressepunkter i Adresseregisteret</w:t>
            </w:r>
          </w:p>
        </w:tc>
      </w:tr>
      <w:tr w:rsidR="00187876" w:rsidRPr="0069021B" w:rsidTr="002F66E3">
        <w:trPr>
          <w:cantSplit/>
        </w:trPr>
        <w:tc>
          <w:tcPr>
            <w:tcW w:w="1985" w:type="dxa"/>
            <w:shd w:val="clear" w:color="auto" w:fill="DAEEF3"/>
          </w:tcPr>
          <w:p w:rsidR="00187876" w:rsidRPr="0071171B" w:rsidRDefault="00187876" w:rsidP="002F66E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Operationer</w:t>
            </w:r>
          </w:p>
        </w:tc>
        <w:tc>
          <w:tcPr>
            <w:tcW w:w="6552" w:type="dxa"/>
          </w:tcPr>
          <w:p w:rsidR="00D545BF" w:rsidRDefault="00D545BF" w:rsidP="00D545BF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Opret foreløbigt adressepunkt</w:t>
            </w:r>
          </w:p>
          <w:p w:rsidR="00D545BF" w:rsidRDefault="00D545BF" w:rsidP="00D545BF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Opdater placering af adressepunkt foreløbigt</w:t>
            </w:r>
          </w:p>
          <w:p w:rsidR="00D545BF" w:rsidRDefault="00D545BF" w:rsidP="00D545BF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 punkt endeligt (ved Afslut Matrikulær sag)</w:t>
            </w:r>
          </w:p>
          <w:p w:rsidR="00D545BF" w:rsidRDefault="00D545BF" w:rsidP="00D545BF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Fortryd ’Opret foreløbigt punkt’ (fx ved </w:t>
            </w:r>
            <w:proofErr w:type="spellStart"/>
            <w:r>
              <w:rPr>
                <w:sz w:val="20"/>
                <w:szCs w:val="20"/>
              </w:rPr>
              <w:t>annuleret</w:t>
            </w:r>
            <w:proofErr w:type="spellEnd"/>
            <w:r>
              <w:rPr>
                <w:sz w:val="20"/>
                <w:szCs w:val="20"/>
              </w:rPr>
              <w:t xml:space="preserve"> matrikulær sag)</w:t>
            </w:r>
          </w:p>
          <w:p w:rsidR="00187876" w:rsidRPr="002F66E3" w:rsidRDefault="00D545BF" w:rsidP="00D545BF">
            <w:pPr>
              <w:spacing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Fortryd ’Opdater placering’ (fx ved </w:t>
            </w:r>
            <w:proofErr w:type="spellStart"/>
            <w:r>
              <w:rPr>
                <w:sz w:val="20"/>
                <w:szCs w:val="20"/>
              </w:rPr>
              <w:t>annuleret</w:t>
            </w:r>
            <w:proofErr w:type="spellEnd"/>
            <w:r>
              <w:rPr>
                <w:sz w:val="20"/>
                <w:szCs w:val="20"/>
              </w:rPr>
              <w:t xml:space="preserve"> matrikulær sag)</w:t>
            </w:r>
          </w:p>
        </w:tc>
      </w:tr>
      <w:tr w:rsidR="00187876" w:rsidRPr="0069021B" w:rsidTr="002F66E3">
        <w:trPr>
          <w:cantSplit/>
        </w:trPr>
        <w:tc>
          <w:tcPr>
            <w:tcW w:w="1985" w:type="dxa"/>
            <w:shd w:val="clear" w:color="auto" w:fill="DAEEF3"/>
          </w:tcPr>
          <w:p w:rsidR="00187876" w:rsidRDefault="00187876" w:rsidP="002F66E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Begreber</w:t>
            </w:r>
          </w:p>
        </w:tc>
        <w:tc>
          <w:tcPr>
            <w:tcW w:w="6552" w:type="dxa"/>
          </w:tcPr>
          <w:p w:rsidR="00187876" w:rsidRPr="001645B9" w:rsidRDefault="00187876" w:rsidP="002F66E3">
            <w:pPr>
              <w:spacing w:after="40"/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187876" w:rsidRPr="0069021B" w:rsidTr="002F66E3">
        <w:trPr>
          <w:cantSplit/>
        </w:trPr>
        <w:tc>
          <w:tcPr>
            <w:tcW w:w="1985" w:type="dxa"/>
            <w:shd w:val="clear" w:color="auto" w:fill="DAEEF3"/>
          </w:tcPr>
          <w:p w:rsidR="00187876" w:rsidRPr="0071171B" w:rsidRDefault="00187876" w:rsidP="002F66E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187876" w:rsidRPr="0071171B" w:rsidRDefault="00187876" w:rsidP="002F66E3">
            <w:pPr>
              <w:spacing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Lahni</w:t>
            </w:r>
            <w:proofErr w:type="spellEnd"/>
            <w:r>
              <w:rPr>
                <w:sz w:val="20"/>
                <w:szCs w:val="20"/>
              </w:rPr>
              <w:t xml:space="preserve">/XKLHA – </w:t>
            </w:r>
            <w:proofErr w:type="gramStart"/>
            <w:r>
              <w:rPr>
                <w:sz w:val="20"/>
                <w:szCs w:val="20"/>
              </w:rPr>
              <w:t>09.09.2013</w:t>
            </w:r>
            <w:proofErr w:type="gramEnd"/>
          </w:p>
        </w:tc>
      </w:tr>
    </w:tbl>
    <w:p w:rsidR="00187876" w:rsidRDefault="00187876" w:rsidP="00FF0124">
      <w:pPr>
        <w:spacing w:after="40"/>
        <w:jc w:val="left"/>
      </w:pPr>
    </w:p>
    <w:p w:rsidR="00D545BF" w:rsidRDefault="00D545BF" w:rsidP="00FF0124">
      <w:pPr>
        <w:spacing w:after="40"/>
        <w:jc w:val="left"/>
      </w:pPr>
    </w:p>
    <w:p w:rsidR="00461C58" w:rsidRPr="00D5606E" w:rsidRDefault="00187876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70" w:name="_Toc366571514"/>
      <w:r>
        <w:rPr>
          <w:lang w:val="da-DK"/>
        </w:rPr>
        <w:lastRenderedPageBreak/>
        <w:t xml:space="preserve">Service Opdater </w:t>
      </w:r>
      <w:proofErr w:type="spellStart"/>
      <w:r>
        <w:rPr>
          <w:lang w:val="da-DK"/>
        </w:rPr>
        <w:t>Ejerfortegnelse</w:t>
      </w:r>
      <w:proofErr w:type="spellEnd"/>
      <w:r>
        <w:rPr>
          <w:lang w:val="da-DK"/>
        </w:rPr>
        <w:t xml:space="preserve"> (</w:t>
      </w:r>
      <w:r w:rsidR="003133A6">
        <w:rPr>
          <w:lang w:val="da-DK"/>
        </w:rPr>
        <w:t xml:space="preserve">Matriklen </w:t>
      </w:r>
      <w:proofErr w:type="gramStart"/>
      <w:r w:rsidR="003133A6">
        <w:rPr>
          <w:lang w:val="da-DK"/>
        </w:rPr>
        <w:t>er anvender</w:t>
      </w:r>
      <w:proofErr w:type="gramEnd"/>
      <w:r w:rsidR="003133A6">
        <w:rPr>
          <w:lang w:val="da-DK"/>
        </w:rPr>
        <w:t>)</w:t>
      </w:r>
      <w:bookmarkEnd w:id="7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461C58" w:rsidRPr="0069021B" w:rsidTr="00FF0124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461C58" w:rsidRPr="00C5762A" w:rsidRDefault="00461C58">
            <w:pPr>
              <w:spacing w:before="40" w:after="40"/>
              <w:jc w:val="left"/>
              <w:rPr>
                <w:b/>
                <w:i/>
                <w:lang w:val="en-US"/>
              </w:rPr>
            </w:pPr>
            <w:r>
              <w:rPr>
                <w:b/>
                <w:szCs w:val="22"/>
              </w:rPr>
              <w:t xml:space="preserve">Opdater </w:t>
            </w:r>
            <w:proofErr w:type="spellStart"/>
            <w:r>
              <w:rPr>
                <w:b/>
                <w:szCs w:val="22"/>
              </w:rPr>
              <w:t>Ejerfortegnelse</w:t>
            </w:r>
            <w:proofErr w:type="spellEnd"/>
          </w:p>
        </w:tc>
      </w:tr>
      <w:tr w:rsidR="00461C58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461C58" w:rsidRPr="0071171B" w:rsidRDefault="00461C58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Formål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461C58" w:rsidRPr="00C5762A" w:rsidRDefault="00461C58" w:rsidP="00D5606E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registrere og opdatere </w:t>
            </w:r>
            <w:r w:rsidR="00834566">
              <w:rPr>
                <w:sz w:val="20"/>
                <w:szCs w:val="20"/>
              </w:rPr>
              <w:t xml:space="preserve">BFE-numre i </w:t>
            </w:r>
            <w:proofErr w:type="spellStart"/>
            <w:r>
              <w:rPr>
                <w:sz w:val="20"/>
                <w:szCs w:val="20"/>
              </w:rPr>
              <w:t>Ejerfortegnelsen</w:t>
            </w:r>
            <w:proofErr w:type="spellEnd"/>
          </w:p>
        </w:tc>
      </w:tr>
      <w:tr w:rsidR="00461C58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461C58" w:rsidRPr="0071171B" w:rsidRDefault="00461C58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Operationer</w:t>
            </w:r>
          </w:p>
        </w:tc>
        <w:tc>
          <w:tcPr>
            <w:tcW w:w="6552" w:type="dxa"/>
          </w:tcPr>
          <w:p w:rsidR="00461C58" w:rsidRDefault="00461C58" w:rsidP="00FF0124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Opret </w:t>
            </w:r>
            <w:r w:rsidR="00834566">
              <w:rPr>
                <w:sz w:val="20"/>
                <w:szCs w:val="20"/>
              </w:rPr>
              <w:t xml:space="preserve">ny, foreløbig BFE (med </w:t>
            </w:r>
            <w:proofErr w:type="spellStart"/>
            <w:r w:rsidR="00834566">
              <w:rPr>
                <w:sz w:val="20"/>
                <w:szCs w:val="20"/>
              </w:rPr>
              <w:t>optionel</w:t>
            </w:r>
            <w:proofErr w:type="spellEnd"/>
            <w:r w:rsidR="00834566">
              <w:rPr>
                <w:sz w:val="20"/>
                <w:szCs w:val="20"/>
              </w:rPr>
              <w:t xml:space="preserve"> angivelse af, at ejere skal kopieres fra en </w:t>
            </w:r>
            <w:r w:rsidR="00B73DEF">
              <w:rPr>
                <w:sz w:val="20"/>
                <w:szCs w:val="20"/>
              </w:rPr>
              <w:t xml:space="preserve">eller flere </w:t>
            </w:r>
            <w:proofErr w:type="spellStart"/>
            <w:r w:rsidR="00834566">
              <w:rPr>
                <w:sz w:val="20"/>
                <w:szCs w:val="20"/>
              </w:rPr>
              <w:t>BFE</w:t>
            </w:r>
            <w:r w:rsidR="002C0B79">
              <w:rPr>
                <w:sz w:val="20"/>
                <w:szCs w:val="20"/>
              </w:rPr>
              <w:t>’er</w:t>
            </w:r>
            <w:proofErr w:type="spellEnd"/>
            <w:r w:rsidR="00F258A0">
              <w:rPr>
                <w:sz w:val="20"/>
                <w:szCs w:val="20"/>
              </w:rPr>
              <w:t xml:space="preserve"> – den</w:t>
            </w:r>
            <w:r w:rsidR="00B73DEF">
              <w:rPr>
                <w:sz w:val="20"/>
                <w:szCs w:val="20"/>
              </w:rPr>
              <w:t xml:space="preserve"> eller de</w:t>
            </w:r>
            <w:r w:rsidR="00F258A0">
              <w:rPr>
                <w:sz w:val="20"/>
                <w:szCs w:val="20"/>
              </w:rPr>
              <w:t xml:space="preserve"> afgivende ejendo</w:t>
            </w:r>
            <w:r w:rsidR="0042479C">
              <w:rPr>
                <w:sz w:val="20"/>
                <w:szCs w:val="20"/>
              </w:rPr>
              <w:t>m</w:t>
            </w:r>
            <w:r w:rsidR="00F258A0">
              <w:rPr>
                <w:sz w:val="20"/>
                <w:szCs w:val="20"/>
              </w:rPr>
              <w:t>m</w:t>
            </w:r>
            <w:r w:rsidR="00B73DEF">
              <w:rPr>
                <w:sz w:val="20"/>
                <w:szCs w:val="20"/>
              </w:rPr>
              <w:t>e</w:t>
            </w:r>
            <w:r w:rsidR="00834566">
              <w:rPr>
                <w:sz w:val="20"/>
                <w:szCs w:val="20"/>
              </w:rPr>
              <w:t>)</w:t>
            </w:r>
          </w:p>
          <w:p w:rsidR="00834566" w:rsidRDefault="00187876" w:rsidP="00FF0124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Opdater</w:t>
            </w:r>
            <w:r w:rsidR="00834566">
              <w:rPr>
                <w:sz w:val="20"/>
                <w:szCs w:val="20"/>
              </w:rPr>
              <w:t xml:space="preserve"> ejere for foreløbig BFE</w:t>
            </w:r>
          </w:p>
          <w:p w:rsidR="00F258A0" w:rsidRDefault="00F258A0" w:rsidP="00FF0124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 ejer endeligt (ved Afslut Matrikulær sag)</w:t>
            </w:r>
          </w:p>
          <w:p w:rsidR="00187876" w:rsidRDefault="00F258A0" w:rsidP="00FF0124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Fortryd ’Opret BFE’ (fx ved </w:t>
            </w:r>
            <w:r w:rsidR="006A1481">
              <w:rPr>
                <w:sz w:val="20"/>
                <w:szCs w:val="20"/>
              </w:rPr>
              <w:t>annulleret</w:t>
            </w:r>
            <w:r>
              <w:rPr>
                <w:sz w:val="20"/>
                <w:szCs w:val="20"/>
              </w:rPr>
              <w:t xml:space="preserve"> matrikulær sag)</w:t>
            </w:r>
          </w:p>
          <w:p w:rsidR="00461C58" w:rsidRPr="00C91199" w:rsidRDefault="00187876" w:rsidP="00FF0124">
            <w:pPr>
              <w:spacing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Fortryd ’Opdater ejere’ (fx ved </w:t>
            </w:r>
            <w:r w:rsidR="006A1481">
              <w:rPr>
                <w:sz w:val="20"/>
                <w:szCs w:val="20"/>
              </w:rPr>
              <w:t>annulleret</w:t>
            </w:r>
            <w:r>
              <w:rPr>
                <w:sz w:val="20"/>
                <w:szCs w:val="20"/>
              </w:rPr>
              <w:t xml:space="preserve"> matrikulær sag)</w:t>
            </w:r>
          </w:p>
        </w:tc>
      </w:tr>
      <w:tr w:rsidR="00461C58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461C58" w:rsidRDefault="00461C58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Begreber</w:t>
            </w:r>
          </w:p>
        </w:tc>
        <w:tc>
          <w:tcPr>
            <w:tcW w:w="6552" w:type="dxa"/>
          </w:tcPr>
          <w:p w:rsidR="00461C58" w:rsidRPr="001645B9" w:rsidRDefault="00461C58" w:rsidP="00FF0124">
            <w:pPr>
              <w:spacing w:after="40"/>
              <w:jc w:val="left"/>
              <w:rPr>
                <w:i/>
                <w:color w:val="FF0000"/>
                <w:sz w:val="20"/>
                <w:szCs w:val="20"/>
              </w:rPr>
            </w:pPr>
          </w:p>
        </w:tc>
      </w:tr>
      <w:tr w:rsidR="00461C58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461C58" w:rsidRPr="0071171B" w:rsidRDefault="00461C58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461C58" w:rsidRPr="0071171B" w:rsidRDefault="00461C58" w:rsidP="00FF0124">
            <w:pPr>
              <w:spacing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Lahni</w:t>
            </w:r>
            <w:proofErr w:type="spellEnd"/>
            <w:r w:rsidR="00F258A0">
              <w:rPr>
                <w:sz w:val="20"/>
                <w:szCs w:val="20"/>
              </w:rPr>
              <w:t xml:space="preserve">/XKLHA – </w:t>
            </w:r>
            <w:proofErr w:type="gramStart"/>
            <w:r w:rsidR="00F258A0">
              <w:rPr>
                <w:sz w:val="20"/>
                <w:szCs w:val="20"/>
              </w:rPr>
              <w:t>09.09.2013</w:t>
            </w:r>
            <w:proofErr w:type="gramEnd"/>
          </w:p>
        </w:tc>
      </w:tr>
    </w:tbl>
    <w:p w:rsidR="00461C58" w:rsidRDefault="00461C58" w:rsidP="00D5606E"/>
    <w:p w:rsidR="001A2D67" w:rsidRDefault="001A2D67" w:rsidP="00D5606E"/>
    <w:p w:rsidR="00D90237" w:rsidRPr="00426CAC" w:rsidRDefault="00D90237" w:rsidP="00D5606E">
      <w:pPr>
        <w:pStyle w:val="Overskrift2"/>
        <w:tabs>
          <w:tab w:val="clear" w:pos="1504"/>
          <w:tab w:val="num" w:pos="794"/>
        </w:tabs>
        <w:ind w:left="794"/>
        <w:rPr>
          <w:lang w:val="da-DK"/>
        </w:rPr>
      </w:pPr>
      <w:bookmarkStart w:id="71" w:name="_Ref366179731"/>
      <w:bookmarkStart w:id="72" w:name="_Toc366571515"/>
      <w:r w:rsidRPr="00426CAC">
        <w:rPr>
          <w:lang w:val="da-DK"/>
        </w:rPr>
        <w:t>Service Opdater Bygninger på fremmed grund</w:t>
      </w:r>
      <w:bookmarkEnd w:id="71"/>
      <w:r w:rsidR="003133A6">
        <w:rPr>
          <w:lang w:val="da-DK"/>
        </w:rPr>
        <w:t xml:space="preserve"> (Matriklen er udbyder)</w:t>
      </w:r>
      <w:bookmarkEnd w:id="7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D90237" w:rsidRPr="0069021B" w:rsidTr="00FF0124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D90237" w:rsidRPr="00D5606E" w:rsidRDefault="00D90237" w:rsidP="00FF0124">
            <w:pPr>
              <w:spacing w:before="40" w:after="40"/>
              <w:jc w:val="left"/>
              <w:rPr>
                <w:b/>
                <w:i/>
                <w:szCs w:val="22"/>
              </w:rPr>
            </w:pPr>
            <w:r w:rsidRPr="00D90237">
              <w:rPr>
                <w:b/>
                <w:szCs w:val="22"/>
              </w:rPr>
              <w:t xml:space="preserve">Opdater </w:t>
            </w:r>
            <w:r w:rsidRPr="00D5606E">
              <w:rPr>
                <w:b/>
                <w:szCs w:val="22"/>
              </w:rPr>
              <w:t>Bygning på fremmed grund</w:t>
            </w:r>
            <w:r w:rsidR="00426CAC">
              <w:rPr>
                <w:b/>
                <w:szCs w:val="22"/>
              </w:rPr>
              <w:t xml:space="preserve"> (af kommunen)</w:t>
            </w:r>
          </w:p>
        </w:tc>
      </w:tr>
      <w:tr w:rsidR="00D90237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D90237" w:rsidRPr="0071171B" w:rsidRDefault="00D90237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Formål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D90237" w:rsidRPr="00C5762A" w:rsidRDefault="00D90237" w:rsidP="00D90237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 registrere og opdatere Bygninger på fremmed grund</w:t>
            </w:r>
          </w:p>
        </w:tc>
      </w:tr>
      <w:tr w:rsidR="00D90237" w:rsidRPr="0069021B" w:rsidTr="00FF0124">
        <w:trPr>
          <w:cantSplit/>
        </w:trPr>
        <w:tc>
          <w:tcPr>
            <w:tcW w:w="1985" w:type="dxa"/>
            <w:shd w:val="clear" w:color="auto" w:fill="DAEEF3"/>
          </w:tcPr>
          <w:p w:rsidR="00D90237" w:rsidRPr="0071171B" w:rsidRDefault="00D90237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Operationer</w:t>
            </w:r>
          </w:p>
        </w:tc>
        <w:tc>
          <w:tcPr>
            <w:tcW w:w="6552" w:type="dxa"/>
          </w:tcPr>
          <w:p w:rsidR="00D90237" w:rsidRDefault="00D90237" w:rsidP="00FF0124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Opret ny</w:t>
            </w:r>
            <w:r w:rsidR="001878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Bygning på fremmed grund</w:t>
            </w:r>
          </w:p>
          <w:p w:rsidR="00D90237" w:rsidRDefault="00D90237" w:rsidP="00FF0124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Opdater Bygning på fremmed grund</w:t>
            </w:r>
            <w:r w:rsidR="00187876">
              <w:rPr>
                <w:sz w:val="20"/>
                <w:szCs w:val="20"/>
              </w:rPr>
              <w:t xml:space="preserve"> </w:t>
            </w:r>
          </w:p>
          <w:p w:rsidR="00D90237" w:rsidRPr="00C91199" w:rsidRDefault="00187876" w:rsidP="00D5606E">
            <w:pPr>
              <w:spacing w:after="4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Slet Bygning på fremmed grund</w:t>
            </w:r>
          </w:p>
        </w:tc>
      </w:tr>
      <w:tr w:rsidR="00D90237" w:rsidRPr="0069021B" w:rsidTr="00D9023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0237" w:rsidRDefault="00D90237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Begreber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7" w:rsidRPr="00D90237" w:rsidRDefault="00D90237" w:rsidP="00FF0124">
            <w:pPr>
              <w:spacing w:after="40"/>
              <w:jc w:val="left"/>
              <w:rPr>
                <w:sz w:val="20"/>
                <w:szCs w:val="20"/>
              </w:rPr>
            </w:pPr>
          </w:p>
        </w:tc>
      </w:tr>
      <w:tr w:rsidR="00D90237" w:rsidRPr="0069021B" w:rsidTr="00D9023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90237" w:rsidRPr="0071171B" w:rsidRDefault="00D90237" w:rsidP="00FF012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37" w:rsidRPr="0071171B" w:rsidRDefault="00D90237" w:rsidP="00FF0124">
            <w:pPr>
              <w:spacing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Lahni</w:t>
            </w:r>
            <w:proofErr w:type="spellEnd"/>
            <w:r w:rsidR="00187876">
              <w:rPr>
                <w:sz w:val="20"/>
                <w:szCs w:val="20"/>
              </w:rPr>
              <w:t>/XKLHA</w:t>
            </w:r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0</w:t>
            </w:r>
            <w:r w:rsidR="0018787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.09.2013</w:t>
            </w:r>
            <w:proofErr w:type="gramEnd"/>
          </w:p>
        </w:tc>
      </w:tr>
    </w:tbl>
    <w:p w:rsidR="00D90237" w:rsidRPr="00BA5FBF" w:rsidRDefault="00D90237" w:rsidP="00D5606E"/>
    <w:p w:rsidR="00DB5DCA" w:rsidRDefault="00017E28" w:rsidP="00DB5DCA">
      <w:pPr>
        <w:pStyle w:val="Overskrift1"/>
      </w:pPr>
      <w:bookmarkStart w:id="73" w:name="_Toc366179298"/>
      <w:bookmarkStart w:id="74" w:name="_Toc366179947"/>
      <w:bookmarkStart w:id="75" w:name="_Toc366229371"/>
      <w:bookmarkStart w:id="76" w:name="_Toc366231786"/>
      <w:bookmarkStart w:id="77" w:name="_Toc366231811"/>
      <w:bookmarkStart w:id="78" w:name="_Toc366486488"/>
      <w:bookmarkStart w:id="79" w:name="_Toc366486958"/>
      <w:bookmarkStart w:id="80" w:name="_Toc366571516"/>
      <w:bookmarkEnd w:id="73"/>
      <w:bookmarkEnd w:id="74"/>
      <w:bookmarkEnd w:id="75"/>
      <w:bookmarkEnd w:id="76"/>
      <w:bookmarkEnd w:id="77"/>
      <w:bookmarkEnd w:id="78"/>
      <w:bookmarkEnd w:id="79"/>
      <w:r>
        <w:lastRenderedPageBreak/>
        <w:t>Øvrige i</w:t>
      </w:r>
      <w:r w:rsidR="00DB5DCA" w:rsidRPr="000D4E96">
        <w:t>ntegrationer</w:t>
      </w:r>
      <w:bookmarkEnd w:id="80"/>
    </w:p>
    <w:p w:rsidR="00571251" w:rsidRPr="00571251" w:rsidRDefault="00571251" w:rsidP="00D5606E">
      <w:r>
        <w:t xml:space="preserve">Matriklen forventer at anvende ajourføringsservice som specificeret i kapitel </w:t>
      </w:r>
      <w:r>
        <w:fldChar w:fldCharType="begin"/>
      </w:r>
      <w:r>
        <w:instrText xml:space="preserve"> REF _Ref366229059 \r \h </w:instrText>
      </w:r>
      <w:r>
        <w:fldChar w:fldCharType="separate"/>
      </w:r>
      <w:r>
        <w:t>4</w:t>
      </w:r>
      <w:r>
        <w:fldChar w:fldCharType="end"/>
      </w:r>
      <w:r>
        <w:t xml:space="preserve">, og udstillingsservices som beskrevet i kapitel </w:t>
      </w:r>
      <w:r>
        <w:fldChar w:fldCharType="begin"/>
      </w:r>
      <w:r>
        <w:instrText xml:space="preserve"> REF _Ref366229120 \r \h </w:instrText>
      </w:r>
      <w:r>
        <w:fldChar w:fldCharType="separate"/>
      </w:r>
      <w:r>
        <w:t>3</w:t>
      </w:r>
      <w:r>
        <w:fldChar w:fldCharType="end"/>
      </w:r>
      <w:r>
        <w:t xml:space="preserve"> til kommunikation med myndigheder og offentlige registre. D</w:t>
      </w:r>
      <w:r w:rsidR="00BE0956">
        <w:t>erfor er dette kapitel ikke relevant for Matriklen.</w:t>
      </w:r>
      <w:r>
        <w:t xml:space="preserve">   </w:t>
      </w:r>
    </w:p>
    <w:p w:rsidR="000D4E96" w:rsidRPr="000D4E96" w:rsidRDefault="000D4E96" w:rsidP="00D5606E">
      <w:pPr>
        <w:pStyle w:val="Overskrift2"/>
        <w:numPr>
          <w:ilvl w:val="0"/>
          <w:numId w:val="0"/>
        </w:numPr>
      </w:pPr>
    </w:p>
    <w:sectPr w:rsidR="000D4E96" w:rsidRPr="000D4E96" w:rsidSect="007B040A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0C" w:rsidRDefault="00FB080C">
      <w:pPr>
        <w:pStyle w:val="Overskrift1"/>
      </w:pPr>
      <w:r>
        <w:t>References.</w:t>
      </w:r>
    </w:p>
  </w:endnote>
  <w:endnote w:type="continuationSeparator" w:id="0">
    <w:p w:rsidR="00FB080C" w:rsidRDefault="00FB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47" w:rsidRDefault="00EC0647"/>
  <w:p w:rsidR="00EC0647" w:rsidRDefault="00EC0647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EC0647" w:rsidTr="007F4F8A">
      <w:tc>
        <w:tcPr>
          <w:tcW w:w="2881" w:type="dxa"/>
          <w:shd w:val="clear" w:color="auto" w:fill="auto"/>
        </w:tcPr>
        <w:p w:rsidR="00EC0647" w:rsidRDefault="00EC0647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EC0647" w:rsidRDefault="00EC0647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9B7BE8">
            <w:rPr>
              <w:rStyle w:val="Sidetal"/>
              <w:noProof/>
            </w:rPr>
            <w:t>10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9B7BE8">
            <w:rPr>
              <w:rStyle w:val="Sidetal"/>
              <w:noProof/>
            </w:rPr>
            <w:t>10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:rsidR="00EC0647" w:rsidRDefault="00EC0647" w:rsidP="004E5375">
    <w:pPr>
      <w:pStyle w:val="Sidehoved"/>
      <w:jc w:val="right"/>
    </w:pPr>
  </w:p>
  <w:p w:rsidR="00EC0647" w:rsidRDefault="00EC0647">
    <w:pPr>
      <w:pStyle w:val="Sidefod"/>
      <w:jc w:val="center"/>
    </w:pPr>
  </w:p>
  <w:p w:rsidR="00EC0647" w:rsidRDefault="00EC064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EC0647" w:rsidRPr="00022208" w:rsidTr="00022208">
      <w:tc>
        <w:tcPr>
          <w:tcW w:w="7088" w:type="dxa"/>
          <w:shd w:val="clear" w:color="auto" w:fill="auto"/>
        </w:tcPr>
        <w:p w:rsidR="00EC0647" w:rsidRPr="00877C63" w:rsidRDefault="00EC0647" w:rsidP="00786F5A">
          <w:pPr>
            <w:pStyle w:val="Sidefod"/>
          </w:pPr>
          <w:r w:rsidRPr="00877C63">
            <w:t>Fil:</w:t>
          </w:r>
          <w:fldSimple w:instr=" FILENAME ">
            <w:r w:rsidR="00361349">
              <w:rPr>
                <w:noProof/>
              </w:rPr>
              <w:t>GD1 - Løsningsarkitektur - Bilag A Servicebeskrivelser 0.8</w:t>
            </w:r>
          </w:fldSimple>
        </w:p>
      </w:tc>
      <w:tc>
        <w:tcPr>
          <w:tcW w:w="1449" w:type="dxa"/>
          <w:shd w:val="clear" w:color="auto" w:fill="auto"/>
        </w:tcPr>
        <w:p w:rsidR="00EC0647" w:rsidRPr="00022208" w:rsidRDefault="00EC0647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EC0647" w:rsidRPr="00C251C5" w:rsidRDefault="00EC0647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0C" w:rsidRDefault="00FB080C">
      <w:r>
        <w:separator/>
      </w:r>
    </w:p>
  </w:footnote>
  <w:footnote w:type="continuationSeparator" w:id="0">
    <w:p w:rsidR="00FB080C" w:rsidRDefault="00FB080C">
      <w:r>
        <w:continuationSeparator/>
      </w:r>
    </w:p>
  </w:footnote>
  <w:footnote w:type="continuationNotice" w:id="1">
    <w:p w:rsidR="00FB080C" w:rsidRDefault="00FB08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47" w:rsidRDefault="00EC0647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"Matriklen - Løsningsarkitektur - Bilag A Servicebeskrivelser"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Matriklen - Løsningsarkitektur - Bilag A Servicebeskrivelser</w:t>
    </w:r>
    <w:r>
      <w:rPr>
        <w:kern w:val="28"/>
        <w:sz w:val="16"/>
      </w:rPr>
      <w:fldChar w:fldCharType="end"/>
    </w:r>
  </w:p>
  <w:p w:rsidR="00EC0647" w:rsidRPr="006171CF" w:rsidRDefault="00EC0647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47" w:rsidRPr="001D4A86" w:rsidRDefault="00EC0647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7E117F80" wp14:editId="00554DBC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393DF11" wp14:editId="3AE16ABE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D8E3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04"/>
        </w:tabs>
        <w:ind w:left="150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CB110D"/>
    <w:multiLevelType w:val="hybridMultilevel"/>
    <w:tmpl w:val="C5AE3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1EB7"/>
    <w:multiLevelType w:val="hybridMultilevel"/>
    <w:tmpl w:val="2B04A6FA"/>
    <w:lvl w:ilvl="0" w:tplc="3BEE76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FCC7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F6E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F06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BC89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728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94B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3A80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D4A4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32F48E9"/>
    <w:multiLevelType w:val="hybridMultilevel"/>
    <w:tmpl w:val="C8D8AB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F5BF0"/>
    <w:multiLevelType w:val="hybridMultilevel"/>
    <w:tmpl w:val="1B0272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C6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763"/>
    <w:multiLevelType w:val="hybridMultilevel"/>
    <w:tmpl w:val="29E2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87607"/>
    <w:multiLevelType w:val="hybridMultilevel"/>
    <w:tmpl w:val="6988FA80"/>
    <w:lvl w:ilvl="0" w:tplc="8AEAD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5449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4C88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76F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EECE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AA9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FC2F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E8A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3A17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F53"/>
    <w:multiLevelType w:val="hybridMultilevel"/>
    <w:tmpl w:val="C74E8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8E0B8D"/>
    <w:multiLevelType w:val="hybridMultilevel"/>
    <w:tmpl w:val="B664A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B6A09"/>
    <w:multiLevelType w:val="hybridMultilevel"/>
    <w:tmpl w:val="BF220C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061E"/>
    <w:multiLevelType w:val="hybridMultilevel"/>
    <w:tmpl w:val="D520DD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03981"/>
    <w:multiLevelType w:val="hybridMultilevel"/>
    <w:tmpl w:val="7B70F25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C6A94"/>
    <w:multiLevelType w:val="hybridMultilevel"/>
    <w:tmpl w:val="116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C6286"/>
    <w:multiLevelType w:val="hybridMultilevel"/>
    <w:tmpl w:val="DD1C261E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0EE4B45"/>
    <w:multiLevelType w:val="hybridMultilevel"/>
    <w:tmpl w:val="C1DCCAF6"/>
    <w:lvl w:ilvl="0" w:tplc="CFC436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6E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89C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249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9A8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9CD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1AC0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2218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EC4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3AE75F13"/>
    <w:multiLevelType w:val="hybridMultilevel"/>
    <w:tmpl w:val="41D62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E4B97"/>
    <w:multiLevelType w:val="hybridMultilevel"/>
    <w:tmpl w:val="30E05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4">
    <w:nsid w:val="4EAF63FE"/>
    <w:multiLevelType w:val="hybridMultilevel"/>
    <w:tmpl w:val="D0E8EF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2967B7"/>
    <w:multiLevelType w:val="hybridMultilevel"/>
    <w:tmpl w:val="4254166C"/>
    <w:lvl w:ilvl="0" w:tplc="6802A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B44DC8"/>
    <w:multiLevelType w:val="multilevel"/>
    <w:tmpl w:val="1C2073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5AC6330F"/>
    <w:multiLevelType w:val="hybridMultilevel"/>
    <w:tmpl w:val="E7F2D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45713"/>
    <w:multiLevelType w:val="hybridMultilevel"/>
    <w:tmpl w:val="7C18188C"/>
    <w:lvl w:ilvl="0" w:tplc="FAECF2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E0EF9"/>
    <w:multiLevelType w:val="hybridMultilevel"/>
    <w:tmpl w:val="27FC79A2"/>
    <w:lvl w:ilvl="0" w:tplc="DE98F3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44F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C841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644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AC9F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9ED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D6C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C6D5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F644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5BEA5BD2"/>
    <w:multiLevelType w:val="hybridMultilevel"/>
    <w:tmpl w:val="B434C934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8C5A9D"/>
    <w:multiLevelType w:val="hybridMultilevel"/>
    <w:tmpl w:val="E1CE4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F3B5B"/>
    <w:multiLevelType w:val="hybridMultilevel"/>
    <w:tmpl w:val="9418F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121D7"/>
    <w:multiLevelType w:val="multilevel"/>
    <w:tmpl w:val="0C4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6">
    <w:nsid w:val="6ABD23FE"/>
    <w:multiLevelType w:val="hybridMultilevel"/>
    <w:tmpl w:val="24647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179F5"/>
    <w:multiLevelType w:val="hybridMultilevel"/>
    <w:tmpl w:val="EC5AF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F7953"/>
    <w:multiLevelType w:val="hybridMultilevel"/>
    <w:tmpl w:val="6BEA8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76724"/>
    <w:multiLevelType w:val="hybridMultilevel"/>
    <w:tmpl w:val="505EB21A"/>
    <w:lvl w:ilvl="0" w:tplc="08A85F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1208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4FF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72F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8A2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500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366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A0E5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30C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>
    <w:nsid w:val="72B84CB3"/>
    <w:multiLevelType w:val="hybridMultilevel"/>
    <w:tmpl w:val="5F8AC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75AAD"/>
    <w:multiLevelType w:val="hybridMultilevel"/>
    <w:tmpl w:val="DDC43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859E9"/>
    <w:multiLevelType w:val="hybridMultilevel"/>
    <w:tmpl w:val="0792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5084B"/>
    <w:multiLevelType w:val="hybridMultilevel"/>
    <w:tmpl w:val="6FE04E0C"/>
    <w:lvl w:ilvl="0" w:tplc="7A9E9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0"/>
  </w:num>
  <w:num w:numId="4">
    <w:abstractNumId w:val="13"/>
  </w:num>
  <w:num w:numId="5">
    <w:abstractNumId w:val="23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6"/>
  </w:num>
  <w:num w:numId="7">
    <w:abstractNumId w:val="22"/>
  </w:num>
  <w:num w:numId="8">
    <w:abstractNumId w:val="19"/>
  </w:num>
  <w:num w:numId="9">
    <w:abstractNumId w:val="42"/>
  </w:num>
  <w:num w:numId="10">
    <w:abstractNumId w:val="16"/>
  </w:num>
  <w:num w:numId="11">
    <w:abstractNumId w:val="21"/>
  </w:num>
  <w:num w:numId="12">
    <w:abstractNumId w:val="9"/>
  </w:num>
  <w:num w:numId="13">
    <w:abstractNumId w:val="25"/>
  </w:num>
  <w:num w:numId="14">
    <w:abstractNumId w:val="12"/>
  </w:num>
  <w:num w:numId="15">
    <w:abstractNumId w:val="4"/>
  </w:num>
  <w:num w:numId="16">
    <w:abstractNumId w:val="10"/>
  </w:num>
  <w:num w:numId="17">
    <w:abstractNumId w:val="24"/>
  </w:num>
  <w:num w:numId="18">
    <w:abstractNumId w:val="43"/>
  </w:num>
  <w:num w:numId="19">
    <w:abstractNumId w:val="29"/>
  </w:num>
  <w:num w:numId="20">
    <w:abstractNumId w:val="38"/>
  </w:num>
  <w:num w:numId="21">
    <w:abstractNumId w:val="37"/>
  </w:num>
  <w:num w:numId="22">
    <w:abstractNumId w:val="33"/>
  </w:num>
  <w:num w:numId="23">
    <w:abstractNumId w:val="6"/>
  </w:num>
  <w:num w:numId="24">
    <w:abstractNumId w:val="0"/>
  </w:num>
  <w:num w:numId="25">
    <w:abstractNumId w:val="11"/>
  </w:num>
  <w:num w:numId="26">
    <w:abstractNumId w:val="41"/>
  </w:num>
  <w:num w:numId="27">
    <w:abstractNumId w:val="5"/>
  </w:num>
  <w:num w:numId="28">
    <w:abstractNumId w:val="31"/>
  </w:num>
  <w:num w:numId="29">
    <w:abstractNumId w:val="2"/>
  </w:num>
  <w:num w:numId="30">
    <w:abstractNumId w:val="32"/>
  </w:num>
  <w:num w:numId="31">
    <w:abstractNumId w:val="34"/>
  </w:num>
  <w:num w:numId="32">
    <w:abstractNumId w:val="15"/>
  </w:num>
  <w:num w:numId="33">
    <w:abstractNumId w:val="7"/>
  </w:num>
  <w:num w:numId="34">
    <w:abstractNumId w:val="39"/>
  </w:num>
  <w:num w:numId="35">
    <w:abstractNumId w:val="17"/>
  </w:num>
  <w:num w:numId="36">
    <w:abstractNumId w:val="30"/>
  </w:num>
  <w:num w:numId="37">
    <w:abstractNumId w:val="3"/>
  </w:num>
  <w:num w:numId="38">
    <w:abstractNumId w:val="28"/>
  </w:num>
  <w:num w:numId="39">
    <w:abstractNumId w:val="3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8"/>
  </w:num>
  <w:num w:numId="44">
    <w:abstractNumId w:val="27"/>
  </w:num>
  <w:num w:numId="45">
    <w:abstractNumId w:val="18"/>
  </w:num>
  <w:num w:numId="46">
    <w:abstractNumId w:val="40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1A43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17E28"/>
    <w:rsid w:val="00021C6A"/>
    <w:rsid w:val="00022208"/>
    <w:rsid w:val="000227DC"/>
    <w:rsid w:val="00022E81"/>
    <w:rsid w:val="00025438"/>
    <w:rsid w:val="000260A2"/>
    <w:rsid w:val="000309D0"/>
    <w:rsid w:val="00030CD3"/>
    <w:rsid w:val="00032977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BB6"/>
    <w:rsid w:val="00062C98"/>
    <w:rsid w:val="00062D3B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6695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90103"/>
    <w:rsid w:val="00091081"/>
    <w:rsid w:val="00091759"/>
    <w:rsid w:val="00091BFA"/>
    <w:rsid w:val="00093986"/>
    <w:rsid w:val="000954C4"/>
    <w:rsid w:val="00096D23"/>
    <w:rsid w:val="00097AE2"/>
    <w:rsid w:val="000A00C3"/>
    <w:rsid w:val="000A022F"/>
    <w:rsid w:val="000A05E3"/>
    <w:rsid w:val="000A113C"/>
    <w:rsid w:val="000A21A2"/>
    <w:rsid w:val="000A37FE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C1E46"/>
    <w:rsid w:val="000C24C9"/>
    <w:rsid w:val="000C2C9F"/>
    <w:rsid w:val="000C36F8"/>
    <w:rsid w:val="000C473E"/>
    <w:rsid w:val="000C5EB6"/>
    <w:rsid w:val="000C6065"/>
    <w:rsid w:val="000D1284"/>
    <w:rsid w:val="000D21E6"/>
    <w:rsid w:val="000D27E0"/>
    <w:rsid w:val="000D37E0"/>
    <w:rsid w:val="000D4E96"/>
    <w:rsid w:val="000D6322"/>
    <w:rsid w:val="000E1602"/>
    <w:rsid w:val="000E4578"/>
    <w:rsid w:val="000F0F39"/>
    <w:rsid w:val="000F1424"/>
    <w:rsid w:val="000F26DE"/>
    <w:rsid w:val="000F3E53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130"/>
    <w:rsid w:val="00106589"/>
    <w:rsid w:val="0010747A"/>
    <w:rsid w:val="001154C3"/>
    <w:rsid w:val="001160F1"/>
    <w:rsid w:val="0011620D"/>
    <w:rsid w:val="001162D8"/>
    <w:rsid w:val="00117EEE"/>
    <w:rsid w:val="00122594"/>
    <w:rsid w:val="00122989"/>
    <w:rsid w:val="00123FF1"/>
    <w:rsid w:val="00130123"/>
    <w:rsid w:val="00130BAA"/>
    <w:rsid w:val="001323E5"/>
    <w:rsid w:val="0013267C"/>
    <w:rsid w:val="001339F5"/>
    <w:rsid w:val="00133DD2"/>
    <w:rsid w:val="00134950"/>
    <w:rsid w:val="00137A55"/>
    <w:rsid w:val="00140B7D"/>
    <w:rsid w:val="00141B06"/>
    <w:rsid w:val="0014252A"/>
    <w:rsid w:val="001454BD"/>
    <w:rsid w:val="00145EC1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87876"/>
    <w:rsid w:val="00190401"/>
    <w:rsid w:val="00190E0E"/>
    <w:rsid w:val="00191DD8"/>
    <w:rsid w:val="00194EF5"/>
    <w:rsid w:val="001968B3"/>
    <w:rsid w:val="00196A8C"/>
    <w:rsid w:val="0019700F"/>
    <w:rsid w:val="00197118"/>
    <w:rsid w:val="00197718"/>
    <w:rsid w:val="001A0171"/>
    <w:rsid w:val="001A21F5"/>
    <w:rsid w:val="001A24F4"/>
    <w:rsid w:val="001A2D67"/>
    <w:rsid w:val="001A2FAB"/>
    <w:rsid w:val="001A4882"/>
    <w:rsid w:val="001A5118"/>
    <w:rsid w:val="001A5762"/>
    <w:rsid w:val="001A6CA4"/>
    <w:rsid w:val="001A7A2E"/>
    <w:rsid w:val="001A7EB2"/>
    <w:rsid w:val="001B2DCF"/>
    <w:rsid w:val="001B3525"/>
    <w:rsid w:val="001B6711"/>
    <w:rsid w:val="001C33F5"/>
    <w:rsid w:val="001C40E8"/>
    <w:rsid w:val="001C6D35"/>
    <w:rsid w:val="001C7F24"/>
    <w:rsid w:val="001D0511"/>
    <w:rsid w:val="001D05E2"/>
    <w:rsid w:val="001D1FF0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5738"/>
    <w:rsid w:val="001F5F97"/>
    <w:rsid w:val="0020007E"/>
    <w:rsid w:val="00204829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3F7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844"/>
    <w:rsid w:val="00243BE4"/>
    <w:rsid w:val="002448AF"/>
    <w:rsid w:val="00246268"/>
    <w:rsid w:val="002478E8"/>
    <w:rsid w:val="002506B3"/>
    <w:rsid w:val="00252534"/>
    <w:rsid w:val="00252584"/>
    <w:rsid w:val="00253479"/>
    <w:rsid w:val="00254104"/>
    <w:rsid w:val="00256163"/>
    <w:rsid w:val="002573BB"/>
    <w:rsid w:val="00260023"/>
    <w:rsid w:val="00260F2B"/>
    <w:rsid w:val="0026155B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006"/>
    <w:rsid w:val="002B0351"/>
    <w:rsid w:val="002B0647"/>
    <w:rsid w:val="002B10B3"/>
    <w:rsid w:val="002B27C2"/>
    <w:rsid w:val="002B4154"/>
    <w:rsid w:val="002B4B6B"/>
    <w:rsid w:val="002B63EF"/>
    <w:rsid w:val="002B7B8F"/>
    <w:rsid w:val="002C0B79"/>
    <w:rsid w:val="002C4FB2"/>
    <w:rsid w:val="002C6983"/>
    <w:rsid w:val="002D12D7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63CF"/>
    <w:rsid w:val="002F7F8B"/>
    <w:rsid w:val="00303259"/>
    <w:rsid w:val="00305C97"/>
    <w:rsid w:val="0030735D"/>
    <w:rsid w:val="00307A19"/>
    <w:rsid w:val="003105E2"/>
    <w:rsid w:val="003133A6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5143B"/>
    <w:rsid w:val="00354F78"/>
    <w:rsid w:val="00355023"/>
    <w:rsid w:val="003570A5"/>
    <w:rsid w:val="00357AFE"/>
    <w:rsid w:val="00361349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9224C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76FE"/>
    <w:rsid w:val="003C481D"/>
    <w:rsid w:val="003C4F1C"/>
    <w:rsid w:val="003C5737"/>
    <w:rsid w:val="003C79E5"/>
    <w:rsid w:val="003D5566"/>
    <w:rsid w:val="003D7BD0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3CBB"/>
    <w:rsid w:val="004072AF"/>
    <w:rsid w:val="0041042C"/>
    <w:rsid w:val="00411E7F"/>
    <w:rsid w:val="0041260C"/>
    <w:rsid w:val="004142B9"/>
    <w:rsid w:val="004150B2"/>
    <w:rsid w:val="0041601E"/>
    <w:rsid w:val="00416AD8"/>
    <w:rsid w:val="004212EA"/>
    <w:rsid w:val="0042479C"/>
    <w:rsid w:val="00424DE0"/>
    <w:rsid w:val="004252A9"/>
    <w:rsid w:val="00426151"/>
    <w:rsid w:val="00426CAC"/>
    <w:rsid w:val="00426E08"/>
    <w:rsid w:val="00426FA9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472DF"/>
    <w:rsid w:val="00450061"/>
    <w:rsid w:val="00450E62"/>
    <w:rsid w:val="0045183B"/>
    <w:rsid w:val="0045250D"/>
    <w:rsid w:val="0045392C"/>
    <w:rsid w:val="0045440D"/>
    <w:rsid w:val="004545EB"/>
    <w:rsid w:val="004550DA"/>
    <w:rsid w:val="0045596C"/>
    <w:rsid w:val="00455D35"/>
    <w:rsid w:val="004568D9"/>
    <w:rsid w:val="004608B0"/>
    <w:rsid w:val="004609D5"/>
    <w:rsid w:val="00461C58"/>
    <w:rsid w:val="00462F12"/>
    <w:rsid w:val="00463D42"/>
    <w:rsid w:val="00466EBD"/>
    <w:rsid w:val="00471258"/>
    <w:rsid w:val="004741B9"/>
    <w:rsid w:val="0047474A"/>
    <w:rsid w:val="004759EA"/>
    <w:rsid w:val="00475C9D"/>
    <w:rsid w:val="00476046"/>
    <w:rsid w:val="00476658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6DB8"/>
    <w:rsid w:val="004A0C26"/>
    <w:rsid w:val="004A1EB5"/>
    <w:rsid w:val="004A2282"/>
    <w:rsid w:val="004A2F9B"/>
    <w:rsid w:val="004A322C"/>
    <w:rsid w:val="004A61F6"/>
    <w:rsid w:val="004A623A"/>
    <w:rsid w:val="004A7271"/>
    <w:rsid w:val="004A72D0"/>
    <w:rsid w:val="004B0BDC"/>
    <w:rsid w:val="004B3A07"/>
    <w:rsid w:val="004B3EF6"/>
    <w:rsid w:val="004B5A95"/>
    <w:rsid w:val="004B647B"/>
    <w:rsid w:val="004C00F0"/>
    <w:rsid w:val="004C132D"/>
    <w:rsid w:val="004C2CD2"/>
    <w:rsid w:val="004C3B19"/>
    <w:rsid w:val="004C44A4"/>
    <w:rsid w:val="004C4FBC"/>
    <w:rsid w:val="004C7A00"/>
    <w:rsid w:val="004D0565"/>
    <w:rsid w:val="004D09C1"/>
    <w:rsid w:val="004D5B80"/>
    <w:rsid w:val="004D6A93"/>
    <w:rsid w:val="004D72B4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28F0"/>
    <w:rsid w:val="005038C8"/>
    <w:rsid w:val="00504808"/>
    <w:rsid w:val="00504FB5"/>
    <w:rsid w:val="005058E8"/>
    <w:rsid w:val="005078C7"/>
    <w:rsid w:val="00510934"/>
    <w:rsid w:val="00512DAF"/>
    <w:rsid w:val="0052099D"/>
    <w:rsid w:val="005210AC"/>
    <w:rsid w:val="005230FB"/>
    <w:rsid w:val="005238DD"/>
    <w:rsid w:val="005253F7"/>
    <w:rsid w:val="00527274"/>
    <w:rsid w:val="00527516"/>
    <w:rsid w:val="00530BE4"/>
    <w:rsid w:val="00533B6F"/>
    <w:rsid w:val="00534AF5"/>
    <w:rsid w:val="00534B4A"/>
    <w:rsid w:val="00537D91"/>
    <w:rsid w:val="00541775"/>
    <w:rsid w:val="0054217E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7B38"/>
    <w:rsid w:val="00560A1E"/>
    <w:rsid w:val="00562427"/>
    <w:rsid w:val="00564EB4"/>
    <w:rsid w:val="00567F93"/>
    <w:rsid w:val="0057015E"/>
    <w:rsid w:val="00571251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68E4"/>
    <w:rsid w:val="005D199B"/>
    <w:rsid w:val="005D1A74"/>
    <w:rsid w:val="005D1D5A"/>
    <w:rsid w:val="005D242A"/>
    <w:rsid w:val="005D3FB3"/>
    <w:rsid w:val="005D45B8"/>
    <w:rsid w:val="005D6A09"/>
    <w:rsid w:val="005D7B40"/>
    <w:rsid w:val="005E06E4"/>
    <w:rsid w:val="005E0BD4"/>
    <w:rsid w:val="005E1050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602D16"/>
    <w:rsid w:val="00602F6F"/>
    <w:rsid w:val="006058A1"/>
    <w:rsid w:val="00606318"/>
    <w:rsid w:val="0061060E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138E"/>
    <w:rsid w:val="00632661"/>
    <w:rsid w:val="00632A76"/>
    <w:rsid w:val="0063718D"/>
    <w:rsid w:val="006408A3"/>
    <w:rsid w:val="00641365"/>
    <w:rsid w:val="00641FF7"/>
    <w:rsid w:val="00642847"/>
    <w:rsid w:val="0064343A"/>
    <w:rsid w:val="00643D43"/>
    <w:rsid w:val="00646676"/>
    <w:rsid w:val="0064723E"/>
    <w:rsid w:val="00651C45"/>
    <w:rsid w:val="00656F59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21D0"/>
    <w:rsid w:val="006848D0"/>
    <w:rsid w:val="00686068"/>
    <w:rsid w:val="00687AC0"/>
    <w:rsid w:val="0069021B"/>
    <w:rsid w:val="006922DF"/>
    <w:rsid w:val="00692CD6"/>
    <w:rsid w:val="00694ACB"/>
    <w:rsid w:val="00697468"/>
    <w:rsid w:val="00697D8D"/>
    <w:rsid w:val="006A021B"/>
    <w:rsid w:val="006A04A7"/>
    <w:rsid w:val="006A0FB8"/>
    <w:rsid w:val="006A1481"/>
    <w:rsid w:val="006A1DD1"/>
    <w:rsid w:val="006A437D"/>
    <w:rsid w:val="006A59AE"/>
    <w:rsid w:val="006B0929"/>
    <w:rsid w:val="006B1141"/>
    <w:rsid w:val="006B11DA"/>
    <w:rsid w:val="006B2EA5"/>
    <w:rsid w:val="006B3382"/>
    <w:rsid w:val="006C286D"/>
    <w:rsid w:val="006C2BD0"/>
    <w:rsid w:val="006C4BFC"/>
    <w:rsid w:val="006C560A"/>
    <w:rsid w:val="006D093E"/>
    <w:rsid w:val="006D10BD"/>
    <w:rsid w:val="006D24AC"/>
    <w:rsid w:val="006D35C0"/>
    <w:rsid w:val="006D4922"/>
    <w:rsid w:val="006D4D6F"/>
    <w:rsid w:val="006D586A"/>
    <w:rsid w:val="006D70FA"/>
    <w:rsid w:val="006D71B1"/>
    <w:rsid w:val="006E2516"/>
    <w:rsid w:val="006E28DA"/>
    <w:rsid w:val="006E2977"/>
    <w:rsid w:val="006E58FF"/>
    <w:rsid w:val="006E659F"/>
    <w:rsid w:val="006E6D76"/>
    <w:rsid w:val="006F0433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0664C"/>
    <w:rsid w:val="00711018"/>
    <w:rsid w:val="00711E42"/>
    <w:rsid w:val="00712C76"/>
    <w:rsid w:val="0071579C"/>
    <w:rsid w:val="00715AC7"/>
    <w:rsid w:val="00716C3A"/>
    <w:rsid w:val="00717885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7799"/>
    <w:rsid w:val="0074304C"/>
    <w:rsid w:val="007440F2"/>
    <w:rsid w:val="00744A19"/>
    <w:rsid w:val="00744A90"/>
    <w:rsid w:val="0075306D"/>
    <w:rsid w:val="0075338C"/>
    <w:rsid w:val="00753E2B"/>
    <w:rsid w:val="00754F1D"/>
    <w:rsid w:val="00756996"/>
    <w:rsid w:val="00757C4A"/>
    <w:rsid w:val="007633F8"/>
    <w:rsid w:val="007636CD"/>
    <w:rsid w:val="007660E9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FE1"/>
    <w:rsid w:val="007841C7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E0035"/>
    <w:rsid w:val="007E0D72"/>
    <w:rsid w:val="007E3615"/>
    <w:rsid w:val="007E4685"/>
    <w:rsid w:val="007E5878"/>
    <w:rsid w:val="007E736C"/>
    <w:rsid w:val="007E7EE2"/>
    <w:rsid w:val="007F00D7"/>
    <w:rsid w:val="007F0786"/>
    <w:rsid w:val="007F25D3"/>
    <w:rsid w:val="007F4120"/>
    <w:rsid w:val="007F4F8A"/>
    <w:rsid w:val="007F546C"/>
    <w:rsid w:val="007F68D8"/>
    <w:rsid w:val="007F6C7E"/>
    <w:rsid w:val="0080003F"/>
    <w:rsid w:val="00801427"/>
    <w:rsid w:val="008018C8"/>
    <w:rsid w:val="008020AD"/>
    <w:rsid w:val="00806630"/>
    <w:rsid w:val="008068CA"/>
    <w:rsid w:val="008069FF"/>
    <w:rsid w:val="008114B4"/>
    <w:rsid w:val="00812C1B"/>
    <w:rsid w:val="008150C6"/>
    <w:rsid w:val="00815BAF"/>
    <w:rsid w:val="0081691C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41FF"/>
    <w:rsid w:val="00834566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502EB"/>
    <w:rsid w:val="00852761"/>
    <w:rsid w:val="008530BF"/>
    <w:rsid w:val="00855294"/>
    <w:rsid w:val="00857BC4"/>
    <w:rsid w:val="00860DF6"/>
    <w:rsid w:val="00860F67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AEF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54C"/>
    <w:rsid w:val="008C4D55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1029C"/>
    <w:rsid w:val="0091082E"/>
    <w:rsid w:val="00912043"/>
    <w:rsid w:val="009134A8"/>
    <w:rsid w:val="00917855"/>
    <w:rsid w:val="00920839"/>
    <w:rsid w:val="00920F2E"/>
    <w:rsid w:val="009246C4"/>
    <w:rsid w:val="00926858"/>
    <w:rsid w:val="00927A61"/>
    <w:rsid w:val="009306A5"/>
    <w:rsid w:val="009312D5"/>
    <w:rsid w:val="00931D76"/>
    <w:rsid w:val="009333F8"/>
    <w:rsid w:val="0093655E"/>
    <w:rsid w:val="0093679A"/>
    <w:rsid w:val="009371AE"/>
    <w:rsid w:val="00940906"/>
    <w:rsid w:val="009428CC"/>
    <w:rsid w:val="009440DD"/>
    <w:rsid w:val="0094492D"/>
    <w:rsid w:val="00944E4F"/>
    <w:rsid w:val="00947548"/>
    <w:rsid w:val="009475F7"/>
    <w:rsid w:val="0095078E"/>
    <w:rsid w:val="009541F6"/>
    <w:rsid w:val="00954744"/>
    <w:rsid w:val="009551FF"/>
    <w:rsid w:val="009571E3"/>
    <w:rsid w:val="009606DD"/>
    <w:rsid w:val="00960737"/>
    <w:rsid w:val="00961961"/>
    <w:rsid w:val="009626BC"/>
    <w:rsid w:val="00966B10"/>
    <w:rsid w:val="00967E28"/>
    <w:rsid w:val="0097069C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11"/>
    <w:rsid w:val="009939DF"/>
    <w:rsid w:val="009939F5"/>
    <w:rsid w:val="009959B5"/>
    <w:rsid w:val="00996362"/>
    <w:rsid w:val="009A130E"/>
    <w:rsid w:val="009A3781"/>
    <w:rsid w:val="009A4661"/>
    <w:rsid w:val="009A4855"/>
    <w:rsid w:val="009A6973"/>
    <w:rsid w:val="009B056F"/>
    <w:rsid w:val="009B1F45"/>
    <w:rsid w:val="009B29EE"/>
    <w:rsid w:val="009B5F36"/>
    <w:rsid w:val="009B6B2D"/>
    <w:rsid w:val="009B78FC"/>
    <w:rsid w:val="009B7BA9"/>
    <w:rsid w:val="009B7BE8"/>
    <w:rsid w:val="009C0A74"/>
    <w:rsid w:val="009C378A"/>
    <w:rsid w:val="009C3E4F"/>
    <w:rsid w:val="009C578E"/>
    <w:rsid w:val="009C656C"/>
    <w:rsid w:val="009C76F9"/>
    <w:rsid w:val="009C7899"/>
    <w:rsid w:val="009C7981"/>
    <w:rsid w:val="009D0BA7"/>
    <w:rsid w:val="009D1451"/>
    <w:rsid w:val="009D356E"/>
    <w:rsid w:val="009D6325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7A36"/>
    <w:rsid w:val="00A17A6B"/>
    <w:rsid w:val="00A21C8A"/>
    <w:rsid w:val="00A21ECD"/>
    <w:rsid w:val="00A24CA2"/>
    <w:rsid w:val="00A252AA"/>
    <w:rsid w:val="00A256E5"/>
    <w:rsid w:val="00A30032"/>
    <w:rsid w:val="00A307F1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34A4"/>
    <w:rsid w:val="00A65BBA"/>
    <w:rsid w:val="00A665C5"/>
    <w:rsid w:val="00A72D1F"/>
    <w:rsid w:val="00A738B5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3D7B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7A3F"/>
    <w:rsid w:val="00AE0349"/>
    <w:rsid w:val="00AE2398"/>
    <w:rsid w:val="00AE2639"/>
    <w:rsid w:val="00AE387C"/>
    <w:rsid w:val="00AE3EC8"/>
    <w:rsid w:val="00AE3FA7"/>
    <w:rsid w:val="00AE66D6"/>
    <w:rsid w:val="00AF2516"/>
    <w:rsid w:val="00AF41A6"/>
    <w:rsid w:val="00AF4D24"/>
    <w:rsid w:val="00AF6FCE"/>
    <w:rsid w:val="00AF7D77"/>
    <w:rsid w:val="00B01E1F"/>
    <w:rsid w:val="00B040AA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2A33"/>
    <w:rsid w:val="00B635DD"/>
    <w:rsid w:val="00B640E2"/>
    <w:rsid w:val="00B64B19"/>
    <w:rsid w:val="00B64C4D"/>
    <w:rsid w:val="00B652C1"/>
    <w:rsid w:val="00B70963"/>
    <w:rsid w:val="00B72B3C"/>
    <w:rsid w:val="00B73DEF"/>
    <w:rsid w:val="00B7427F"/>
    <w:rsid w:val="00B76473"/>
    <w:rsid w:val="00B7763D"/>
    <w:rsid w:val="00B812C3"/>
    <w:rsid w:val="00B8278E"/>
    <w:rsid w:val="00B84B65"/>
    <w:rsid w:val="00B84CF5"/>
    <w:rsid w:val="00B877C3"/>
    <w:rsid w:val="00B87B0B"/>
    <w:rsid w:val="00B87B60"/>
    <w:rsid w:val="00B90DC4"/>
    <w:rsid w:val="00B92BB0"/>
    <w:rsid w:val="00B930ED"/>
    <w:rsid w:val="00B9319A"/>
    <w:rsid w:val="00B94322"/>
    <w:rsid w:val="00B94516"/>
    <w:rsid w:val="00B95F4E"/>
    <w:rsid w:val="00B96466"/>
    <w:rsid w:val="00B96BA3"/>
    <w:rsid w:val="00B96F92"/>
    <w:rsid w:val="00BA0571"/>
    <w:rsid w:val="00BA0CF5"/>
    <w:rsid w:val="00BA176C"/>
    <w:rsid w:val="00BA3729"/>
    <w:rsid w:val="00BA5FBF"/>
    <w:rsid w:val="00BA73A2"/>
    <w:rsid w:val="00BB1E28"/>
    <w:rsid w:val="00BB26E3"/>
    <w:rsid w:val="00BB3509"/>
    <w:rsid w:val="00BB5D9B"/>
    <w:rsid w:val="00BB653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57D4"/>
    <w:rsid w:val="00BD66CA"/>
    <w:rsid w:val="00BD67DD"/>
    <w:rsid w:val="00BD7640"/>
    <w:rsid w:val="00BD7C6B"/>
    <w:rsid w:val="00BE0956"/>
    <w:rsid w:val="00BE20B2"/>
    <w:rsid w:val="00BE39E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0FC"/>
    <w:rsid w:val="00C417A1"/>
    <w:rsid w:val="00C4246B"/>
    <w:rsid w:val="00C43600"/>
    <w:rsid w:val="00C43677"/>
    <w:rsid w:val="00C45F06"/>
    <w:rsid w:val="00C465A2"/>
    <w:rsid w:val="00C4720F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2D20"/>
    <w:rsid w:val="00C936F8"/>
    <w:rsid w:val="00C93CEF"/>
    <w:rsid w:val="00C95126"/>
    <w:rsid w:val="00C95392"/>
    <w:rsid w:val="00C9595A"/>
    <w:rsid w:val="00C96E5E"/>
    <w:rsid w:val="00C97A22"/>
    <w:rsid w:val="00CA17E3"/>
    <w:rsid w:val="00CA29C8"/>
    <w:rsid w:val="00CA327B"/>
    <w:rsid w:val="00CA3A87"/>
    <w:rsid w:val="00CA4FA7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6CAF"/>
    <w:rsid w:val="00CB71C0"/>
    <w:rsid w:val="00CC09B8"/>
    <w:rsid w:val="00CC3931"/>
    <w:rsid w:val="00CC59E8"/>
    <w:rsid w:val="00CD138C"/>
    <w:rsid w:val="00CD3C92"/>
    <w:rsid w:val="00CD53F4"/>
    <w:rsid w:val="00CD713E"/>
    <w:rsid w:val="00CE19D0"/>
    <w:rsid w:val="00CE28DD"/>
    <w:rsid w:val="00CE2D5C"/>
    <w:rsid w:val="00CE4488"/>
    <w:rsid w:val="00CE57EE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821"/>
    <w:rsid w:val="00D05B03"/>
    <w:rsid w:val="00D069F4"/>
    <w:rsid w:val="00D0731A"/>
    <w:rsid w:val="00D07DD3"/>
    <w:rsid w:val="00D07F36"/>
    <w:rsid w:val="00D11BAB"/>
    <w:rsid w:val="00D123CD"/>
    <w:rsid w:val="00D132A6"/>
    <w:rsid w:val="00D13F9C"/>
    <w:rsid w:val="00D142DA"/>
    <w:rsid w:val="00D157BA"/>
    <w:rsid w:val="00D16223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4FAB"/>
    <w:rsid w:val="00D407B4"/>
    <w:rsid w:val="00D410AA"/>
    <w:rsid w:val="00D416B8"/>
    <w:rsid w:val="00D41D34"/>
    <w:rsid w:val="00D4344E"/>
    <w:rsid w:val="00D438C2"/>
    <w:rsid w:val="00D4431A"/>
    <w:rsid w:val="00D456F2"/>
    <w:rsid w:val="00D46D91"/>
    <w:rsid w:val="00D501EF"/>
    <w:rsid w:val="00D503AA"/>
    <w:rsid w:val="00D51324"/>
    <w:rsid w:val="00D51D59"/>
    <w:rsid w:val="00D5232B"/>
    <w:rsid w:val="00D52460"/>
    <w:rsid w:val="00D53948"/>
    <w:rsid w:val="00D545BF"/>
    <w:rsid w:val="00D54DC4"/>
    <w:rsid w:val="00D55268"/>
    <w:rsid w:val="00D5606E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7CB9"/>
    <w:rsid w:val="00D90237"/>
    <w:rsid w:val="00D914D7"/>
    <w:rsid w:val="00D91FE7"/>
    <w:rsid w:val="00D94ED7"/>
    <w:rsid w:val="00D9577C"/>
    <w:rsid w:val="00D96D46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B2726"/>
    <w:rsid w:val="00DB315F"/>
    <w:rsid w:val="00DB3333"/>
    <w:rsid w:val="00DB3837"/>
    <w:rsid w:val="00DB46CF"/>
    <w:rsid w:val="00DB5DCA"/>
    <w:rsid w:val="00DB7C0E"/>
    <w:rsid w:val="00DC1B5B"/>
    <w:rsid w:val="00DC5337"/>
    <w:rsid w:val="00DC5744"/>
    <w:rsid w:val="00DC5C45"/>
    <w:rsid w:val="00DD1DEE"/>
    <w:rsid w:val="00DD2006"/>
    <w:rsid w:val="00DD5907"/>
    <w:rsid w:val="00DD66D6"/>
    <w:rsid w:val="00DE2F6C"/>
    <w:rsid w:val="00DE3463"/>
    <w:rsid w:val="00DE52B5"/>
    <w:rsid w:val="00DE71FE"/>
    <w:rsid w:val="00DF289D"/>
    <w:rsid w:val="00DF2D10"/>
    <w:rsid w:val="00DF4AFE"/>
    <w:rsid w:val="00DF66C0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17653"/>
    <w:rsid w:val="00E2085B"/>
    <w:rsid w:val="00E25288"/>
    <w:rsid w:val="00E270CF"/>
    <w:rsid w:val="00E27616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69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633E2"/>
    <w:rsid w:val="00E63A9B"/>
    <w:rsid w:val="00E6509B"/>
    <w:rsid w:val="00E70F9E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65C3"/>
    <w:rsid w:val="00E90977"/>
    <w:rsid w:val="00E925DB"/>
    <w:rsid w:val="00E94E2A"/>
    <w:rsid w:val="00E95363"/>
    <w:rsid w:val="00E956DB"/>
    <w:rsid w:val="00E97144"/>
    <w:rsid w:val="00E979FC"/>
    <w:rsid w:val="00E97CF2"/>
    <w:rsid w:val="00EA041A"/>
    <w:rsid w:val="00EA0963"/>
    <w:rsid w:val="00EA0EA5"/>
    <w:rsid w:val="00EA16C0"/>
    <w:rsid w:val="00EA3BF2"/>
    <w:rsid w:val="00EA46B2"/>
    <w:rsid w:val="00EA486B"/>
    <w:rsid w:val="00EA58A5"/>
    <w:rsid w:val="00EA6527"/>
    <w:rsid w:val="00EB0BEB"/>
    <w:rsid w:val="00EB48BE"/>
    <w:rsid w:val="00EC0647"/>
    <w:rsid w:val="00EC085E"/>
    <w:rsid w:val="00EC1102"/>
    <w:rsid w:val="00EC30BF"/>
    <w:rsid w:val="00EC42AC"/>
    <w:rsid w:val="00EC45DA"/>
    <w:rsid w:val="00EC4FB4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2F20"/>
    <w:rsid w:val="00F031BC"/>
    <w:rsid w:val="00F03329"/>
    <w:rsid w:val="00F0342D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A48"/>
    <w:rsid w:val="00F23F0C"/>
    <w:rsid w:val="00F244B2"/>
    <w:rsid w:val="00F258A0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83B"/>
    <w:rsid w:val="00F40C49"/>
    <w:rsid w:val="00F420E2"/>
    <w:rsid w:val="00F44B44"/>
    <w:rsid w:val="00F44FAA"/>
    <w:rsid w:val="00F46661"/>
    <w:rsid w:val="00F471FB"/>
    <w:rsid w:val="00F476BD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080C"/>
    <w:rsid w:val="00FB2333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C45"/>
    <w:rsid w:val="00FD3D38"/>
    <w:rsid w:val="00FD6410"/>
    <w:rsid w:val="00FD6DCD"/>
    <w:rsid w:val="00FD7E16"/>
    <w:rsid w:val="00FE1CDA"/>
    <w:rsid w:val="00FE2619"/>
    <w:rsid w:val="00FE54A9"/>
    <w:rsid w:val="00FE554B"/>
    <w:rsid w:val="00FE6062"/>
    <w:rsid w:val="00FE7AFA"/>
    <w:rsid w:val="00FF0124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3A07-3560-41E0-9242-E9EBEE68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1249</Words>
  <Characters>9747</Characters>
  <Application>Microsoft Office Word</Application>
  <DocSecurity>0</DocSecurity>
  <Lines>81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Matriklen - Løsningsarkitektur - Bilag A Servicebeskrivelser</vt:lpstr>
    </vt:vector>
  </TitlesOfParts>
  <Company>MBBL</Company>
  <LinksUpToDate>false</LinksUpToDate>
  <CharactersWithSpaces>10975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Matriklen - Løsningsarkitektur - Bilag A Servicebeskrivelser</dc:title>
  <dc:subject>Grunddataprogrammet under den Fællesoffentlig digitaliseringsstrategi 2012 - 2015</dc:subject>
  <dc:creator>pll-MBBL</dc:creator>
  <cp:keywords>MBBL-REF: 2012-271</cp:keywords>
  <cp:lastModifiedBy>Knudsen, Peter</cp:lastModifiedBy>
  <cp:revision>25</cp:revision>
  <cp:lastPrinted>2013-04-30T06:14:00Z</cp:lastPrinted>
  <dcterms:created xsi:type="dcterms:W3CDTF">2013-09-09T07:46:00Z</dcterms:created>
  <dcterms:modified xsi:type="dcterms:W3CDTF">2013-09-10T10:20:00Z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