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9C" w:rsidRDefault="00955D9C" w:rsidP="00267ED0">
      <w:pPr>
        <w:pStyle w:val="Brdtekst"/>
        <w:rPr>
          <w:color w:val="FF0000"/>
        </w:rPr>
      </w:pPr>
      <w:bookmarkStart w:id="0" w:name="_Ref482418243"/>
      <w:bookmarkStart w:id="1" w:name="_GoBack"/>
      <w:bookmarkEnd w:id="1"/>
    </w:p>
    <w:p w:rsidR="009A3781" w:rsidRPr="006165F8" w:rsidRDefault="00654FBD" w:rsidP="00267ED0">
      <w:pPr>
        <w:pStyle w:val="Brdtekst"/>
        <w:rPr>
          <w:color w:val="FF0000"/>
        </w:rPr>
      </w:pPr>
      <w:r w:rsidRPr="006165F8">
        <w:rPr>
          <w:color w:val="FF0000"/>
        </w:rPr>
        <w:t>Bilag 24</w:t>
      </w: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Grunddataprogrammet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Pr="00AC5579" w:rsidRDefault="00EF7920" w:rsidP="00104568">
      <w:pPr>
        <w:pStyle w:val="Brdtekst"/>
      </w:pPr>
      <w:r w:rsidRPr="00AC5579">
        <w:br/>
      </w:r>
    </w:p>
    <w:p w:rsidR="0063718D" w:rsidRPr="00AC5579" w:rsidRDefault="00D70B5E" w:rsidP="0063718D">
      <w:pPr>
        <w:pStyle w:val="Brdtekst"/>
        <w:rPr>
          <w:sz w:val="40"/>
          <w:szCs w:val="40"/>
        </w:rPr>
      </w:pPr>
      <w:r>
        <w:rPr>
          <w:sz w:val="40"/>
          <w:szCs w:val="40"/>
        </w:rPr>
        <w:fldChar w:fldCharType="begin"/>
      </w:r>
      <w:r>
        <w:rPr>
          <w:sz w:val="40"/>
          <w:szCs w:val="40"/>
        </w:rPr>
        <w:instrText xml:space="preserve"> TITLE  "Ejendomsdataprogrammet - Målarkitektur"  \* MERGEFORMAT </w:instrText>
      </w:r>
      <w:r>
        <w:rPr>
          <w:sz w:val="40"/>
          <w:szCs w:val="40"/>
        </w:rPr>
        <w:fldChar w:fldCharType="separate"/>
      </w:r>
      <w:r w:rsidR="001A3893">
        <w:rPr>
          <w:sz w:val="40"/>
          <w:szCs w:val="40"/>
        </w:rPr>
        <w:t>Ejendomsdataprogrammet - Målarkitektur</w:t>
      </w:r>
      <w:r>
        <w:rPr>
          <w:sz w:val="40"/>
          <w:szCs w:val="40"/>
        </w:rPr>
        <w:fldChar w:fldCharType="end"/>
      </w:r>
    </w:p>
    <w:p w:rsidR="00EF7920" w:rsidRPr="00AC5579" w:rsidRDefault="00EF7920" w:rsidP="00EF7920">
      <w:pPr>
        <w:pStyle w:val="Brdtekst"/>
      </w:pPr>
    </w:p>
    <w:p w:rsidR="00EF7920" w:rsidRDefault="00EF7920"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2" w:name="_Toc60202579"/>
      <w:bookmarkStart w:id="3" w:name="_Toc60202701"/>
      <w:bookmarkStart w:id="4" w:name="_Toc60203162"/>
      <w:r w:rsidRPr="00AC5579">
        <w:t xml:space="preserve">Version: </w:t>
      </w:r>
      <w:bookmarkEnd w:id="2"/>
      <w:bookmarkEnd w:id="3"/>
      <w:bookmarkEnd w:id="4"/>
      <w:r w:rsidR="005E2BFD">
        <w:t>1.2</w:t>
      </w:r>
    </w:p>
    <w:p w:rsidR="007050C9" w:rsidRPr="00374148" w:rsidRDefault="007050C9" w:rsidP="007050C9">
      <w:pPr>
        <w:pStyle w:val="Brdtekst"/>
      </w:pPr>
      <w:bookmarkStart w:id="5" w:name="_Toc60202580"/>
      <w:bookmarkStart w:id="6" w:name="_Toc60202702"/>
      <w:bookmarkStart w:id="7" w:name="_Toc60203163"/>
      <w:r w:rsidRPr="00AC5579">
        <w:t xml:space="preserve">Status: </w:t>
      </w:r>
      <w:r w:rsidR="005E2BFD">
        <w:t>Godkendt af styregruppen</w:t>
      </w:r>
    </w:p>
    <w:p w:rsidR="007050C9" w:rsidRPr="00AC5579" w:rsidRDefault="007050C9" w:rsidP="007050C9">
      <w:pPr>
        <w:pStyle w:val="Brdtekst"/>
      </w:pPr>
      <w:r w:rsidRPr="00AC5579">
        <w:t>Oprettet:</w:t>
      </w:r>
      <w:bookmarkEnd w:id="5"/>
      <w:bookmarkEnd w:id="6"/>
      <w:bookmarkEnd w:id="7"/>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B32959">
        <w:rPr>
          <w:noProof/>
        </w:rPr>
        <w:t>31. maj 2013</w:t>
      </w:r>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1244"/>
        <w:gridCol w:w="5021"/>
        <w:gridCol w:w="126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AB26C3" w:rsidP="00A256E5">
            <w:pPr>
              <w:pStyle w:val="BrdtekstTabel"/>
              <w:jc w:val="center"/>
            </w:pPr>
            <w:r>
              <w:t>0.1</w:t>
            </w:r>
          </w:p>
        </w:tc>
        <w:tc>
          <w:tcPr>
            <w:tcW w:w="1246" w:type="dxa"/>
            <w:tcMar>
              <w:top w:w="57" w:type="dxa"/>
              <w:left w:w="85" w:type="dxa"/>
              <w:bottom w:w="57" w:type="dxa"/>
              <w:right w:w="85" w:type="dxa"/>
            </w:tcMar>
          </w:tcPr>
          <w:p w:rsidR="00AB26C3" w:rsidRPr="00AC5579" w:rsidRDefault="002478E8" w:rsidP="00A256E5">
            <w:pPr>
              <w:pStyle w:val="BrdtekstTabel"/>
              <w:jc w:val="center"/>
            </w:pPr>
            <w:r>
              <w:t>12</w:t>
            </w:r>
            <w:r w:rsidR="00E925DB">
              <w:t>.03.2013</w:t>
            </w:r>
          </w:p>
        </w:tc>
        <w:tc>
          <w:tcPr>
            <w:tcW w:w="5103" w:type="dxa"/>
            <w:tcMar>
              <w:top w:w="57" w:type="dxa"/>
              <w:left w:w="85" w:type="dxa"/>
              <w:bottom w:w="57" w:type="dxa"/>
              <w:right w:w="85" w:type="dxa"/>
            </w:tcMar>
          </w:tcPr>
          <w:p w:rsidR="00AB26C3" w:rsidRPr="00AC5579" w:rsidRDefault="00E925DB" w:rsidP="00A256E5">
            <w:pPr>
              <w:pStyle w:val="BrdtekstTabel"/>
            </w:pPr>
            <w:r>
              <w:t>Grundskabelon oprettet med et første udkast til indhold i kapitel 1 og 2.</w:t>
            </w:r>
          </w:p>
        </w:tc>
        <w:tc>
          <w:tcPr>
            <w:tcW w:w="1275" w:type="dxa"/>
            <w:tcMar>
              <w:top w:w="57" w:type="dxa"/>
              <w:left w:w="85" w:type="dxa"/>
              <w:bottom w:w="57" w:type="dxa"/>
              <w:right w:w="85" w:type="dxa"/>
            </w:tcMar>
          </w:tcPr>
          <w:p w:rsidR="00AB26C3" w:rsidRPr="00AC5579" w:rsidRDefault="00E925DB" w:rsidP="00A256E5">
            <w:pPr>
              <w:pStyle w:val="BrdtekstTabel"/>
            </w:pPr>
            <w:r>
              <w:t>S&amp;D KH</w:t>
            </w:r>
          </w:p>
        </w:tc>
      </w:tr>
      <w:tr w:rsidR="0007223F" w:rsidRPr="00AC5579" w:rsidTr="00A256E5">
        <w:tc>
          <w:tcPr>
            <w:tcW w:w="881" w:type="dxa"/>
            <w:tcMar>
              <w:top w:w="57" w:type="dxa"/>
              <w:left w:w="85" w:type="dxa"/>
              <w:bottom w:w="57" w:type="dxa"/>
              <w:right w:w="85" w:type="dxa"/>
            </w:tcMar>
          </w:tcPr>
          <w:p w:rsidR="0007223F" w:rsidRDefault="0007223F" w:rsidP="00A256E5">
            <w:pPr>
              <w:pStyle w:val="BrdtekstTabel"/>
              <w:jc w:val="center"/>
            </w:pPr>
            <w:r>
              <w:t>0.2</w:t>
            </w:r>
          </w:p>
        </w:tc>
        <w:tc>
          <w:tcPr>
            <w:tcW w:w="1246" w:type="dxa"/>
            <w:tcMar>
              <w:top w:w="57" w:type="dxa"/>
              <w:left w:w="85" w:type="dxa"/>
              <w:bottom w:w="57" w:type="dxa"/>
              <w:right w:w="85" w:type="dxa"/>
            </w:tcMar>
          </w:tcPr>
          <w:p w:rsidR="0007223F" w:rsidRDefault="0007223F" w:rsidP="00A256E5">
            <w:pPr>
              <w:pStyle w:val="BrdtekstTabel"/>
              <w:jc w:val="center"/>
            </w:pPr>
            <w:r>
              <w:t>20.03.2013</w:t>
            </w:r>
          </w:p>
        </w:tc>
        <w:tc>
          <w:tcPr>
            <w:tcW w:w="5103" w:type="dxa"/>
            <w:tcMar>
              <w:top w:w="57" w:type="dxa"/>
              <w:left w:w="85" w:type="dxa"/>
              <w:bottom w:w="57" w:type="dxa"/>
              <w:right w:w="85" w:type="dxa"/>
            </w:tcMar>
          </w:tcPr>
          <w:p w:rsidR="0007223F" w:rsidRDefault="0007223F" w:rsidP="0007223F">
            <w:pPr>
              <w:pStyle w:val="BrdtekstTabel"/>
            </w:pPr>
            <w:r>
              <w:t>Kapitel 2 udfyldt, Kapitel 3 og 5 kopieret fra bilag</w:t>
            </w:r>
          </w:p>
        </w:tc>
        <w:tc>
          <w:tcPr>
            <w:tcW w:w="1275" w:type="dxa"/>
            <w:tcMar>
              <w:top w:w="57" w:type="dxa"/>
              <w:left w:w="85" w:type="dxa"/>
              <w:bottom w:w="57" w:type="dxa"/>
              <w:right w:w="85" w:type="dxa"/>
            </w:tcMar>
          </w:tcPr>
          <w:p w:rsidR="0007223F" w:rsidRDefault="0007223F" w:rsidP="00A256E5">
            <w:pPr>
              <w:pStyle w:val="BrdtekstTabel"/>
            </w:pPr>
            <w:r>
              <w:t>S&amp;D KH</w:t>
            </w:r>
          </w:p>
        </w:tc>
      </w:tr>
      <w:tr w:rsidR="00F320C4" w:rsidRPr="00AC5579" w:rsidTr="00A256E5">
        <w:tc>
          <w:tcPr>
            <w:tcW w:w="881" w:type="dxa"/>
            <w:tcMar>
              <w:top w:w="57" w:type="dxa"/>
              <w:left w:w="85" w:type="dxa"/>
              <w:bottom w:w="57" w:type="dxa"/>
              <w:right w:w="85" w:type="dxa"/>
            </w:tcMar>
          </w:tcPr>
          <w:p w:rsidR="00F320C4" w:rsidRDefault="00F320C4" w:rsidP="00A256E5">
            <w:pPr>
              <w:pStyle w:val="BrdtekstTabel"/>
              <w:jc w:val="center"/>
            </w:pPr>
            <w:r>
              <w:t>0.3</w:t>
            </w:r>
          </w:p>
        </w:tc>
        <w:tc>
          <w:tcPr>
            <w:tcW w:w="1246" w:type="dxa"/>
            <w:tcMar>
              <w:top w:w="57" w:type="dxa"/>
              <w:left w:w="85" w:type="dxa"/>
              <w:bottom w:w="57" w:type="dxa"/>
              <w:right w:w="85" w:type="dxa"/>
            </w:tcMar>
          </w:tcPr>
          <w:p w:rsidR="00F320C4" w:rsidRDefault="00F320C4" w:rsidP="00A256E5">
            <w:pPr>
              <w:pStyle w:val="BrdtekstTabel"/>
              <w:jc w:val="center"/>
            </w:pPr>
            <w:r>
              <w:t>22.03.2013</w:t>
            </w:r>
          </w:p>
        </w:tc>
        <w:tc>
          <w:tcPr>
            <w:tcW w:w="5103" w:type="dxa"/>
            <w:tcMar>
              <w:top w:w="57" w:type="dxa"/>
              <w:left w:w="85" w:type="dxa"/>
              <w:bottom w:w="57" w:type="dxa"/>
              <w:right w:w="85" w:type="dxa"/>
            </w:tcMar>
          </w:tcPr>
          <w:p w:rsidR="00F320C4" w:rsidRDefault="00F320C4" w:rsidP="0007223F">
            <w:pPr>
              <w:pStyle w:val="BrdtekstTabel"/>
            </w:pPr>
            <w:r>
              <w:t>Kapitel 2 opdateret med interessenter. Kapitel 4 kopieret fra bilag.</w:t>
            </w:r>
          </w:p>
        </w:tc>
        <w:tc>
          <w:tcPr>
            <w:tcW w:w="1275" w:type="dxa"/>
            <w:tcMar>
              <w:top w:w="57" w:type="dxa"/>
              <w:left w:w="85" w:type="dxa"/>
              <w:bottom w:w="57" w:type="dxa"/>
              <w:right w:w="85" w:type="dxa"/>
            </w:tcMar>
          </w:tcPr>
          <w:p w:rsidR="00F320C4" w:rsidRDefault="00F320C4" w:rsidP="00A256E5">
            <w:pPr>
              <w:pStyle w:val="BrdtekstTabel"/>
            </w:pPr>
            <w:r>
              <w:t>S&amp;D KH</w:t>
            </w:r>
          </w:p>
        </w:tc>
      </w:tr>
      <w:tr w:rsidR="00374148" w:rsidRPr="00AC5579" w:rsidTr="00A256E5">
        <w:tc>
          <w:tcPr>
            <w:tcW w:w="881" w:type="dxa"/>
            <w:tcMar>
              <w:top w:w="57" w:type="dxa"/>
              <w:left w:w="85" w:type="dxa"/>
              <w:bottom w:w="57" w:type="dxa"/>
              <w:right w:w="85" w:type="dxa"/>
            </w:tcMar>
          </w:tcPr>
          <w:p w:rsidR="00374148" w:rsidRDefault="00374148" w:rsidP="00A256E5">
            <w:pPr>
              <w:pStyle w:val="BrdtekstTabel"/>
              <w:jc w:val="center"/>
            </w:pPr>
            <w:r>
              <w:t>0.8</w:t>
            </w:r>
          </w:p>
        </w:tc>
        <w:tc>
          <w:tcPr>
            <w:tcW w:w="1246" w:type="dxa"/>
            <w:tcMar>
              <w:top w:w="57" w:type="dxa"/>
              <w:left w:w="85" w:type="dxa"/>
              <w:bottom w:w="57" w:type="dxa"/>
              <w:right w:w="85" w:type="dxa"/>
            </w:tcMar>
          </w:tcPr>
          <w:p w:rsidR="00374148" w:rsidRDefault="00374148" w:rsidP="00A256E5">
            <w:pPr>
              <w:pStyle w:val="BrdtekstTabel"/>
              <w:jc w:val="center"/>
            </w:pPr>
            <w:r>
              <w:t>3</w:t>
            </w:r>
            <w:r w:rsidR="00E5374E">
              <w:t>1</w:t>
            </w:r>
            <w:r>
              <w:t>.03.2013</w:t>
            </w:r>
          </w:p>
        </w:tc>
        <w:tc>
          <w:tcPr>
            <w:tcW w:w="5103" w:type="dxa"/>
            <w:tcMar>
              <w:top w:w="57" w:type="dxa"/>
              <w:left w:w="85" w:type="dxa"/>
              <w:bottom w:w="57" w:type="dxa"/>
              <w:right w:w="85" w:type="dxa"/>
            </w:tcMar>
          </w:tcPr>
          <w:p w:rsidR="00374148" w:rsidRDefault="00374148" w:rsidP="00374148">
            <w:pPr>
              <w:pStyle w:val="BrdtekstTabel"/>
            </w:pPr>
            <w:r>
              <w:t>Dokument udbygget med arkitekturrammer (kapitel 6) og klargjort til afsluttende skriftlig kvalitetssikring.</w:t>
            </w:r>
          </w:p>
        </w:tc>
        <w:tc>
          <w:tcPr>
            <w:tcW w:w="1275" w:type="dxa"/>
            <w:tcMar>
              <w:top w:w="57" w:type="dxa"/>
              <w:left w:w="85" w:type="dxa"/>
              <w:bottom w:w="57" w:type="dxa"/>
              <w:right w:w="85" w:type="dxa"/>
            </w:tcMar>
          </w:tcPr>
          <w:p w:rsidR="00374148" w:rsidRDefault="00374148" w:rsidP="00A256E5">
            <w:pPr>
              <w:pStyle w:val="BrdtekstTabel"/>
            </w:pPr>
            <w:r>
              <w:t>S&amp;D KH</w:t>
            </w:r>
          </w:p>
        </w:tc>
      </w:tr>
      <w:tr w:rsidR="00B12235" w:rsidRPr="00AC5579" w:rsidTr="00A256E5">
        <w:tc>
          <w:tcPr>
            <w:tcW w:w="881" w:type="dxa"/>
            <w:tcMar>
              <w:top w:w="57" w:type="dxa"/>
              <w:left w:w="85" w:type="dxa"/>
              <w:bottom w:w="57" w:type="dxa"/>
              <w:right w:w="85" w:type="dxa"/>
            </w:tcMar>
          </w:tcPr>
          <w:p w:rsidR="00B12235" w:rsidRDefault="00B12235" w:rsidP="00A256E5">
            <w:pPr>
              <w:pStyle w:val="BrdtekstTabel"/>
              <w:jc w:val="center"/>
            </w:pPr>
            <w:r>
              <w:t>0.9</w:t>
            </w:r>
          </w:p>
        </w:tc>
        <w:tc>
          <w:tcPr>
            <w:tcW w:w="1246" w:type="dxa"/>
            <w:tcMar>
              <w:top w:w="57" w:type="dxa"/>
              <w:left w:w="85" w:type="dxa"/>
              <w:bottom w:w="57" w:type="dxa"/>
              <w:right w:w="85" w:type="dxa"/>
            </w:tcMar>
          </w:tcPr>
          <w:p w:rsidR="00B12235" w:rsidRDefault="00440EF7" w:rsidP="00A256E5">
            <w:pPr>
              <w:pStyle w:val="BrdtekstTabel"/>
              <w:jc w:val="center"/>
            </w:pPr>
            <w:r>
              <w:t>16</w:t>
            </w:r>
            <w:r w:rsidR="00B12235">
              <w:t>.04.2013</w:t>
            </w:r>
          </w:p>
        </w:tc>
        <w:tc>
          <w:tcPr>
            <w:tcW w:w="5103" w:type="dxa"/>
            <w:tcMar>
              <w:top w:w="57" w:type="dxa"/>
              <w:left w:w="85" w:type="dxa"/>
              <w:bottom w:w="57" w:type="dxa"/>
              <w:right w:w="85" w:type="dxa"/>
            </w:tcMar>
          </w:tcPr>
          <w:p w:rsidR="00B12235" w:rsidRDefault="00B12235" w:rsidP="00374148">
            <w:pPr>
              <w:pStyle w:val="BrdtekstTabel"/>
            </w:pPr>
            <w:r>
              <w:t>Indarbejdet kommentarer fra skriftlig kvalitetssikring</w:t>
            </w:r>
            <w:r w:rsidR="00440EF7">
              <w:t>.</w:t>
            </w:r>
            <w:r w:rsidR="00440EF7">
              <w:br/>
              <w:t>Klargjort til behandling på styregruppemøde.</w:t>
            </w:r>
          </w:p>
        </w:tc>
        <w:tc>
          <w:tcPr>
            <w:tcW w:w="1275" w:type="dxa"/>
            <w:tcMar>
              <w:top w:w="57" w:type="dxa"/>
              <w:left w:w="85" w:type="dxa"/>
              <w:bottom w:w="57" w:type="dxa"/>
              <w:right w:w="85" w:type="dxa"/>
            </w:tcMar>
          </w:tcPr>
          <w:p w:rsidR="00B12235" w:rsidRDefault="00B12235" w:rsidP="00A256E5">
            <w:pPr>
              <w:pStyle w:val="BrdtekstTabel"/>
            </w:pPr>
            <w:r>
              <w:t>S&amp;D LF</w:t>
            </w:r>
            <w:r w:rsidR="00440EF7">
              <w:br/>
              <w:t>S&amp;D KH</w:t>
            </w:r>
          </w:p>
        </w:tc>
      </w:tr>
      <w:tr w:rsidR="00962A97" w:rsidRPr="00AC5579" w:rsidTr="00A256E5">
        <w:tc>
          <w:tcPr>
            <w:tcW w:w="881" w:type="dxa"/>
            <w:tcMar>
              <w:top w:w="57" w:type="dxa"/>
              <w:left w:w="85" w:type="dxa"/>
              <w:bottom w:w="57" w:type="dxa"/>
              <w:right w:w="85" w:type="dxa"/>
            </w:tcMar>
          </w:tcPr>
          <w:p w:rsidR="00962A97" w:rsidRDefault="00962A97" w:rsidP="00A256E5">
            <w:pPr>
              <w:pStyle w:val="BrdtekstTabel"/>
              <w:jc w:val="center"/>
            </w:pPr>
            <w:r>
              <w:t>1.0</w:t>
            </w:r>
          </w:p>
        </w:tc>
        <w:tc>
          <w:tcPr>
            <w:tcW w:w="1246" w:type="dxa"/>
            <w:tcMar>
              <w:top w:w="57" w:type="dxa"/>
              <w:left w:w="85" w:type="dxa"/>
              <w:bottom w:w="57" w:type="dxa"/>
              <w:right w:w="85" w:type="dxa"/>
            </w:tcMar>
          </w:tcPr>
          <w:p w:rsidR="00962A97" w:rsidRDefault="00962A97" w:rsidP="00A256E5">
            <w:pPr>
              <w:pStyle w:val="BrdtekstTabel"/>
              <w:jc w:val="center"/>
            </w:pPr>
            <w:r>
              <w:t>14.05.2013</w:t>
            </w:r>
          </w:p>
        </w:tc>
        <w:tc>
          <w:tcPr>
            <w:tcW w:w="5103" w:type="dxa"/>
            <w:tcMar>
              <w:top w:w="57" w:type="dxa"/>
              <w:left w:w="85" w:type="dxa"/>
              <w:bottom w:w="57" w:type="dxa"/>
              <w:right w:w="85" w:type="dxa"/>
            </w:tcMar>
          </w:tcPr>
          <w:p w:rsidR="00962A97" w:rsidRDefault="00962A97" w:rsidP="00374148">
            <w:pPr>
              <w:pStyle w:val="BrdtekstTabel"/>
            </w:pPr>
            <w:r>
              <w:t>Indarbejdet kommentarer fra styregruppen</w:t>
            </w:r>
          </w:p>
        </w:tc>
        <w:tc>
          <w:tcPr>
            <w:tcW w:w="1275" w:type="dxa"/>
            <w:tcMar>
              <w:top w:w="57" w:type="dxa"/>
              <w:left w:w="85" w:type="dxa"/>
              <w:bottom w:w="57" w:type="dxa"/>
              <w:right w:w="85" w:type="dxa"/>
            </w:tcMar>
          </w:tcPr>
          <w:p w:rsidR="00962A97" w:rsidRDefault="00962A97" w:rsidP="00A256E5">
            <w:pPr>
              <w:pStyle w:val="BrdtekstTabel"/>
            </w:pPr>
            <w:r>
              <w:t>MBBL PLL</w:t>
            </w:r>
          </w:p>
        </w:tc>
      </w:tr>
      <w:tr w:rsidR="00A853A3" w:rsidRPr="00AC5579" w:rsidTr="00A256E5">
        <w:tc>
          <w:tcPr>
            <w:tcW w:w="881" w:type="dxa"/>
            <w:tcMar>
              <w:top w:w="57" w:type="dxa"/>
              <w:left w:w="85" w:type="dxa"/>
              <w:bottom w:w="57" w:type="dxa"/>
              <w:right w:w="85" w:type="dxa"/>
            </w:tcMar>
          </w:tcPr>
          <w:p w:rsidR="00A853A3" w:rsidRDefault="00A853A3" w:rsidP="00A256E5">
            <w:pPr>
              <w:pStyle w:val="BrdtekstTabel"/>
              <w:jc w:val="center"/>
            </w:pPr>
            <w:r>
              <w:t>1.1</w:t>
            </w:r>
          </w:p>
        </w:tc>
        <w:tc>
          <w:tcPr>
            <w:tcW w:w="1246" w:type="dxa"/>
            <w:tcMar>
              <w:top w:w="57" w:type="dxa"/>
              <w:left w:w="85" w:type="dxa"/>
              <w:bottom w:w="57" w:type="dxa"/>
              <w:right w:w="85" w:type="dxa"/>
            </w:tcMar>
          </w:tcPr>
          <w:p w:rsidR="00A853A3" w:rsidRDefault="00A853A3" w:rsidP="00A256E5">
            <w:pPr>
              <w:pStyle w:val="BrdtekstTabel"/>
              <w:jc w:val="center"/>
            </w:pPr>
            <w:r>
              <w:t>22.05.2013</w:t>
            </w:r>
          </w:p>
        </w:tc>
        <w:tc>
          <w:tcPr>
            <w:tcW w:w="5103" w:type="dxa"/>
            <w:tcMar>
              <w:top w:w="57" w:type="dxa"/>
              <w:left w:w="85" w:type="dxa"/>
              <w:bottom w:w="57" w:type="dxa"/>
              <w:right w:w="85" w:type="dxa"/>
            </w:tcMar>
          </w:tcPr>
          <w:p w:rsidR="00A853A3" w:rsidRDefault="00A853A3" w:rsidP="00A853A3">
            <w:pPr>
              <w:pStyle w:val="BrdtekstTabel"/>
            </w:pPr>
            <w:r>
              <w:t>Udestående ift. ETL omkring livscyklus m.m. fjernet.</w:t>
            </w:r>
          </w:p>
        </w:tc>
        <w:tc>
          <w:tcPr>
            <w:tcW w:w="1275" w:type="dxa"/>
            <w:tcMar>
              <w:top w:w="57" w:type="dxa"/>
              <w:left w:w="85" w:type="dxa"/>
              <w:bottom w:w="57" w:type="dxa"/>
              <w:right w:w="85" w:type="dxa"/>
            </w:tcMar>
          </w:tcPr>
          <w:p w:rsidR="00A853A3" w:rsidRDefault="00A853A3" w:rsidP="00A256E5">
            <w:pPr>
              <w:pStyle w:val="BrdtekstTabel"/>
            </w:pPr>
            <w:r>
              <w:t>S&amp;D KH</w:t>
            </w:r>
          </w:p>
        </w:tc>
      </w:tr>
      <w:tr w:rsidR="00352086" w:rsidRPr="00AC5579" w:rsidTr="00A256E5">
        <w:tc>
          <w:tcPr>
            <w:tcW w:w="881" w:type="dxa"/>
            <w:tcMar>
              <w:top w:w="57" w:type="dxa"/>
              <w:left w:w="85" w:type="dxa"/>
              <w:bottom w:w="57" w:type="dxa"/>
              <w:right w:w="85" w:type="dxa"/>
            </w:tcMar>
          </w:tcPr>
          <w:p w:rsidR="00352086" w:rsidRDefault="00352086" w:rsidP="00A256E5">
            <w:pPr>
              <w:pStyle w:val="BrdtekstTabel"/>
              <w:jc w:val="center"/>
            </w:pPr>
            <w:r>
              <w:t>1.2</w:t>
            </w:r>
          </w:p>
        </w:tc>
        <w:tc>
          <w:tcPr>
            <w:tcW w:w="1246" w:type="dxa"/>
            <w:tcMar>
              <w:top w:w="57" w:type="dxa"/>
              <w:left w:w="85" w:type="dxa"/>
              <w:bottom w:w="57" w:type="dxa"/>
              <w:right w:w="85" w:type="dxa"/>
            </w:tcMar>
          </w:tcPr>
          <w:p w:rsidR="00352086" w:rsidRDefault="00352086" w:rsidP="00A256E5">
            <w:pPr>
              <w:pStyle w:val="BrdtekstTabel"/>
              <w:jc w:val="center"/>
            </w:pPr>
            <w:r>
              <w:t>29.05.2013</w:t>
            </w:r>
          </w:p>
        </w:tc>
        <w:tc>
          <w:tcPr>
            <w:tcW w:w="5103" w:type="dxa"/>
            <w:tcMar>
              <w:top w:w="57" w:type="dxa"/>
              <w:left w:w="85" w:type="dxa"/>
              <w:bottom w:w="57" w:type="dxa"/>
              <w:right w:w="85" w:type="dxa"/>
            </w:tcMar>
          </w:tcPr>
          <w:p w:rsidR="00352086" w:rsidRDefault="00352086" w:rsidP="00A853A3">
            <w:pPr>
              <w:pStyle w:val="BrdtekstTabel"/>
            </w:pPr>
            <w:r>
              <w:t>Godkendt af styregruppen</w:t>
            </w:r>
          </w:p>
        </w:tc>
        <w:tc>
          <w:tcPr>
            <w:tcW w:w="1275" w:type="dxa"/>
            <w:tcMar>
              <w:top w:w="57" w:type="dxa"/>
              <w:left w:w="85" w:type="dxa"/>
              <w:bottom w:w="57" w:type="dxa"/>
              <w:right w:w="85" w:type="dxa"/>
            </w:tcMar>
          </w:tcPr>
          <w:p w:rsidR="00352086" w:rsidRDefault="00352086" w:rsidP="00A256E5">
            <w:pPr>
              <w:pStyle w:val="BrdtekstTabel"/>
            </w:pPr>
            <w:r>
              <w:t>MBBL PLL</w:t>
            </w:r>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8" w:name="_Toc55190626"/>
    <w:bookmarkEnd w:id="0"/>
    <w:p w:rsidR="003B4233"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56993346" w:history="1">
        <w:r w:rsidR="003B4233" w:rsidRPr="002754B6">
          <w:rPr>
            <w:rStyle w:val="Hyperlink"/>
            <w:noProof/>
          </w:rPr>
          <w:t>1.</w:t>
        </w:r>
        <w:r w:rsidR="003B4233">
          <w:rPr>
            <w:rFonts w:asciiTheme="minorHAnsi" w:eastAsiaTheme="minorEastAsia" w:hAnsiTheme="minorHAnsi" w:cstheme="minorBidi"/>
            <w:b w:val="0"/>
            <w:bCs w:val="0"/>
            <w:caps w:val="0"/>
            <w:noProof/>
            <w:sz w:val="22"/>
            <w:szCs w:val="22"/>
          </w:rPr>
          <w:tab/>
        </w:r>
        <w:r w:rsidR="003B4233" w:rsidRPr="002754B6">
          <w:rPr>
            <w:rStyle w:val="Hyperlink"/>
            <w:noProof/>
          </w:rPr>
          <w:t>Indledning</w:t>
        </w:r>
        <w:r w:rsidR="003B4233">
          <w:rPr>
            <w:noProof/>
            <w:webHidden/>
          </w:rPr>
          <w:tab/>
        </w:r>
        <w:r w:rsidR="003B4233">
          <w:rPr>
            <w:noProof/>
            <w:webHidden/>
          </w:rPr>
          <w:fldChar w:fldCharType="begin"/>
        </w:r>
        <w:r w:rsidR="003B4233">
          <w:rPr>
            <w:noProof/>
            <w:webHidden/>
          </w:rPr>
          <w:instrText xml:space="preserve"> PAGEREF _Toc356993346 \h </w:instrText>
        </w:r>
        <w:r w:rsidR="003B4233">
          <w:rPr>
            <w:noProof/>
            <w:webHidden/>
          </w:rPr>
        </w:r>
        <w:r w:rsidR="003B4233">
          <w:rPr>
            <w:noProof/>
            <w:webHidden/>
          </w:rPr>
          <w:fldChar w:fldCharType="separate"/>
        </w:r>
        <w:r w:rsidR="003B4233">
          <w:rPr>
            <w:noProof/>
            <w:webHidden/>
          </w:rPr>
          <w:t>4</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47" w:history="1">
        <w:r w:rsidR="003B4233" w:rsidRPr="002754B6">
          <w:rPr>
            <w:rStyle w:val="Hyperlink"/>
            <w:noProof/>
          </w:rPr>
          <w:t>1.1</w:t>
        </w:r>
        <w:r w:rsidR="003B4233">
          <w:rPr>
            <w:rFonts w:asciiTheme="minorHAnsi" w:eastAsiaTheme="minorEastAsia" w:hAnsiTheme="minorHAnsi" w:cstheme="minorBidi"/>
            <w:b w:val="0"/>
            <w:smallCaps w:val="0"/>
            <w:noProof/>
            <w:szCs w:val="22"/>
          </w:rPr>
          <w:tab/>
        </w:r>
        <w:r w:rsidR="003B4233" w:rsidRPr="002754B6">
          <w:rPr>
            <w:rStyle w:val="Hyperlink"/>
            <w:noProof/>
          </w:rPr>
          <w:t>Dokumentets formål</w:t>
        </w:r>
        <w:r w:rsidR="003B4233">
          <w:rPr>
            <w:noProof/>
            <w:webHidden/>
          </w:rPr>
          <w:tab/>
        </w:r>
        <w:r w:rsidR="003B4233">
          <w:rPr>
            <w:noProof/>
            <w:webHidden/>
          </w:rPr>
          <w:fldChar w:fldCharType="begin"/>
        </w:r>
        <w:r w:rsidR="003B4233">
          <w:rPr>
            <w:noProof/>
            <w:webHidden/>
          </w:rPr>
          <w:instrText xml:space="preserve"> PAGEREF _Toc356993347 \h </w:instrText>
        </w:r>
        <w:r w:rsidR="003B4233">
          <w:rPr>
            <w:noProof/>
            <w:webHidden/>
          </w:rPr>
        </w:r>
        <w:r w:rsidR="003B4233">
          <w:rPr>
            <w:noProof/>
            <w:webHidden/>
          </w:rPr>
          <w:fldChar w:fldCharType="separate"/>
        </w:r>
        <w:r w:rsidR="003B4233">
          <w:rPr>
            <w:noProof/>
            <w:webHidden/>
          </w:rPr>
          <w:t>4</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48" w:history="1">
        <w:r w:rsidR="003B4233" w:rsidRPr="002754B6">
          <w:rPr>
            <w:rStyle w:val="Hyperlink"/>
            <w:noProof/>
          </w:rPr>
          <w:t>1.2</w:t>
        </w:r>
        <w:r w:rsidR="003B4233">
          <w:rPr>
            <w:rFonts w:asciiTheme="minorHAnsi" w:eastAsiaTheme="minorEastAsia" w:hAnsiTheme="minorHAnsi" w:cstheme="minorBidi"/>
            <w:b w:val="0"/>
            <w:smallCaps w:val="0"/>
            <w:noProof/>
            <w:szCs w:val="22"/>
          </w:rPr>
          <w:tab/>
        </w:r>
        <w:r w:rsidR="003B4233" w:rsidRPr="002754B6">
          <w:rPr>
            <w:rStyle w:val="Hyperlink"/>
            <w:noProof/>
          </w:rPr>
          <w:t>Udeståender</w:t>
        </w:r>
        <w:r w:rsidR="003B4233">
          <w:rPr>
            <w:noProof/>
            <w:webHidden/>
          </w:rPr>
          <w:tab/>
        </w:r>
        <w:r w:rsidR="003B4233">
          <w:rPr>
            <w:noProof/>
            <w:webHidden/>
          </w:rPr>
          <w:fldChar w:fldCharType="begin"/>
        </w:r>
        <w:r w:rsidR="003B4233">
          <w:rPr>
            <w:noProof/>
            <w:webHidden/>
          </w:rPr>
          <w:instrText xml:space="preserve"> PAGEREF _Toc356993348 \h </w:instrText>
        </w:r>
        <w:r w:rsidR="003B4233">
          <w:rPr>
            <w:noProof/>
            <w:webHidden/>
          </w:rPr>
        </w:r>
        <w:r w:rsidR="003B4233">
          <w:rPr>
            <w:noProof/>
            <w:webHidden/>
          </w:rPr>
          <w:fldChar w:fldCharType="separate"/>
        </w:r>
        <w:r w:rsidR="003B4233">
          <w:rPr>
            <w:noProof/>
            <w:webHidden/>
          </w:rPr>
          <w:t>4</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49" w:history="1">
        <w:r w:rsidR="003B4233" w:rsidRPr="002754B6">
          <w:rPr>
            <w:rStyle w:val="Hyperlink"/>
            <w:noProof/>
          </w:rPr>
          <w:t>1.3</w:t>
        </w:r>
        <w:r w:rsidR="003B4233">
          <w:rPr>
            <w:rFonts w:asciiTheme="minorHAnsi" w:eastAsiaTheme="minorEastAsia" w:hAnsiTheme="minorHAnsi" w:cstheme="minorBidi"/>
            <w:b w:val="0"/>
            <w:smallCaps w:val="0"/>
            <w:noProof/>
            <w:szCs w:val="22"/>
          </w:rPr>
          <w:tab/>
        </w:r>
        <w:r w:rsidR="003B4233" w:rsidRPr="002754B6">
          <w:rPr>
            <w:rStyle w:val="Hyperlink"/>
            <w:noProof/>
          </w:rPr>
          <w:t>Metode</w:t>
        </w:r>
        <w:r w:rsidR="003B4233">
          <w:rPr>
            <w:noProof/>
            <w:webHidden/>
          </w:rPr>
          <w:tab/>
        </w:r>
        <w:r w:rsidR="003B4233">
          <w:rPr>
            <w:noProof/>
            <w:webHidden/>
          </w:rPr>
          <w:fldChar w:fldCharType="begin"/>
        </w:r>
        <w:r w:rsidR="003B4233">
          <w:rPr>
            <w:noProof/>
            <w:webHidden/>
          </w:rPr>
          <w:instrText xml:space="preserve"> PAGEREF _Toc356993349 \h </w:instrText>
        </w:r>
        <w:r w:rsidR="003B4233">
          <w:rPr>
            <w:noProof/>
            <w:webHidden/>
          </w:rPr>
        </w:r>
        <w:r w:rsidR="003B4233">
          <w:rPr>
            <w:noProof/>
            <w:webHidden/>
          </w:rPr>
          <w:fldChar w:fldCharType="separate"/>
        </w:r>
        <w:r w:rsidR="003B4233">
          <w:rPr>
            <w:noProof/>
            <w:webHidden/>
          </w:rPr>
          <w:t>4</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50" w:history="1">
        <w:r w:rsidR="003B4233" w:rsidRPr="002754B6">
          <w:rPr>
            <w:rStyle w:val="Hyperlink"/>
            <w:noProof/>
          </w:rPr>
          <w:t>1.4</w:t>
        </w:r>
        <w:r w:rsidR="003B4233">
          <w:rPr>
            <w:rFonts w:asciiTheme="minorHAnsi" w:eastAsiaTheme="minorEastAsia" w:hAnsiTheme="minorHAnsi" w:cstheme="minorBidi"/>
            <w:b w:val="0"/>
            <w:smallCaps w:val="0"/>
            <w:noProof/>
            <w:szCs w:val="22"/>
          </w:rPr>
          <w:tab/>
        </w:r>
        <w:r w:rsidR="003B4233" w:rsidRPr="002754B6">
          <w:rPr>
            <w:rStyle w:val="Hyperlink"/>
            <w:noProof/>
          </w:rPr>
          <w:t>Proces</w:t>
        </w:r>
        <w:r w:rsidR="003B4233">
          <w:rPr>
            <w:noProof/>
            <w:webHidden/>
          </w:rPr>
          <w:tab/>
        </w:r>
        <w:r w:rsidR="003B4233">
          <w:rPr>
            <w:noProof/>
            <w:webHidden/>
          </w:rPr>
          <w:fldChar w:fldCharType="begin"/>
        </w:r>
        <w:r w:rsidR="003B4233">
          <w:rPr>
            <w:noProof/>
            <w:webHidden/>
          </w:rPr>
          <w:instrText xml:space="preserve"> PAGEREF _Toc356993350 \h </w:instrText>
        </w:r>
        <w:r w:rsidR="003B4233">
          <w:rPr>
            <w:noProof/>
            <w:webHidden/>
          </w:rPr>
        </w:r>
        <w:r w:rsidR="003B4233">
          <w:rPr>
            <w:noProof/>
            <w:webHidden/>
          </w:rPr>
          <w:fldChar w:fldCharType="separate"/>
        </w:r>
        <w:r w:rsidR="003B4233">
          <w:rPr>
            <w:noProof/>
            <w:webHidden/>
          </w:rPr>
          <w:t>5</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51" w:history="1">
        <w:r w:rsidR="003B4233" w:rsidRPr="002754B6">
          <w:rPr>
            <w:rStyle w:val="Hyperlink"/>
            <w:noProof/>
          </w:rPr>
          <w:t>1.5</w:t>
        </w:r>
        <w:r w:rsidR="003B4233">
          <w:rPr>
            <w:rFonts w:asciiTheme="minorHAnsi" w:eastAsiaTheme="minorEastAsia" w:hAnsiTheme="minorHAnsi" w:cstheme="minorBidi"/>
            <w:b w:val="0"/>
            <w:smallCaps w:val="0"/>
            <w:noProof/>
            <w:szCs w:val="22"/>
          </w:rPr>
          <w:tab/>
        </w:r>
        <w:r w:rsidR="003B4233" w:rsidRPr="002754B6">
          <w:rPr>
            <w:rStyle w:val="Hyperlink"/>
            <w:noProof/>
          </w:rPr>
          <w:t>Læsevejledning</w:t>
        </w:r>
        <w:r w:rsidR="003B4233">
          <w:rPr>
            <w:noProof/>
            <w:webHidden/>
          </w:rPr>
          <w:tab/>
        </w:r>
        <w:r w:rsidR="003B4233">
          <w:rPr>
            <w:noProof/>
            <w:webHidden/>
          </w:rPr>
          <w:fldChar w:fldCharType="begin"/>
        </w:r>
        <w:r w:rsidR="003B4233">
          <w:rPr>
            <w:noProof/>
            <w:webHidden/>
          </w:rPr>
          <w:instrText xml:space="preserve"> PAGEREF _Toc356993351 \h </w:instrText>
        </w:r>
        <w:r w:rsidR="003B4233">
          <w:rPr>
            <w:noProof/>
            <w:webHidden/>
          </w:rPr>
        </w:r>
        <w:r w:rsidR="003B4233">
          <w:rPr>
            <w:noProof/>
            <w:webHidden/>
          </w:rPr>
          <w:fldChar w:fldCharType="separate"/>
        </w:r>
        <w:r w:rsidR="003B4233">
          <w:rPr>
            <w:noProof/>
            <w:webHidden/>
          </w:rPr>
          <w:t>5</w:t>
        </w:r>
        <w:r w:rsidR="003B4233">
          <w:rPr>
            <w:noProof/>
            <w:webHidden/>
          </w:rPr>
          <w:fldChar w:fldCharType="end"/>
        </w:r>
      </w:hyperlink>
    </w:p>
    <w:p w:rsidR="003B4233" w:rsidRDefault="00340235">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93352" w:history="1">
        <w:r w:rsidR="003B4233" w:rsidRPr="002754B6">
          <w:rPr>
            <w:rStyle w:val="Hyperlink"/>
            <w:noProof/>
          </w:rPr>
          <w:t>2.</w:t>
        </w:r>
        <w:r w:rsidR="003B4233">
          <w:rPr>
            <w:rFonts w:asciiTheme="minorHAnsi" w:eastAsiaTheme="minorEastAsia" w:hAnsiTheme="minorHAnsi" w:cstheme="minorBidi"/>
            <w:b w:val="0"/>
            <w:bCs w:val="0"/>
            <w:caps w:val="0"/>
            <w:noProof/>
            <w:sz w:val="22"/>
            <w:szCs w:val="22"/>
          </w:rPr>
          <w:tab/>
        </w:r>
        <w:r w:rsidR="003B4233" w:rsidRPr="002754B6">
          <w:rPr>
            <w:rStyle w:val="Hyperlink"/>
            <w:noProof/>
          </w:rPr>
          <w:t>Målarkitektur</w:t>
        </w:r>
        <w:r w:rsidR="003B4233">
          <w:rPr>
            <w:noProof/>
            <w:webHidden/>
          </w:rPr>
          <w:tab/>
        </w:r>
        <w:r w:rsidR="003B4233">
          <w:rPr>
            <w:noProof/>
            <w:webHidden/>
          </w:rPr>
          <w:fldChar w:fldCharType="begin"/>
        </w:r>
        <w:r w:rsidR="003B4233">
          <w:rPr>
            <w:noProof/>
            <w:webHidden/>
          </w:rPr>
          <w:instrText xml:space="preserve"> PAGEREF _Toc356993352 \h </w:instrText>
        </w:r>
        <w:r w:rsidR="003B4233">
          <w:rPr>
            <w:noProof/>
            <w:webHidden/>
          </w:rPr>
        </w:r>
        <w:r w:rsidR="003B4233">
          <w:rPr>
            <w:noProof/>
            <w:webHidden/>
          </w:rPr>
          <w:fldChar w:fldCharType="separate"/>
        </w:r>
        <w:r w:rsidR="003B4233">
          <w:rPr>
            <w:noProof/>
            <w:webHidden/>
          </w:rPr>
          <w:t>7</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53" w:history="1">
        <w:r w:rsidR="003B4233" w:rsidRPr="002754B6">
          <w:rPr>
            <w:rStyle w:val="Hyperlink"/>
            <w:noProof/>
          </w:rPr>
          <w:t>2.1</w:t>
        </w:r>
        <w:r w:rsidR="003B4233">
          <w:rPr>
            <w:rFonts w:asciiTheme="minorHAnsi" w:eastAsiaTheme="minorEastAsia" w:hAnsiTheme="minorHAnsi" w:cstheme="minorBidi"/>
            <w:b w:val="0"/>
            <w:smallCaps w:val="0"/>
            <w:noProof/>
            <w:szCs w:val="22"/>
          </w:rPr>
          <w:tab/>
        </w:r>
        <w:r w:rsidR="003B4233" w:rsidRPr="002754B6">
          <w:rPr>
            <w:rStyle w:val="Hyperlink"/>
            <w:noProof/>
          </w:rPr>
          <w:t>Forretningsmæssige mål</w:t>
        </w:r>
        <w:r w:rsidR="003B4233">
          <w:rPr>
            <w:noProof/>
            <w:webHidden/>
          </w:rPr>
          <w:tab/>
        </w:r>
        <w:r w:rsidR="003B4233">
          <w:rPr>
            <w:noProof/>
            <w:webHidden/>
          </w:rPr>
          <w:fldChar w:fldCharType="begin"/>
        </w:r>
        <w:r w:rsidR="003B4233">
          <w:rPr>
            <w:noProof/>
            <w:webHidden/>
          </w:rPr>
          <w:instrText xml:space="preserve"> PAGEREF _Toc356993353 \h </w:instrText>
        </w:r>
        <w:r w:rsidR="003B4233">
          <w:rPr>
            <w:noProof/>
            <w:webHidden/>
          </w:rPr>
        </w:r>
        <w:r w:rsidR="003B4233">
          <w:rPr>
            <w:noProof/>
            <w:webHidden/>
          </w:rPr>
          <w:fldChar w:fldCharType="separate"/>
        </w:r>
        <w:r w:rsidR="003B4233">
          <w:rPr>
            <w:noProof/>
            <w:webHidden/>
          </w:rPr>
          <w:t>7</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54" w:history="1">
        <w:r w:rsidR="003B4233" w:rsidRPr="002754B6">
          <w:rPr>
            <w:rStyle w:val="Hyperlink"/>
            <w:noProof/>
          </w:rPr>
          <w:t>2.2</w:t>
        </w:r>
        <w:r w:rsidR="003B4233">
          <w:rPr>
            <w:rFonts w:asciiTheme="minorHAnsi" w:eastAsiaTheme="minorEastAsia" w:hAnsiTheme="minorHAnsi" w:cstheme="minorBidi"/>
            <w:b w:val="0"/>
            <w:smallCaps w:val="0"/>
            <w:noProof/>
            <w:szCs w:val="22"/>
          </w:rPr>
          <w:tab/>
        </w:r>
        <w:r w:rsidR="003B4233" w:rsidRPr="002754B6">
          <w:rPr>
            <w:rStyle w:val="Hyperlink"/>
            <w:noProof/>
          </w:rPr>
          <w:t>Forandringen i hovedtræk</w:t>
        </w:r>
        <w:r w:rsidR="003B4233">
          <w:rPr>
            <w:noProof/>
            <w:webHidden/>
          </w:rPr>
          <w:tab/>
        </w:r>
        <w:r w:rsidR="003B4233">
          <w:rPr>
            <w:noProof/>
            <w:webHidden/>
          </w:rPr>
          <w:fldChar w:fldCharType="begin"/>
        </w:r>
        <w:r w:rsidR="003B4233">
          <w:rPr>
            <w:noProof/>
            <w:webHidden/>
          </w:rPr>
          <w:instrText xml:space="preserve"> PAGEREF _Toc356993354 \h </w:instrText>
        </w:r>
        <w:r w:rsidR="003B4233">
          <w:rPr>
            <w:noProof/>
            <w:webHidden/>
          </w:rPr>
        </w:r>
        <w:r w:rsidR="003B4233">
          <w:rPr>
            <w:noProof/>
            <w:webHidden/>
          </w:rPr>
          <w:fldChar w:fldCharType="separate"/>
        </w:r>
        <w:r w:rsidR="003B4233">
          <w:rPr>
            <w:noProof/>
            <w:webHidden/>
          </w:rPr>
          <w:t>7</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55" w:history="1">
        <w:r w:rsidR="003B4233" w:rsidRPr="002754B6">
          <w:rPr>
            <w:rStyle w:val="Hyperlink"/>
            <w:noProof/>
          </w:rPr>
          <w:t>2.3</w:t>
        </w:r>
        <w:r w:rsidR="003B4233">
          <w:rPr>
            <w:rFonts w:asciiTheme="minorHAnsi" w:eastAsiaTheme="minorEastAsia" w:hAnsiTheme="minorHAnsi" w:cstheme="minorBidi"/>
            <w:b w:val="0"/>
            <w:smallCaps w:val="0"/>
            <w:noProof/>
            <w:szCs w:val="22"/>
          </w:rPr>
          <w:tab/>
        </w:r>
        <w:r w:rsidR="003B4233" w:rsidRPr="002754B6">
          <w:rPr>
            <w:rStyle w:val="Hyperlink"/>
            <w:noProof/>
          </w:rPr>
          <w:t>Målarkitekturens forudsætninger</w:t>
        </w:r>
        <w:r w:rsidR="003B4233">
          <w:rPr>
            <w:noProof/>
            <w:webHidden/>
          </w:rPr>
          <w:tab/>
        </w:r>
        <w:r w:rsidR="003B4233">
          <w:rPr>
            <w:noProof/>
            <w:webHidden/>
          </w:rPr>
          <w:fldChar w:fldCharType="begin"/>
        </w:r>
        <w:r w:rsidR="003B4233">
          <w:rPr>
            <w:noProof/>
            <w:webHidden/>
          </w:rPr>
          <w:instrText xml:space="preserve"> PAGEREF _Toc356993355 \h </w:instrText>
        </w:r>
        <w:r w:rsidR="003B4233">
          <w:rPr>
            <w:noProof/>
            <w:webHidden/>
          </w:rPr>
        </w:r>
        <w:r w:rsidR="003B4233">
          <w:rPr>
            <w:noProof/>
            <w:webHidden/>
          </w:rPr>
          <w:fldChar w:fldCharType="separate"/>
        </w:r>
        <w:r w:rsidR="003B4233">
          <w:rPr>
            <w:noProof/>
            <w:webHidden/>
          </w:rPr>
          <w:t>8</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56" w:history="1">
        <w:r w:rsidR="003B4233" w:rsidRPr="002754B6">
          <w:rPr>
            <w:rStyle w:val="Hyperlink"/>
            <w:noProof/>
          </w:rPr>
          <w:t>2.4</w:t>
        </w:r>
        <w:r w:rsidR="003B4233">
          <w:rPr>
            <w:rFonts w:asciiTheme="minorHAnsi" w:eastAsiaTheme="minorEastAsia" w:hAnsiTheme="minorHAnsi" w:cstheme="minorBidi"/>
            <w:b w:val="0"/>
            <w:smallCaps w:val="0"/>
            <w:noProof/>
            <w:szCs w:val="22"/>
          </w:rPr>
          <w:tab/>
        </w:r>
        <w:r w:rsidR="003B4233" w:rsidRPr="002754B6">
          <w:rPr>
            <w:rStyle w:val="Hyperlink"/>
            <w:noProof/>
          </w:rPr>
          <w:t>Målarkitekturens anvendelse</w:t>
        </w:r>
        <w:r w:rsidR="003B4233">
          <w:rPr>
            <w:noProof/>
            <w:webHidden/>
          </w:rPr>
          <w:tab/>
        </w:r>
        <w:r w:rsidR="003B4233">
          <w:rPr>
            <w:noProof/>
            <w:webHidden/>
          </w:rPr>
          <w:fldChar w:fldCharType="begin"/>
        </w:r>
        <w:r w:rsidR="003B4233">
          <w:rPr>
            <w:noProof/>
            <w:webHidden/>
          </w:rPr>
          <w:instrText xml:space="preserve"> PAGEREF _Toc356993356 \h </w:instrText>
        </w:r>
        <w:r w:rsidR="003B4233">
          <w:rPr>
            <w:noProof/>
            <w:webHidden/>
          </w:rPr>
        </w:r>
        <w:r w:rsidR="003B4233">
          <w:rPr>
            <w:noProof/>
            <w:webHidden/>
          </w:rPr>
          <w:fldChar w:fldCharType="separate"/>
        </w:r>
        <w:r w:rsidR="003B4233">
          <w:rPr>
            <w:noProof/>
            <w:webHidden/>
          </w:rPr>
          <w:t>8</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57" w:history="1">
        <w:r w:rsidR="003B4233" w:rsidRPr="002754B6">
          <w:rPr>
            <w:rStyle w:val="Hyperlink"/>
            <w:noProof/>
          </w:rPr>
          <w:t>2.5</w:t>
        </w:r>
        <w:r w:rsidR="003B4233">
          <w:rPr>
            <w:rFonts w:asciiTheme="minorHAnsi" w:eastAsiaTheme="minorEastAsia" w:hAnsiTheme="minorHAnsi" w:cstheme="minorBidi"/>
            <w:b w:val="0"/>
            <w:smallCaps w:val="0"/>
            <w:noProof/>
            <w:szCs w:val="22"/>
          </w:rPr>
          <w:tab/>
        </w:r>
        <w:r w:rsidR="003B4233" w:rsidRPr="002754B6">
          <w:rPr>
            <w:rStyle w:val="Hyperlink"/>
            <w:noProof/>
          </w:rPr>
          <w:t>Målarkitekturens hovedaktører</w:t>
        </w:r>
        <w:r w:rsidR="003B4233">
          <w:rPr>
            <w:noProof/>
            <w:webHidden/>
          </w:rPr>
          <w:tab/>
        </w:r>
        <w:r w:rsidR="003B4233">
          <w:rPr>
            <w:noProof/>
            <w:webHidden/>
          </w:rPr>
          <w:fldChar w:fldCharType="begin"/>
        </w:r>
        <w:r w:rsidR="003B4233">
          <w:rPr>
            <w:noProof/>
            <w:webHidden/>
          </w:rPr>
          <w:instrText xml:space="preserve"> PAGEREF _Toc356993357 \h </w:instrText>
        </w:r>
        <w:r w:rsidR="003B4233">
          <w:rPr>
            <w:noProof/>
            <w:webHidden/>
          </w:rPr>
        </w:r>
        <w:r w:rsidR="003B4233">
          <w:rPr>
            <w:noProof/>
            <w:webHidden/>
          </w:rPr>
          <w:fldChar w:fldCharType="separate"/>
        </w:r>
        <w:r w:rsidR="003B4233">
          <w:rPr>
            <w:noProof/>
            <w:webHidden/>
          </w:rPr>
          <w:t>9</w:t>
        </w:r>
        <w:r w:rsidR="003B4233">
          <w:rPr>
            <w:noProof/>
            <w:webHidden/>
          </w:rPr>
          <w:fldChar w:fldCharType="end"/>
        </w:r>
      </w:hyperlink>
    </w:p>
    <w:p w:rsidR="003B4233" w:rsidRDefault="00340235">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93358" w:history="1">
        <w:r w:rsidR="003B4233" w:rsidRPr="002754B6">
          <w:rPr>
            <w:rStyle w:val="Hyperlink"/>
            <w:noProof/>
          </w:rPr>
          <w:t>3.</w:t>
        </w:r>
        <w:r w:rsidR="003B4233">
          <w:rPr>
            <w:rFonts w:asciiTheme="minorHAnsi" w:eastAsiaTheme="minorEastAsia" w:hAnsiTheme="minorHAnsi" w:cstheme="minorBidi"/>
            <w:b w:val="0"/>
            <w:bCs w:val="0"/>
            <w:caps w:val="0"/>
            <w:noProof/>
            <w:sz w:val="22"/>
            <w:szCs w:val="22"/>
          </w:rPr>
          <w:tab/>
        </w:r>
        <w:r w:rsidR="003B4233" w:rsidRPr="002754B6">
          <w:rPr>
            <w:rStyle w:val="Hyperlink"/>
            <w:noProof/>
          </w:rPr>
          <w:t>Systemoverblik</w:t>
        </w:r>
        <w:r w:rsidR="003B4233">
          <w:rPr>
            <w:noProof/>
            <w:webHidden/>
          </w:rPr>
          <w:tab/>
        </w:r>
        <w:r w:rsidR="003B4233">
          <w:rPr>
            <w:noProof/>
            <w:webHidden/>
          </w:rPr>
          <w:fldChar w:fldCharType="begin"/>
        </w:r>
        <w:r w:rsidR="003B4233">
          <w:rPr>
            <w:noProof/>
            <w:webHidden/>
          </w:rPr>
          <w:instrText xml:space="preserve"> PAGEREF _Toc356993358 \h </w:instrText>
        </w:r>
        <w:r w:rsidR="003B4233">
          <w:rPr>
            <w:noProof/>
            <w:webHidden/>
          </w:rPr>
        </w:r>
        <w:r w:rsidR="003B4233">
          <w:rPr>
            <w:noProof/>
            <w:webHidden/>
          </w:rPr>
          <w:fldChar w:fldCharType="separate"/>
        </w:r>
        <w:r w:rsidR="003B4233">
          <w:rPr>
            <w:noProof/>
            <w:webHidden/>
          </w:rPr>
          <w:t>12</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59" w:history="1">
        <w:r w:rsidR="003B4233" w:rsidRPr="002754B6">
          <w:rPr>
            <w:rStyle w:val="Hyperlink"/>
            <w:noProof/>
          </w:rPr>
          <w:t>3.1</w:t>
        </w:r>
        <w:r w:rsidR="003B4233">
          <w:rPr>
            <w:rFonts w:asciiTheme="minorHAnsi" w:eastAsiaTheme="minorEastAsia" w:hAnsiTheme="minorHAnsi" w:cstheme="minorBidi"/>
            <w:b w:val="0"/>
            <w:smallCaps w:val="0"/>
            <w:noProof/>
            <w:szCs w:val="22"/>
          </w:rPr>
          <w:tab/>
        </w:r>
        <w:r w:rsidR="003B4233" w:rsidRPr="002754B6">
          <w:rPr>
            <w:rStyle w:val="Hyperlink"/>
            <w:noProof/>
          </w:rPr>
          <w:t>Indledning</w:t>
        </w:r>
        <w:r w:rsidR="003B4233">
          <w:rPr>
            <w:noProof/>
            <w:webHidden/>
          </w:rPr>
          <w:tab/>
        </w:r>
        <w:r w:rsidR="003B4233">
          <w:rPr>
            <w:noProof/>
            <w:webHidden/>
          </w:rPr>
          <w:fldChar w:fldCharType="begin"/>
        </w:r>
        <w:r w:rsidR="003B4233">
          <w:rPr>
            <w:noProof/>
            <w:webHidden/>
          </w:rPr>
          <w:instrText xml:space="preserve"> PAGEREF _Toc356993359 \h </w:instrText>
        </w:r>
        <w:r w:rsidR="003B4233">
          <w:rPr>
            <w:noProof/>
            <w:webHidden/>
          </w:rPr>
        </w:r>
        <w:r w:rsidR="003B4233">
          <w:rPr>
            <w:noProof/>
            <w:webHidden/>
          </w:rPr>
          <w:fldChar w:fldCharType="separate"/>
        </w:r>
        <w:r w:rsidR="003B4233">
          <w:rPr>
            <w:noProof/>
            <w:webHidden/>
          </w:rPr>
          <w:t>12</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60" w:history="1">
        <w:r w:rsidR="003B4233" w:rsidRPr="002754B6">
          <w:rPr>
            <w:rStyle w:val="Hyperlink"/>
            <w:noProof/>
          </w:rPr>
          <w:t>3.2</w:t>
        </w:r>
        <w:r w:rsidR="003B4233">
          <w:rPr>
            <w:rFonts w:asciiTheme="minorHAnsi" w:eastAsiaTheme="minorEastAsia" w:hAnsiTheme="minorHAnsi" w:cstheme="minorBidi"/>
            <w:b w:val="0"/>
            <w:smallCaps w:val="0"/>
            <w:noProof/>
            <w:szCs w:val="22"/>
          </w:rPr>
          <w:tab/>
        </w:r>
        <w:r w:rsidR="003B4233" w:rsidRPr="002754B6">
          <w:rPr>
            <w:rStyle w:val="Hyperlink"/>
            <w:noProof/>
          </w:rPr>
          <w:t>Ejendomsdata systemoverblik</w:t>
        </w:r>
        <w:r w:rsidR="003B4233">
          <w:rPr>
            <w:noProof/>
            <w:webHidden/>
          </w:rPr>
          <w:tab/>
        </w:r>
        <w:r w:rsidR="003B4233">
          <w:rPr>
            <w:noProof/>
            <w:webHidden/>
          </w:rPr>
          <w:fldChar w:fldCharType="begin"/>
        </w:r>
        <w:r w:rsidR="003B4233">
          <w:rPr>
            <w:noProof/>
            <w:webHidden/>
          </w:rPr>
          <w:instrText xml:space="preserve"> PAGEREF _Toc356993360 \h </w:instrText>
        </w:r>
        <w:r w:rsidR="003B4233">
          <w:rPr>
            <w:noProof/>
            <w:webHidden/>
          </w:rPr>
        </w:r>
        <w:r w:rsidR="003B4233">
          <w:rPr>
            <w:noProof/>
            <w:webHidden/>
          </w:rPr>
          <w:fldChar w:fldCharType="separate"/>
        </w:r>
        <w:r w:rsidR="003B4233">
          <w:rPr>
            <w:noProof/>
            <w:webHidden/>
          </w:rPr>
          <w:t>12</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61" w:history="1">
        <w:r w:rsidR="003B4233" w:rsidRPr="002754B6">
          <w:rPr>
            <w:rStyle w:val="Hyperlink"/>
            <w:noProof/>
          </w:rPr>
          <w:t>3.3</w:t>
        </w:r>
        <w:r w:rsidR="003B4233">
          <w:rPr>
            <w:rFonts w:asciiTheme="minorHAnsi" w:eastAsiaTheme="minorEastAsia" w:hAnsiTheme="minorHAnsi" w:cstheme="minorBidi"/>
            <w:b w:val="0"/>
            <w:smallCaps w:val="0"/>
            <w:noProof/>
            <w:szCs w:val="22"/>
          </w:rPr>
          <w:tab/>
        </w:r>
        <w:r w:rsidR="003B4233" w:rsidRPr="002754B6">
          <w:rPr>
            <w:rStyle w:val="Hyperlink"/>
            <w:noProof/>
          </w:rPr>
          <w:t>Ejendomsdata - Grunddataregistre</w:t>
        </w:r>
        <w:r w:rsidR="003B4233">
          <w:rPr>
            <w:noProof/>
            <w:webHidden/>
          </w:rPr>
          <w:tab/>
        </w:r>
        <w:r w:rsidR="003B4233">
          <w:rPr>
            <w:noProof/>
            <w:webHidden/>
          </w:rPr>
          <w:fldChar w:fldCharType="begin"/>
        </w:r>
        <w:r w:rsidR="003B4233">
          <w:rPr>
            <w:noProof/>
            <w:webHidden/>
          </w:rPr>
          <w:instrText xml:space="preserve"> PAGEREF _Toc356993361 \h </w:instrText>
        </w:r>
        <w:r w:rsidR="003B4233">
          <w:rPr>
            <w:noProof/>
            <w:webHidden/>
          </w:rPr>
        </w:r>
        <w:r w:rsidR="003B4233">
          <w:rPr>
            <w:noProof/>
            <w:webHidden/>
          </w:rPr>
          <w:fldChar w:fldCharType="separate"/>
        </w:r>
        <w:r w:rsidR="003B4233">
          <w:rPr>
            <w:noProof/>
            <w:webHidden/>
          </w:rPr>
          <w:t>13</w:t>
        </w:r>
        <w:r w:rsidR="003B4233">
          <w:rPr>
            <w:noProof/>
            <w:webHidden/>
          </w:rPr>
          <w:fldChar w:fldCharType="end"/>
        </w:r>
      </w:hyperlink>
    </w:p>
    <w:p w:rsidR="003B4233" w:rsidRDefault="003402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93362" w:history="1">
        <w:r w:rsidR="003B4233" w:rsidRPr="002754B6">
          <w:rPr>
            <w:rStyle w:val="Hyperlink"/>
            <w:noProof/>
          </w:rPr>
          <w:t>3.3.1</w:t>
        </w:r>
        <w:r w:rsidR="003B4233">
          <w:rPr>
            <w:rFonts w:asciiTheme="minorHAnsi" w:eastAsiaTheme="minorEastAsia" w:hAnsiTheme="minorHAnsi" w:cstheme="minorBidi"/>
            <w:iCs w:val="0"/>
            <w:noProof/>
            <w:szCs w:val="22"/>
          </w:rPr>
          <w:tab/>
        </w:r>
        <w:r w:rsidR="003B4233" w:rsidRPr="002754B6">
          <w:rPr>
            <w:rStyle w:val="Hyperlink"/>
            <w:noProof/>
          </w:rPr>
          <w:t xml:space="preserve">Matrikel – </w:t>
        </w:r>
        <w:r w:rsidR="003B4233" w:rsidRPr="002754B6">
          <w:rPr>
            <w:rStyle w:val="Hyperlink"/>
            <w:i/>
            <w:noProof/>
          </w:rPr>
          <w:t>Bestemt fast ejendom</w:t>
        </w:r>
        <w:r w:rsidR="003B4233">
          <w:rPr>
            <w:noProof/>
            <w:webHidden/>
          </w:rPr>
          <w:tab/>
        </w:r>
        <w:r w:rsidR="003B4233">
          <w:rPr>
            <w:noProof/>
            <w:webHidden/>
          </w:rPr>
          <w:fldChar w:fldCharType="begin"/>
        </w:r>
        <w:r w:rsidR="003B4233">
          <w:rPr>
            <w:noProof/>
            <w:webHidden/>
          </w:rPr>
          <w:instrText xml:space="preserve"> PAGEREF _Toc356993362 \h </w:instrText>
        </w:r>
        <w:r w:rsidR="003B4233">
          <w:rPr>
            <w:noProof/>
            <w:webHidden/>
          </w:rPr>
        </w:r>
        <w:r w:rsidR="003B4233">
          <w:rPr>
            <w:noProof/>
            <w:webHidden/>
          </w:rPr>
          <w:fldChar w:fldCharType="separate"/>
        </w:r>
        <w:r w:rsidR="003B4233">
          <w:rPr>
            <w:noProof/>
            <w:webHidden/>
          </w:rPr>
          <w:t>13</w:t>
        </w:r>
        <w:r w:rsidR="003B4233">
          <w:rPr>
            <w:noProof/>
            <w:webHidden/>
          </w:rPr>
          <w:fldChar w:fldCharType="end"/>
        </w:r>
      </w:hyperlink>
    </w:p>
    <w:p w:rsidR="003B4233" w:rsidRDefault="003402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93363" w:history="1">
        <w:r w:rsidR="003B4233" w:rsidRPr="002754B6">
          <w:rPr>
            <w:rStyle w:val="Hyperlink"/>
            <w:noProof/>
          </w:rPr>
          <w:t>3.3.2</w:t>
        </w:r>
        <w:r w:rsidR="003B4233">
          <w:rPr>
            <w:rFonts w:asciiTheme="minorHAnsi" w:eastAsiaTheme="minorEastAsia" w:hAnsiTheme="minorHAnsi" w:cstheme="minorBidi"/>
            <w:iCs w:val="0"/>
            <w:noProof/>
            <w:szCs w:val="22"/>
          </w:rPr>
          <w:tab/>
        </w:r>
        <w:r w:rsidR="003B4233" w:rsidRPr="002754B6">
          <w:rPr>
            <w:rStyle w:val="Hyperlink"/>
            <w:noProof/>
          </w:rPr>
          <w:t>BBR – Bygninger og boliger</w:t>
        </w:r>
        <w:r w:rsidR="003B4233">
          <w:rPr>
            <w:noProof/>
            <w:webHidden/>
          </w:rPr>
          <w:tab/>
        </w:r>
        <w:r w:rsidR="003B4233">
          <w:rPr>
            <w:noProof/>
            <w:webHidden/>
          </w:rPr>
          <w:fldChar w:fldCharType="begin"/>
        </w:r>
        <w:r w:rsidR="003B4233">
          <w:rPr>
            <w:noProof/>
            <w:webHidden/>
          </w:rPr>
          <w:instrText xml:space="preserve"> PAGEREF _Toc356993363 \h </w:instrText>
        </w:r>
        <w:r w:rsidR="003B4233">
          <w:rPr>
            <w:noProof/>
            <w:webHidden/>
          </w:rPr>
        </w:r>
        <w:r w:rsidR="003B4233">
          <w:rPr>
            <w:noProof/>
            <w:webHidden/>
          </w:rPr>
          <w:fldChar w:fldCharType="separate"/>
        </w:r>
        <w:r w:rsidR="003B4233">
          <w:rPr>
            <w:noProof/>
            <w:webHidden/>
          </w:rPr>
          <w:t>13</w:t>
        </w:r>
        <w:r w:rsidR="003B4233">
          <w:rPr>
            <w:noProof/>
            <w:webHidden/>
          </w:rPr>
          <w:fldChar w:fldCharType="end"/>
        </w:r>
      </w:hyperlink>
    </w:p>
    <w:p w:rsidR="003B4233" w:rsidRDefault="003402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93364" w:history="1">
        <w:r w:rsidR="003B4233" w:rsidRPr="002754B6">
          <w:rPr>
            <w:rStyle w:val="Hyperlink"/>
            <w:noProof/>
          </w:rPr>
          <w:t>3.3.3</w:t>
        </w:r>
        <w:r w:rsidR="003B4233">
          <w:rPr>
            <w:rFonts w:asciiTheme="minorHAnsi" w:eastAsiaTheme="minorEastAsia" w:hAnsiTheme="minorHAnsi" w:cstheme="minorBidi"/>
            <w:iCs w:val="0"/>
            <w:noProof/>
            <w:szCs w:val="22"/>
          </w:rPr>
          <w:tab/>
        </w:r>
        <w:r w:rsidR="003B4233" w:rsidRPr="002754B6">
          <w:rPr>
            <w:rStyle w:val="Hyperlink"/>
            <w:noProof/>
          </w:rPr>
          <w:t>Ejerforhold</w:t>
        </w:r>
        <w:r w:rsidR="003B4233">
          <w:rPr>
            <w:noProof/>
            <w:webHidden/>
          </w:rPr>
          <w:tab/>
        </w:r>
        <w:r w:rsidR="003B4233">
          <w:rPr>
            <w:noProof/>
            <w:webHidden/>
          </w:rPr>
          <w:fldChar w:fldCharType="begin"/>
        </w:r>
        <w:r w:rsidR="003B4233">
          <w:rPr>
            <w:noProof/>
            <w:webHidden/>
          </w:rPr>
          <w:instrText xml:space="preserve"> PAGEREF _Toc356993364 \h </w:instrText>
        </w:r>
        <w:r w:rsidR="003B4233">
          <w:rPr>
            <w:noProof/>
            <w:webHidden/>
          </w:rPr>
        </w:r>
        <w:r w:rsidR="003B4233">
          <w:rPr>
            <w:noProof/>
            <w:webHidden/>
          </w:rPr>
          <w:fldChar w:fldCharType="separate"/>
        </w:r>
        <w:r w:rsidR="003B4233">
          <w:rPr>
            <w:noProof/>
            <w:webHidden/>
          </w:rPr>
          <w:t>13</w:t>
        </w:r>
        <w:r w:rsidR="003B4233">
          <w:rPr>
            <w:noProof/>
            <w:webHidden/>
          </w:rPr>
          <w:fldChar w:fldCharType="end"/>
        </w:r>
      </w:hyperlink>
    </w:p>
    <w:p w:rsidR="003B4233" w:rsidRDefault="003402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93365" w:history="1">
        <w:r w:rsidR="003B4233" w:rsidRPr="002754B6">
          <w:rPr>
            <w:rStyle w:val="Hyperlink"/>
            <w:noProof/>
          </w:rPr>
          <w:t>3.3.4</w:t>
        </w:r>
        <w:r w:rsidR="003B4233">
          <w:rPr>
            <w:rFonts w:asciiTheme="minorHAnsi" w:eastAsiaTheme="minorEastAsia" w:hAnsiTheme="minorHAnsi" w:cstheme="minorBidi"/>
            <w:iCs w:val="0"/>
            <w:noProof/>
            <w:szCs w:val="22"/>
          </w:rPr>
          <w:tab/>
        </w:r>
        <w:r w:rsidR="003B4233" w:rsidRPr="002754B6">
          <w:rPr>
            <w:rStyle w:val="Hyperlink"/>
            <w:noProof/>
          </w:rPr>
          <w:t>Skat – Ejendomsvurdering</w:t>
        </w:r>
        <w:r w:rsidR="003B4233">
          <w:rPr>
            <w:noProof/>
            <w:webHidden/>
          </w:rPr>
          <w:tab/>
        </w:r>
        <w:r w:rsidR="003B4233">
          <w:rPr>
            <w:noProof/>
            <w:webHidden/>
          </w:rPr>
          <w:fldChar w:fldCharType="begin"/>
        </w:r>
        <w:r w:rsidR="003B4233">
          <w:rPr>
            <w:noProof/>
            <w:webHidden/>
          </w:rPr>
          <w:instrText xml:space="preserve"> PAGEREF _Toc356993365 \h </w:instrText>
        </w:r>
        <w:r w:rsidR="003B4233">
          <w:rPr>
            <w:noProof/>
            <w:webHidden/>
          </w:rPr>
        </w:r>
        <w:r w:rsidR="003B4233">
          <w:rPr>
            <w:noProof/>
            <w:webHidden/>
          </w:rPr>
          <w:fldChar w:fldCharType="separate"/>
        </w:r>
        <w:r w:rsidR="003B4233">
          <w:rPr>
            <w:noProof/>
            <w:webHidden/>
          </w:rPr>
          <w:t>14</w:t>
        </w:r>
        <w:r w:rsidR="003B4233">
          <w:rPr>
            <w:noProof/>
            <w:webHidden/>
          </w:rPr>
          <w:fldChar w:fldCharType="end"/>
        </w:r>
      </w:hyperlink>
    </w:p>
    <w:p w:rsidR="003B4233" w:rsidRDefault="003402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93366" w:history="1">
        <w:r w:rsidR="003B4233" w:rsidRPr="002754B6">
          <w:rPr>
            <w:rStyle w:val="Hyperlink"/>
            <w:noProof/>
          </w:rPr>
          <w:t>3.3.5</w:t>
        </w:r>
        <w:r w:rsidR="003B4233">
          <w:rPr>
            <w:rFonts w:asciiTheme="minorHAnsi" w:eastAsiaTheme="minorEastAsia" w:hAnsiTheme="minorHAnsi" w:cstheme="minorBidi"/>
            <w:iCs w:val="0"/>
            <w:noProof/>
            <w:szCs w:val="22"/>
          </w:rPr>
          <w:tab/>
        </w:r>
        <w:r w:rsidR="003B4233" w:rsidRPr="002754B6">
          <w:rPr>
            <w:rStyle w:val="Hyperlink"/>
            <w:noProof/>
          </w:rPr>
          <w:t>ESR – Ejendoms- og StamRegister</w:t>
        </w:r>
        <w:r w:rsidR="003B4233">
          <w:rPr>
            <w:noProof/>
            <w:webHidden/>
          </w:rPr>
          <w:tab/>
        </w:r>
        <w:r w:rsidR="003B4233">
          <w:rPr>
            <w:noProof/>
            <w:webHidden/>
          </w:rPr>
          <w:fldChar w:fldCharType="begin"/>
        </w:r>
        <w:r w:rsidR="003B4233">
          <w:rPr>
            <w:noProof/>
            <w:webHidden/>
          </w:rPr>
          <w:instrText xml:space="preserve"> PAGEREF _Toc356993366 \h </w:instrText>
        </w:r>
        <w:r w:rsidR="003B4233">
          <w:rPr>
            <w:noProof/>
            <w:webHidden/>
          </w:rPr>
        </w:r>
        <w:r w:rsidR="003B4233">
          <w:rPr>
            <w:noProof/>
            <w:webHidden/>
          </w:rPr>
          <w:fldChar w:fldCharType="separate"/>
        </w:r>
        <w:r w:rsidR="003B4233">
          <w:rPr>
            <w:noProof/>
            <w:webHidden/>
          </w:rPr>
          <w:t>14</w:t>
        </w:r>
        <w:r w:rsidR="003B4233">
          <w:rPr>
            <w:noProof/>
            <w:webHidden/>
          </w:rPr>
          <w:fldChar w:fldCharType="end"/>
        </w:r>
      </w:hyperlink>
    </w:p>
    <w:p w:rsidR="003B4233" w:rsidRDefault="003402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93367" w:history="1">
        <w:r w:rsidR="003B4233" w:rsidRPr="002754B6">
          <w:rPr>
            <w:rStyle w:val="Hyperlink"/>
            <w:noProof/>
          </w:rPr>
          <w:t>3.3.6</w:t>
        </w:r>
        <w:r w:rsidR="003B4233">
          <w:rPr>
            <w:rFonts w:asciiTheme="minorHAnsi" w:eastAsiaTheme="minorEastAsia" w:hAnsiTheme="minorHAnsi" w:cstheme="minorBidi"/>
            <w:iCs w:val="0"/>
            <w:noProof/>
            <w:szCs w:val="22"/>
          </w:rPr>
          <w:tab/>
        </w:r>
        <w:r w:rsidR="003B4233" w:rsidRPr="002754B6">
          <w:rPr>
            <w:rStyle w:val="Hyperlink"/>
            <w:noProof/>
          </w:rPr>
          <w:t>OIS – Offentlig Informations Server</w:t>
        </w:r>
        <w:r w:rsidR="003B4233">
          <w:rPr>
            <w:noProof/>
            <w:webHidden/>
          </w:rPr>
          <w:tab/>
        </w:r>
        <w:r w:rsidR="003B4233">
          <w:rPr>
            <w:noProof/>
            <w:webHidden/>
          </w:rPr>
          <w:fldChar w:fldCharType="begin"/>
        </w:r>
        <w:r w:rsidR="003B4233">
          <w:rPr>
            <w:noProof/>
            <w:webHidden/>
          </w:rPr>
          <w:instrText xml:space="preserve"> PAGEREF _Toc356993367 \h </w:instrText>
        </w:r>
        <w:r w:rsidR="003B4233">
          <w:rPr>
            <w:noProof/>
            <w:webHidden/>
          </w:rPr>
        </w:r>
        <w:r w:rsidR="003B4233">
          <w:rPr>
            <w:noProof/>
            <w:webHidden/>
          </w:rPr>
          <w:fldChar w:fldCharType="separate"/>
        </w:r>
        <w:r w:rsidR="003B4233">
          <w:rPr>
            <w:noProof/>
            <w:webHidden/>
          </w:rPr>
          <w:t>14</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68" w:history="1">
        <w:r w:rsidR="003B4233" w:rsidRPr="002754B6">
          <w:rPr>
            <w:rStyle w:val="Hyperlink"/>
            <w:noProof/>
          </w:rPr>
          <w:t>3.4</w:t>
        </w:r>
        <w:r w:rsidR="003B4233">
          <w:rPr>
            <w:rFonts w:asciiTheme="minorHAnsi" w:eastAsiaTheme="minorEastAsia" w:hAnsiTheme="minorHAnsi" w:cstheme="minorBidi"/>
            <w:b w:val="0"/>
            <w:smallCaps w:val="0"/>
            <w:noProof/>
            <w:szCs w:val="22"/>
          </w:rPr>
          <w:tab/>
        </w:r>
        <w:r w:rsidR="003B4233" w:rsidRPr="002754B6">
          <w:rPr>
            <w:rStyle w:val="Hyperlink"/>
            <w:noProof/>
          </w:rPr>
          <w:t>Anvendersystemer</w:t>
        </w:r>
        <w:r w:rsidR="003B4233">
          <w:rPr>
            <w:noProof/>
            <w:webHidden/>
          </w:rPr>
          <w:tab/>
        </w:r>
        <w:r w:rsidR="003B4233">
          <w:rPr>
            <w:noProof/>
            <w:webHidden/>
          </w:rPr>
          <w:fldChar w:fldCharType="begin"/>
        </w:r>
        <w:r w:rsidR="003B4233">
          <w:rPr>
            <w:noProof/>
            <w:webHidden/>
          </w:rPr>
          <w:instrText xml:space="preserve"> PAGEREF _Toc356993368 \h </w:instrText>
        </w:r>
        <w:r w:rsidR="003B4233">
          <w:rPr>
            <w:noProof/>
            <w:webHidden/>
          </w:rPr>
        </w:r>
        <w:r w:rsidR="003B4233">
          <w:rPr>
            <w:noProof/>
            <w:webHidden/>
          </w:rPr>
          <w:fldChar w:fldCharType="separate"/>
        </w:r>
        <w:r w:rsidR="003B4233">
          <w:rPr>
            <w:noProof/>
            <w:webHidden/>
          </w:rPr>
          <w:t>15</w:t>
        </w:r>
        <w:r w:rsidR="003B4233">
          <w:rPr>
            <w:noProof/>
            <w:webHidden/>
          </w:rPr>
          <w:fldChar w:fldCharType="end"/>
        </w:r>
      </w:hyperlink>
    </w:p>
    <w:p w:rsidR="003B4233" w:rsidRDefault="003402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93369" w:history="1">
        <w:r w:rsidR="003B4233" w:rsidRPr="002754B6">
          <w:rPr>
            <w:rStyle w:val="Hyperlink"/>
            <w:noProof/>
          </w:rPr>
          <w:t>3.4.1</w:t>
        </w:r>
        <w:r w:rsidR="003B4233">
          <w:rPr>
            <w:rFonts w:asciiTheme="minorHAnsi" w:eastAsiaTheme="minorEastAsia" w:hAnsiTheme="minorHAnsi" w:cstheme="minorBidi"/>
            <w:iCs w:val="0"/>
            <w:noProof/>
            <w:szCs w:val="22"/>
          </w:rPr>
          <w:tab/>
        </w:r>
        <w:r w:rsidR="003B4233" w:rsidRPr="002754B6">
          <w:rPr>
            <w:rStyle w:val="Hyperlink"/>
            <w:noProof/>
          </w:rPr>
          <w:t>Kommunale opkrævningssystemer</w:t>
        </w:r>
        <w:r w:rsidR="003B4233">
          <w:rPr>
            <w:noProof/>
            <w:webHidden/>
          </w:rPr>
          <w:tab/>
        </w:r>
        <w:r w:rsidR="003B4233">
          <w:rPr>
            <w:noProof/>
            <w:webHidden/>
          </w:rPr>
          <w:fldChar w:fldCharType="begin"/>
        </w:r>
        <w:r w:rsidR="003B4233">
          <w:rPr>
            <w:noProof/>
            <w:webHidden/>
          </w:rPr>
          <w:instrText xml:space="preserve"> PAGEREF _Toc356993369 \h </w:instrText>
        </w:r>
        <w:r w:rsidR="003B4233">
          <w:rPr>
            <w:noProof/>
            <w:webHidden/>
          </w:rPr>
        </w:r>
        <w:r w:rsidR="003B4233">
          <w:rPr>
            <w:noProof/>
            <w:webHidden/>
          </w:rPr>
          <w:fldChar w:fldCharType="separate"/>
        </w:r>
        <w:r w:rsidR="003B4233">
          <w:rPr>
            <w:noProof/>
            <w:webHidden/>
          </w:rPr>
          <w:t>15</w:t>
        </w:r>
        <w:r w:rsidR="003B4233">
          <w:rPr>
            <w:noProof/>
            <w:webHidden/>
          </w:rPr>
          <w:fldChar w:fldCharType="end"/>
        </w:r>
      </w:hyperlink>
    </w:p>
    <w:p w:rsidR="003B4233" w:rsidRDefault="003402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93370" w:history="1">
        <w:r w:rsidR="003B4233" w:rsidRPr="002754B6">
          <w:rPr>
            <w:rStyle w:val="Hyperlink"/>
            <w:noProof/>
          </w:rPr>
          <w:t>3.4.2</w:t>
        </w:r>
        <w:r w:rsidR="003B4233">
          <w:rPr>
            <w:rFonts w:asciiTheme="minorHAnsi" w:eastAsiaTheme="minorEastAsia" w:hAnsiTheme="minorHAnsi" w:cstheme="minorBidi"/>
            <w:iCs w:val="0"/>
            <w:noProof/>
            <w:szCs w:val="22"/>
          </w:rPr>
          <w:tab/>
        </w:r>
        <w:r w:rsidR="003B4233" w:rsidRPr="002754B6">
          <w:rPr>
            <w:rStyle w:val="Hyperlink"/>
            <w:noProof/>
          </w:rPr>
          <w:t>Skat - Ejendomsvurdering</w:t>
        </w:r>
        <w:r w:rsidR="003B4233">
          <w:rPr>
            <w:noProof/>
            <w:webHidden/>
          </w:rPr>
          <w:tab/>
        </w:r>
        <w:r w:rsidR="003B4233">
          <w:rPr>
            <w:noProof/>
            <w:webHidden/>
          </w:rPr>
          <w:fldChar w:fldCharType="begin"/>
        </w:r>
        <w:r w:rsidR="003B4233">
          <w:rPr>
            <w:noProof/>
            <w:webHidden/>
          </w:rPr>
          <w:instrText xml:space="preserve"> PAGEREF _Toc356993370 \h </w:instrText>
        </w:r>
        <w:r w:rsidR="003B4233">
          <w:rPr>
            <w:noProof/>
            <w:webHidden/>
          </w:rPr>
        </w:r>
        <w:r w:rsidR="003B4233">
          <w:rPr>
            <w:noProof/>
            <w:webHidden/>
          </w:rPr>
          <w:fldChar w:fldCharType="separate"/>
        </w:r>
        <w:r w:rsidR="003B4233">
          <w:rPr>
            <w:noProof/>
            <w:webHidden/>
          </w:rPr>
          <w:t>15</w:t>
        </w:r>
        <w:r w:rsidR="003B4233">
          <w:rPr>
            <w:noProof/>
            <w:webHidden/>
          </w:rPr>
          <w:fldChar w:fldCharType="end"/>
        </w:r>
      </w:hyperlink>
    </w:p>
    <w:p w:rsidR="003B4233" w:rsidRDefault="00340235">
      <w:pPr>
        <w:pStyle w:val="Indholdsfortegnelse3"/>
        <w:tabs>
          <w:tab w:val="left" w:pos="1200"/>
          <w:tab w:val="right" w:leader="dot" w:pos="8495"/>
        </w:tabs>
        <w:rPr>
          <w:rFonts w:asciiTheme="minorHAnsi" w:eastAsiaTheme="minorEastAsia" w:hAnsiTheme="minorHAnsi" w:cstheme="minorBidi"/>
          <w:iCs w:val="0"/>
          <w:noProof/>
          <w:szCs w:val="22"/>
        </w:rPr>
      </w:pPr>
      <w:hyperlink w:anchor="_Toc356993371" w:history="1">
        <w:r w:rsidR="003B4233" w:rsidRPr="002754B6">
          <w:rPr>
            <w:rStyle w:val="Hyperlink"/>
            <w:noProof/>
          </w:rPr>
          <w:t>3.4.3</w:t>
        </w:r>
        <w:r w:rsidR="003B4233">
          <w:rPr>
            <w:rFonts w:asciiTheme="minorHAnsi" w:eastAsiaTheme="minorEastAsia" w:hAnsiTheme="minorHAnsi" w:cstheme="minorBidi"/>
            <w:iCs w:val="0"/>
            <w:noProof/>
            <w:szCs w:val="22"/>
          </w:rPr>
          <w:tab/>
        </w:r>
        <w:r w:rsidR="003B4233" w:rsidRPr="002754B6">
          <w:rPr>
            <w:rStyle w:val="Hyperlink"/>
            <w:noProof/>
          </w:rPr>
          <w:t>Øvrige anvendere</w:t>
        </w:r>
        <w:r w:rsidR="003B4233">
          <w:rPr>
            <w:noProof/>
            <w:webHidden/>
          </w:rPr>
          <w:tab/>
        </w:r>
        <w:r w:rsidR="003B4233">
          <w:rPr>
            <w:noProof/>
            <w:webHidden/>
          </w:rPr>
          <w:fldChar w:fldCharType="begin"/>
        </w:r>
        <w:r w:rsidR="003B4233">
          <w:rPr>
            <w:noProof/>
            <w:webHidden/>
          </w:rPr>
          <w:instrText xml:space="preserve"> PAGEREF _Toc356993371 \h </w:instrText>
        </w:r>
        <w:r w:rsidR="003B4233">
          <w:rPr>
            <w:noProof/>
            <w:webHidden/>
          </w:rPr>
        </w:r>
        <w:r w:rsidR="003B4233">
          <w:rPr>
            <w:noProof/>
            <w:webHidden/>
          </w:rPr>
          <w:fldChar w:fldCharType="separate"/>
        </w:r>
        <w:r w:rsidR="003B4233">
          <w:rPr>
            <w:noProof/>
            <w:webHidden/>
          </w:rPr>
          <w:t>16</w:t>
        </w:r>
        <w:r w:rsidR="003B4233">
          <w:rPr>
            <w:noProof/>
            <w:webHidden/>
          </w:rPr>
          <w:fldChar w:fldCharType="end"/>
        </w:r>
      </w:hyperlink>
    </w:p>
    <w:p w:rsidR="003B4233" w:rsidRDefault="00340235">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93372" w:history="1">
        <w:r w:rsidR="003B4233" w:rsidRPr="002754B6">
          <w:rPr>
            <w:rStyle w:val="Hyperlink"/>
            <w:noProof/>
          </w:rPr>
          <w:t>4.</w:t>
        </w:r>
        <w:r w:rsidR="003B4233">
          <w:rPr>
            <w:rFonts w:asciiTheme="minorHAnsi" w:eastAsiaTheme="minorEastAsia" w:hAnsiTheme="minorHAnsi" w:cstheme="minorBidi"/>
            <w:b w:val="0"/>
            <w:bCs w:val="0"/>
            <w:caps w:val="0"/>
            <w:noProof/>
            <w:sz w:val="22"/>
            <w:szCs w:val="22"/>
          </w:rPr>
          <w:tab/>
        </w:r>
        <w:r w:rsidR="003B4233" w:rsidRPr="002754B6">
          <w:rPr>
            <w:rStyle w:val="Hyperlink"/>
            <w:noProof/>
          </w:rPr>
          <w:t>Begrebsoverblik</w:t>
        </w:r>
        <w:r w:rsidR="003B4233">
          <w:rPr>
            <w:noProof/>
            <w:webHidden/>
          </w:rPr>
          <w:tab/>
        </w:r>
        <w:r w:rsidR="003B4233">
          <w:rPr>
            <w:noProof/>
            <w:webHidden/>
          </w:rPr>
          <w:fldChar w:fldCharType="begin"/>
        </w:r>
        <w:r w:rsidR="003B4233">
          <w:rPr>
            <w:noProof/>
            <w:webHidden/>
          </w:rPr>
          <w:instrText xml:space="preserve"> PAGEREF _Toc356993372 \h </w:instrText>
        </w:r>
        <w:r w:rsidR="003B4233">
          <w:rPr>
            <w:noProof/>
            <w:webHidden/>
          </w:rPr>
        </w:r>
        <w:r w:rsidR="003B4233">
          <w:rPr>
            <w:noProof/>
            <w:webHidden/>
          </w:rPr>
          <w:fldChar w:fldCharType="separate"/>
        </w:r>
        <w:r w:rsidR="003B4233">
          <w:rPr>
            <w:noProof/>
            <w:webHidden/>
          </w:rPr>
          <w:t>17</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73" w:history="1">
        <w:r w:rsidR="003B4233" w:rsidRPr="002754B6">
          <w:rPr>
            <w:rStyle w:val="Hyperlink"/>
            <w:noProof/>
          </w:rPr>
          <w:t>4.1</w:t>
        </w:r>
        <w:r w:rsidR="003B4233">
          <w:rPr>
            <w:rFonts w:asciiTheme="minorHAnsi" w:eastAsiaTheme="minorEastAsia" w:hAnsiTheme="minorHAnsi" w:cstheme="minorBidi"/>
            <w:b w:val="0"/>
            <w:smallCaps w:val="0"/>
            <w:noProof/>
            <w:szCs w:val="22"/>
          </w:rPr>
          <w:tab/>
        </w:r>
        <w:r w:rsidR="003B4233" w:rsidRPr="002754B6">
          <w:rPr>
            <w:rStyle w:val="Hyperlink"/>
            <w:noProof/>
          </w:rPr>
          <w:t>Indledning</w:t>
        </w:r>
        <w:r w:rsidR="003B4233">
          <w:rPr>
            <w:noProof/>
            <w:webHidden/>
          </w:rPr>
          <w:tab/>
        </w:r>
        <w:r w:rsidR="003B4233">
          <w:rPr>
            <w:noProof/>
            <w:webHidden/>
          </w:rPr>
          <w:fldChar w:fldCharType="begin"/>
        </w:r>
        <w:r w:rsidR="003B4233">
          <w:rPr>
            <w:noProof/>
            <w:webHidden/>
          </w:rPr>
          <w:instrText xml:space="preserve"> PAGEREF _Toc356993373 \h </w:instrText>
        </w:r>
        <w:r w:rsidR="003B4233">
          <w:rPr>
            <w:noProof/>
            <w:webHidden/>
          </w:rPr>
        </w:r>
        <w:r w:rsidR="003B4233">
          <w:rPr>
            <w:noProof/>
            <w:webHidden/>
          </w:rPr>
          <w:fldChar w:fldCharType="separate"/>
        </w:r>
        <w:r w:rsidR="003B4233">
          <w:rPr>
            <w:noProof/>
            <w:webHidden/>
          </w:rPr>
          <w:t>17</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74" w:history="1">
        <w:r w:rsidR="003B4233" w:rsidRPr="002754B6">
          <w:rPr>
            <w:rStyle w:val="Hyperlink"/>
            <w:noProof/>
          </w:rPr>
          <w:t>4.2</w:t>
        </w:r>
        <w:r w:rsidR="003B4233">
          <w:rPr>
            <w:rFonts w:asciiTheme="minorHAnsi" w:eastAsiaTheme="minorEastAsia" w:hAnsiTheme="minorHAnsi" w:cstheme="minorBidi"/>
            <w:b w:val="0"/>
            <w:smallCaps w:val="0"/>
            <w:noProof/>
            <w:szCs w:val="22"/>
          </w:rPr>
          <w:tab/>
        </w:r>
        <w:r w:rsidR="003B4233" w:rsidRPr="002754B6">
          <w:rPr>
            <w:rStyle w:val="Hyperlink"/>
            <w:noProof/>
          </w:rPr>
          <w:t>Grunddata</w:t>
        </w:r>
        <w:r w:rsidR="003B4233">
          <w:rPr>
            <w:noProof/>
            <w:webHidden/>
          </w:rPr>
          <w:tab/>
        </w:r>
        <w:r w:rsidR="003B4233">
          <w:rPr>
            <w:noProof/>
            <w:webHidden/>
          </w:rPr>
          <w:fldChar w:fldCharType="begin"/>
        </w:r>
        <w:r w:rsidR="003B4233">
          <w:rPr>
            <w:noProof/>
            <w:webHidden/>
          </w:rPr>
          <w:instrText xml:space="preserve"> PAGEREF _Toc356993374 \h </w:instrText>
        </w:r>
        <w:r w:rsidR="003B4233">
          <w:rPr>
            <w:noProof/>
            <w:webHidden/>
          </w:rPr>
        </w:r>
        <w:r w:rsidR="003B4233">
          <w:rPr>
            <w:noProof/>
            <w:webHidden/>
          </w:rPr>
          <w:fldChar w:fldCharType="separate"/>
        </w:r>
        <w:r w:rsidR="003B4233">
          <w:rPr>
            <w:noProof/>
            <w:webHidden/>
          </w:rPr>
          <w:t>17</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75" w:history="1">
        <w:r w:rsidR="003B4233" w:rsidRPr="002754B6">
          <w:rPr>
            <w:rStyle w:val="Hyperlink"/>
            <w:noProof/>
          </w:rPr>
          <w:t>4.3</w:t>
        </w:r>
        <w:r w:rsidR="003B4233">
          <w:rPr>
            <w:rFonts w:asciiTheme="minorHAnsi" w:eastAsiaTheme="minorEastAsia" w:hAnsiTheme="minorHAnsi" w:cstheme="minorBidi"/>
            <w:b w:val="0"/>
            <w:smallCaps w:val="0"/>
            <w:noProof/>
            <w:szCs w:val="22"/>
          </w:rPr>
          <w:tab/>
        </w:r>
        <w:r w:rsidR="003B4233" w:rsidRPr="002754B6">
          <w:rPr>
            <w:rStyle w:val="Hyperlink"/>
            <w:noProof/>
          </w:rPr>
          <w:t>Nuværende ejendomsbegreber</w:t>
        </w:r>
        <w:r w:rsidR="003B4233">
          <w:rPr>
            <w:noProof/>
            <w:webHidden/>
          </w:rPr>
          <w:tab/>
        </w:r>
        <w:r w:rsidR="003B4233">
          <w:rPr>
            <w:noProof/>
            <w:webHidden/>
          </w:rPr>
          <w:fldChar w:fldCharType="begin"/>
        </w:r>
        <w:r w:rsidR="003B4233">
          <w:rPr>
            <w:noProof/>
            <w:webHidden/>
          </w:rPr>
          <w:instrText xml:space="preserve"> PAGEREF _Toc356993375 \h </w:instrText>
        </w:r>
        <w:r w:rsidR="003B4233">
          <w:rPr>
            <w:noProof/>
            <w:webHidden/>
          </w:rPr>
        </w:r>
        <w:r w:rsidR="003B4233">
          <w:rPr>
            <w:noProof/>
            <w:webHidden/>
          </w:rPr>
          <w:fldChar w:fldCharType="separate"/>
        </w:r>
        <w:r w:rsidR="003B4233">
          <w:rPr>
            <w:noProof/>
            <w:webHidden/>
          </w:rPr>
          <w:t>17</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76" w:history="1">
        <w:r w:rsidR="003B4233" w:rsidRPr="002754B6">
          <w:rPr>
            <w:rStyle w:val="Hyperlink"/>
            <w:noProof/>
          </w:rPr>
          <w:t>4.4</w:t>
        </w:r>
        <w:r w:rsidR="003B4233">
          <w:rPr>
            <w:rFonts w:asciiTheme="minorHAnsi" w:eastAsiaTheme="minorEastAsia" w:hAnsiTheme="minorHAnsi" w:cstheme="minorBidi"/>
            <w:b w:val="0"/>
            <w:smallCaps w:val="0"/>
            <w:noProof/>
            <w:szCs w:val="22"/>
          </w:rPr>
          <w:tab/>
        </w:r>
        <w:r w:rsidR="003B4233" w:rsidRPr="002754B6">
          <w:rPr>
            <w:rStyle w:val="Hyperlink"/>
            <w:noProof/>
          </w:rPr>
          <w:t>Hovedelementer i forandringen</w:t>
        </w:r>
        <w:r w:rsidR="003B4233">
          <w:rPr>
            <w:noProof/>
            <w:webHidden/>
          </w:rPr>
          <w:tab/>
        </w:r>
        <w:r w:rsidR="003B4233">
          <w:rPr>
            <w:noProof/>
            <w:webHidden/>
          </w:rPr>
          <w:fldChar w:fldCharType="begin"/>
        </w:r>
        <w:r w:rsidR="003B4233">
          <w:rPr>
            <w:noProof/>
            <w:webHidden/>
          </w:rPr>
          <w:instrText xml:space="preserve"> PAGEREF _Toc356993376 \h </w:instrText>
        </w:r>
        <w:r w:rsidR="003B4233">
          <w:rPr>
            <w:noProof/>
            <w:webHidden/>
          </w:rPr>
        </w:r>
        <w:r w:rsidR="003B4233">
          <w:rPr>
            <w:noProof/>
            <w:webHidden/>
          </w:rPr>
          <w:fldChar w:fldCharType="separate"/>
        </w:r>
        <w:r w:rsidR="003B4233">
          <w:rPr>
            <w:noProof/>
            <w:webHidden/>
          </w:rPr>
          <w:t>18</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77" w:history="1">
        <w:r w:rsidR="003B4233" w:rsidRPr="002754B6">
          <w:rPr>
            <w:rStyle w:val="Hyperlink"/>
            <w:noProof/>
          </w:rPr>
          <w:t>4.5</w:t>
        </w:r>
        <w:r w:rsidR="003B4233">
          <w:rPr>
            <w:rFonts w:asciiTheme="minorHAnsi" w:eastAsiaTheme="minorEastAsia" w:hAnsiTheme="minorHAnsi" w:cstheme="minorBidi"/>
            <w:b w:val="0"/>
            <w:smallCaps w:val="0"/>
            <w:noProof/>
            <w:szCs w:val="22"/>
          </w:rPr>
          <w:tab/>
        </w:r>
        <w:r w:rsidR="003B4233" w:rsidRPr="002754B6">
          <w:rPr>
            <w:rStyle w:val="Hyperlink"/>
            <w:noProof/>
          </w:rPr>
          <w:t>Begrebsoverblik – Fast ejendom</w:t>
        </w:r>
        <w:r w:rsidR="003B4233">
          <w:rPr>
            <w:noProof/>
            <w:webHidden/>
          </w:rPr>
          <w:tab/>
        </w:r>
        <w:r w:rsidR="003B4233">
          <w:rPr>
            <w:noProof/>
            <w:webHidden/>
          </w:rPr>
          <w:fldChar w:fldCharType="begin"/>
        </w:r>
        <w:r w:rsidR="003B4233">
          <w:rPr>
            <w:noProof/>
            <w:webHidden/>
          </w:rPr>
          <w:instrText xml:space="preserve"> PAGEREF _Toc356993377 \h </w:instrText>
        </w:r>
        <w:r w:rsidR="003B4233">
          <w:rPr>
            <w:noProof/>
            <w:webHidden/>
          </w:rPr>
        </w:r>
        <w:r w:rsidR="003B4233">
          <w:rPr>
            <w:noProof/>
            <w:webHidden/>
          </w:rPr>
          <w:fldChar w:fldCharType="separate"/>
        </w:r>
        <w:r w:rsidR="003B4233">
          <w:rPr>
            <w:noProof/>
            <w:webHidden/>
          </w:rPr>
          <w:t>19</w:t>
        </w:r>
        <w:r w:rsidR="003B4233">
          <w:rPr>
            <w:noProof/>
            <w:webHidden/>
          </w:rPr>
          <w:fldChar w:fldCharType="end"/>
        </w:r>
      </w:hyperlink>
    </w:p>
    <w:p w:rsidR="003B4233" w:rsidRDefault="00340235">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93378" w:history="1">
        <w:r w:rsidR="003B4233" w:rsidRPr="002754B6">
          <w:rPr>
            <w:rStyle w:val="Hyperlink"/>
            <w:noProof/>
          </w:rPr>
          <w:t>5.</w:t>
        </w:r>
        <w:r w:rsidR="003B4233">
          <w:rPr>
            <w:rFonts w:asciiTheme="minorHAnsi" w:eastAsiaTheme="minorEastAsia" w:hAnsiTheme="minorHAnsi" w:cstheme="minorBidi"/>
            <w:b w:val="0"/>
            <w:bCs w:val="0"/>
            <w:caps w:val="0"/>
            <w:noProof/>
            <w:sz w:val="22"/>
            <w:szCs w:val="22"/>
          </w:rPr>
          <w:tab/>
        </w:r>
        <w:r w:rsidR="003B4233" w:rsidRPr="002754B6">
          <w:rPr>
            <w:rStyle w:val="Hyperlink"/>
            <w:noProof/>
          </w:rPr>
          <w:t>Procesoverblik</w:t>
        </w:r>
        <w:r w:rsidR="003B4233">
          <w:rPr>
            <w:noProof/>
            <w:webHidden/>
          </w:rPr>
          <w:tab/>
        </w:r>
        <w:r w:rsidR="003B4233">
          <w:rPr>
            <w:noProof/>
            <w:webHidden/>
          </w:rPr>
          <w:fldChar w:fldCharType="begin"/>
        </w:r>
        <w:r w:rsidR="003B4233">
          <w:rPr>
            <w:noProof/>
            <w:webHidden/>
          </w:rPr>
          <w:instrText xml:space="preserve"> PAGEREF _Toc356993378 \h </w:instrText>
        </w:r>
        <w:r w:rsidR="003B4233">
          <w:rPr>
            <w:noProof/>
            <w:webHidden/>
          </w:rPr>
        </w:r>
        <w:r w:rsidR="003B4233">
          <w:rPr>
            <w:noProof/>
            <w:webHidden/>
          </w:rPr>
          <w:fldChar w:fldCharType="separate"/>
        </w:r>
        <w:r w:rsidR="003B4233">
          <w:rPr>
            <w:noProof/>
            <w:webHidden/>
          </w:rPr>
          <w:t>21</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79" w:history="1">
        <w:r w:rsidR="003B4233" w:rsidRPr="002754B6">
          <w:rPr>
            <w:rStyle w:val="Hyperlink"/>
            <w:noProof/>
          </w:rPr>
          <w:t>5.1</w:t>
        </w:r>
        <w:r w:rsidR="003B4233">
          <w:rPr>
            <w:rFonts w:asciiTheme="minorHAnsi" w:eastAsiaTheme="minorEastAsia" w:hAnsiTheme="minorHAnsi" w:cstheme="minorBidi"/>
            <w:b w:val="0"/>
            <w:smallCaps w:val="0"/>
            <w:noProof/>
            <w:szCs w:val="22"/>
          </w:rPr>
          <w:tab/>
        </w:r>
        <w:r w:rsidR="003B4233" w:rsidRPr="002754B6">
          <w:rPr>
            <w:rStyle w:val="Hyperlink"/>
            <w:noProof/>
          </w:rPr>
          <w:t>Indledning</w:t>
        </w:r>
        <w:r w:rsidR="003B4233">
          <w:rPr>
            <w:noProof/>
            <w:webHidden/>
          </w:rPr>
          <w:tab/>
        </w:r>
        <w:r w:rsidR="003B4233">
          <w:rPr>
            <w:noProof/>
            <w:webHidden/>
          </w:rPr>
          <w:fldChar w:fldCharType="begin"/>
        </w:r>
        <w:r w:rsidR="003B4233">
          <w:rPr>
            <w:noProof/>
            <w:webHidden/>
          </w:rPr>
          <w:instrText xml:space="preserve"> PAGEREF _Toc356993379 \h </w:instrText>
        </w:r>
        <w:r w:rsidR="003B4233">
          <w:rPr>
            <w:noProof/>
            <w:webHidden/>
          </w:rPr>
        </w:r>
        <w:r w:rsidR="003B4233">
          <w:rPr>
            <w:noProof/>
            <w:webHidden/>
          </w:rPr>
          <w:fldChar w:fldCharType="separate"/>
        </w:r>
        <w:r w:rsidR="003B4233">
          <w:rPr>
            <w:noProof/>
            <w:webHidden/>
          </w:rPr>
          <w:t>21</w:t>
        </w:r>
        <w:r w:rsidR="003B4233">
          <w:rPr>
            <w:noProof/>
            <w:webHidden/>
          </w:rPr>
          <w:fldChar w:fldCharType="end"/>
        </w:r>
      </w:hyperlink>
    </w:p>
    <w:p w:rsidR="003B4233" w:rsidRDefault="00340235">
      <w:pPr>
        <w:pStyle w:val="Indholdsfortegnelse2"/>
        <w:tabs>
          <w:tab w:val="right" w:leader="dot" w:pos="8495"/>
        </w:tabs>
        <w:rPr>
          <w:rFonts w:asciiTheme="minorHAnsi" w:eastAsiaTheme="minorEastAsia" w:hAnsiTheme="minorHAnsi" w:cstheme="minorBidi"/>
          <w:b w:val="0"/>
          <w:smallCaps w:val="0"/>
          <w:noProof/>
          <w:szCs w:val="22"/>
        </w:rPr>
      </w:pPr>
      <w:hyperlink w:anchor="_Toc356993380" w:history="1">
        <w:r w:rsidR="003B4233" w:rsidRPr="002754B6">
          <w:rPr>
            <w:rStyle w:val="Hyperlink"/>
            <w:noProof/>
          </w:rPr>
          <w:t>5.2</w:t>
        </w:r>
        <w:r w:rsidR="003B4233">
          <w:rPr>
            <w:rFonts w:asciiTheme="minorHAnsi" w:eastAsiaTheme="minorEastAsia" w:hAnsiTheme="minorHAnsi" w:cstheme="minorBidi"/>
            <w:b w:val="0"/>
            <w:smallCaps w:val="0"/>
            <w:noProof/>
            <w:szCs w:val="22"/>
          </w:rPr>
          <w:tab/>
        </w:r>
        <w:r w:rsidR="003B4233" w:rsidRPr="002754B6">
          <w:rPr>
            <w:rStyle w:val="Hyperlink"/>
            <w:noProof/>
          </w:rPr>
          <w:t>Ejendomsdata procesoverblik</w:t>
        </w:r>
        <w:r w:rsidR="003B4233">
          <w:rPr>
            <w:noProof/>
            <w:webHidden/>
          </w:rPr>
          <w:tab/>
        </w:r>
        <w:r w:rsidR="003B4233">
          <w:rPr>
            <w:noProof/>
            <w:webHidden/>
          </w:rPr>
          <w:fldChar w:fldCharType="begin"/>
        </w:r>
        <w:r w:rsidR="003B4233">
          <w:rPr>
            <w:noProof/>
            <w:webHidden/>
          </w:rPr>
          <w:instrText xml:space="preserve"> PAGEREF _Toc356993380 \h </w:instrText>
        </w:r>
        <w:r w:rsidR="003B4233">
          <w:rPr>
            <w:noProof/>
            <w:webHidden/>
          </w:rPr>
        </w:r>
        <w:r w:rsidR="003B4233">
          <w:rPr>
            <w:noProof/>
            <w:webHidden/>
          </w:rPr>
          <w:fldChar w:fldCharType="separate"/>
        </w:r>
        <w:r w:rsidR="003B4233">
          <w:rPr>
            <w:noProof/>
            <w:webHidden/>
          </w:rPr>
          <w:t>21</w:t>
        </w:r>
        <w:r w:rsidR="003B4233">
          <w:rPr>
            <w:noProof/>
            <w:webHidden/>
          </w:rPr>
          <w:fldChar w:fldCharType="end"/>
        </w:r>
      </w:hyperlink>
    </w:p>
    <w:p w:rsidR="003B4233" w:rsidRDefault="00340235">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6993381" w:history="1">
        <w:r w:rsidR="003B4233" w:rsidRPr="002754B6">
          <w:rPr>
            <w:rStyle w:val="Hyperlink"/>
            <w:noProof/>
          </w:rPr>
          <w:t>6.</w:t>
        </w:r>
        <w:r w:rsidR="003B4233">
          <w:rPr>
            <w:rFonts w:asciiTheme="minorHAnsi" w:eastAsiaTheme="minorEastAsia" w:hAnsiTheme="minorHAnsi" w:cstheme="minorBidi"/>
            <w:b w:val="0"/>
            <w:bCs w:val="0"/>
            <w:caps w:val="0"/>
            <w:noProof/>
            <w:sz w:val="22"/>
            <w:szCs w:val="22"/>
          </w:rPr>
          <w:tab/>
        </w:r>
        <w:r w:rsidR="003B4233" w:rsidRPr="002754B6">
          <w:rPr>
            <w:rStyle w:val="Hyperlink"/>
            <w:noProof/>
          </w:rPr>
          <w:t>Arkitekturrammer</w:t>
        </w:r>
        <w:r w:rsidR="003B4233">
          <w:rPr>
            <w:noProof/>
            <w:webHidden/>
          </w:rPr>
          <w:tab/>
        </w:r>
        <w:r w:rsidR="003B4233">
          <w:rPr>
            <w:noProof/>
            <w:webHidden/>
          </w:rPr>
          <w:fldChar w:fldCharType="begin"/>
        </w:r>
        <w:r w:rsidR="003B4233">
          <w:rPr>
            <w:noProof/>
            <w:webHidden/>
          </w:rPr>
          <w:instrText xml:space="preserve"> PAGEREF _Toc356993381 \h </w:instrText>
        </w:r>
        <w:r w:rsidR="003B4233">
          <w:rPr>
            <w:noProof/>
            <w:webHidden/>
          </w:rPr>
        </w:r>
        <w:r w:rsidR="003B4233">
          <w:rPr>
            <w:noProof/>
            <w:webHidden/>
          </w:rPr>
          <w:fldChar w:fldCharType="separate"/>
        </w:r>
        <w:r w:rsidR="003B4233">
          <w:rPr>
            <w:noProof/>
            <w:webHidden/>
          </w:rPr>
          <w:t>24</w:t>
        </w:r>
        <w:r w:rsidR="003B4233">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Pr="00AC5579"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56993346"/>
      <w:bookmarkEnd w:id="8"/>
      <w:bookmarkEnd w:id="9"/>
      <w:r w:rsidRPr="00AC5579">
        <w:lastRenderedPageBreak/>
        <w:t>Indledning</w:t>
      </w:r>
      <w:bookmarkEnd w:id="10"/>
      <w:bookmarkEnd w:id="11"/>
      <w:bookmarkEnd w:id="12"/>
    </w:p>
    <w:p w:rsidR="00322993" w:rsidRDefault="00322993" w:rsidP="003A0904">
      <w:pPr>
        <w:pStyle w:val="Overskrift2"/>
        <w:rPr>
          <w:lang w:val="da-DK"/>
        </w:rPr>
      </w:pPr>
      <w:bookmarkStart w:id="13" w:name="_Toc356993347"/>
      <w:r>
        <w:rPr>
          <w:lang w:val="da-DK"/>
        </w:rPr>
        <w:t>Dokumentets formål</w:t>
      </w:r>
      <w:bookmarkEnd w:id="13"/>
    </w:p>
    <w:p w:rsidR="00EF127D" w:rsidRDefault="00EF127D" w:rsidP="00EF127D">
      <w:r>
        <w:t>Målarkitekturen</w:t>
      </w:r>
      <w:r w:rsidR="00590C3A">
        <w:t>s</w:t>
      </w:r>
      <w:r>
        <w:t xml:space="preserve"> </w:t>
      </w:r>
      <w:r w:rsidR="006D4D6F">
        <w:t xml:space="preserve">formål er en </w:t>
      </w:r>
      <w:r>
        <w:t>beskrive</w:t>
      </w:r>
      <w:r w:rsidR="006D4D6F">
        <w:t>lse af</w:t>
      </w:r>
      <w:r>
        <w:t xml:space="preserve"> </w:t>
      </w:r>
      <w:r w:rsidR="006D4D6F">
        <w:t>ejendomsdata</w:t>
      </w:r>
      <w:r>
        <w:t>programmets overordnede arkitektur gennem:</w:t>
      </w:r>
    </w:p>
    <w:p w:rsidR="006D4D6F" w:rsidRDefault="006D4D6F" w:rsidP="00590C3A">
      <w:pPr>
        <w:pStyle w:val="Listeafsnit"/>
        <w:numPr>
          <w:ilvl w:val="0"/>
          <w:numId w:val="22"/>
        </w:numPr>
        <w:spacing w:before="60"/>
        <w:ind w:left="714" w:hanging="357"/>
        <w:contextualSpacing w:val="0"/>
        <w:jc w:val="left"/>
      </w:pPr>
      <w:r>
        <w:t>Systemer og systemsammenhænge.</w:t>
      </w:r>
      <w:r>
        <w:br/>
        <w:t xml:space="preserve">En beskrivelse af systemer inden for delprogrammets </w:t>
      </w:r>
      <w:proofErr w:type="spellStart"/>
      <w:r>
        <w:t>scope</w:t>
      </w:r>
      <w:proofErr w:type="spellEnd"/>
      <w:r>
        <w:t xml:space="preserve"> med angivelse af systemsammenhænge.</w:t>
      </w:r>
    </w:p>
    <w:p w:rsidR="00EF127D" w:rsidRDefault="00EF127D" w:rsidP="00590C3A">
      <w:pPr>
        <w:pStyle w:val="Listeafsnit"/>
        <w:numPr>
          <w:ilvl w:val="0"/>
          <w:numId w:val="22"/>
        </w:numPr>
        <w:spacing w:before="60"/>
        <w:ind w:left="714" w:hanging="357"/>
        <w:contextualSpacing w:val="0"/>
        <w:jc w:val="left"/>
      </w:pPr>
      <w:r>
        <w:t>Tværgående processer – processer set udefra.</w:t>
      </w:r>
      <w:r>
        <w:br/>
        <w:t xml:space="preserve"> Her er der fokus på processer på tværs af grunddataløsninger uden fokusering på de interne processer hos en aftalepartner.</w:t>
      </w:r>
    </w:p>
    <w:p w:rsidR="00EF127D" w:rsidRDefault="00EF127D" w:rsidP="00590C3A">
      <w:pPr>
        <w:pStyle w:val="Listeafsnit"/>
        <w:numPr>
          <w:ilvl w:val="0"/>
          <w:numId w:val="22"/>
        </w:numPr>
        <w:spacing w:before="60"/>
        <w:ind w:left="714" w:hanging="357"/>
        <w:contextualSpacing w:val="0"/>
        <w:jc w:val="left"/>
      </w:pPr>
      <w:r>
        <w:t>Begrebsmodel over forretningsbegreber inden for delprogrammet.</w:t>
      </w:r>
      <w:r>
        <w:br/>
        <w:t>Begreber af tværgående interesse beskrives med væsentligt forretningsindhold samt relationer mellem begreber.</w:t>
      </w:r>
    </w:p>
    <w:p w:rsidR="00EF127D" w:rsidRDefault="00590C3A" w:rsidP="00EF127D">
      <w:pPr>
        <w:pStyle w:val="Listeafsnit"/>
        <w:numPr>
          <w:ilvl w:val="0"/>
          <w:numId w:val="22"/>
        </w:numPr>
        <w:spacing w:before="60"/>
        <w:ind w:left="714" w:hanging="357"/>
        <w:contextualSpacing w:val="0"/>
        <w:jc w:val="left"/>
      </w:pPr>
      <w:r>
        <w:t>Øvrige vilkår</w:t>
      </w:r>
      <w:r w:rsidR="00EF127D">
        <w:t xml:space="preserve"> </w:t>
      </w:r>
      <w:r w:rsidR="006D4D6F">
        <w:t>og</w:t>
      </w:r>
      <w:r w:rsidR="00EF127D">
        <w:t xml:space="preserve"> arkitekturrammer</w:t>
      </w:r>
      <w:r w:rsidR="006D4D6F">
        <w:t xml:space="preserve"> for ejendomsdataprogrammet</w:t>
      </w:r>
      <w:r w:rsidR="00EF127D">
        <w:t xml:space="preserve">.  </w:t>
      </w:r>
    </w:p>
    <w:p w:rsidR="00440EF7" w:rsidRDefault="00440EF7" w:rsidP="00440EF7">
      <w:pPr>
        <w:pStyle w:val="Overskrift2"/>
      </w:pPr>
      <w:bookmarkStart w:id="14" w:name="_Toc353539084"/>
      <w:bookmarkStart w:id="15" w:name="_Toc356993348"/>
      <w:proofErr w:type="spellStart"/>
      <w:r>
        <w:t>Udeståender</w:t>
      </w:r>
      <w:bookmarkEnd w:id="14"/>
      <w:bookmarkEnd w:id="15"/>
      <w:proofErr w:type="spellEnd"/>
    </w:p>
    <w:p w:rsidR="00440EF7" w:rsidRDefault="00440EF7" w:rsidP="003B4233">
      <w:r>
        <w:t>I relation til Bestemt fast ejendom skal der defineres en beliggenhedsadresse. Om dette kan gøres som en adresseanvendelse af en adresse fra adressedataprogrammet (GD2) eller om der er behov for et selvstændigt begreb hertil er p.t. ikke endeligt afklaret.</w:t>
      </w:r>
    </w:p>
    <w:p w:rsidR="000D27E0" w:rsidRDefault="000D27E0" w:rsidP="0075338C">
      <w:pPr>
        <w:pStyle w:val="Overskrift2"/>
        <w:rPr>
          <w:lang w:val="da-DK"/>
        </w:rPr>
      </w:pPr>
      <w:bookmarkStart w:id="16" w:name="_Toc356993349"/>
      <w:r>
        <w:rPr>
          <w:lang w:val="da-DK"/>
        </w:rPr>
        <w:t>Metode</w:t>
      </w:r>
      <w:bookmarkEnd w:id="16"/>
    </w:p>
    <w:p w:rsidR="00BD20B6" w:rsidRDefault="00BD20B6" w:rsidP="00BD20B6">
      <w:pPr>
        <w:spacing w:before="120"/>
      </w:pPr>
      <w:r>
        <w:t xml:space="preserve">Målarkitekturen skal efterfølgende anvendes som et fælles styringsredskab </w:t>
      </w:r>
      <w:r w:rsidR="00785C48">
        <w:t>i forhold til</w:t>
      </w:r>
      <w:r>
        <w:t xml:space="preserve"> grunddata på ejendomsområdet, og danner således rammerne for det efterfølgende arbejde hos de enkelte aktører med udarbejdelse af løsningsarkitekturer, kravspecifikationer m.m.</w:t>
      </w:r>
    </w:p>
    <w:p w:rsidR="00590C3A" w:rsidRDefault="00590C3A" w:rsidP="00B45272"/>
    <w:p w:rsidR="00590C3A" w:rsidRDefault="00590C3A" w:rsidP="003B4233">
      <w:pPr>
        <w:keepNext/>
        <w:jc w:val="center"/>
      </w:pPr>
      <w:r>
        <w:rPr>
          <w:noProof/>
        </w:rPr>
        <w:drawing>
          <wp:inline distT="0" distB="0" distL="0" distR="0" wp14:anchorId="3AA006B5" wp14:editId="282E1457">
            <wp:extent cx="4286250" cy="28003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e - Målarkitektur.png"/>
                    <pic:cNvPicPr/>
                  </pic:nvPicPr>
                  <pic:blipFill rotWithShape="1">
                    <a:blip r:embed="rId8" cstate="print">
                      <a:extLst>
                        <a:ext uri="{28A0092B-C50C-407E-A947-70E740481C1C}">
                          <a14:useLocalDpi xmlns:a14="http://schemas.microsoft.com/office/drawing/2010/main" val="0"/>
                        </a:ext>
                      </a:extLst>
                    </a:blip>
                    <a:srcRect b="10458"/>
                    <a:stretch/>
                  </pic:blipFill>
                  <pic:spPr bwMode="auto">
                    <a:xfrm>
                      <a:off x="0" y="0"/>
                      <a:ext cx="4287600" cy="2801232"/>
                    </a:xfrm>
                    <a:prstGeom prst="rect">
                      <a:avLst/>
                    </a:prstGeom>
                    <a:ln>
                      <a:noFill/>
                    </a:ln>
                    <a:extLst>
                      <a:ext uri="{53640926-AAD7-44D8-BBD7-CCE9431645EC}">
                        <a14:shadowObscured xmlns:a14="http://schemas.microsoft.com/office/drawing/2010/main"/>
                      </a:ext>
                    </a:extLst>
                  </pic:spPr>
                </pic:pic>
              </a:graphicData>
            </a:graphic>
          </wp:inline>
        </w:drawing>
      </w:r>
    </w:p>
    <w:p w:rsidR="00590C3A" w:rsidRPr="00590C3A" w:rsidRDefault="00590C3A" w:rsidP="003B423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1A3893">
        <w:rPr>
          <w:b w:val="0"/>
          <w:noProof/>
        </w:rPr>
        <w:t>1</w:t>
      </w:r>
      <w:r w:rsidRPr="00140F7B">
        <w:rPr>
          <w:b w:val="0"/>
        </w:rPr>
        <w:fldChar w:fldCharType="end"/>
      </w:r>
      <w:r>
        <w:rPr>
          <w:b w:val="0"/>
        </w:rPr>
        <w:t>.</w:t>
      </w:r>
      <w:r w:rsidRPr="00140F7B">
        <w:rPr>
          <w:b w:val="0"/>
        </w:rPr>
        <w:t xml:space="preserve"> </w:t>
      </w:r>
      <w:r w:rsidR="00BD20B6">
        <w:rPr>
          <w:b w:val="0"/>
        </w:rPr>
        <w:t>Målarkitektur bygger på proces-, begrebs- og systemoverblik.</w:t>
      </w:r>
    </w:p>
    <w:p w:rsidR="00BD20B6" w:rsidRDefault="00BD20B6" w:rsidP="00BD20B6">
      <w:pPr>
        <w:spacing w:before="240"/>
      </w:pPr>
      <w:r>
        <w:lastRenderedPageBreak/>
        <w:t>Målarkitekturdokumentet opbygges med udgangspunkt i de overblik – systemoverblik, procesoverblik og begrebsoverblik – som er beskrevet i de tre underbilag – Bilag A, B og C.</w:t>
      </w:r>
    </w:p>
    <w:p w:rsidR="00424DE0" w:rsidRDefault="00424DE0" w:rsidP="00BD20B6">
      <w:pPr>
        <w:spacing w:before="120"/>
      </w:pPr>
      <w:r>
        <w:t xml:space="preserve">Disse overblik suppleres med en beskrivelse af forandringen i hovedtræk med en angivelse af de vigtigste interessenter og disses roller og opgaver i relation til målarkitekturen. </w:t>
      </w:r>
    </w:p>
    <w:p w:rsidR="00F21AE3" w:rsidRDefault="00010548" w:rsidP="00B96466">
      <w:pPr>
        <w:pStyle w:val="Overskrift2"/>
        <w:rPr>
          <w:lang w:val="da-DK"/>
        </w:rPr>
      </w:pPr>
      <w:bookmarkStart w:id="17" w:name="_Toc356993350"/>
      <w:r>
        <w:rPr>
          <w:lang w:val="da-DK"/>
        </w:rPr>
        <w:t>Proces</w:t>
      </w:r>
      <w:bookmarkStart w:id="18" w:name="_Toc278529872"/>
      <w:bookmarkEnd w:id="17"/>
    </w:p>
    <w:p w:rsidR="00824CE5" w:rsidRDefault="00824CE5" w:rsidP="00B70963">
      <w:r>
        <w:t xml:space="preserve">Målarkitekturen er en opsamling af arbejdet omring de fire underbilag – systemer, begreber, processer og arkitekturrammer. Målarkitekturen er derfor opsamlet og dokumenteret </w:t>
      </w:r>
      <w:r w:rsidR="00B12235">
        <w:t>i forbindelse med</w:t>
      </w:r>
      <w:r>
        <w:t xml:space="preserve"> afholdelsen af workshop i relation til disse underbilag.</w:t>
      </w:r>
    </w:p>
    <w:p w:rsidR="00B70963" w:rsidRDefault="00824CE5" w:rsidP="00B70963">
      <w:r>
        <w:t xml:space="preserve">Derudover har der specifikt været nedenstående proces </w:t>
      </w:r>
      <w:r w:rsidR="00B12235">
        <w:t>i forbindelse med</w:t>
      </w:r>
      <w:r>
        <w:t xml:space="preserve"> målarkitekturdokumentet: </w:t>
      </w:r>
    </w:p>
    <w:p w:rsidR="00B70963" w:rsidRDefault="00824CE5" w:rsidP="00B70963">
      <w:pPr>
        <w:pStyle w:val="Listeafsnit"/>
        <w:numPr>
          <w:ilvl w:val="0"/>
          <w:numId w:val="30"/>
        </w:numPr>
        <w:spacing w:before="120"/>
        <w:ind w:left="714" w:hanging="357"/>
        <w:contextualSpacing w:val="0"/>
        <w:jc w:val="left"/>
      </w:pPr>
      <w:r>
        <w:t>Afholdelse af 1</w:t>
      </w:r>
      <w:r w:rsidR="00B70963">
        <w:t xml:space="preserve">. </w:t>
      </w:r>
      <w:r>
        <w:t>målarkitektur workshop den 19</w:t>
      </w:r>
      <w:r w:rsidR="00B70963">
        <w:t>. marts 2015.</w:t>
      </w:r>
      <w:r w:rsidR="00B70963">
        <w:br/>
      </w:r>
      <w:r>
        <w:t xml:space="preserve">Her var fokus på mål, forudsætninger samt de forskellige arkitekturrammer. </w:t>
      </w:r>
      <w:r w:rsidR="00B70963">
        <w:t>G</w:t>
      </w:r>
      <w:r>
        <w:t>runddataprogrammets tilbagemeldinger på en række arkitekturforespørgsler blev gennemgået og vurderet.</w:t>
      </w:r>
    </w:p>
    <w:p w:rsidR="00B70963" w:rsidRDefault="00B70963" w:rsidP="00B70963">
      <w:pPr>
        <w:pStyle w:val="Listeafsnit"/>
        <w:numPr>
          <w:ilvl w:val="0"/>
          <w:numId w:val="30"/>
        </w:numPr>
        <w:spacing w:before="120"/>
        <w:ind w:left="714" w:hanging="357"/>
        <w:contextualSpacing w:val="0"/>
        <w:jc w:val="left"/>
      </w:pPr>
      <w:r>
        <w:t>Sammenskrivning og udsendelse til skriftlig kvalitetssikring.</w:t>
      </w:r>
      <w:r>
        <w:br/>
        <w:t>Kommentarer fra workshop indarbejdet</w:t>
      </w:r>
      <w:r w:rsidR="00824CE5">
        <w:t xml:space="preserve"> i målarkitekturdokumentet</w:t>
      </w:r>
      <w:r>
        <w:t>.</w:t>
      </w:r>
      <w:r w:rsidR="00824CE5">
        <w:br/>
        <w:t>Overblik/opsummering fra de forskellige underbilag indarbejdet.</w:t>
      </w:r>
      <w:r>
        <w:br/>
        <w:t xml:space="preserve">Dokumentet udsendt 2. april 2013 </w:t>
      </w:r>
      <w:r w:rsidR="00824CE5">
        <w:t>inkl. De fire underbilag</w:t>
      </w:r>
      <w:r>
        <w:t xml:space="preserve"> til afsluttende skriftlig kvalitetssikring.</w:t>
      </w:r>
    </w:p>
    <w:p w:rsidR="00697D8D" w:rsidRPr="000D27E0" w:rsidRDefault="00322993" w:rsidP="00322993">
      <w:pPr>
        <w:pStyle w:val="Overskrift2"/>
        <w:rPr>
          <w:lang w:val="da-DK"/>
        </w:rPr>
      </w:pPr>
      <w:bookmarkStart w:id="19" w:name="_Toc356993351"/>
      <w:r w:rsidRPr="000D27E0">
        <w:rPr>
          <w:lang w:val="da-DK"/>
        </w:rPr>
        <w:t>Læsevejledning</w:t>
      </w:r>
      <w:bookmarkEnd w:id="18"/>
      <w:bookmarkEnd w:id="19"/>
      <w:r w:rsidR="00697D8D" w:rsidRPr="000D27E0">
        <w:rPr>
          <w:lang w:val="da-DK"/>
        </w:rPr>
        <w:t xml:space="preserve"> </w:t>
      </w:r>
    </w:p>
    <w:p w:rsidR="00791994" w:rsidRDefault="000D27E0" w:rsidP="00791994">
      <w:r>
        <w:t>Udover dette indledende kapitel indehold</w:t>
      </w:r>
      <w:r w:rsidR="00590C3A">
        <w:t>er dokumentet følgende kapitler</w:t>
      </w:r>
      <w:r w:rsidR="00EA486B">
        <w:t>:</w:t>
      </w:r>
    </w:p>
    <w:p w:rsidR="00060168" w:rsidRDefault="000D27E0" w:rsidP="00BC1B7A">
      <w:pPr>
        <w:pStyle w:val="Listeafsnit"/>
        <w:numPr>
          <w:ilvl w:val="0"/>
          <w:numId w:val="8"/>
        </w:numPr>
        <w:spacing w:before="120"/>
        <w:ind w:left="714" w:hanging="357"/>
        <w:contextualSpacing w:val="0"/>
        <w:jc w:val="left"/>
      </w:pPr>
      <w:r w:rsidRPr="00AD156D">
        <w:rPr>
          <w:b/>
        </w:rPr>
        <w:t>Kapitel 2 –</w:t>
      </w:r>
      <w:r w:rsidR="00AD156D">
        <w:rPr>
          <w:b/>
        </w:rPr>
        <w:t xml:space="preserve"> </w:t>
      </w:r>
      <w:r w:rsidR="005456F6">
        <w:rPr>
          <w:b/>
        </w:rPr>
        <w:t>Målarkitektur</w:t>
      </w:r>
      <w:r w:rsidRPr="00AD156D">
        <w:rPr>
          <w:b/>
        </w:rPr>
        <w:br/>
      </w:r>
      <w:r w:rsidR="002F1E0C">
        <w:t xml:space="preserve">Indeholder </w:t>
      </w:r>
      <w:r w:rsidR="00DB7C0E">
        <w:t>en beskrivelse af forandringen i hovedtræk med en angivelse af de vigtigste interessenter og disses roller og opgaver i relation til målarkitekturen.</w:t>
      </w:r>
    </w:p>
    <w:p w:rsidR="00060168" w:rsidRDefault="00060168" w:rsidP="00060168">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w:t>
      </w:r>
      <w:r w:rsidR="005456F6">
        <w:rPr>
          <w:b/>
        </w:rPr>
        <w:t>S</w:t>
      </w:r>
      <w:r w:rsidR="001F5F97">
        <w:rPr>
          <w:b/>
        </w:rPr>
        <w:t>ystem</w:t>
      </w:r>
      <w:r w:rsidR="005456F6">
        <w:rPr>
          <w:b/>
        </w:rPr>
        <w:t>overblik</w:t>
      </w:r>
      <w:r w:rsidRPr="00AD156D">
        <w:rPr>
          <w:b/>
        </w:rPr>
        <w:br/>
      </w:r>
      <w:r>
        <w:t xml:space="preserve">Indeholder </w:t>
      </w:r>
      <w:r w:rsidR="00DB7C0E">
        <w:t>et overblik over de ejendomsdatasystemer, der indgår i delprogrammet med en kort beskrivelse af deres rolle i den nuværende situation hhv. i målbilledet. Overblikket omfatter både de systemer, som direkte er en del af ejendomsdata programmet, og de systemer der er tæt relateret hertil – eksempelvis ved at de vedligeholder en kopi af de nuværende ejendomsdata.</w:t>
      </w:r>
    </w:p>
    <w:p w:rsidR="001F5F97" w:rsidRDefault="001F5F97" w:rsidP="001F5F97">
      <w:pPr>
        <w:pStyle w:val="Listeafsnit"/>
        <w:numPr>
          <w:ilvl w:val="0"/>
          <w:numId w:val="8"/>
        </w:numPr>
        <w:spacing w:before="120"/>
        <w:ind w:left="714" w:hanging="357"/>
        <w:contextualSpacing w:val="0"/>
        <w:jc w:val="left"/>
      </w:pPr>
      <w:r>
        <w:rPr>
          <w:b/>
        </w:rPr>
        <w:t>Kapit</w:t>
      </w:r>
      <w:r w:rsidR="00B533BA">
        <w:rPr>
          <w:b/>
        </w:rPr>
        <w:t>el 4</w:t>
      </w:r>
      <w:r w:rsidRPr="00AD156D">
        <w:rPr>
          <w:b/>
        </w:rPr>
        <w:t xml:space="preserve"> –</w:t>
      </w:r>
      <w:r>
        <w:rPr>
          <w:b/>
        </w:rPr>
        <w:t xml:space="preserve"> </w:t>
      </w:r>
      <w:r w:rsidR="005456F6">
        <w:rPr>
          <w:b/>
        </w:rPr>
        <w:t>Begrebsoverblik</w:t>
      </w:r>
      <w:r w:rsidRPr="00AD156D">
        <w:rPr>
          <w:b/>
        </w:rPr>
        <w:br/>
      </w:r>
      <w:r>
        <w:t xml:space="preserve">Indeholder </w:t>
      </w:r>
      <w:r w:rsidR="00424DE0">
        <w:t>et overblik over de vigtigste fælles begreber i forhold til ejendomsdata området. Scope for begrebsoverblikket er de begreber, som er en del af de fælles grunddata – ikke modeller for den interne registeropbygning hos de enkelte aktører</w:t>
      </w:r>
      <w:r w:rsidR="000260A2">
        <w:t>.</w:t>
      </w:r>
    </w:p>
    <w:p w:rsidR="00B533BA" w:rsidRDefault="00B533BA" w:rsidP="00B533BA">
      <w:pPr>
        <w:pStyle w:val="Listeafsnit"/>
        <w:numPr>
          <w:ilvl w:val="0"/>
          <w:numId w:val="8"/>
        </w:numPr>
        <w:spacing w:before="120"/>
        <w:ind w:left="714" w:hanging="357"/>
        <w:contextualSpacing w:val="0"/>
        <w:jc w:val="left"/>
      </w:pPr>
      <w:r>
        <w:rPr>
          <w:b/>
        </w:rPr>
        <w:t>Kapitel 5</w:t>
      </w:r>
      <w:r w:rsidRPr="00AD156D">
        <w:rPr>
          <w:b/>
        </w:rPr>
        <w:t xml:space="preserve"> –</w:t>
      </w:r>
      <w:r>
        <w:rPr>
          <w:b/>
        </w:rPr>
        <w:t xml:space="preserve"> Procesoverblik</w:t>
      </w:r>
      <w:r w:rsidRPr="00AD156D">
        <w:rPr>
          <w:b/>
        </w:rPr>
        <w:br/>
      </w:r>
      <w:r>
        <w:t>Indeholder et overblik over statslige og kommunale processer, som indgår i disse myndigheders forvaltning af ejendomsområdet. De udvalgte processer er kendetegnet ved, at de skaber og/eller anvender ejendomsdata fra grunddataregistrene Matriklen, BBR og Ejerfortegnelsen.</w:t>
      </w:r>
    </w:p>
    <w:p w:rsidR="00060168" w:rsidRDefault="00060168" w:rsidP="00060168">
      <w:pPr>
        <w:pStyle w:val="Listeafsnit"/>
        <w:numPr>
          <w:ilvl w:val="0"/>
          <w:numId w:val="8"/>
        </w:numPr>
        <w:spacing w:before="120"/>
        <w:ind w:left="714" w:hanging="357"/>
        <w:contextualSpacing w:val="0"/>
        <w:jc w:val="left"/>
      </w:pPr>
      <w:r>
        <w:rPr>
          <w:b/>
        </w:rPr>
        <w:t xml:space="preserve">Kapitel </w:t>
      </w:r>
      <w:r w:rsidR="001F5F97">
        <w:rPr>
          <w:b/>
        </w:rPr>
        <w:t>6</w:t>
      </w:r>
      <w:r w:rsidRPr="00AD156D">
        <w:rPr>
          <w:b/>
        </w:rPr>
        <w:t xml:space="preserve"> –</w:t>
      </w:r>
      <w:r>
        <w:rPr>
          <w:b/>
        </w:rPr>
        <w:t xml:space="preserve"> </w:t>
      </w:r>
      <w:r w:rsidR="005456F6">
        <w:rPr>
          <w:b/>
        </w:rPr>
        <w:t>Arkitekturrammer</w:t>
      </w:r>
      <w:r w:rsidRPr="00AD156D">
        <w:rPr>
          <w:b/>
        </w:rPr>
        <w:br/>
      </w:r>
      <w:r>
        <w:t xml:space="preserve">Indeholder </w:t>
      </w:r>
      <w:r w:rsidR="00A13E2C">
        <w:t>et overblik over de væsentligste vilkår og arkitekturrammer for ejendomsdata programmet.</w:t>
      </w:r>
    </w:p>
    <w:p w:rsidR="009F3289" w:rsidRDefault="009F3289" w:rsidP="009F3289">
      <w:pPr>
        <w:jc w:val="left"/>
      </w:pPr>
    </w:p>
    <w:p w:rsidR="00A13E2C" w:rsidRDefault="009F3289" w:rsidP="009F3289">
      <w:pPr>
        <w:jc w:val="left"/>
      </w:pPr>
      <w:r>
        <w:t>I tilknytning til</w:t>
      </w:r>
      <w:r w:rsidR="00A13E2C">
        <w:t xml:space="preserve"> målarkitekturdo</w:t>
      </w:r>
      <w:r>
        <w:t>kumentet er der fire bilag:</w:t>
      </w:r>
    </w:p>
    <w:p w:rsidR="009F3289" w:rsidRDefault="009F3289" w:rsidP="00E31713">
      <w:pPr>
        <w:pStyle w:val="Listeafsnit"/>
        <w:numPr>
          <w:ilvl w:val="0"/>
          <w:numId w:val="23"/>
        </w:numPr>
        <w:spacing w:before="120"/>
        <w:ind w:left="714" w:hanging="357"/>
        <w:contextualSpacing w:val="0"/>
        <w:jc w:val="left"/>
      </w:pPr>
      <w:r w:rsidRPr="00E63A9B">
        <w:rPr>
          <w:b/>
        </w:rPr>
        <w:t>Bilag A: Ejendomsdata – Systemer</w:t>
      </w:r>
      <w:r w:rsidR="00E63A9B" w:rsidRPr="00E63A9B">
        <w:rPr>
          <w:b/>
        </w:rPr>
        <w:br/>
      </w:r>
      <w:r w:rsidR="00E63A9B">
        <w:t>Indeholder</w:t>
      </w:r>
      <w:r w:rsidR="006821D0" w:rsidRPr="006821D0">
        <w:t xml:space="preserve"> </w:t>
      </w:r>
      <w:r w:rsidR="006821D0">
        <w:t xml:space="preserve">et overblik over de ejendomsdatasystemer, der indgår i delprogrammet med en kort beskrivelse af deres rolle i den nuværende situation hhv. i målbilledet. Udgangspunktet – de nuværende systemer og systemsammenhænge – er beskrevet ligesom 6 mulige ”trædesten” (kaldet interim løsninger) på vejen fra den nuværende situation til målarkitekturen er identificeret med en kort beskrivelse af det arkitektur </w:t>
      </w:r>
      <w:proofErr w:type="spellStart"/>
      <w:r w:rsidR="006821D0">
        <w:t>mæssige</w:t>
      </w:r>
      <w:proofErr w:type="spellEnd"/>
      <w:r w:rsidR="006821D0">
        <w:t xml:space="preserve"> billide i hver af disse interim situationer.</w:t>
      </w:r>
      <w:r w:rsidR="006821D0">
        <w:br/>
      </w:r>
      <w:r w:rsidR="00325608">
        <w:t>Den</w:t>
      </w:r>
      <w:r w:rsidR="00590C3A">
        <w:t xml:space="preserve"> systemmæssige m</w:t>
      </w:r>
      <w:r w:rsidR="006821D0">
        <w:t>ålarkitektur</w:t>
      </w:r>
      <w:r w:rsidR="00BD20B6">
        <w:t xml:space="preserve"> </w:t>
      </w:r>
      <w:r w:rsidR="006821D0">
        <w:t xml:space="preserve">er uddybet </w:t>
      </w:r>
      <w:r w:rsidR="00785C48">
        <w:t>i forhold til</w:t>
      </w:r>
      <w:r w:rsidR="006821D0">
        <w:t xml:space="preserve"> de tre grunddataregistre</w:t>
      </w:r>
      <w:r w:rsidR="000A755D">
        <w:t xml:space="preserve"> med en kort beskrivelse af væsentlige services udstillet af disse – enten som udstillingsservices via datafordeleren eller som ajourføringsservices </w:t>
      </w:r>
      <w:r w:rsidR="00B12235">
        <w:t>i forbindelse med</w:t>
      </w:r>
      <w:r w:rsidR="000A755D">
        <w:t xml:space="preserve"> grunddataregistret. </w:t>
      </w:r>
    </w:p>
    <w:p w:rsidR="00B533BA" w:rsidRDefault="00B533BA" w:rsidP="00B533BA">
      <w:pPr>
        <w:pStyle w:val="Listeafsnit"/>
        <w:numPr>
          <w:ilvl w:val="0"/>
          <w:numId w:val="23"/>
        </w:numPr>
        <w:spacing w:before="120"/>
        <w:ind w:left="714" w:hanging="357"/>
        <w:contextualSpacing w:val="0"/>
        <w:jc w:val="left"/>
      </w:pPr>
      <w:r>
        <w:rPr>
          <w:b/>
        </w:rPr>
        <w:t>Bilag B</w:t>
      </w:r>
      <w:r w:rsidRPr="00E31713">
        <w:rPr>
          <w:b/>
        </w:rPr>
        <w:t>: Ejendomsdata – Begreb</w:t>
      </w:r>
      <w:r w:rsidR="00163321">
        <w:rPr>
          <w:b/>
        </w:rPr>
        <w:t>smodel</w:t>
      </w:r>
      <w:r w:rsidRPr="00E31713">
        <w:rPr>
          <w:b/>
        </w:rPr>
        <w:br/>
      </w:r>
      <w:r>
        <w:t xml:space="preserve">Indeholder en </w:t>
      </w:r>
      <w:r w:rsidRPr="00144FD1">
        <w:t>beskrive</w:t>
      </w:r>
      <w:r>
        <w:t>lse</w:t>
      </w:r>
      <w:r w:rsidRPr="00144FD1">
        <w:t xml:space="preserve"> </w:t>
      </w:r>
      <w:r>
        <w:t xml:space="preserve">af </w:t>
      </w:r>
      <w:r w:rsidRPr="00144FD1">
        <w:t xml:space="preserve">de enkelte forretningsbegreber, </w:t>
      </w:r>
      <w:r>
        <w:t xml:space="preserve">væsentligt </w:t>
      </w:r>
      <w:r w:rsidRPr="00144FD1">
        <w:t>informations</w:t>
      </w:r>
      <w:r w:rsidRPr="00144FD1">
        <w:softHyphen/>
        <w:t xml:space="preserve">indhold </w:t>
      </w:r>
      <w:r>
        <w:t>knyttet til disse samt</w:t>
      </w:r>
      <w:r w:rsidRPr="00144FD1">
        <w:t xml:space="preserve"> relationer mellem begreber. Der er fokus på </w:t>
      </w:r>
      <w:r>
        <w:t>overblik med henblik på en</w:t>
      </w:r>
      <w:r w:rsidRPr="00144FD1">
        <w:t xml:space="preserve"> samlet beskrivelse ud fra en forretnings</w:t>
      </w:r>
      <w:r w:rsidRPr="00144FD1">
        <w:softHyphen/>
        <w:t>mæssig vinkel</w:t>
      </w:r>
      <w:r w:rsidR="00CB5BB1">
        <w:t>.</w:t>
      </w:r>
    </w:p>
    <w:p w:rsidR="009F3289" w:rsidRDefault="00B533BA" w:rsidP="00E31713">
      <w:pPr>
        <w:pStyle w:val="Listeafsnit"/>
        <w:numPr>
          <w:ilvl w:val="0"/>
          <w:numId w:val="23"/>
        </w:numPr>
        <w:spacing w:before="120"/>
        <w:ind w:left="714" w:hanging="357"/>
        <w:contextualSpacing w:val="0"/>
        <w:jc w:val="left"/>
      </w:pPr>
      <w:r>
        <w:rPr>
          <w:b/>
        </w:rPr>
        <w:t>Bilag C</w:t>
      </w:r>
      <w:r w:rsidR="009F3289" w:rsidRPr="00E63A9B">
        <w:rPr>
          <w:b/>
        </w:rPr>
        <w:t xml:space="preserve">: Ejendomsdata </w:t>
      </w:r>
      <w:r w:rsidR="00373C21" w:rsidRPr="00E63A9B">
        <w:rPr>
          <w:b/>
        </w:rPr>
        <w:t>–</w:t>
      </w:r>
      <w:r w:rsidR="009F3289" w:rsidRPr="00E63A9B">
        <w:rPr>
          <w:b/>
        </w:rPr>
        <w:t xml:space="preserve"> Processer</w:t>
      </w:r>
      <w:r w:rsidR="00373C21" w:rsidRPr="00E63A9B">
        <w:rPr>
          <w:b/>
        </w:rPr>
        <w:br/>
      </w:r>
      <w:r w:rsidR="00373C21">
        <w:t xml:space="preserve">Indeholder en beskrivelse af de statslige og kommunale processer, som indgår i disse myndigheders forvaltning af ejendomsområdet. </w:t>
      </w:r>
      <w:r w:rsidR="00E63A9B">
        <w:br/>
        <w:t>B</w:t>
      </w:r>
      <w:r w:rsidR="00373C21">
        <w:t>eskrivelse</w:t>
      </w:r>
      <w:r w:rsidR="00E63A9B">
        <w:t>n af den enkelte proces</w:t>
      </w:r>
      <w:r w:rsidR="00373C21">
        <w:t xml:space="preserve"> viser</w:t>
      </w:r>
      <w:r w:rsidR="00E63A9B">
        <w:t>,</w:t>
      </w:r>
      <w:r w:rsidR="00373C21">
        <w:t xml:space="preserve"> hvad </w:t>
      </w:r>
      <w:r w:rsidR="00E63A9B">
        <w:t>denne</w:t>
      </w:r>
      <w:r w:rsidR="00373C21">
        <w:t xml:space="preserve"> gør forretningsmæssigt. De</w:t>
      </w:r>
      <w:r w:rsidR="00E63A9B">
        <w:t>r gives et overblik over sammenhænge på tværs af de enkelte aktører uden at medtage detaljer om de interne processer hos den enkelte</w:t>
      </w:r>
      <w:r w:rsidR="00374148">
        <w:t xml:space="preserve"> aktør.</w:t>
      </w:r>
    </w:p>
    <w:p w:rsidR="009F3289" w:rsidRDefault="009F3289" w:rsidP="00E31713">
      <w:pPr>
        <w:pStyle w:val="Listeafsnit"/>
        <w:numPr>
          <w:ilvl w:val="0"/>
          <w:numId w:val="23"/>
        </w:numPr>
        <w:spacing w:before="120"/>
        <w:ind w:left="714" w:hanging="357"/>
        <w:contextualSpacing w:val="0"/>
        <w:jc w:val="left"/>
      </w:pPr>
      <w:r w:rsidRPr="00E63A9B">
        <w:rPr>
          <w:b/>
        </w:rPr>
        <w:t xml:space="preserve">Bilag D: Ejendomsdata </w:t>
      </w:r>
      <w:r w:rsidR="00E63A9B" w:rsidRPr="00E63A9B">
        <w:rPr>
          <w:b/>
        </w:rPr>
        <w:t>–</w:t>
      </w:r>
      <w:r w:rsidRPr="00E63A9B">
        <w:rPr>
          <w:b/>
        </w:rPr>
        <w:t xml:space="preserve"> </w:t>
      </w:r>
      <w:r w:rsidR="00A04259">
        <w:rPr>
          <w:b/>
        </w:rPr>
        <w:t>Fælles a</w:t>
      </w:r>
      <w:r w:rsidRPr="00E63A9B">
        <w:rPr>
          <w:b/>
        </w:rPr>
        <w:t>rkitekturrammer</w:t>
      </w:r>
      <w:r w:rsidR="00E63A9B" w:rsidRPr="00E63A9B">
        <w:rPr>
          <w:b/>
        </w:rPr>
        <w:br/>
      </w:r>
      <w:r w:rsidR="00E63A9B">
        <w:t>Indeholder af de forskellige vilkår og arkitekturrammer for ejendomsdataprogrammet.</w:t>
      </w:r>
      <w:r w:rsidR="00E63A9B">
        <w:br/>
        <w:t xml:space="preserve">Nogle af disse bygger på fællesoffentlige standarder og anbefalinger, mens andre er antagelser, som ejendomsdataprogrammet </w:t>
      </w:r>
      <w:r w:rsidR="006821D0">
        <w:t>har været nødt til selv at fastlægge.</w:t>
      </w:r>
      <w:r w:rsidR="006821D0">
        <w:br/>
        <w:t>Derudover indeholder bilaget en liste over ejendomsdataprogrammets forskellige forretnings- og it-principper, dvs. principper som skal være styrende i kravspecificering hhv. udvikling af it-løsninger inden for ejendomsdataprogrammet.</w:t>
      </w:r>
    </w:p>
    <w:p w:rsidR="00CB1F0C" w:rsidRPr="00AC5579" w:rsidRDefault="00B27E04" w:rsidP="00CB1F0C">
      <w:pPr>
        <w:pStyle w:val="Overskrift1"/>
        <w:tabs>
          <w:tab w:val="clear" w:pos="794"/>
          <w:tab w:val="left" w:pos="567"/>
          <w:tab w:val="left" w:pos="851"/>
          <w:tab w:val="left" w:pos="1134"/>
        </w:tabs>
        <w:spacing w:before="0" w:after="120" w:line="288" w:lineRule="auto"/>
        <w:ind w:left="567" w:hanging="567"/>
      </w:pPr>
      <w:bookmarkStart w:id="20" w:name="_Toc356993352"/>
      <w:r>
        <w:lastRenderedPageBreak/>
        <w:t>Målarkitektur</w:t>
      </w:r>
      <w:bookmarkEnd w:id="20"/>
    </w:p>
    <w:p w:rsidR="005B6868" w:rsidRDefault="005B6868" w:rsidP="00E11C03">
      <w:pPr>
        <w:pStyle w:val="Overskrift2"/>
        <w:rPr>
          <w:lang w:val="da-DK"/>
        </w:rPr>
      </w:pPr>
      <w:bookmarkStart w:id="21" w:name="_Toc356993353"/>
      <w:r>
        <w:rPr>
          <w:lang w:val="da-DK"/>
        </w:rPr>
        <w:t>Forretningsmæssige mål</w:t>
      </w:r>
      <w:bookmarkEnd w:id="21"/>
    </w:p>
    <w:p w:rsidR="000A755D" w:rsidRDefault="000A755D" w:rsidP="000A755D">
      <w:r>
        <w:t xml:space="preserve">En implementering af målarkitekturen vil </w:t>
      </w:r>
      <w:r w:rsidRPr="000A755D">
        <w:t xml:space="preserve">være grundlaget for omfattende effektiviseringer af alle områder i den offentlige og private sektor, der anvender oplysninger om fast ejendom. </w:t>
      </w:r>
    </w:p>
    <w:p w:rsidR="000A755D" w:rsidRPr="000A755D" w:rsidRDefault="000A755D" w:rsidP="000A755D">
      <w:r w:rsidRPr="000A755D">
        <w:t>En lang række manuelle processer og arbejdsgange vil forsvinde, fordi oplysningerne uden videre kan genbruges i komplekse digitale samspil.</w:t>
      </w:r>
    </w:p>
    <w:p w:rsidR="000A755D" w:rsidRPr="000A755D" w:rsidRDefault="000A755D" w:rsidP="000A755D"/>
    <w:p w:rsidR="000A755D" w:rsidRPr="000A755D" w:rsidRDefault="000A755D" w:rsidP="000A755D">
      <w:r w:rsidRPr="000A755D">
        <w:t>Området vil samtidig opleve et kvalitetsløft, da de harmoniserede grunddata i de autoritative registre vil betyde færre fejlkilder i processer relateret til fast ejendom.</w:t>
      </w:r>
    </w:p>
    <w:p w:rsidR="00060168" w:rsidRPr="00E11C03" w:rsidRDefault="00AE2398" w:rsidP="00E11C03">
      <w:pPr>
        <w:pStyle w:val="Overskrift2"/>
        <w:rPr>
          <w:lang w:val="da-DK"/>
        </w:rPr>
      </w:pPr>
      <w:bookmarkStart w:id="22" w:name="_Toc356993354"/>
      <w:r>
        <w:rPr>
          <w:lang w:val="da-DK"/>
        </w:rPr>
        <w:t>Forandringen i hovedtræk</w:t>
      </w:r>
      <w:bookmarkEnd w:id="22"/>
    </w:p>
    <w:p w:rsidR="00AE2398" w:rsidRDefault="0079329E" w:rsidP="0079329E">
      <w:r w:rsidRPr="00AC5579">
        <w:t xml:space="preserve">Når </w:t>
      </w:r>
      <w:r w:rsidR="00AE2398">
        <w:t>ejendomsdata</w:t>
      </w:r>
      <w:r w:rsidRPr="00AC5579">
        <w:t xml:space="preserve">programmet er gennemført vil behandling og registrering af ejendomme i Danmark basere sig på et sammenhængende og ensartet grundlag, idet ejendomsområdets grunddata findes </w:t>
      </w:r>
      <w:proofErr w:type="gramStart"/>
      <w:r w:rsidRPr="00AC5579">
        <w:t>i  de</w:t>
      </w:r>
      <w:proofErr w:type="gramEnd"/>
      <w:r w:rsidRPr="00AC5579">
        <w:t xml:space="preserve"> autoritative registre</w:t>
      </w:r>
      <w:r w:rsidR="00AE2398">
        <w:t xml:space="preserve"> – </w:t>
      </w:r>
      <w:r w:rsidRPr="00AC5579">
        <w:t>Matriklen</w:t>
      </w:r>
      <w:r w:rsidR="00AE2398">
        <w:t xml:space="preserve">, </w:t>
      </w:r>
      <w:r w:rsidRPr="00AC5579">
        <w:t xml:space="preserve"> Bygnings- og Boligregistret </w:t>
      </w:r>
      <w:r w:rsidR="00AE2398">
        <w:t xml:space="preserve">samt et nyt register </w:t>
      </w:r>
      <w:r w:rsidRPr="00AC5579">
        <w:t>over ejendomsejere (Ejerfortegnelsen) under Tingbogen.</w:t>
      </w:r>
    </w:p>
    <w:p w:rsidR="0079329E" w:rsidRPr="00AC5579" w:rsidRDefault="00AE2398" w:rsidP="0079329E">
      <w:r>
        <w:t>Alle o</w:t>
      </w:r>
      <w:r w:rsidR="0079329E" w:rsidRPr="00AC5579">
        <w:t xml:space="preserve">ffentlige og private dataanvendere får adgang til </w:t>
      </w:r>
      <w:r>
        <w:t xml:space="preserve">disse </w:t>
      </w:r>
      <w:r w:rsidR="0079329E" w:rsidRPr="00AC5579">
        <w:t>harmoniserede ejendoms- og bygningsdata via den fællesoffentlige datafordeler.</w:t>
      </w:r>
    </w:p>
    <w:p w:rsidR="0079329E" w:rsidRPr="00AC5579" w:rsidRDefault="0079329E" w:rsidP="0079329E"/>
    <w:p w:rsidR="0079329E" w:rsidRPr="00AC5579" w:rsidRDefault="0079329E" w:rsidP="0079329E">
      <w:r w:rsidRPr="00AC5579">
        <w:t xml:space="preserve">Matriklen får tilført oplysninger om </w:t>
      </w:r>
      <w:r w:rsidR="00C35E48">
        <w:rPr>
          <w:i/>
        </w:rPr>
        <w:t>E</w:t>
      </w:r>
      <w:r w:rsidRPr="00C35E48">
        <w:rPr>
          <w:i/>
        </w:rPr>
        <w:t>jerlejligheder</w:t>
      </w:r>
      <w:r w:rsidR="00C35E48">
        <w:t xml:space="preserve"> og </w:t>
      </w:r>
      <w:r w:rsidR="00C35E48" w:rsidRPr="00C35E48">
        <w:rPr>
          <w:i/>
        </w:rPr>
        <w:t>B</w:t>
      </w:r>
      <w:r w:rsidRPr="00C35E48">
        <w:rPr>
          <w:i/>
        </w:rPr>
        <w:t>ygninger på fremmed grund</w:t>
      </w:r>
      <w:r w:rsidRPr="00AC5579">
        <w:t xml:space="preserve"> og vil herefter indeholde oplysninger om alle landets faste ejendomme, registreret på en ensartet måde under et fælles ejendomsbegreb</w:t>
      </w:r>
      <w:r w:rsidR="00C03E8A">
        <w:t xml:space="preserve"> – </w:t>
      </w:r>
      <w:r w:rsidR="00C03E8A">
        <w:rPr>
          <w:i/>
        </w:rPr>
        <w:t>Bestemt f</w:t>
      </w:r>
      <w:r w:rsidR="00AE2398" w:rsidRPr="00C03E8A">
        <w:rPr>
          <w:i/>
        </w:rPr>
        <w:t xml:space="preserve">ast </w:t>
      </w:r>
      <w:r w:rsidR="00C03E8A">
        <w:rPr>
          <w:i/>
        </w:rPr>
        <w:t>e</w:t>
      </w:r>
      <w:r w:rsidR="00AE2398" w:rsidRPr="00C03E8A">
        <w:rPr>
          <w:i/>
        </w:rPr>
        <w:t>jendom</w:t>
      </w:r>
      <w:r w:rsidRPr="00AC5579">
        <w:t>.</w:t>
      </w:r>
      <w:r w:rsidR="00AE2398">
        <w:t xml:space="preserve"> Matriklen bliver hermed autoritativt grundregister for alle former for fast ejendom. Matriklen udvides til at kunne registrere og udstille oplysninger om faste ejendomme </w:t>
      </w:r>
      <w:r w:rsidRPr="00AC5579">
        <w:t>under tilblivelse.</w:t>
      </w:r>
    </w:p>
    <w:p w:rsidR="0079329E" w:rsidRPr="00AC5579" w:rsidRDefault="0079329E" w:rsidP="0079329E"/>
    <w:p w:rsidR="00CE7956" w:rsidRDefault="0079329E" w:rsidP="0079329E">
      <w:r w:rsidRPr="00AC5579">
        <w:t>B</w:t>
      </w:r>
      <w:r w:rsidR="00AE2398">
        <w:t>ygnings- og boligregistret (B</w:t>
      </w:r>
      <w:r w:rsidRPr="00AC5579">
        <w:t>BR</w:t>
      </w:r>
      <w:r w:rsidR="00AE2398">
        <w:t>)</w:t>
      </w:r>
      <w:r w:rsidRPr="00AC5579">
        <w:t xml:space="preserve"> vil som i dag </w:t>
      </w:r>
      <w:r w:rsidR="00FE6062">
        <w:t>være autoritativt grundregister for</w:t>
      </w:r>
      <w:r w:rsidRPr="00AC5579">
        <w:t xml:space="preserve"> oplysninger om samtlige bygninger</w:t>
      </w:r>
      <w:r w:rsidR="00AE2398">
        <w:t xml:space="preserve"> og </w:t>
      </w:r>
      <w:r w:rsidRPr="00AC5579">
        <w:t>boliger</w:t>
      </w:r>
      <w:r w:rsidR="00FE6062">
        <w:t>, men nu</w:t>
      </w:r>
      <w:r w:rsidRPr="00AC5579">
        <w:t xml:space="preserve"> med reference til Matriklens registrering af den ejendom, som bygningen/boligen tilhører. </w:t>
      </w:r>
      <w:r w:rsidR="00FE6062">
        <w:t xml:space="preserve">BBR udvides til at kunne registrere og udstille oplysninger om bygninger/boliger </w:t>
      </w:r>
      <w:r w:rsidR="00FE6062" w:rsidRPr="00AC5579">
        <w:t>under tilblivelse</w:t>
      </w:r>
      <w:r w:rsidR="00FE6062">
        <w:t xml:space="preserve">. </w:t>
      </w:r>
    </w:p>
    <w:p w:rsidR="00FE6062" w:rsidRDefault="00AE2398" w:rsidP="0079329E">
      <w:r>
        <w:t>Fremadrettet vil BBR kun indeholde oplysninger om bygninger/boliger, mens adresseoplysninger udskilles i sit eget regis</w:t>
      </w:r>
      <w:r w:rsidR="00FE6062">
        <w:t>ter (grunddata delprogram 2).</w:t>
      </w:r>
    </w:p>
    <w:p w:rsidR="0079329E" w:rsidRPr="00AC5579" w:rsidRDefault="0079329E" w:rsidP="0079329E"/>
    <w:p w:rsidR="00CE7956" w:rsidRDefault="0079329E" w:rsidP="00E27616">
      <w:r w:rsidRPr="00AC5579">
        <w:t>Tingbogen vil som i dag indeholde oplysninger om de rettigheder, der er tinglyst på ejendommen. Registreringen af rettigheder som ve</w:t>
      </w:r>
      <w:r w:rsidR="00CE7956">
        <w:t>drører ejendomme, der findes i M</w:t>
      </w:r>
      <w:r w:rsidRPr="00AC5579">
        <w:t xml:space="preserve">atriklen, sker på grundlag af Matriklens oplysninger. </w:t>
      </w:r>
    </w:p>
    <w:p w:rsidR="003F2D9F" w:rsidRDefault="0079329E" w:rsidP="00E27616">
      <w:r w:rsidRPr="00AC5579">
        <w:t xml:space="preserve">I tilknytning til Tingbogen etableres Ejerfortegnelsen, som indeholder </w:t>
      </w:r>
      <w:r w:rsidR="003F2D9F">
        <w:t>autoritative grunddata</w:t>
      </w:r>
      <w:r w:rsidRPr="00AC5579">
        <w:t xml:space="preserve"> om landets ejendomsejere</w:t>
      </w:r>
      <w:r w:rsidR="003F2D9F">
        <w:t xml:space="preserve"> samt eventuelle administratorer af ejendomme</w:t>
      </w:r>
      <w:r w:rsidRPr="00AC5579">
        <w:t>.</w:t>
      </w:r>
    </w:p>
    <w:p w:rsidR="0079329E" w:rsidRPr="00AC5579" w:rsidRDefault="0079329E" w:rsidP="0079329E"/>
    <w:p w:rsidR="003F2D9F" w:rsidRDefault="0079329E" w:rsidP="0079329E">
      <w:r w:rsidRPr="00AC5579">
        <w:t xml:space="preserve">Alle offentlige og private </w:t>
      </w:r>
      <w:r w:rsidR="003F2D9F">
        <w:t xml:space="preserve">anvendere af ejendomsdata, vil gennem den fællesoffentlige datafordeler få stillet </w:t>
      </w:r>
      <w:r w:rsidR="003F2D9F" w:rsidRPr="00AC5579">
        <w:t>relevante oplysninger om fast ejendom tilgængelige på en enkel, tidssvarende og sammenhængende måde</w:t>
      </w:r>
      <w:r w:rsidR="003F2D9F">
        <w:t>.</w:t>
      </w:r>
    </w:p>
    <w:p w:rsidR="00AE387C" w:rsidRDefault="00AE387C" w:rsidP="00AE387C">
      <w:pPr>
        <w:pStyle w:val="Overskrift2"/>
        <w:rPr>
          <w:lang w:val="da-DK"/>
        </w:rPr>
      </w:pPr>
      <w:bookmarkStart w:id="23" w:name="_Toc356993355"/>
      <w:r>
        <w:rPr>
          <w:lang w:val="da-DK"/>
        </w:rPr>
        <w:lastRenderedPageBreak/>
        <w:t>Målarkitekturens forudsætninger</w:t>
      </w:r>
      <w:bookmarkEnd w:id="23"/>
    </w:p>
    <w:p w:rsidR="00AE387C" w:rsidRDefault="00785C48" w:rsidP="00AE387C">
      <w:pPr>
        <w:keepNext/>
      </w:pPr>
      <w:r>
        <w:t>I forhold til</w:t>
      </w:r>
      <w:r w:rsidR="00AE387C">
        <w:t xml:space="preserve"> målarkitekturen er der en række vilkår og forudsætninger, som ligger til grund for den arkitektur, som ligger bag målarkitekturen. Det drejer sig om følgende:</w:t>
      </w:r>
    </w:p>
    <w:p w:rsidR="00AE387C" w:rsidRDefault="00AE387C" w:rsidP="00AE387C">
      <w:pPr>
        <w:pStyle w:val="Listeafsnit"/>
        <w:numPr>
          <w:ilvl w:val="0"/>
          <w:numId w:val="29"/>
        </w:numPr>
        <w:spacing w:before="120"/>
        <w:ind w:left="714" w:hanging="357"/>
        <w:contextualSpacing w:val="0"/>
        <w:jc w:val="left"/>
      </w:pPr>
      <w:r w:rsidRPr="009C3E4F">
        <w:rPr>
          <w:b/>
        </w:rPr>
        <w:t>Grunddataprogrammet som helhed forventes gennemført som beskrevet.</w:t>
      </w:r>
      <w:r w:rsidRPr="009C3E4F">
        <w:rPr>
          <w:b/>
        </w:rPr>
        <w:br/>
      </w:r>
      <w:r>
        <w:t>Målarkitekturen har afhængigheder til andre grunddataprogrammer – primært GD2 Adressedata og GD7 Datafordeler.</w:t>
      </w:r>
      <w:r>
        <w:br/>
        <w:t>Målarkitekturen forudsætter disse gennemføres som planlagt.</w:t>
      </w:r>
    </w:p>
    <w:p w:rsidR="00AE387C" w:rsidRDefault="00AE387C" w:rsidP="00AE387C">
      <w:pPr>
        <w:pStyle w:val="Listeafsnit"/>
        <w:numPr>
          <w:ilvl w:val="0"/>
          <w:numId w:val="29"/>
        </w:numPr>
        <w:spacing w:before="120"/>
        <w:ind w:left="714" w:hanging="357"/>
        <w:contextualSpacing w:val="0"/>
        <w:jc w:val="left"/>
      </w:pPr>
      <w:r w:rsidRPr="009C3E4F">
        <w:rPr>
          <w:b/>
        </w:rPr>
        <w:t>Data udstilles rettidigt gennem den fælles offentlige datafordeler.</w:t>
      </w:r>
      <w:r w:rsidRPr="009C3E4F">
        <w:rPr>
          <w:b/>
        </w:rPr>
        <w:br/>
      </w:r>
      <w:r>
        <w:t xml:space="preserve">Målarkitekturen bygger på at grunddata gennem datafordeleren stilles til rådighed rettidigt </w:t>
      </w:r>
      <w:r w:rsidR="00785C48">
        <w:t>i forhold til</w:t>
      </w:r>
      <w:r>
        <w:t xml:space="preserve"> de forskellige behov. I de fleste tilfælde kræver dette en ”tæt på realtid opdatering” af datafordeleren registre</w:t>
      </w:r>
      <w:r w:rsidR="00DA22F7">
        <w:t>, afvejet i forhold til de konkrete forretningsmæssige behov</w:t>
      </w:r>
      <w:r>
        <w:t>.</w:t>
      </w:r>
    </w:p>
    <w:p w:rsidR="00AE387C" w:rsidRDefault="00AE387C" w:rsidP="00AE387C">
      <w:pPr>
        <w:pStyle w:val="Listeafsnit"/>
        <w:numPr>
          <w:ilvl w:val="0"/>
          <w:numId w:val="29"/>
        </w:numPr>
        <w:spacing w:before="120"/>
        <w:ind w:left="714" w:hanging="357"/>
        <w:contextualSpacing w:val="0"/>
        <w:jc w:val="left"/>
      </w:pPr>
      <w:r w:rsidRPr="009C3E4F">
        <w:rPr>
          <w:b/>
        </w:rPr>
        <w:t>Data udstilles i datafordeleren med tilstrækkelig sikkerhed.</w:t>
      </w:r>
      <w:r w:rsidRPr="00F359A2">
        <w:br/>
      </w:r>
      <w:r>
        <w:t>Det forudsættes at der omkring udstilling af data via datafordeleren anvendes samme sikkerhedsniveau, som i de tilhørende grundregistre. Der er bl.a. personhenførbare data, som ikke må udstilles uden den rette sikkerhed (</w:t>
      </w:r>
      <w:r w:rsidR="00CE7956">
        <w:t xml:space="preserve">løsningen </w:t>
      </w:r>
      <w:r>
        <w:t>skal kunne godkendes af Datatilsynet).</w:t>
      </w:r>
    </w:p>
    <w:p w:rsidR="00AE387C" w:rsidRDefault="00AE387C" w:rsidP="00AE387C">
      <w:pPr>
        <w:pStyle w:val="Listeafsnit"/>
        <w:numPr>
          <w:ilvl w:val="0"/>
          <w:numId w:val="29"/>
        </w:numPr>
        <w:spacing w:before="120"/>
        <w:ind w:left="714" w:hanging="357"/>
        <w:contextualSpacing w:val="0"/>
        <w:jc w:val="left"/>
      </w:pPr>
      <w:r w:rsidRPr="00D54DC4">
        <w:rPr>
          <w:b/>
        </w:rPr>
        <w:t xml:space="preserve">Omverden tilretter løsninger </w:t>
      </w:r>
      <w:r w:rsidR="00785C48">
        <w:rPr>
          <w:b/>
        </w:rPr>
        <w:t>i forhold til</w:t>
      </w:r>
      <w:r w:rsidRPr="00D54DC4">
        <w:rPr>
          <w:b/>
        </w:rPr>
        <w:t xml:space="preserve"> anvendelse af den fælles offentlige datafordeler.</w:t>
      </w:r>
      <w:r w:rsidRPr="00D54DC4">
        <w:rPr>
          <w:b/>
        </w:rPr>
        <w:br/>
      </w:r>
      <w:r>
        <w:t>Målarkitekturen forudsætter at de forskellige anvendere af ejendomsgrunddata henter disse gennem de services, som datafordeleren udstiller.</w:t>
      </w:r>
      <w:r>
        <w:br/>
        <w:t>En konsekvens heraf er, at de forskellige anvenderskal omstille deres løsninger til at hente data fra datafordelerens services – og ikk</w:t>
      </w:r>
      <w:r w:rsidR="00CE7956">
        <w:t>e direkte fra grunddataregistre</w:t>
      </w:r>
      <w:r>
        <w:t>.</w:t>
      </w:r>
    </w:p>
    <w:p w:rsidR="00AE387C" w:rsidRDefault="00AE387C" w:rsidP="00AE387C">
      <w:pPr>
        <w:pStyle w:val="Listeafsnit"/>
        <w:numPr>
          <w:ilvl w:val="0"/>
          <w:numId w:val="29"/>
        </w:numPr>
        <w:spacing w:before="120"/>
        <w:ind w:left="714" w:hanging="357"/>
        <w:contextualSpacing w:val="0"/>
        <w:jc w:val="left"/>
      </w:pPr>
      <w:r w:rsidRPr="00D54DC4">
        <w:rPr>
          <w:b/>
        </w:rPr>
        <w:t xml:space="preserve">Målarkitekturen afgrænset til </w:t>
      </w:r>
      <w:r w:rsidR="00DA22F7" w:rsidRPr="00C03E8A">
        <w:rPr>
          <w:b/>
          <w:i/>
        </w:rPr>
        <w:t>Bestemt fast ejendom</w:t>
      </w:r>
      <w:r w:rsidRPr="00D54DC4">
        <w:rPr>
          <w:b/>
        </w:rPr>
        <w:t>.</w:t>
      </w:r>
      <w:r w:rsidRPr="00D54DC4">
        <w:rPr>
          <w:b/>
        </w:rPr>
        <w:br/>
      </w:r>
      <w:r>
        <w:t xml:space="preserve">Målarkitekturen beskriver hvorledes </w:t>
      </w:r>
      <w:r w:rsidR="00DA22F7" w:rsidRPr="00C03E8A">
        <w:rPr>
          <w:i/>
        </w:rPr>
        <w:t>B</w:t>
      </w:r>
      <w:r w:rsidRPr="00C03E8A">
        <w:rPr>
          <w:i/>
        </w:rPr>
        <w:t>estemt fast ejendom (</w:t>
      </w:r>
      <w:r w:rsidR="00DA22F7" w:rsidRPr="00C03E8A">
        <w:rPr>
          <w:i/>
        </w:rPr>
        <w:t xml:space="preserve">Samlet fast ejendom, Bygning på fremmed grund </w:t>
      </w:r>
      <w:r w:rsidR="00DA22F7" w:rsidRPr="00C03E8A">
        <w:t>og</w:t>
      </w:r>
      <w:r w:rsidR="00DA22F7" w:rsidRPr="00C03E8A">
        <w:rPr>
          <w:i/>
        </w:rPr>
        <w:t xml:space="preserve"> Ejerlejlighed</w:t>
      </w:r>
      <w:r w:rsidR="00DA22F7">
        <w:t xml:space="preserve">) og deres ejere registreres i Matriklen og Ejerfortegnelse, samt hvorledes bygningers referencer til Matriklen håndteres i BBR. </w:t>
      </w:r>
      <w:r>
        <w:t xml:space="preserve"> </w:t>
      </w:r>
    </w:p>
    <w:p w:rsidR="00AE387C" w:rsidRDefault="00AE387C" w:rsidP="00AE387C">
      <w:pPr>
        <w:pStyle w:val="Listeafsnit"/>
        <w:numPr>
          <w:ilvl w:val="0"/>
          <w:numId w:val="29"/>
        </w:numPr>
        <w:spacing w:before="120"/>
        <w:ind w:left="714" w:hanging="357"/>
        <w:contextualSpacing w:val="0"/>
        <w:jc w:val="left"/>
      </w:pPr>
      <w:r w:rsidRPr="00C028DA">
        <w:rPr>
          <w:b/>
        </w:rPr>
        <w:t>Ændringer i grunddata meddeles til andre via hændelser.</w:t>
      </w:r>
      <w:r w:rsidRPr="00C028DA">
        <w:rPr>
          <w:b/>
        </w:rPr>
        <w:br/>
      </w:r>
      <w:r>
        <w:t>For at kunne sikre opdaterede og korrekte ejendoms grunddata er det i en række tilfælde nødvendigt at kunne reagere på ændringer i grunddata.</w:t>
      </w:r>
      <w:r>
        <w:br/>
        <w:t>Det forudsættes at disse meddelelser sker via et abonnement på hændelser via den fælles offentlige datafordeler.</w:t>
      </w:r>
    </w:p>
    <w:p w:rsidR="00AE387C" w:rsidRDefault="00AE387C" w:rsidP="00AE387C">
      <w:pPr>
        <w:pStyle w:val="Listeafsnit"/>
        <w:numPr>
          <w:ilvl w:val="0"/>
          <w:numId w:val="29"/>
        </w:numPr>
        <w:spacing w:before="120"/>
        <w:ind w:left="714" w:hanging="357"/>
        <w:contextualSpacing w:val="0"/>
        <w:jc w:val="left"/>
      </w:pPr>
      <w:r w:rsidRPr="00AE387C">
        <w:rPr>
          <w:b/>
        </w:rPr>
        <w:t>Nødvendig lovgivning tilpasses.</w:t>
      </w:r>
      <w:r w:rsidRPr="00AE387C">
        <w:rPr>
          <w:b/>
        </w:rPr>
        <w:br/>
      </w:r>
      <w:r w:rsidR="00B12235">
        <w:t>I forbindelse med</w:t>
      </w:r>
      <w:r>
        <w:t xml:space="preserve"> ejendomsdataprogrammet sker der på visse områder en omlægning af ressort ansvar m.m. Det forudsættes at lovgivning m.m. tilrettes i henhold til de aftaler, som ejendomsdataprogrammet bygger på.</w:t>
      </w:r>
    </w:p>
    <w:p w:rsidR="00D71D45" w:rsidRDefault="00D71D45" w:rsidP="00E27616">
      <w:pPr>
        <w:pStyle w:val="Overskrift2"/>
        <w:rPr>
          <w:lang w:val="da-DK"/>
        </w:rPr>
      </w:pPr>
      <w:bookmarkStart w:id="24" w:name="_Toc356993356"/>
      <w:r>
        <w:rPr>
          <w:lang w:val="da-DK"/>
        </w:rPr>
        <w:t>Målarkitekturens anvendelse</w:t>
      </w:r>
      <w:bookmarkEnd w:id="24"/>
    </w:p>
    <w:p w:rsidR="0063138E" w:rsidRDefault="00303259" w:rsidP="00303259">
      <w:r>
        <w:t xml:space="preserve">I ejendomsdataprogrammet er det vigtigt med en </w:t>
      </w:r>
      <w:r w:rsidR="0063138E">
        <w:t xml:space="preserve">fælles </w:t>
      </w:r>
      <w:r>
        <w:t xml:space="preserve">styring af den arkitektur, som der </w:t>
      </w:r>
      <w:r w:rsidR="0063138E">
        <w:t xml:space="preserve">på tværs af de enkelte aftalepartnere </w:t>
      </w:r>
      <w:r>
        <w:t>arbejdes frem imod.</w:t>
      </w:r>
    </w:p>
    <w:p w:rsidR="00303259" w:rsidRDefault="005028F0" w:rsidP="00303259">
      <w:r>
        <w:t>Arkitekturs</w:t>
      </w:r>
      <w:r w:rsidR="0063138E">
        <w:t>tyringen vil primært foregå på to niveauer:</w:t>
      </w:r>
      <w:r w:rsidR="00303259">
        <w:t xml:space="preserve"> </w:t>
      </w:r>
    </w:p>
    <w:p w:rsidR="00303259" w:rsidRDefault="00303259" w:rsidP="0063138E">
      <w:pPr>
        <w:pStyle w:val="Listeafsnit"/>
        <w:numPr>
          <w:ilvl w:val="0"/>
          <w:numId w:val="38"/>
        </w:numPr>
        <w:spacing w:before="60"/>
        <w:ind w:left="714" w:hanging="357"/>
        <w:contextualSpacing w:val="0"/>
        <w:jc w:val="left"/>
      </w:pPr>
      <w:r>
        <w:t xml:space="preserve">På delprogramniveau – tværgående for hele </w:t>
      </w:r>
      <w:r w:rsidR="0063138E">
        <w:t>ejendomsdata</w:t>
      </w:r>
      <w:r>
        <w:t>programmet.</w:t>
      </w:r>
      <w:r>
        <w:br/>
        <w:t xml:space="preserve">Her er det væsentligste styringsdokument målarkitektur </w:t>
      </w:r>
      <w:r w:rsidR="0063138E">
        <w:t>beskrevet i dette dokument</w:t>
      </w:r>
      <w:r w:rsidR="005028F0">
        <w:t xml:space="preserve"> inkl. De 4 tilhørende bilag</w:t>
      </w:r>
      <w:r w:rsidR="0063138E">
        <w:t>.</w:t>
      </w:r>
    </w:p>
    <w:p w:rsidR="005028F0" w:rsidRDefault="00303259" w:rsidP="00D71D45">
      <w:pPr>
        <w:pStyle w:val="Listeafsnit"/>
        <w:numPr>
          <w:ilvl w:val="0"/>
          <w:numId w:val="38"/>
        </w:numPr>
        <w:spacing w:before="60"/>
        <w:ind w:left="714" w:hanging="357"/>
        <w:contextualSpacing w:val="0"/>
        <w:jc w:val="left"/>
      </w:pPr>
      <w:r>
        <w:lastRenderedPageBreak/>
        <w:t>På projektniveau – it-løsninger hos den enkelte aftalepartner.</w:t>
      </w:r>
      <w:r>
        <w:br/>
        <w:t>Her er det væsentligste styringsdokument en løsningsarkitektur</w:t>
      </w:r>
      <w:r w:rsidR="0063138E">
        <w:t xml:space="preserve"> udarbejdet hos den enkelte aftalepartner</w:t>
      </w:r>
      <w:r>
        <w:t>.</w:t>
      </w:r>
    </w:p>
    <w:p w:rsidR="0063138E" w:rsidRDefault="0063138E" w:rsidP="00510934">
      <w:pPr>
        <w:spacing w:before="120"/>
      </w:pPr>
      <w:r>
        <w:t>Det er vigtigt at der er</w:t>
      </w:r>
      <w:r w:rsidR="005028F0">
        <w:t xml:space="preserve"> overensstemmelse mellem det der</w:t>
      </w:r>
      <w:r>
        <w:t xml:space="preserve"> leveres af den enkelte aftalepartner og den samlede målarkitektur. Derfor skal der for de væsentligste løsnin</w:t>
      </w:r>
      <w:r w:rsidR="005028F0">
        <w:t>gselementer omkring ejendoms</w:t>
      </w:r>
      <w:r>
        <w:t xml:space="preserve">grunddata udarbejdes en løsningsarkitektur, som </w:t>
      </w:r>
      <w:r w:rsidR="005028F0">
        <w:t>sammenholdes med målarkitekturen og</w:t>
      </w:r>
      <w:r>
        <w:t xml:space="preserve"> kvalitetssikres hos de øvrige aftalepartnere.</w:t>
      </w:r>
    </w:p>
    <w:p w:rsidR="00062C98" w:rsidRDefault="0063138E" w:rsidP="00510934">
      <w:pPr>
        <w:spacing w:before="120"/>
      </w:pPr>
      <w:r>
        <w:t>Bliver der i den forbindelse behov for justeringer af den fælles målarkitektur, skal dette ske i en åben proces håndteret af ejendomsdataprogrammets projektlederforum med støt</w:t>
      </w:r>
      <w:r w:rsidR="00062C98">
        <w:t>t</w:t>
      </w:r>
      <w:r>
        <w:t xml:space="preserve">e fra sekretariatet. </w:t>
      </w:r>
      <w:r w:rsidR="00062C98">
        <w:t>Med andre ord så skal målarkitekturen – når denne er godkendt af styregruppen – underkastes en governance model styret af projektlederforum</w:t>
      </w:r>
      <w:r w:rsidR="00DA22F7">
        <w:t xml:space="preserve"> jævnfør programstyringsdokumentet</w:t>
      </w:r>
      <w:r w:rsidR="00062C98">
        <w:t>.</w:t>
      </w:r>
    </w:p>
    <w:p w:rsidR="00D71D45" w:rsidRPr="00D71D45" w:rsidRDefault="00062C98" w:rsidP="00510934">
      <w:pPr>
        <w:spacing w:before="120"/>
      </w:pPr>
      <w:r>
        <w:t xml:space="preserve">Det er vigtigt målarkitekturen følges og at dokumentet aktivt anvendes som styringsredskab undervejs i ejendomsdataprogrammet. </w:t>
      </w:r>
    </w:p>
    <w:p w:rsidR="00E27616" w:rsidRDefault="00E27616" w:rsidP="00E27616">
      <w:pPr>
        <w:pStyle w:val="Overskrift2"/>
        <w:rPr>
          <w:lang w:val="da-DK"/>
        </w:rPr>
      </w:pPr>
      <w:bookmarkStart w:id="25" w:name="_Toc356993357"/>
      <w:r>
        <w:rPr>
          <w:lang w:val="da-DK"/>
        </w:rPr>
        <w:t>Målarkitekturens hovedaktører</w:t>
      </w:r>
      <w:bookmarkEnd w:id="25"/>
    </w:p>
    <w:p w:rsidR="002478E8" w:rsidRDefault="002F0F39" w:rsidP="00A9651F">
      <w:pPr>
        <w:keepNext/>
        <w:spacing w:after="120"/>
      </w:pPr>
      <w:r>
        <w:t>I relation til etablering og anvendelse af ejendomsdataprogrammets målarkitektur er nedenstående aktører involveret – nogle i større grad med etablering af grunddataregistre inden for ejendomsdata, mens andre ”blot” skal tilpasse sig de ændrede muligheder.</w:t>
      </w:r>
    </w:p>
    <w:p w:rsidR="00CF060E" w:rsidRDefault="00CF060E" w:rsidP="00A9651F">
      <w:pPr>
        <w:keepNext/>
      </w:pPr>
    </w:p>
    <w:p w:rsidR="00A9651F" w:rsidRDefault="00A9651F" w:rsidP="002478E8">
      <w:pPr>
        <w:keepNext/>
        <w:jc w:val="center"/>
      </w:pPr>
      <w:r>
        <w:rPr>
          <w:noProof/>
        </w:rPr>
        <w:drawing>
          <wp:inline distT="0" distB="0" distL="0" distR="0" wp14:anchorId="0ACF0522" wp14:editId="43048D51">
            <wp:extent cx="4914000" cy="2890800"/>
            <wp:effectExtent l="0" t="0" r="1270" b="508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4000" cy="2890800"/>
                    </a:xfrm>
                    <a:prstGeom prst="rect">
                      <a:avLst/>
                    </a:prstGeom>
                  </pic:spPr>
                </pic:pic>
              </a:graphicData>
            </a:graphic>
          </wp:inline>
        </w:drawing>
      </w:r>
    </w:p>
    <w:p w:rsidR="005B6868" w:rsidRPr="005B6868" w:rsidRDefault="005B6868" w:rsidP="005B6868">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1A3893">
        <w:rPr>
          <w:b w:val="0"/>
          <w:noProof/>
        </w:rPr>
        <w:t>2</w:t>
      </w:r>
      <w:r w:rsidRPr="00140F7B">
        <w:rPr>
          <w:b w:val="0"/>
        </w:rPr>
        <w:fldChar w:fldCharType="end"/>
      </w:r>
      <w:r>
        <w:rPr>
          <w:b w:val="0"/>
        </w:rPr>
        <w:t>.</w:t>
      </w:r>
      <w:r w:rsidRPr="00140F7B">
        <w:rPr>
          <w:b w:val="0"/>
        </w:rPr>
        <w:t xml:space="preserve"> </w:t>
      </w:r>
      <w:r>
        <w:rPr>
          <w:b w:val="0"/>
        </w:rPr>
        <w:t>Ejendomsdata - Hovedaktører</w:t>
      </w:r>
    </w:p>
    <w:p w:rsidR="00BF265B" w:rsidRPr="000227DC" w:rsidRDefault="00AC7922" w:rsidP="00A9651F">
      <w:pPr>
        <w:keepNext/>
        <w:spacing w:before="360"/>
        <w:rPr>
          <w:b/>
          <w:sz w:val="24"/>
        </w:rPr>
      </w:pPr>
      <w:r w:rsidRPr="000227DC">
        <w:rPr>
          <w:b/>
          <w:sz w:val="24"/>
        </w:rPr>
        <w:t>Geodatastyrelsen</w:t>
      </w:r>
      <w:r w:rsidR="00BA3729">
        <w:rPr>
          <w:b/>
          <w:sz w:val="24"/>
        </w:rPr>
        <w:t xml:space="preserve"> - GST</w:t>
      </w:r>
      <w:r w:rsidRPr="000227DC">
        <w:rPr>
          <w:b/>
          <w:sz w:val="24"/>
        </w:rPr>
        <w:t>:</w:t>
      </w:r>
    </w:p>
    <w:p w:rsidR="00AC7922" w:rsidRDefault="009B056F" w:rsidP="005B6868">
      <w:r>
        <w:t>Geodatastyrelsen har som matrikelmyndighed ansvaret for at</w:t>
      </w:r>
      <w:r w:rsidRPr="009B056F">
        <w:t xml:space="preserve"> </w:t>
      </w:r>
      <w:r>
        <w:t>alle landets faste ejendomme</w:t>
      </w:r>
      <w:r w:rsidR="000227DC">
        <w:t xml:space="preserve"> registreres</w:t>
      </w:r>
      <w:r w:rsidRPr="00AC5579">
        <w:t xml:space="preserve"> på en ensartet måde </w:t>
      </w:r>
      <w:r>
        <w:t xml:space="preserve">i Matriklen </w:t>
      </w:r>
      <w:r w:rsidRPr="00AC5579">
        <w:t xml:space="preserve">under </w:t>
      </w:r>
      <w:r>
        <w:t>d</w:t>
      </w:r>
      <w:r w:rsidRPr="00AC5579">
        <w:t>et fælles ejendomsbegreb</w:t>
      </w:r>
      <w:r w:rsidR="00C03E8A">
        <w:t xml:space="preserve"> – </w:t>
      </w:r>
      <w:r w:rsidRPr="00C03E8A">
        <w:rPr>
          <w:i/>
        </w:rPr>
        <w:t xml:space="preserve">Bestemt </w:t>
      </w:r>
      <w:r w:rsidR="00C03E8A" w:rsidRPr="00C03E8A">
        <w:rPr>
          <w:i/>
        </w:rPr>
        <w:t>fast e</w:t>
      </w:r>
      <w:r w:rsidRPr="00C03E8A">
        <w:rPr>
          <w:i/>
        </w:rPr>
        <w:t>jendom</w:t>
      </w:r>
      <w:r w:rsidRPr="00AC5579">
        <w:t>.</w:t>
      </w:r>
      <w:r w:rsidR="000227DC">
        <w:t xml:space="preserve"> </w:t>
      </w:r>
      <w:r w:rsidR="00E32A0E">
        <w:t>G</w:t>
      </w:r>
      <w:r w:rsidR="00567F93">
        <w:t>ST har ligelede</w:t>
      </w:r>
      <w:r w:rsidR="00E32A0E">
        <w:t xml:space="preserve">s ansvaret for at eksisterende ejendomsdata harmoniseres </w:t>
      </w:r>
      <w:r w:rsidR="00785C48">
        <w:t>i forhold til</w:t>
      </w:r>
      <w:r w:rsidR="00BE39E7">
        <w:t xml:space="preserve"> det fælles ejendomsbegreb</w:t>
      </w:r>
      <w:r w:rsidR="00E32A0E">
        <w:t xml:space="preserve">. </w:t>
      </w:r>
      <w:r w:rsidR="000227DC">
        <w:t>GST sikrer</w:t>
      </w:r>
      <w:r w:rsidR="00E0174D">
        <w:t>,</w:t>
      </w:r>
      <w:r w:rsidR="000227DC">
        <w:t xml:space="preserve"> at</w:t>
      </w:r>
      <w:r>
        <w:t xml:space="preserve"> Matriklens ejendomsdata stilles til rådighed for </w:t>
      </w:r>
      <w:r w:rsidR="000227DC">
        <w:t xml:space="preserve">brugerne gennem den fælles offentlige datafordeler – herunder ansvaret for specifikation og </w:t>
      </w:r>
      <w:r w:rsidR="00CE7956">
        <w:t>funktions</w:t>
      </w:r>
      <w:r w:rsidR="000227DC">
        <w:t>test af de Matrikel</w:t>
      </w:r>
      <w:r w:rsidR="00BE39E7">
        <w:t>-</w:t>
      </w:r>
      <w:r w:rsidR="000227DC">
        <w:t>services, som datafordeleren skal udstille.</w:t>
      </w:r>
    </w:p>
    <w:p w:rsidR="000227DC" w:rsidRDefault="000227DC" w:rsidP="005B6868">
      <w:r>
        <w:lastRenderedPageBreak/>
        <w:t xml:space="preserve">GST har derudover ansvaret for etablering af en brugerflade til brug for landinspektørernes indberetning af matrikulære forandringer samt en </w:t>
      </w:r>
      <w:r w:rsidR="00BF5600">
        <w:t>bruger</w:t>
      </w:r>
      <w:r w:rsidR="00E0174D">
        <w:t xml:space="preserve">flade </w:t>
      </w:r>
      <w:r>
        <w:t>til brug for kommuner</w:t>
      </w:r>
      <w:r w:rsidR="00E32A0E">
        <w:t xml:space="preserve">ne </w:t>
      </w:r>
      <w:r w:rsidR="00B12235">
        <w:t>i forbindelse med</w:t>
      </w:r>
      <w:r w:rsidR="00E32A0E">
        <w:t xml:space="preserve"> den kommunale </w:t>
      </w:r>
      <w:r>
        <w:t>myndighed</w:t>
      </w:r>
      <w:r w:rsidR="00E32A0E">
        <w:t>s</w:t>
      </w:r>
      <w:r w:rsidR="00567F93">
        <w:t>behandling</w:t>
      </w:r>
      <w:r w:rsidR="00E32A0E">
        <w:t xml:space="preserve"> </w:t>
      </w:r>
      <w:r>
        <w:t xml:space="preserve">af matrikulære forandringer m.m. </w:t>
      </w:r>
    </w:p>
    <w:p w:rsidR="00AC7922" w:rsidRPr="000227DC" w:rsidRDefault="00AC7922" w:rsidP="00AC7922">
      <w:pPr>
        <w:keepNext/>
        <w:spacing w:before="240"/>
        <w:rPr>
          <w:b/>
          <w:sz w:val="24"/>
        </w:rPr>
      </w:pPr>
      <w:r w:rsidRPr="000227DC">
        <w:rPr>
          <w:b/>
          <w:sz w:val="24"/>
        </w:rPr>
        <w:t>Ministeriet for By, Bolig og Land</w:t>
      </w:r>
      <w:r w:rsidR="009B056F" w:rsidRPr="000227DC">
        <w:rPr>
          <w:b/>
          <w:sz w:val="24"/>
        </w:rPr>
        <w:t>distrikter</w:t>
      </w:r>
      <w:r w:rsidR="00BA3729">
        <w:rPr>
          <w:b/>
          <w:sz w:val="24"/>
        </w:rPr>
        <w:t xml:space="preserve"> - MBBL</w:t>
      </w:r>
      <w:r w:rsidRPr="000227DC">
        <w:rPr>
          <w:b/>
          <w:sz w:val="24"/>
        </w:rPr>
        <w:t>:</w:t>
      </w:r>
    </w:p>
    <w:p w:rsidR="00AC7922" w:rsidRDefault="00C542C9" w:rsidP="00AC7922">
      <w:r>
        <w:t xml:space="preserve">MBBL har i medfør af BBR-loven det overordnede ansvar for kommunernes registrering af bygninger og boliger i BBR-registret - herunder at disse informationer tilpasses det nye fælles ejendomsbegreb og stilles til rådighed for brugerne gennem den fælles offentlige datafordeler. </w:t>
      </w:r>
      <w:r w:rsidR="00BE39E7">
        <w:t>Det</w:t>
      </w:r>
      <w:r w:rsidR="00CE7956">
        <w:t>te</w:t>
      </w:r>
      <w:r w:rsidR="00BE39E7">
        <w:t xml:space="preserve"> o</w:t>
      </w:r>
      <w:r>
        <w:t xml:space="preserve">mfatter også ansvaret for specifikation og </w:t>
      </w:r>
      <w:r w:rsidR="00CE7956">
        <w:t>funktions</w:t>
      </w:r>
      <w:r>
        <w:t>test af de bygnings- og boligservices, som datafordeleren skal udstille.</w:t>
      </w:r>
    </w:p>
    <w:p w:rsidR="00C542C9" w:rsidRDefault="00C542C9" w:rsidP="00AC7922">
      <w:r>
        <w:t>MBBL har</w:t>
      </w:r>
      <w:r w:rsidR="00BF5600">
        <w:t xml:space="preserve"> som programansvarlig</w:t>
      </w:r>
      <w:r>
        <w:t xml:space="preserve"> derudover et samordningsansvar </w:t>
      </w:r>
      <w:r w:rsidR="00785C48">
        <w:t>i forhold til</w:t>
      </w:r>
      <w:r>
        <w:t xml:space="preserve"> ejendomsdata, hvilket bl.a. medfører et ansvar for specifikation og </w:t>
      </w:r>
      <w:r w:rsidR="00CE7956">
        <w:t>funktions</w:t>
      </w:r>
      <w:r>
        <w:t>test af de tværgående ejendomsdataservices, som datafordeleren skal udstille.</w:t>
      </w:r>
    </w:p>
    <w:p w:rsidR="00AC7922" w:rsidRPr="00BA3729" w:rsidRDefault="009B056F" w:rsidP="00AC7922">
      <w:pPr>
        <w:keepNext/>
        <w:spacing w:before="240"/>
        <w:rPr>
          <w:b/>
          <w:sz w:val="24"/>
        </w:rPr>
      </w:pPr>
      <w:r w:rsidRPr="00BA3729">
        <w:rPr>
          <w:b/>
          <w:sz w:val="24"/>
        </w:rPr>
        <w:t>Tinglysningsretten</w:t>
      </w:r>
      <w:r w:rsidR="00BA3729" w:rsidRPr="00BA3729">
        <w:rPr>
          <w:b/>
          <w:sz w:val="24"/>
        </w:rPr>
        <w:t xml:space="preserve"> - TLR</w:t>
      </w:r>
      <w:r w:rsidR="00AC7922" w:rsidRPr="00BA3729">
        <w:rPr>
          <w:b/>
          <w:sz w:val="24"/>
        </w:rPr>
        <w:t>:</w:t>
      </w:r>
    </w:p>
    <w:p w:rsidR="00E1262F" w:rsidRDefault="00C542C9" w:rsidP="00AC7922">
      <w:r>
        <w:t xml:space="preserve">Tinglysningsretten har ansvaret for etablering af en ejerfortegnelse </w:t>
      </w:r>
      <w:r w:rsidR="00E0174D">
        <w:t xml:space="preserve">– </w:t>
      </w:r>
      <w:r w:rsidR="00E1262F">
        <w:t xml:space="preserve">baseret på </w:t>
      </w:r>
      <w:r w:rsidR="0098638C">
        <w:t>Matriklens registreringer af bestemte faste ejendomme</w:t>
      </w:r>
      <w:r w:rsidR="00E0174D">
        <w:t xml:space="preserve"> – </w:t>
      </w:r>
      <w:r>
        <w:t>som autoritativt register over de faktiske ejere af fast ejendom</w:t>
      </w:r>
      <w:r w:rsidR="00BE39E7">
        <w:t xml:space="preserve"> </w:t>
      </w:r>
      <w:r>
        <w:t>inkl.</w:t>
      </w:r>
      <w:r w:rsidR="00E1262F">
        <w:t xml:space="preserve"> eventuelle administratorer </w:t>
      </w:r>
      <w:r w:rsidR="00082321">
        <w:t>knyttet hertil</w:t>
      </w:r>
      <w:r w:rsidR="00E1262F">
        <w:t xml:space="preserve">. </w:t>
      </w:r>
      <w:r w:rsidR="00BE39E7">
        <w:t>Det</w:t>
      </w:r>
      <w:r w:rsidR="00CE7956">
        <w:t>te</w:t>
      </w:r>
      <w:r w:rsidR="00BE39E7">
        <w:t xml:space="preserve"> o</w:t>
      </w:r>
      <w:r w:rsidR="00E1262F">
        <w:t xml:space="preserve">mfatter et ansvar for, at </w:t>
      </w:r>
      <w:r w:rsidR="00082321">
        <w:t>ejer</w:t>
      </w:r>
      <w:r w:rsidR="00E1262F">
        <w:t>oplysninger udstilles som grunddata via den fælles offentlige datafordeler - herunder</w:t>
      </w:r>
      <w:r w:rsidR="00E1262F" w:rsidRPr="00E1262F">
        <w:t xml:space="preserve"> </w:t>
      </w:r>
      <w:r w:rsidR="00BE39E7">
        <w:t xml:space="preserve">følger </w:t>
      </w:r>
      <w:r w:rsidR="00E1262F">
        <w:t>ansvaret for specifikatio</w:t>
      </w:r>
      <w:r w:rsidR="00082321">
        <w:t xml:space="preserve">n og </w:t>
      </w:r>
      <w:r w:rsidR="00CE7956">
        <w:t>funktions</w:t>
      </w:r>
      <w:r w:rsidR="00082321">
        <w:t xml:space="preserve">test af de </w:t>
      </w:r>
      <w:r w:rsidR="00BE39E7">
        <w:t>E</w:t>
      </w:r>
      <w:r w:rsidR="00082321">
        <w:t>jerfortegnelse</w:t>
      </w:r>
      <w:r w:rsidR="00CE7956">
        <w:t xml:space="preserve"> </w:t>
      </w:r>
      <w:r w:rsidR="00E1262F">
        <w:t>services, som datafordeleren skal udstille.</w:t>
      </w:r>
      <w:r w:rsidR="00E0174D">
        <w:t xml:space="preserve"> </w:t>
      </w:r>
      <w:r w:rsidR="001A7EB2">
        <w:t xml:space="preserve">I relation til tinglyst ejerskifte </w:t>
      </w:r>
      <w:r w:rsidR="00E1262F">
        <w:t xml:space="preserve">har Tinglysningsretten ansvaret for at </w:t>
      </w:r>
      <w:r w:rsidR="00082321">
        <w:t xml:space="preserve">sikre </w:t>
      </w:r>
      <w:r w:rsidR="001A7EB2">
        <w:t>den tilsvarende o</w:t>
      </w:r>
      <w:r w:rsidR="00BE39E7">
        <w:t xml:space="preserve">pdatering i </w:t>
      </w:r>
      <w:r w:rsidR="00567F93">
        <w:t>Ejerfortegnelsen</w:t>
      </w:r>
      <w:r w:rsidR="00F320C4">
        <w:t>.</w:t>
      </w:r>
      <w:r w:rsidR="00082321">
        <w:t xml:space="preserve"> </w:t>
      </w:r>
      <w:r w:rsidR="001A7EB2">
        <w:t xml:space="preserve">Tinglysningsretten </w:t>
      </w:r>
      <w:proofErr w:type="gramStart"/>
      <w:r w:rsidR="000643D4">
        <w:t xml:space="preserve">implementerer </w:t>
      </w:r>
      <w:r w:rsidR="001A7EB2">
        <w:t xml:space="preserve"> </w:t>
      </w:r>
      <w:r w:rsidR="0098638C">
        <w:t>det</w:t>
      </w:r>
      <w:proofErr w:type="gramEnd"/>
      <w:r w:rsidR="0098638C">
        <w:t xml:space="preserve"> </w:t>
      </w:r>
      <w:r w:rsidR="001A7EB2">
        <w:t>fælles ejendom</w:t>
      </w:r>
      <w:r w:rsidR="00BE39E7">
        <w:t>s</w:t>
      </w:r>
      <w:r w:rsidR="001A7EB2">
        <w:t>begreb</w:t>
      </w:r>
      <w:r w:rsidR="000643D4">
        <w:t xml:space="preserve"> (BFE-nummeret) i Tingbogen.</w:t>
      </w:r>
    </w:p>
    <w:p w:rsidR="00AC7922" w:rsidRPr="00BA3729" w:rsidRDefault="009B056F" w:rsidP="00AC7922">
      <w:pPr>
        <w:keepNext/>
        <w:spacing w:before="240"/>
        <w:rPr>
          <w:b/>
          <w:sz w:val="24"/>
        </w:rPr>
      </w:pPr>
      <w:r w:rsidRPr="00BA3729">
        <w:rPr>
          <w:b/>
          <w:sz w:val="24"/>
        </w:rPr>
        <w:t>SKAT</w:t>
      </w:r>
      <w:r w:rsidR="00AC7922" w:rsidRPr="00BA3729">
        <w:rPr>
          <w:b/>
          <w:sz w:val="24"/>
        </w:rPr>
        <w:t>:</w:t>
      </w:r>
    </w:p>
    <w:p w:rsidR="00AC7922" w:rsidRDefault="00BA3729" w:rsidP="00AC7922">
      <w:r>
        <w:t xml:space="preserve">SKAT har ansvaret for vurdering af landets faste ejendomme – herunder at disse vurderinger stilles til rådighed for brugerne gennem den fælles offentlige datafordeler. Omfatter også ansvaret for specifikation og </w:t>
      </w:r>
      <w:r w:rsidR="00CE7956">
        <w:t>funktions</w:t>
      </w:r>
      <w:r>
        <w:t>test af de vurderingsservices, som datafordeleren skal udstille.</w:t>
      </w:r>
      <w:r w:rsidR="00694ACB" w:rsidRPr="00694ACB">
        <w:t xml:space="preserve"> </w:t>
      </w:r>
      <w:r w:rsidR="00694ACB">
        <w:t xml:space="preserve">Det bemærkes, at vurderingsansættelserne </w:t>
      </w:r>
      <w:r w:rsidR="00BE39E7">
        <w:t xml:space="preserve">fortsat vedrører </w:t>
      </w:r>
      <w:r w:rsidR="00694ACB">
        <w:t>de såkaldte vurderingsejendomme.</w:t>
      </w:r>
      <w:r w:rsidR="00BF5600">
        <w:t xml:space="preserve"> Det påhviler SKAT, at sikre den vurderingsmæssige sammenhæng til </w:t>
      </w:r>
      <w:r w:rsidR="00BF5600" w:rsidRPr="00C03E8A">
        <w:rPr>
          <w:i/>
        </w:rPr>
        <w:t>Bestemt fast ejendom</w:t>
      </w:r>
      <w:r w:rsidR="00BF5600">
        <w:t>.</w:t>
      </w:r>
    </w:p>
    <w:p w:rsidR="00CE7956" w:rsidRDefault="00BA3729" w:rsidP="00AC7922">
      <w:r>
        <w:t xml:space="preserve">Derudover har SKAT en intern opgave med tilpasning af egne systemer til at </w:t>
      </w:r>
      <w:r w:rsidR="0088777D">
        <w:t xml:space="preserve">håndtere </w:t>
      </w:r>
      <w:r>
        <w:t xml:space="preserve">det fremtidige </w:t>
      </w:r>
      <w:r w:rsidR="00AF2516">
        <w:t xml:space="preserve">fælles </w:t>
      </w:r>
      <w:r>
        <w:t>ejendomsbegreb</w:t>
      </w:r>
      <w:r w:rsidR="00294F57">
        <w:t xml:space="preserve"> hhv. </w:t>
      </w:r>
      <w:r w:rsidR="00CE7956">
        <w:t>til at hente informationer fra den fællesoffentlige datafordeler.</w:t>
      </w:r>
    </w:p>
    <w:p w:rsidR="00AC7922" w:rsidRPr="00BA3729" w:rsidRDefault="009B056F" w:rsidP="00AC7922">
      <w:pPr>
        <w:keepNext/>
        <w:spacing w:before="240"/>
        <w:rPr>
          <w:b/>
          <w:sz w:val="24"/>
        </w:rPr>
      </w:pPr>
      <w:r w:rsidRPr="00BA3729">
        <w:rPr>
          <w:b/>
          <w:sz w:val="24"/>
        </w:rPr>
        <w:t>Digitaliseringsstyrelsen</w:t>
      </w:r>
      <w:r w:rsidR="00BA3729">
        <w:rPr>
          <w:b/>
          <w:sz w:val="24"/>
        </w:rPr>
        <w:t xml:space="preserve"> - DIGST</w:t>
      </w:r>
      <w:r w:rsidR="00AC7922" w:rsidRPr="00BA3729">
        <w:rPr>
          <w:b/>
          <w:sz w:val="24"/>
        </w:rPr>
        <w:t>:</w:t>
      </w:r>
    </w:p>
    <w:p w:rsidR="00AC7922" w:rsidRDefault="00AF2516" w:rsidP="00AC7922">
      <w:r>
        <w:t>Digitaliseringsstyrelsen har - udover det koordinerende ansvar for hele grunddataprogrammet – ansvaret for etablering af den fælles offentlige datafordeler som infrastruktur til udstilling af grunddata.</w:t>
      </w:r>
    </w:p>
    <w:p w:rsidR="00AF2516" w:rsidRDefault="00AF2516" w:rsidP="00AC7922">
      <w:r>
        <w:t>Derudover har DIGST ansvaret for etablering af fælles standarder og retningslinier for grunddataprogrammet som helhed.</w:t>
      </w:r>
    </w:p>
    <w:p w:rsidR="00AC7922" w:rsidRPr="00BA3729" w:rsidRDefault="00BA3729" w:rsidP="00AC7922">
      <w:pPr>
        <w:keepNext/>
        <w:spacing w:before="240"/>
        <w:rPr>
          <w:b/>
          <w:sz w:val="24"/>
        </w:rPr>
      </w:pPr>
      <w:r>
        <w:rPr>
          <w:b/>
          <w:sz w:val="24"/>
        </w:rPr>
        <w:t>Praktiserende l</w:t>
      </w:r>
      <w:r w:rsidR="009B056F" w:rsidRPr="00BA3729">
        <w:rPr>
          <w:b/>
          <w:sz w:val="24"/>
        </w:rPr>
        <w:t>andinspektører</w:t>
      </w:r>
      <w:r w:rsidR="00AC7922" w:rsidRPr="00BA3729">
        <w:rPr>
          <w:b/>
          <w:sz w:val="24"/>
        </w:rPr>
        <w:t>:</w:t>
      </w:r>
    </w:p>
    <w:p w:rsidR="00AC7922" w:rsidRDefault="001E1A81" w:rsidP="00AC7922">
      <w:r>
        <w:t xml:space="preserve">Landinspektørerne har i målarkitekturen ansvaret for </w:t>
      </w:r>
      <w:r w:rsidR="00694ACB">
        <w:t xml:space="preserve">fremstilling </w:t>
      </w:r>
      <w:r>
        <w:t xml:space="preserve">af </w:t>
      </w:r>
      <w:r w:rsidR="00694ACB">
        <w:t>data vedr. ejendomsforandringer, som leveres til matrikelmyndigheden og kommunerne for registrering i Matriklen hhv. BBR.</w:t>
      </w:r>
      <w:r w:rsidR="00BE39E7">
        <w:t xml:space="preserve"> </w:t>
      </w:r>
      <w:r w:rsidR="00694ACB">
        <w:t xml:space="preserve">Landinspektørerne har en særlig forpligtelse til at </w:t>
      </w:r>
      <w:r>
        <w:t>fremstill</w:t>
      </w:r>
      <w:r w:rsidR="00694ACB">
        <w:t>e og søge matrikulære forandringer myndighedsbehandlet og godkendt i kommunen</w:t>
      </w:r>
      <w:r w:rsidR="009475F7">
        <w:t xml:space="preserve"> og hos andre myndigheder</w:t>
      </w:r>
      <w:r w:rsidR="00694ACB">
        <w:t xml:space="preserve"> forud for registeringen i Matriklen.</w:t>
      </w:r>
    </w:p>
    <w:p w:rsidR="00B57AFE" w:rsidRDefault="00B57AFE" w:rsidP="00AC7922">
      <w:r>
        <w:t xml:space="preserve">Registreringerne sker via en </w:t>
      </w:r>
      <w:r w:rsidR="00AF77BD">
        <w:t>grænse</w:t>
      </w:r>
      <w:r>
        <w:t>flade stillet til rådighed af Geodatastyrelsen.</w:t>
      </w:r>
    </w:p>
    <w:p w:rsidR="00AC7922" w:rsidRPr="00BA3729" w:rsidRDefault="009B056F" w:rsidP="00AC7922">
      <w:pPr>
        <w:keepNext/>
        <w:spacing w:before="240"/>
        <w:rPr>
          <w:b/>
          <w:sz w:val="24"/>
        </w:rPr>
      </w:pPr>
      <w:r w:rsidRPr="00BA3729">
        <w:rPr>
          <w:b/>
          <w:sz w:val="24"/>
        </w:rPr>
        <w:lastRenderedPageBreak/>
        <w:t>KL/KOMBIT</w:t>
      </w:r>
      <w:r w:rsidR="00AC7922" w:rsidRPr="00BA3729">
        <w:rPr>
          <w:b/>
          <w:sz w:val="24"/>
        </w:rPr>
        <w:t>:</w:t>
      </w:r>
    </w:p>
    <w:p w:rsidR="00B57AFE" w:rsidRDefault="00B57AFE" w:rsidP="00B57AFE">
      <w:r>
        <w:t xml:space="preserve">KL og KOMBIT har ansvaret for etablering af nye kommunale systemer til </w:t>
      </w:r>
      <w:r w:rsidR="009F28E3">
        <w:t xml:space="preserve">beregning og udskrivning </w:t>
      </w:r>
      <w:r>
        <w:t>af e</w:t>
      </w:r>
      <w:r w:rsidRPr="00B57AFE">
        <w:t>jendomsskat</w:t>
      </w:r>
      <w:r>
        <w:t>, e</w:t>
      </w:r>
      <w:r w:rsidRPr="00B57AFE">
        <w:t xml:space="preserve">jendomsbidrag </w:t>
      </w:r>
      <w:r>
        <w:t>og l</w:t>
      </w:r>
      <w:r w:rsidRPr="00B57AFE">
        <w:t>eje/administration af kommunal ejendom</w:t>
      </w:r>
      <w:r>
        <w:t xml:space="preserve">. </w:t>
      </w:r>
      <w:r w:rsidR="009F28E3">
        <w:t>Systemer som erstatter ejendomsskattedelen af ESR. Etableringen af disse s</w:t>
      </w:r>
      <w:r>
        <w:t>ystemer</w:t>
      </w:r>
      <w:r w:rsidR="009F28E3">
        <w:t xml:space="preserve"> kombineret med, at grunddataregistrene udstiller ejendomsdata </w:t>
      </w:r>
      <w:r>
        <w:t xml:space="preserve">er en forudsætning for at ESR kan nedlægges som fælleskommunalt </w:t>
      </w:r>
      <w:proofErr w:type="spellStart"/>
      <w:r>
        <w:t>ejendomsstamregister</w:t>
      </w:r>
      <w:proofErr w:type="spellEnd"/>
      <w:r>
        <w:t>.</w:t>
      </w:r>
    </w:p>
    <w:p w:rsidR="00B57AFE" w:rsidRPr="00B57AFE" w:rsidRDefault="00785C48" w:rsidP="00B57AFE">
      <w:r>
        <w:t>MBBL og KL/KOMBIT vil i 201</w:t>
      </w:r>
      <w:r w:rsidR="0073356F">
        <w:t>3</w:t>
      </w:r>
      <w:r>
        <w:t xml:space="preserve"> aftale, hvorl</w:t>
      </w:r>
      <w:r w:rsidR="00496DB8">
        <w:t>edes der etableres en bruger</w:t>
      </w:r>
      <w:r>
        <w:t>flade til BBR 2.0.</w:t>
      </w:r>
    </w:p>
    <w:p w:rsidR="00AC7922" w:rsidRPr="00BA3729" w:rsidRDefault="009B056F" w:rsidP="00AC7922">
      <w:pPr>
        <w:keepNext/>
        <w:spacing w:before="240"/>
        <w:rPr>
          <w:b/>
          <w:sz w:val="24"/>
        </w:rPr>
      </w:pPr>
      <w:r w:rsidRPr="00BA3729">
        <w:rPr>
          <w:b/>
          <w:sz w:val="24"/>
        </w:rPr>
        <w:t>Kommunerne</w:t>
      </w:r>
      <w:r w:rsidR="00AC7922" w:rsidRPr="00BA3729">
        <w:rPr>
          <w:b/>
          <w:sz w:val="24"/>
        </w:rPr>
        <w:t>:</w:t>
      </w:r>
    </w:p>
    <w:p w:rsidR="00E0174D" w:rsidRDefault="00694ACB" w:rsidP="0040031B">
      <w:r>
        <w:t>Kom</w:t>
      </w:r>
      <w:r>
        <w:softHyphen/>
        <w:t>mu</w:t>
      </w:r>
      <w:r>
        <w:softHyphen/>
        <w:t>nerne anvender ejendoms- og bygningsdata i forbindelse med varetagelsen af både myndigheds- og driftsopgaver.</w:t>
      </w:r>
    </w:p>
    <w:p w:rsidR="0040031B" w:rsidRDefault="0040031B" w:rsidP="0040031B">
      <w:r>
        <w:t xml:space="preserve">Kommunale fagsystemer, som </w:t>
      </w:r>
      <w:r w:rsidR="00E0174D">
        <w:t>henter</w:t>
      </w:r>
      <w:r>
        <w:t xml:space="preserve"> ejendoms- og </w:t>
      </w:r>
      <w:r w:rsidR="00E0174D">
        <w:t>bygningsdata i lokale databaser</w:t>
      </w:r>
      <w:r>
        <w:t xml:space="preserve">, skal dels omlægges at </w:t>
      </w:r>
      <w:r w:rsidR="00E0174D">
        <w:t>understøtte det fælles ejed</w:t>
      </w:r>
      <w:r>
        <w:t>omsbegreb og dels til at hente informationer fra de</w:t>
      </w:r>
      <w:r w:rsidR="00E0174D">
        <w:t>n fællesoffentlige datafordeler.</w:t>
      </w:r>
    </w:p>
    <w:p w:rsidR="009475F7" w:rsidRDefault="009475F7" w:rsidP="0040031B">
      <w:r>
        <w:t>Kom</w:t>
      </w:r>
      <w:r w:rsidR="00035BEB">
        <w:t>m</w:t>
      </w:r>
      <w:r>
        <w:t xml:space="preserve">unerne anvender brugerflader stillet til rådighed af GST til kommunal myndighedsbehandling af matrikulære forandringer.  </w:t>
      </w:r>
    </w:p>
    <w:p w:rsidR="00694ACB" w:rsidRDefault="00694ACB" w:rsidP="00AC7922"/>
    <w:p w:rsidR="008068CA" w:rsidRDefault="008068CA" w:rsidP="008068CA">
      <w:pPr>
        <w:pStyle w:val="Opstilling-punkttegnmafstand"/>
        <w:numPr>
          <w:ilvl w:val="0"/>
          <w:numId w:val="0"/>
        </w:numPr>
        <w:spacing w:line="240" w:lineRule="auto"/>
      </w:pPr>
      <w:r>
        <w:rPr>
          <w:b/>
          <w:sz w:val="24"/>
        </w:rPr>
        <w:t>FOT-</w:t>
      </w:r>
      <w:r w:rsidR="009B056F" w:rsidRPr="00BA3729">
        <w:rPr>
          <w:b/>
          <w:sz w:val="24"/>
        </w:rPr>
        <w:t>Danmark</w:t>
      </w:r>
      <w:r w:rsidR="00AC7922" w:rsidRPr="00BA3729">
        <w:rPr>
          <w:b/>
          <w:sz w:val="24"/>
        </w:rPr>
        <w:t>:</w:t>
      </w:r>
      <w:r w:rsidRPr="008068CA">
        <w:t xml:space="preserve"> </w:t>
      </w:r>
      <w:r>
        <w:br/>
        <w:t xml:space="preserve">FOT-Danmark samarbejder med MBBL om etablering af en standard for </w:t>
      </w:r>
      <w:proofErr w:type="spellStart"/>
      <w:r>
        <w:t>bygningsgeokodning</w:t>
      </w:r>
      <w:proofErr w:type="spellEnd"/>
      <w:r>
        <w:t xml:space="preserve">. </w:t>
      </w:r>
      <w:r w:rsidR="00785C48">
        <w:t xml:space="preserve">På baggrund af den etablerede standard, vil MBBL udvikle </w:t>
      </w:r>
      <w:r>
        <w:t xml:space="preserve">en fælles </w:t>
      </w:r>
      <w:proofErr w:type="spellStart"/>
      <w:r>
        <w:t>geokodningskomponent</w:t>
      </w:r>
      <w:proofErr w:type="spellEnd"/>
      <w:r>
        <w:t xml:space="preserve">. FOT-Danmark har ansvar for specifikationen af </w:t>
      </w:r>
      <w:proofErr w:type="spellStart"/>
      <w:r>
        <w:t>FOT’s</w:t>
      </w:r>
      <w:proofErr w:type="spellEnd"/>
      <w:r>
        <w:t xml:space="preserve"> bygningstema.</w:t>
      </w:r>
    </w:p>
    <w:p w:rsidR="009B056F" w:rsidRPr="00BA3729" w:rsidRDefault="009B056F" w:rsidP="009B056F">
      <w:pPr>
        <w:keepNext/>
        <w:spacing w:before="240"/>
        <w:rPr>
          <w:b/>
          <w:sz w:val="24"/>
        </w:rPr>
      </w:pPr>
      <w:r w:rsidRPr="00BA3729">
        <w:rPr>
          <w:b/>
          <w:sz w:val="24"/>
        </w:rPr>
        <w:t>Offentlige anvendere:</w:t>
      </w:r>
    </w:p>
    <w:p w:rsidR="009B056F" w:rsidRDefault="00F23F0C" w:rsidP="009B056F">
      <w:r>
        <w:t xml:space="preserve">De forskellige offentlige anvendere – eksempelvis Miljøministeriet og Forsvarsministeriet – skal </w:t>
      </w:r>
      <w:r w:rsidR="0040031B">
        <w:t xml:space="preserve">dels </w:t>
      </w:r>
      <w:r>
        <w:t xml:space="preserve">omlægge deres systemer til at </w:t>
      </w:r>
      <w:r w:rsidR="00294F57">
        <w:t>understøtte det fælles eje</w:t>
      </w:r>
      <w:r w:rsidR="0040031B">
        <w:t>n</w:t>
      </w:r>
      <w:r w:rsidR="00294F57">
        <w:t>d</w:t>
      </w:r>
      <w:r w:rsidR="0040031B">
        <w:t xml:space="preserve">omsbegreb og dels til at </w:t>
      </w:r>
      <w:r>
        <w:t>hente informationer fra den fællesoffentlige datafordeler i stedet for at hente diss</w:t>
      </w:r>
      <w:r w:rsidR="00294F57">
        <w:t>e direkte fra grunddataregistre</w:t>
      </w:r>
      <w:r>
        <w:t>.</w:t>
      </w:r>
    </w:p>
    <w:p w:rsidR="009B056F" w:rsidRPr="00BA3729" w:rsidRDefault="009B056F" w:rsidP="009B056F">
      <w:pPr>
        <w:keepNext/>
        <w:spacing w:before="240"/>
        <w:rPr>
          <w:b/>
          <w:sz w:val="24"/>
        </w:rPr>
      </w:pPr>
      <w:r w:rsidRPr="00BA3729">
        <w:rPr>
          <w:b/>
          <w:sz w:val="24"/>
        </w:rPr>
        <w:t>Private anvendere:</w:t>
      </w:r>
    </w:p>
    <w:p w:rsidR="00F23F0C" w:rsidRDefault="00F23F0C" w:rsidP="00F23F0C">
      <w:r>
        <w:t xml:space="preserve">De forskellige private anvendere – primært ejendomsmarkedets aktører i form af banker, realkreditinstitutioner, ejendomsmæglere, </w:t>
      </w:r>
      <w:r w:rsidR="00512DAF">
        <w:t>forsyningsselskaber m.m.</w:t>
      </w:r>
      <w:r>
        <w:t xml:space="preserve"> – skal</w:t>
      </w:r>
      <w:r w:rsidR="0040031B">
        <w:t xml:space="preserve"> dels</w:t>
      </w:r>
      <w:r>
        <w:t xml:space="preserve"> omlægge deres systemer til </w:t>
      </w:r>
      <w:r w:rsidR="0040031B">
        <w:t>at understøtte det fælles ejendomsbegreb</w:t>
      </w:r>
      <w:r w:rsidR="00496DB8">
        <w:t>, herunder at anvende ejendomme under tilblivelse</w:t>
      </w:r>
      <w:r w:rsidR="0040031B">
        <w:t>, og de</w:t>
      </w:r>
      <w:r w:rsidR="00496DB8">
        <w:t>ls</w:t>
      </w:r>
      <w:r w:rsidR="0040031B">
        <w:t xml:space="preserve"> til </w:t>
      </w:r>
      <w:r>
        <w:t>at hente informationer fra den fællesoffentlige datafordeler i stedet for at hente diss</w:t>
      </w:r>
      <w:r w:rsidR="00294F57">
        <w:t>e direkte fra grunddataregistre</w:t>
      </w:r>
      <w:r>
        <w:t>.</w:t>
      </w:r>
    </w:p>
    <w:p w:rsidR="009B056F" w:rsidRPr="00BA3729" w:rsidRDefault="009B056F" w:rsidP="009B056F">
      <w:pPr>
        <w:keepNext/>
        <w:spacing w:before="240"/>
        <w:rPr>
          <w:b/>
          <w:sz w:val="24"/>
        </w:rPr>
      </w:pPr>
      <w:r w:rsidRPr="00BA3729">
        <w:rPr>
          <w:b/>
          <w:sz w:val="24"/>
        </w:rPr>
        <w:t>OIS anvendere</w:t>
      </w:r>
      <w:r w:rsidR="005028F0">
        <w:rPr>
          <w:b/>
          <w:sz w:val="24"/>
        </w:rPr>
        <w:t>/distributører</w:t>
      </w:r>
      <w:r w:rsidRPr="00BA3729">
        <w:rPr>
          <w:b/>
          <w:sz w:val="24"/>
        </w:rPr>
        <w:t>:</w:t>
      </w:r>
    </w:p>
    <w:p w:rsidR="00294F57" w:rsidRDefault="00512DAF" w:rsidP="005B6868">
      <w:r>
        <w:t xml:space="preserve">OIS anvendere/distributører vil i første omgang skulle omlægge deres anvendelse til at trække informationerne fra den fælles offentlige datafordeler. </w:t>
      </w:r>
    </w:p>
    <w:p w:rsidR="00AC7922" w:rsidRPr="005B6868" w:rsidRDefault="00512DAF" w:rsidP="005B6868">
      <w:r>
        <w:t>På sigt må det formodes, at OIS anvendere vil omlægge deres anvendelse til nye services i datafordeleren med de forbedrede muligheder disse indebærer.</w:t>
      </w:r>
    </w:p>
    <w:p w:rsidR="00B27E04" w:rsidRDefault="00B27E04" w:rsidP="00B27E04">
      <w:pPr>
        <w:pStyle w:val="Overskrift1"/>
        <w:tabs>
          <w:tab w:val="clear" w:pos="794"/>
          <w:tab w:val="left" w:pos="567"/>
          <w:tab w:val="left" w:pos="851"/>
          <w:tab w:val="left" w:pos="1134"/>
        </w:tabs>
        <w:spacing w:before="0" w:after="120" w:line="288" w:lineRule="auto"/>
        <w:ind w:left="567" w:hanging="567"/>
      </w:pPr>
      <w:bookmarkStart w:id="26" w:name="_Toc356993358"/>
      <w:r>
        <w:lastRenderedPageBreak/>
        <w:t>System</w:t>
      </w:r>
      <w:r w:rsidR="005456F6">
        <w:t>overblik</w:t>
      </w:r>
      <w:bookmarkEnd w:id="26"/>
    </w:p>
    <w:p w:rsidR="00325608" w:rsidRDefault="00325608" w:rsidP="0007223F">
      <w:pPr>
        <w:pStyle w:val="Overskrift2"/>
        <w:rPr>
          <w:lang w:val="da-DK"/>
        </w:rPr>
      </w:pPr>
      <w:bookmarkStart w:id="27" w:name="_Toc356993359"/>
      <w:bookmarkStart w:id="28" w:name="_Toc350697142"/>
      <w:bookmarkStart w:id="29" w:name="_Toc351563235"/>
      <w:r>
        <w:rPr>
          <w:lang w:val="da-DK"/>
        </w:rPr>
        <w:t>Indledning</w:t>
      </w:r>
      <w:bookmarkEnd w:id="27"/>
    </w:p>
    <w:p w:rsidR="00325608" w:rsidRDefault="00325608" w:rsidP="00325608">
      <w:r>
        <w:t>Dette kapitel indeholder et overblik over de ejendomsdatasystemer, der indgår i delprogrammet med en kort beskrivelse af deres rolle i den nuværende situation hhv. i målbilledet. Overblikket omfatter både de systemer, som direkte er en del af ejendomsdata programmet, og de systemer der er tæt relateret hertil – eksempelvis ved at de vedligeholder en kopi af de nuværende ejendomsdata.</w:t>
      </w:r>
    </w:p>
    <w:p w:rsidR="00325608" w:rsidRDefault="00325608" w:rsidP="00325608"/>
    <w:p w:rsidR="00325608" w:rsidRPr="00325608" w:rsidRDefault="00325608" w:rsidP="00325608">
      <w:r>
        <w:t xml:space="preserve">I målarkitekturens bilag A: </w:t>
      </w:r>
      <w:r w:rsidR="00CB5BB1">
        <w:t xml:space="preserve">”Ejendomsdata – </w:t>
      </w:r>
      <w:r>
        <w:t>Systemer</w:t>
      </w:r>
      <w:r w:rsidR="00CB5BB1">
        <w:t>”</w:t>
      </w:r>
      <w:r w:rsidR="00D503AA">
        <w:t xml:space="preserve"> er der en mere </w:t>
      </w:r>
      <w:r>
        <w:t xml:space="preserve">detaljeret beskrivelse af udgangspunktet (de nuværende systemer og systemsammenhænge), de 6 mulige ”trædesten” på vejen fra den nuværende situation til målarkitekturen, samt en uddybning af den systemmæssige målarkitektur </w:t>
      </w:r>
      <w:r w:rsidR="00785C48">
        <w:t>i forhold til</w:t>
      </w:r>
      <w:r>
        <w:t xml:space="preserve"> de tre grunddataregistre med en kort beskrivelse af væsentlige services udstillet af disse – enten som udstillingsservices via datafordeleren eller som ajourføringsservices </w:t>
      </w:r>
      <w:r w:rsidR="00B12235">
        <w:t>i forbindelse med</w:t>
      </w:r>
      <w:r>
        <w:t xml:space="preserve"> grunddataregistret.</w:t>
      </w:r>
    </w:p>
    <w:p w:rsidR="0007223F" w:rsidRDefault="0007223F" w:rsidP="0007223F">
      <w:pPr>
        <w:pStyle w:val="Overskrift2"/>
        <w:rPr>
          <w:lang w:val="da-DK"/>
        </w:rPr>
      </w:pPr>
      <w:bookmarkStart w:id="30" w:name="_Toc356993360"/>
      <w:r>
        <w:rPr>
          <w:lang w:val="da-DK"/>
        </w:rPr>
        <w:t>Ejendomsdata systemoverblik</w:t>
      </w:r>
      <w:bookmarkEnd w:id="28"/>
      <w:bookmarkEnd w:id="29"/>
      <w:bookmarkEnd w:id="30"/>
    </w:p>
    <w:p w:rsidR="0007223F" w:rsidRDefault="0007223F" w:rsidP="0007223F">
      <w:pPr>
        <w:keepNext/>
      </w:pPr>
      <w:r>
        <w:t>Nedenstående figur giver et overblik over de væsentligste systemer/systemområder, som påvirkes af ejendomsdataprogrammets gennemførelse. Der er tale om et overblik, som både viser nuværende systemer (eksempelvis ESR og OIS), som udgår som grunddatasystemer, og målarkitekturens nye systemer i form af Ejerfortegnelse, de nye kommunale opkrævningssystemer og den fællesoffentlige datafordeler.</w:t>
      </w:r>
    </w:p>
    <w:p w:rsidR="0007223F" w:rsidRDefault="0007223F" w:rsidP="0007223F">
      <w:pPr>
        <w:keepNext/>
      </w:pPr>
    </w:p>
    <w:p w:rsidR="0007223F" w:rsidRDefault="0007223F" w:rsidP="0007223F">
      <w:pPr>
        <w:keepNext/>
      </w:pPr>
      <w:r>
        <w:rPr>
          <w:noProof/>
        </w:rPr>
        <w:drawing>
          <wp:inline distT="0" distB="0" distL="0" distR="0" wp14:anchorId="05DE0034" wp14:editId="30BA820A">
            <wp:extent cx="5400675" cy="3529965"/>
            <wp:effectExtent l="0" t="0" r="952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overblik - Saml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675" cy="3529965"/>
                    </a:xfrm>
                    <a:prstGeom prst="rect">
                      <a:avLst/>
                    </a:prstGeom>
                  </pic:spPr>
                </pic:pic>
              </a:graphicData>
            </a:graphic>
          </wp:inline>
        </w:drawing>
      </w:r>
    </w:p>
    <w:p w:rsidR="0007223F" w:rsidRPr="00B0161B" w:rsidRDefault="0007223F" w:rsidP="0007223F">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1A3893">
        <w:rPr>
          <w:b w:val="0"/>
          <w:noProof/>
        </w:rPr>
        <w:t>3</w:t>
      </w:r>
      <w:r w:rsidRPr="00140F7B">
        <w:rPr>
          <w:b w:val="0"/>
        </w:rPr>
        <w:fldChar w:fldCharType="end"/>
      </w:r>
      <w:r>
        <w:rPr>
          <w:b w:val="0"/>
        </w:rPr>
        <w:t>.</w:t>
      </w:r>
      <w:r w:rsidRPr="00140F7B">
        <w:rPr>
          <w:b w:val="0"/>
        </w:rPr>
        <w:t xml:space="preserve"> </w:t>
      </w:r>
      <w:r>
        <w:rPr>
          <w:b w:val="0"/>
        </w:rPr>
        <w:t>Ejendomsdata - Systemoverblik.</w:t>
      </w:r>
    </w:p>
    <w:p w:rsidR="0007223F" w:rsidRDefault="0007223F" w:rsidP="0007223F">
      <w:pPr>
        <w:pStyle w:val="Overskrift2"/>
        <w:rPr>
          <w:lang w:val="da-DK"/>
        </w:rPr>
      </w:pPr>
      <w:bookmarkStart w:id="31" w:name="_Toc350697143"/>
      <w:bookmarkStart w:id="32" w:name="_Toc351563236"/>
      <w:bookmarkStart w:id="33" w:name="_Toc356993361"/>
      <w:r>
        <w:rPr>
          <w:lang w:val="da-DK"/>
        </w:rPr>
        <w:lastRenderedPageBreak/>
        <w:t>Ejendomsdata - Grunddataregistre</w:t>
      </w:r>
      <w:bookmarkEnd w:id="31"/>
      <w:bookmarkEnd w:id="32"/>
      <w:bookmarkEnd w:id="33"/>
    </w:p>
    <w:p w:rsidR="0007223F" w:rsidRDefault="0007223F" w:rsidP="0007223F">
      <w:pPr>
        <w:pStyle w:val="Overskrift3"/>
      </w:pPr>
      <w:bookmarkStart w:id="34" w:name="_Toc350697144"/>
      <w:bookmarkStart w:id="35" w:name="_Toc351563237"/>
      <w:bookmarkStart w:id="36" w:name="_Toc356993362"/>
      <w:r>
        <w:t xml:space="preserve">Matrikel – </w:t>
      </w:r>
      <w:r w:rsidRPr="00C03E8A">
        <w:rPr>
          <w:i/>
        </w:rPr>
        <w:t>Bestemt fast ejendom</w:t>
      </w:r>
      <w:bookmarkEnd w:id="34"/>
      <w:bookmarkEnd w:id="35"/>
      <w:bookmarkEnd w:id="36"/>
    </w:p>
    <w:p w:rsidR="0007223F" w:rsidRPr="00B0161B" w:rsidRDefault="0007223F" w:rsidP="0007223F">
      <w:pPr>
        <w:keepNext/>
        <w:spacing w:before="40"/>
        <w:jc w:val="left"/>
        <w:rPr>
          <w:b/>
        </w:rPr>
      </w:pPr>
      <w:r>
        <w:rPr>
          <w:b/>
        </w:rPr>
        <w:t>Nuværende anvendelse</w:t>
      </w:r>
      <w:r w:rsidRPr="00B0161B">
        <w:rPr>
          <w:b/>
        </w:rPr>
        <w:t>:</w:t>
      </w:r>
    </w:p>
    <w:p w:rsidR="0007223F" w:rsidRDefault="0007223F" w:rsidP="0007223F">
      <w:pPr>
        <w:ind w:left="709"/>
      </w:pPr>
      <w:r>
        <w:t>Matriklen består i dag af to hovedsystemer:</w:t>
      </w:r>
    </w:p>
    <w:p w:rsidR="0007223F" w:rsidRPr="00BD0220" w:rsidRDefault="0007223F" w:rsidP="0007223F">
      <w:pPr>
        <w:ind w:left="709"/>
      </w:pPr>
      <w:r>
        <w:t>Et i</w:t>
      </w:r>
      <w:r w:rsidRPr="00BD0220">
        <w:t>ndberetningssystem til Matriklen</w:t>
      </w:r>
      <w:r>
        <w:t xml:space="preserve"> </w:t>
      </w:r>
      <w:r w:rsidRPr="00BD0220">
        <w:t>(</w:t>
      </w:r>
      <w:r>
        <w:t>”</w:t>
      </w:r>
      <w:r w:rsidRPr="00BD0220">
        <w:t>MIA</w:t>
      </w:r>
      <w:r>
        <w:t>”</w:t>
      </w:r>
      <w:r w:rsidRPr="00BD0220">
        <w:t xml:space="preserve">), </w:t>
      </w:r>
      <w:r>
        <w:t xml:space="preserve">som </w:t>
      </w:r>
      <w:r w:rsidRPr="00BD0220">
        <w:t>anvendes af Landinspektører til indberetning af alle oprettelser og ajourføringer</w:t>
      </w:r>
      <w:r>
        <w:t xml:space="preserve"> </w:t>
      </w:r>
      <w:r w:rsidR="00785C48">
        <w:t>i forhold til</w:t>
      </w:r>
      <w:r>
        <w:t xml:space="preserve"> </w:t>
      </w:r>
      <w:r w:rsidR="00C35E48">
        <w:rPr>
          <w:i/>
        </w:rPr>
        <w:t>S</w:t>
      </w:r>
      <w:r w:rsidRPr="00C35E48">
        <w:rPr>
          <w:i/>
        </w:rPr>
        <w:t>amlet fast ejendom</w:t>
      </w:r>
      <w:r>
        <w:t xml:space="preserve"> og </w:t>
      </w:r>
      <w:r w:rsidR="00C35E48">
        <w:t xml:space="preserve">tilhørende </w:t>
      </w:r>
      <w:r w:rsidR="00C35E48" w:rsidRPr="00C35E48">
        <w:rPr>
          <w:i/>
        </w:rPr>
        <w:t>J</w:t>
      </w:r>
      <w:r w:rsidRPr="00C35E48">
        <w:rPr>
          <w:i/>
        </w:rPr>
        <w:t>ordstykker</w:t>
      </w:r>
      <w:r w:rsidRPr="00C03E8A">
        <w:t>.</w:t>
      </w:r>
    </w:p>
    <w:p w:rsidR="0007223F" w:rsidRDefault="0007223F" w:rsidP="0007223F">
      <w:pPr>
        <w:ind w:left="709"/>
      </w:pPr>
      <w:r>
        <w:t xml:space="preserve">Et </w:t>
      </w:r>
      <w:r w:rsidR="009475F7">
        <w:t xml:space="preserve">sagsbehandlingssystem med tilhørende databaser </w:t>
      </w:r>
      <w:r w:rsidRPr="00BD0220">
        <w:t>(</w:t>
      </w:r>
      <w:r>
        <w:t>”</w:t>
      </w:r>
      <w:proofErr w:type="spellStart"/>
      <w:r>
        <w:t>m</w:t>
      </w:r>
      <w:r w:rsidRPr="00BD0220">
        <w:t>iniMAKS</w:t>
      </w:r>
      <w:proofErr w:type="spellEnd"/>
      <w:r>
        <w:t>”</w:t>
      </w:r>
      <w:r w:rsidRPr="00BD0220">
        <w:t>)</w:t>
      </w:r>
      <w:r>
        <w:t>, som anvendes til s</w:t>
      </w:r>
      <w:r w:rsidRPr="00BD0220">
        <w:t xml:space="preserve">agsbehandling og ajourføring af Matrikelregister &amp; </w:t>
      </w:r>
      <w:r>
        <w:t>M</w:t>
      </w:r>
      <w:r w:rsidRPr="00BD0220">
        <w:t>atrikelkort</w:t>
      </w:r>
      <w:r>
        <w:t>.</w:t>
      </w:r>
    </w:p>
    <w:p w:rsidR="009475F7" w:rsidRPr="00BD0220" w:rsidRDefault="009475F7" w:rsidP="0007223F">
      <w:pPr>
        <w:ind w:left="709"/>
      </w:pPr>
      <w:r>
        <w:t xml:space="preserve">GST har det overordnede ansvar for datakvaliteten, og lovgiver om registrets indhold og ajourføring, samt udstikker bekendtgørelser og vejledninger.  </w:t>
      </w:r>
    </w:p>
    <w:p w:rsidR="0007223F" w:rsidRPr="00B0161B" w:rsidRDefault="0007223F" w:rsidP="0007223F">
      <w:pPr>
        <w:keepNext/>
        <w:spacing w:before="120"/>
        <w:jc w:val="left"/>
        <w:rPr>
          <w:b/>
        </w:rPr>
      </w:pPr>
      <w:r w:rsidRPr="00B0161B">
        <w:rPr>
          <w:b/>
        </w:rPr>
        <w:t>Grunddataprogrammets påvirkning:</w:t>
      </w:r>
    </w:p>
    <w:p w:rsidR="0007223F" w:rsidRDefault="0007223F" w:rsidP="0007223F">
      <w:pPr>
        <w:ind w:left="709"/>
      </w:pPr>
      <w:r w:rsidRPr="00BD0220">
        <w:t xml:space="preserve">Indberetning </w:t>
      </w:r>
      <w:r>
        <w:t>fra landinspektøren vil fremover</w:t>
      </w:r>
      <w:r w:rsidR="009475F7">
        <w:t xml:space="preserve"> være udvidet </w:t>
      </w:r>
      <w:r w:rsidR="00785C48">
        <w:t>i forhold til</w:t>
      </w:r>
      <w:r>
        <w:t xml:space="preserve"> de</w:t>
      </w:r>
      <w:r w:rsidR="009475F7">
        <w:t>n</w:t>
      </w:r>
      <w:r>
        <w:t xml:space="preserve"> nuværende </w:t>
      </w:r>
      <w:r w:rsidR="009475F7">
        <w:t>systemløsning. Alle ejendomstyper omfattes herunder</w:t>
      </w:r>
      <w:r w:rsidRPr="00BD0220">
        <w:t xml:space="preserve"> også som præmatrikulær registrering.</w:t>
      </w:r>
      <w:r>
        <w:t xml:space="preserve"> </w:t>
      </w:r>
    </w:p>
    <w:p w:rsidR="009475F7" w:rsidRDefault="009475F7" w:rsidP="0007223F">
      <w:pPr>
        <w:ind w:left="709"/>
      </w:pPr>
      <w:r>
        <w:t>Opdatering af Matriklen sker gennem ajourføringsservices.</w:t>
      </w:r>
    </w:p>
    <w:p w:rsidR="0007223F" w:rsidRDefault="0007223F" w:rsidP="0007223F">
      <w:pPr>
        <w:ind w:left="709"/>
      </w:pPr>
      <w:r>
        <w:t xml:space="preserve">Matriklen vil udstille </w:t>
      </w:r>
      <w:proofErr w:type="spellStart"/>
      <w:r>
        <w:t>sagsrelaterede</w:t>
      </w:r>
      <w:proofErr w:type="spellEnd"/>
      <w:r>
        <w:t xml:space="preserve"> matrikulære data til brug for landinspektører og den kommunale myndighedsbehandling.</w:t>
      </w:r>
    </w:p>
    <w:p w:rsidR="0007223F" w:rsidRDefault="0007223F" w:rsidP="0007223F">
      <w:pPr>
        <w:ind w:left="709"/>
        <w:jc w:val="left"/>
      </w:pPr>
      <w:r>
        <w:t xml:space="preserve">Udstilling af </w:t>
      </w:r>
      <w:r w:rsidR="009475F7">
        <w:t>grund</w:t>
      </w:r>
      <w:r>
        <w:t>data fra Præmatrikel og Matrikel vil fremover ske via Datafordeleren.</w:t>
      </w:r>
    </w:p>
    <w:p w:rsidR="0007223F" w:rsidRDefault="0007223F" w:rsidP="0007223F">
      <w:pPr>
        <w:pStyle w:val="Overskrift3"/>
      </w:pPr>
      <w:bookmarkStart w:id="37" w:name="_Toc350697145"/>
      <w:bookmarkStart w:id="38" w:name="_Toc351563238"/>
      <w:bookmarkStart w:id="39" w:name="_Toc356993363"/>
      <w:r>
        <w:t>BBR – Bygninger og boliger</w:t>
      </w:r>
      <w:bookmarkEnd w:id="37"/>
      <w:bookmarkEnd w:id="38"/>
      <w:bookmarkEnd w:id="39"/>
    </w:p>
    <w:p w:rsidR="0007223F" w:rsidRPr="00B0161B" w:rsidRDefault="0007223F" w:rsidP="0007223F">
      <w:pPr>
        <w:keepNext/>
        <w:spacing w:before="40"/>
        <w:jc w:val="left"/>
        <w:rPr>
          <w:b/>
        </w:rPr>
      </w:pPr>
      <w:r>
        <w:rPr>
          <w:b/>
        </w:rPr>
        <w:t>Nuværende anvendelse</w:t>
      </w:r>
      <w:r w:rsidRPr="00B0161B">
        <w:rPr>
          <w:b/>
        </w:rPr>
        <w:t>:</w:t>
      </w:r>
    </w:p>
    <w:p w:rsidR="0007223F" w:rsidRDefault="0007223F" w:rsidP="0007223F">
      <w:pPr>
        <w:spacing w:before="40"/>
        <w:ind w:left="709"/>
      </w:pPr>
      <w:r>
        <w:t>BBR indeholder grunddata om alle bygninger, boliger og adresser.</w:t>
      </w:r>
    </w:p>
    <w:p w:rsidR="0007223F" w:rsidRDefault="0007223F" w:rsidP="0007223F">
      <w:pPr>
        <w:spacing w:before="40"/>
        <w:ind w:left="709"/>
      </w:pPr>
      <w:r>
        <w:t>Registret ajourføres af kommunerne primært i forbindelse med byggesager.</w:t>
      </w:r>
    </w:p>
    <w:p w:rsidR="0007223F" w:rsidRDefault="0007223F" w:rsidP="0007223F">
      <w:pPr>
        <w:spacing w:before="40"/>
        <w:ind w:left="709"/>
      </w:pPr>
      <w:r>
        <w:t>MBBL har det overordnede ansvar for datakvaliteten, og lovgiver om registerets indhold samt udstikker regler og vejledning for ajourføring.</w:t>
      </w:r>
    </w:p>
    <w:p w:rsidR="0007223F" w:rsidRPr="00B0161B" w:rsidRDefault="0007223F" w:rsidP="0007223F">
      <w:pPr>
        <w:keepNext/>
        <w:spacing w:before="120"/>
        <w:jc w:val="left"/>
        <w:rPr>
          <w:b/>
        </w:rPr>
      </w:pPr>
      <w:r w:rsidRPr="00B0161B">
        <w:rPr>
          <w:b/>
        </w:rPr>
        <w:t>Grunddataprogrammets påvirkning:</w:t>
      </w:r>
    </w:p>
    <w:p w:rsidR="0007223F" w:rsidRDefault="0007223F" w:rsidP="0007223F">
      <w:pPr>
        <w:ind w:left="709"/>
      </w:pPr>
      <w:r>
        <w:t>I forbindelse med Grunddataprogrammet vil BBR blive splittet op således, at der fremover vil være et bygnings- og boligregister (BBR) og et egentligt adresseregister (etableres af grunddataprogrammets delaftale 2).</w:t>
      </w:r>
    </w:p>
    <w:p w:rsidR="0007223F" w:rsidRDefault="0007223F" w:rsidP="0007223F">
      <w:pPr>
        <w:ind w:left="709"/>
      </w:pPr>
      <w:r>
        <w:t>BBR vil skifte til at anvende Matriklens ejendomsdatamodel, baseret på det fælles ejendomsbegreb (BFE m.m.).</w:t>
      </w:r>
    </w:p>
    <w:p w:rsidR="0007223F" w:rsidRDefault="0007223F" w:rsidP="0007223F">
      <w:pPr>
        <w:ind w:left="709"/>
      </w:pPr>
      <w:r>
        <w:t>Opdatering af BBR-data vil dels kunne ske gennem en tilpasset og målrettet klient, dels gennem ajourføringsservices stillet til rådighed for byggesagsbehandlingssystemer, selvbetjeningsløsninger m.v.</w:t>
      </w:r>
    </w:p>
    <w:p w:rsidR="00860DF6" w:rsidRDefault="00860DF6" w:rsidP="0007223F">
      <w:pPr>
        <w:ind w:left="709"/>
      </w:pPr>
      <w:r>
        <w:t>Livscyklus for begreberne i BBR</w:t>
      </w:r>
      <w:r w:rsidR="001C33F5">
        <w:t xml:space="preserve"> vil blive tilrettet, således at en tidlig registrering er mulig.</w:t>
      </w:r>
    </w:p>
    <w:p w:rsidR="0007223F" w:rsidRDefault="0007223F" w:rsidP="0007223F">
      <w:pPr>
        <w:pStyle w:val="Overskrift3"/>
      </w:pPr>
      <w:bookmarkStart w:id="40" w:name="_Toc350697146"/>
      <w:bookmarkStart w:id="41" w:name="_Toc351563239"/>
      <w:bookmarkStart w:id="42" w:name="_Toc356993364"/>
      <w:r>
        <w:t>Ejerforhold</w:t>
      </w:r>
      <w:bookmarkEnd w:id="40"/>
      <w:bookmarkEnd w:id="41"/>
      <w:bookmarkEnd w:id="42"/>
    </w:p>
    <w:p w:rsidR="0007223F" w:rsidRPr="00B0161B" w:rsidRDefault="0007223F" w:rsidP="0007223F">
      <w:pPr>
        <w:keepNext/>
        <w:spacing w:before="40"/>
        <w:jc w:val="left"/>
        <w:rPr>
          <w:b/>
        </w:rPr>
      </w:pPr>
      <w:r>
        <w:rPr>
          <w:b/>
        </w:rPr>
        <w:t>Nuværende anvendelse</w:t>
      </w:r>
      <w:r w:rsidRPr="00B0161B">
        <w:rPr>
          <w:b/>
        </w:rPr>
        <w:t>:</w:t>
      </w:r>
    </w:p>
    <w:p w:rsidR="0007223F" w:rsidRDefault="0007223F" w:rsidP="0007223F">
      <w:pPr>
        <w:spacing w:before="40"/>
        <w:ind w:left="709"/>
      </w:pPr>
      <w:r>
        <w:t>Ejerforhold i form af en ejerfortegnelse og administratoroplysninger er i dag en funktionalitet i ESR.</w:t>
      </w:r>
    </w:p>
    <w:p w:rsidR="0007223F" w:rsidRPr="00B0161B" w:rsidRDefault="0007223F" w:rsidP="0007223F">
      <w:pPr>
        <w:keepNext/>
        <w:spacing w:before="120"/>
        <w:jc w:val="left"/>
        <w:rPr>
          <w:b/>
        </w:rPr>
      </w:pPr>
      <w:r w:rsidRPr="00B0161B">
        <w:rPr>
          <w:b/>
        </w:rPr>
        <w:lastRenderedPageBreak/>
        <w:t>Grunddataprogrammets påvirkning:</w:t>
      </w:r>
    </w:p>
    <w:p w:rsidR="0007223F" w:rsidRDefault="0007223F" w:rsidP="0007223F">
      <w:pPr>
        <w:ind w:left="709"/>
        <w:jc w:val="left"/>
      </w:pPr>
      <w:r>
        <w:t>I grunddataprogrammet etableres en ejerfortegnel</w:t>
      </w:r>
      <w:r w:rsidR="00C03E8A">
        <w:t>se baseret på ejendomsbegrebet b</w:t>
      </w:r>
      <w:r>
        <w:t>estemt fast ejendom hos Tinglysningsretten. Ejerfortegnelse og evt. dertil knyttede administratoroplysninger udstilles som grunddata via datafordeleren.</w:t>
      </w:r>
    </w:p>
    <w:p w:rsidR="0007223F" w:rsidRDefault="0007223F" w:rsidP="0007223F">
      <w:pPr>
        <w:pStyle w:val="Overskrift3"/>
      </w:pPr>
      <w:bookmarkStart w:id="43" w:name="_Toc350697147"/>
      <w:bookmarkStart w:id="44" w:name="_Toc351563240"/>
      <w:bookmarkStart w:id="45" w:name="_Toc356993365"/>
      <w:r>
        <w:t>Skat – Ejendomsvurdering</w:t>
      </w:r>
      <w:bookmarkEnd w:id="43"/>
      <w:bookmarkEnd w:id="44"/>
      <w:bookmarkEnd w:id="45"/>
    </w:p>
    <w:p w:rsidR="0007223F" w:rsidRPr="00B0161B" w:rsidRDefault="0007223F" w:rsidP="0007223F">
      <w:pPr>
        <w:keepNext/>
        <w:spacing w:before="40"/>
        <w:jc w:val="left"/>
        <w:rPr>
          <w:b/>
        </w:rPr>
      </w:pPr>
      <w:r>
        <w:rPr>
          <w:b/>
        </w:rPr>
        <w:t>Nuværende anvendelse</w:t>
      </w:r>
      <w:r w:rsidRPr="00B0161B">
        <w:rPr>
          <w:b/>
        </w:rPr>
        <w:t>:</w:t>
      </w:r>
    </w:p>
    <w:p w:rsidR="0007223F" w:rsidRDefault="0007223F" w:rsidP="0007223F">
      <w:pPr>
        <w:spacing w:before="40"/>
        <w:ind w:left="709"/>
      </w:pPr>
      <w:r>
        <w:t xml:space="preserve">Funktionalitet eksisterer i dag som en del af </w:t>
      </w:r>
      <w:proofErr w:type="spellStart"/>
      <w:r>
        <w:t>Skat’s</w:t>
      </w:r>
      <w:proofErr w:type="spellEnd"/>
      <w:r>
        <w:t xml:space="preserve"> vurderingssystemer.</w:t>
      </w:r>
    </w:p>
    <w:p w:rsidR="0007223F" w:rsidRPr="00B0161B" w:rsidRDefault="0007223F" w:rsidP="0007223F">
      <w:pPr>
        <w:keepNext/>
        <w:spacing w:before="120"/>
        <w:jc w:val="left"/>
        <w:rPr>
          <w:b/>
        </w:rPr>
      </w:pPr>
      <w:r w:rsidRPr="00B0161B">
        <w:rPr>
          <w:b/>
        </w:rPr>
        <w:t>Grunddataprogrammets påvirkning:</w:t>
      </w:r>
    </w:p>
    <w:p w:rsidR="0007223F" w:rsidRDefault="0007223F" w:rsidP="0007223F">
      <w:pPr>
        <w:ind w:left="709"/>
        <w:jc w:val="left"/>
      </w:pPr>
      <w:r>
        <w:t>I forbindelse med grunddataprogrammet overføres ejendomsvurderinger til datafordeleren og udstilles der sammen med de øvrige grunddata.</w:t>
      </w:r>
    </w:p>
    <w:p w:rsidR="001C33F5" w:rsidRDefault="001C33F5" w:rsidP="0007223F">
      <w:pPr>
        <w:ind w:left="709"/>
        <w:jc w:val="left"/>
      </w:pPr>
      <w:r>
        <w:t xml:space="preserve">Det påhviler SKAT at sikre den vurderingsmæssige sammenhæng til </w:t>
      </w:r>
      <w:r w:rsidRPr="00C03E8A">
        <w:rPr>
          <w:i/>
        </w:rPr>
        <w:t>Bestemt fast ejendom</w:t>
      </w:r>
      <w:r>
        <w:t xml:space="preserve">. </w:t>
      </w:r>
    </w:p>
    <w:p w:rsidR="0007223F" w:rsidRDefault="0007223F" w:rsidP="0007223F">
      <w:pPr>
        <w:pStyle w:val="Overskrift3"/>
      </w:pPr>
      <w:bookmarkStart w:id="46" w:name="_Toc350697148"/>
      <w:bookmarkStart w:id="47" w:name="_Toc351563241"/>
      <w:bookmarkStart w:id="48" w:name="_Toc356993366"/>
      <w:r>
        <w:t xml:space="preserve">ESR – Ejendoms- og </w:t>
      </w:r>
      <w:proofErr w:type="spellStart"/>
      <w:r>
        <w:t>StamR</w:t>
      </w:r>
      <w:r w:rsidRPr="00A02226">
        <w:t>egister</w:t>
      </w:r>
      <w:bookmarkEnd w:id="46"/>
      <w:bookmarkEnd w:id="47"/>
      <w:bookmarkEnd w:id="48"/>
      <w:proofErr w:type="spellEnd"/>
    </w:p>
    <w:p w:rsidR="0007223F" w:rsidRPr="00B0161B" w:rsidRDefault="0007223F" w:rsidP="0007223F">
      <w:pPr>
        <w:keepNext/>
        <w:spacing w:before="40"/>
        <w:jc w:val="left"/>
        <w:rPr>
          <w:b/>
        </w:rPr>
      </w:pPr>
      <w:r>
        <w:rPr>
          <w:b/>
        </w:rPr>
        <w:t>Nuværende anvendelse</w:t>
      </w:r>
      <w:r w:rsidRPr="00B0161B">
        <w:rPr>
          <w:b/>
        </w:rPr>
        <w:t>:</w:t>
      </w:r>
    </w:p>
    <w:p w:rsidR="0007223F" w:rsidRPr="00FB48F5" w:rsidRDefault="0007223F" w:rsidP="0007223F">
      <w:pPr>
        <w:ind w:left="709"/>
      </w:pPr>
      <w:r w:rsidRPr="00FB48F5">
        <w:t>ESR er et landsdækkende register, der indeholder oplysninger om ejerforhold, matrikulære forhold, vurderinger og ejendomsskatter.</w:t>
      </w:r>
    </w:p>
    <w:p w:rsidR="0007223F" w:rsidRDefault="0007223F" w:rsidP="0007223F">
      <w:pPr>
        <w:ind w:left="709"/>
      </w:pPr>
      <w:r w:rsidRPr="00D815DF">
        <w:t>Formålet med registret er at understøtte kommunernes arbejde på ejendoms- og beskatningsområdet.</w:t>
      </w:r>
    </w:p>
    <w:p w:rsidR="0007223F" w:rsidRPr="00B0161B" w:rsidRDefault="0007223F" w:rsidP="0007223F">
      <w:pPr>
        <w:keepNext/>
        <w:spacing w:before="120"/>
        <w:jc w:val="left"/>
        <w:rPr>
          <w:b/>
        </w:rPr>
      </w:pPr>
      <w:r w:rsidRPr="00B0161B">
        <w:rPr>
          <w:b/>
        </w:rPr>
        <w:t>Grunddataprogrammets påvirkning:</w:t>
      </w:r>
    </w:p>
    <w:p w:rsidR="00785C48" w:rsidRDefault="00785C48" w:rsidP="0007223F">
      <w:pPr>
        <w:ind w:left="709"/>
      </w:pPr>
      <w:r>
        <w:t>Myndighederne ophører med at registrere ejendomme og ejere i ESR.</w:t>
      </w:r>
    </w:p>
    <w:p w:rsidR="0007223F" w:rsidRDefault="0007223F" w:rsidP="0007223F">
      <w:pPr>
        <w:ind w:left="709"/>
      </w:pPr>
      <w:r>
        <w:t>De fleste data vil fremover blive registreret i andre grunddatasystemer og udstillet som fællesoffentlige grunddata gennem datafordeleren. Derudover vil funktionalitet omkring kommunale ejendomsskatter og ejendomsbidrag overgå til nye systemer målrettet disse opgaver.</w:t>
      </w:r>
    </w:p>
    <w:p w:rsidR="0007223F" w:rsidRDefault="0007223F" w:rsidP="0007223F">
      <w:pPr>
        <w:ind w:left="709"/>
      </w:pPr>
      <w:r>
        <w:t>Hvorvidt ESR fastholdes som system hos den nuværende leverandør (KMD) hhv. om Skat fortsat vil gøre brug af ESR, ligger uden for ejendomsdataprogrammet.</w:t>
      </w:r>
    </w:p>
    <w:p w:rsidR="0007223F" w:rsidRDefault="0007223F" w:rsidP="0007223F">
      <w:pPr>
        <w:pStyle w:val="Overskrift3"/>
      </w:pPr>
      <w:bookmarkStart w:id="49" w:name="_Toc350697149"/>
      <w:bookmarkStart w:id="50" w:name="_Toc351563242"/>
      <w:bookmarkStart w:id="51" w:name="_Toc356993367"/>
      <w:r>
        <w:t>OIS – Offentlig Informations Server</w:t>
      </w:r>
      <w:bookmarkEnd w:id="49"/>
      <w:bookmarkEnd w:id="50"/>
      <w:bookmarkEnd w:id="51"/>
    </w:p>
    <w:p w:rsidR="0007223F" w:rsidRPr="00B0161B" w:rsidRDefault="0007223F" w:rsidP="0007223F">
      <w:pPr>
        <w:keepNext/>
        <w:spacing w:before="40"/>
        <w:jc w:val="left"/>
        <w:rPr>
          <w:b/>
        </w:rPr>
      </w:pPr>
      <w:r>
        <w:rPr>
          <w:b/>
        </w:rPr>
        <w:t>Nuværende anvendelse</w:t>
      </w:r>
      <w:r w:rsidRPr="00B0161B">
        <w:rPr>
          <w:b/>
        </w:rPr>
        <w:t>:</w:t>
      </w:r>
    </w:p>
    <w:p w:rsidR="0007223F" w:rsidRDefault="0007223F" w:rsidP="0007223F">
      <w:pPr>
        <w:spacing w:before="40"/>
        <w:ind w:left="709"/>
      </w:pPr>
      <w:r w:rsidRPr="00D74C46">
        <w:t xml:space="preserve">Formålet er at give offentlige myndigheder, virksomheder og borgere en enkel, standardiseret og billig adgang til offentlige </w:t>
      </w:r>
      <w:r>
        <w:t xml:space="preserve">ejendomsdata </w:t>
      </w:r>
      <w:r w:rsidRPr="00D74C46">
        <w:t>datasamlinger</w:t>
      </w:r>
      <w:r>
        <w:t>.</w:t>
      </w:r>
    </w:p>
    <w:p w:rsidR="0007223F" w:rsidRDefault="0007223F" w:rsidP="0007223F">
      <w:pPr>
        <w:spacing w:before="40"/>
        <w:ind w:left="709"/>
      </w:pPr>
      <w:r>
        <w:t>P.t. leveres oplysninger fra ESR, BBR, Matriklen, SVUR og PlanDK2.</w:t>
      </w:r>
    </w:p>
    <w:p w:rsidR="0007223F" w:rsidRPr="00D74C46" w:rsidRDefault="0007223F" w:rsidP="0007223F">
      <w:pPr>
        <w:spacing w:before="40"/>
        <w:ind w:left="709"/>
      </w:pPr>
      <w:r>
        <w:t>Data leveres b</w:t>
      </w:r>
      <w:r w:rsidRPr="00D74C46">
        <w:t>åde gennem online opslag og download af data en gros.</w:t>
      </w:r>
    </w:p>
    <w:p w:rsidR="0007223F" w:rsidRPr="00B0161B" w:rsidRDefault="0007223F" w:rsidP="0007223F">
      <w:pPr>
        <w:keepNext/>
        <w:spacing w:before="120"/>
        <w:jc w:val="left"/>
        <w:rPr>
          <w:b/>
        </w:rPr>
      </w:pPr>
      <w:r w:rsidRPr="00B0161B">
        <w:rPr>
          <w:b/>
        </w:rPr>
        <w:t>Grunddataprogrammets påvirkning:</w:t>
      </w:r>
    </w:p>
    <w:p w:rsidR="0007223F" w:rsidRPr="00B0161B" w:rsidRDefault="0073356F" w:rsidP="0007223F">
      <w:pPr>
        <w:ind w:left="709"/>
      </w:pPr>
      <w:r>
        <w:t xml:space="preserve">Det eksisterende OIS </w:t>
      </w:r>
      <w:proofErr w:type="spellStart"/>
      <w:r w:rsidR="00341B0A">
        <w:t>driftafvikles</w:t>
      </w:r>
      <w:proofErr w:type="spellEnd"/>
      <w:r>
        <w:t xml:space="preserve"> </w:t>
      </w:r>
      <w:r w:rsidR="0007223F">
        <w:t xml:space="preserve">i den fællesoffentlige </w:t>
      </w:r>
      <w:r w:rsidR="00341B0A">
        <w:t>fra ultimo 2014.</w:t>
      </w:r>
      <w:r w:rsidR="0007223F">
        <w:t xml:space="preserve"> </w:t>
      </w:r>
      <w:r w:rsidR="00341B0A">
        <w:t>E</w:t>
      </w:r>
      <w:r w:rsidR="0007223F">
        <w:t>fterhånden som de nye og/eller justerede grunddataregistre implementeres, vil OIS skifte til</w:t>
      </w:r>
      <w:r w:rsidR="00341B0A">
        <w:t xml:space="preserve"> services i datafordeleren</w:t>
      </w:r>
      <w:r w:rsidR="0007223F">
        <w:t>.</w:t>
      </w:r>
    </w:p>
    <w:p w:rsidR="0007223F" w:rsidRDefault="0007223F" w:rsidP="0007223F">
      <w:pPr>
        <w:pStyle w:val="Overskrift2"/>
        <w:rPr>
          <w:lang w:val="da-DK"/>
        </w:rPr>
      </w:pPr>
      <w:bookmarkStart w:id="52" w:name="_Toc350697150"/>
      <w:bookmarkStart w:id="53" w:name="_Toc351563243"/>
      <w:bookmarkStart w:id="54" w:name="_Toc356993368"/>
      <w:r>
        <w:rPr>
          <w:lang w:val="da-DK"/>
        </w:rPr>
        <w:lastRenderedPageBreak/>
        <w:t>Anvendersystemer</w:t>
      </w:r>
      <w:bookmarkEnd w:id="52"/>
      <w:bookmarkEnd w:id="53"/>
      <w:bookmarkEnd w:id="54"/>
    </w:p>
    <w:p w:rsidR="0007223F" w:rsidRDefault="0007223F" w:rsidP="0007223F">
      <w:pPr>
        <w:pStyle w:val="Overskrift3"/>
      </w:pPr>
      <w:bookmarkStart w:id="55" w:name="_Toc350697151"/>
      <w:bookmarkStart w:id="56" w:name="_Toc351563244"/>
      <w:bookmarkStart w:id="57" w:name="_Toc356993369"/>
      <w:r>
        <w:t>Kommunale opkrævningssystemer</w:t>
      </w:r>
      <w:bookmarkEnd w:id="55"/>
      <w:bookmarkEnd w:id="56"/>
      <w:bookmarkEnd w:id="57"/>
    </w:p>
    <w:p w:rsidR="0007223F" w:rsidRPr="00B0161B" w:rsidRDefault="0007223F" w:rsidP="008B039D">
      <w:pPr>
        <w:keepNext/>
        <w:spacing w:before="40"/>
        <w:jc w:val="left"/>
        <w:rPr>
          <w:b/>
        </w:rPr>
      </w:pPr>
      <w:r w:rsidRPr="00B0161B">
        <w:rPr>
          <w:b/>
        </w:rPr>
        <w:t>Indhold og anvendelse:</w:t>
      </w:r>
    </w:p>
    <w:p w:rsidR="0007223F" w:rsidRDefault="0007223F" w:rsidP="008B039D">
      <w:pPr>
        <w:keepNext/>
        <w:spacing w:before="40"/>
        <w:ind w:left="709"/>
      </w:pPr>
      <w:r>
        <w:t>Funktionalitet eksisterer i dag delvist som en del af ESR.</w:t>
      </w:r>
    </w:p>
    <w:p w:rsidR="0007223F" w:rsidRPr="00B0161B" w:rsidRDefault="0007223F" w:rsidP="0007223F">
      <w:pPr>
        <w:keepNext/>
        <w:spacing w:before="120"/>
        <w:jc w:val="left"/>
        <w:rPr>
          <w:b/>
        </w:rPr>
      </w:pPr>
      <w:r w:rsidRPr="00B0161B">
        <w:rPr>
          <w:b/>
        </w:rPr>
        <w:t>Grunddataprogrammets påvirkning:</w:t>
      </w:r>
    </w:p>
    <w:p w:rsidR="0007223F" w:rsidRDefault="0007223F" w:rsidP="0007223F">
      <w:pPr>
        <w:ind w:left="709"/>
      </w:pPr>
      <w:r w:rsidRPr="00665279">
        <w:t xml:space="preserve">Med </w:t>
      </w:r>
      <w:proofErr w:type="spellStart"/>
      <w:r w:rsidRPr="00665279">
        <w:t>ESR’s</w:t>
      </w:r>
      <w:proofErr w:type="spellEnd"/>
      <w:r w:rsidRPr="00665279">
        <w:t xml:space="preserve"> nedlæggelse etableres </w:t>
      </w:r>
      <w:r>
        <w:t>nedenstående</w:t>
      </w:r>
      <w:r w:rsidRPr="00665279">
        <w:t xml:space="preserve"> kommunale it-løsninger, som</w:t>
      </w:r>
      <w:r>
        <w:t xml:space="preserve"> alle vil tilgå ejendomsgrunddata gennem datafordeleren.</w:t>
      </w:r>
    </w:p>
    <w:p w:rsidR="0007223F" w:rsidRPr="00665279" w:rsidRDefault="0007223F" w:rsidP="0007223F">
      <w:pPr>
        <w:ind w:left="709"/>
      </w:pPr>
      <w:r>
        <w:t>Der er tale om systemer som</w:t>
      </w:r>
      <w:r w:rsidRPr="00665279">
        <w:t xml:space="preserve"> alle vedrører kommunal beregning og opkrævning:</w:t>
      </w:r>
    </w:p>
    <w:p w:rsidR="0007223F" w:rsidRPr="00665279" w:rsidRDefault="0007223F" w:rsidP="0007223F">
      <w:pPr>
        <w:pStyle w:val="Listeafsnit"/>
        <w:numPr>
          <w:ilvl w:val="0"/>
          <w:numId w:val="28"/>
        </w:numPr>
        <w:ind w:left="1066" w:hanging="357"/>
      </w:pPr>
      <w:r w:rsidRPr="00665279">
        <w:t>Ejendomsskat (”</w:t>
      </w:r>
      <w:proofErr w:type="spellStart"/>
      <w:r w:rsidRPr="00665279">
        <w:t>ESR’s</w:t>
      </w:r>
      <w:proofErr w:type="spellEnd"/>
      <w:r w:rsidRPr="00665279">
        <w:t xml:space="preserve"> Vurderingsejendomme”)</w:t>
      </w:r>
    </w:p>
    <w:p w:rsidR="0007223F" w:rsidRPr="00665279" w:rsidRDefault="0007223F" w:rsidP="0007223F">
      <w:pPr>
        <w:pStyle w:val="Listeafsnit"/>
        <w:numPr>
          <w:ilvl w:val="0"/>
          <w:numId w:val="28"/>
        </w:numPr>
        <w:ind w:left="1066" w:hanging="357"/>
      </w:pPr>
      <w:r w:rsidRPr="00665279">
        <w:t>Ejendomsbidrag (forbrugsafgifter)</w:t>
      </w:r>
    </w:p>
    <w:p w:rsidR="0007223F" w:rsidRPr="00665279" w:rsidRDefault="0007223F" w:rsidP="0007223F">
      <w:pPr>
        <w:pStyle w:val="Listeafsnit"/>
        <w:numPr>
          <w:ilvl w:val="0"/>
          <w:numId w:val="28"/>
        </w:numPr>
        <w:ind w:left="1066" w:hanging="357"/>
      </w:pPr>
      <w:r w:rsidRPr="00665279">
        <w:t>Leje/administration af kommunal ejendom (”</w:t>
      </w:r>
      <w:proofErr w:type="spellStart"/>
      <w:r w:rsidRPr="00665279">
        <w:t>ESR’s</w:t>
      </w:r>
      <w:proofErr w:type="spellEnd"/>
      <w:r w:rsidRPr="00665279">
        <w:t xml:space="preserve"> Opkrævningsejendomme”)</w:t>
      </w:r>
    </w:p>
    <w:p w:rsidR="0007223F" w:rsidRPr="00665279" w:rsidRDefault="0007223F" w:rsidP="0007223F">
      <w:pPr>
        <w:pStyle w:val="Listeafsnit"/>
        <w:numPr>
          <w:ilvl w:val="0"/>
          <w:numId w:val="28"/>
        </w:numPr>
        <w:ind w:left="1066" w:hanging="357"/>
      </w:pPr>
      <w:r w:rsidRPr="00665279">
        <w:t>Evt. nyt fælleskommunalt opkrævningssystem</w:t>
      </w:r>
    </w:p>
    <w:p w:rsidR="0007223F" w:rsidRDefault="0007223F" w:rsidP="0007223F">
      <w:pPr>
        <w:pStyle w:val="Overskrift3"/>
      </w:pPr>
      <w:bookmarkStart w:id="58" w:name="_Toc350697152"/>
      <w:bookmarkStart w:id="59" w:name="_Toc351563245"/>
      <w:bookmarkStart w:id="60" w:name="_Toc356993370"/>
      <w:r>
        <w:t>Skat - Ejendomsvurdering</w:t>
      </w:r>
      <w:bookmarkEnd w:id="58"/>
      <w:bookmarkEnd w:id="59"/>
      <w:bookmarkEnd w:id="60"/>
    </w:p>
    <w:p w:rsidR="0007223F" w:rsidRPr="00B0161B" w:rsidRDefault="0007223F" w:rsidP="0007223F">
      <w:pPr>
        <w:keepNext/>
        <w:spacing w:before="40"/>
        <w:jc w:val="left"/>
        <w:rPr>
          <w:b/>
        </w:rPr>
      </w:pPr>
      <w:r w:rsidRPr="00B0161B">
        <w:rPr>
          <w:b/>
        </w:rPr>
        <w:t>Indhold og anvendelse:</w:t>
      </w:r>
    </w:p>
    <w:p w:rsidR="0007223F" w:rsidRDefault="0007223F" w:rsidP="0007223F">
      <w:pPr>
        <w:ind w:left="709"/>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Skat har i dag et</w:t>
      </w:r>
      <w:r w:rsidRPr="00715A7A">
        <w:rPr>
          <w:rFonts w:asciiTheme="minorHAnsi" w:eastAsiaTheme="minorHAnsi" w:hAnsiTheme="minorHAnsi" w:cstheme="minorBidi"/>
          <w:szCs w:val="22"/>
          <w:lang w:eastAsia="en-US"/>
        </w:rPr>
        <w:t xml:space="preserve"> samle</w:t>
      </w:r>
      <w:r>
        <w:rPr>
          <w:rFonts w:asciiTheme="minorHAnsi" w:eastAsiaTheme="minorHAnsi" w:hAnsiTheme="minorHAnsi" w:cstheme="minorBidi"/>
          <w:szCs w:val="22"/>
          <w:lang w:eastAsia="en-US"/>
        </w:rPr>
        <w:t>t</w:t>
      </w:r>
      <w:r w:rsidRPr="00715A7A">
        <w:rPr>
          <w:rFonts w:asciiTheme="minorHAnsi" w:eastAsiaTheme="minorHAnsi" w:hAnsiTheme="minorHAnsi" w:cstheme="minorBidi"/>
          <w:szCs w:val="22"/>
          <w:lang w:eastAsia="en-US"/>
        </w:rPr>
        <w:t xml:space="preserve"> systemkompleks, der understøtter vurderingsmyndighedernes arbejde med at vurdere fast ejendom og den efterfølgende klagesagsbehandling m.v.</w:t>
      </w:r>
    </w:p>
    <w:p w:rsidR="0007223F" w:rsidRDefault="0007223F" w:rsidP="0007223F">
      <w:pPr>
        <w:ind w:left="709"/>
        <w:rPr>
          <w:rFonts w:asciiTheme="minorHAnsi" w:eastAsiaTheme="minorHAnsi" w:hAnsiTheme="minorHAnsi" w:cstheme="minorBidi"/>
          <w:szCs w:val="22"/>
          <w:lang w:eastAsia="en-US"/>
        </w:rPr>
      </w:pPr>
      <w:r w:rsidRPr="00715A7A">
        <w:rPr>
          <w:rFonts w:asciiTheme="minorHAnsi" w:eastAsiaTheme="minorHAnsi" w:hAnsiTheme="minorHAnsi" w:cstheme="minorBidi"/>
          <w:szCs w:val="22"/>
          <w:lang w:eastAsia="en-US"/>
        </w:rPr>
        <w:t xml:space="preserve">Der sker betydelig kommunikation </w:t>
      </w:r>
      <w:r>
        <w:rPr>
          <w:rFonts w:asciiTheme="minorHAnsi" w:eastAsiaTheme="minorHAnsi" w:hAnsiTheme="minorHAnsi" w:cstheme="minorBidi"/>
          <w:szCs w:val="22"/>
          <w:lang w:eastAsia="en-US"/>
        </w:rPr>
        <w:t xml:space="preserve">imellem </w:t>
      </w:r>
      <w:r w:rsidRPr="00715A7A">
        <w:rPr>
          <w:rFonts w:asciiTheme="minorHAnsi" w:eastAsiaTheme="minorHAnsi" w:hAnsiTheme="minorHAnsi" w:cstheme="minorBidi"/>
          <w:szCs w:val="22"/>
          <w:lang w:eastAsia="en-US"/>
        </w:rPr>
        <w:t xml:space="preserve">systemer og </w:t>
      </w:r>
      <w:r>
        <w:rPr>
          <w:rFonts w:asciiTheme="minorHAnsi" w:eastAsiaTheme="minorHAnsi" w:hAnsiTheme="minorHAnsi" w:cstheme="minorBidi"/>
          <w:szCs w:val="22"/>
          <w:lang w:eastAsia="en-US"/>
        </w:rPr>
        <w:t xml:space="preserve">disses </w:t>
      </w:r>
      <w:r w:rsidRPr="00715A7A">
        <w:rPr>
          <w:rFonts w:asciiTheme="minorHAnsi" w:eastAsiaTheme="minorHAnsi" w:hAnsiTheme="minorHAnsi" w:cstheme="minorBidi"/>
          <w:szCs w:val="22"/>
          <w:lang w:eastAsia="en-US"/>
        </w:rPr>
        <w:t>leverandører.</w:t>
      </w:r>
    </w:p>
    <w:p w:rsidR="0007223F" w:rsidRDefault="0007223F" w:rsidP="0007223F">
      <w:pPr>
        <w:ind w:left="709"/>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I forhold til ejendomsdataprogrammet er der tre relevante systemer:</w:t>
      </w:r>
    </w:p>
    <w:p w:rsidR="0007223F" w:rsidRDefault="0007223F" w:rsidP="0007223F">
      <w:pPr>
        <w:spacing w:before="120"/>
        <w:ind w:left="709"/>
        <w:rPr>
          <w:rFonts w:asciiTheme="minorHAnsi" w:eastAsiaTheme="minorHAnsi" w:hAnsiTheme="minorHAnsi" w:cstheme="minorBidi"/>
          <w:szCs w:val="22"/>
          <w:lang w:eastAsia="en-US"/>
        </w:rPr>
      </w:pPr>
      <w:r w:rsidRPr="003B7158">
        <w:rPr>
          <w:rFonts w:asciiTheme="minorHAnsi" w:eastAsiaTheme="minorHAnsi" w:hAnsiTheme="minorHAnsi" w:cstheme="minorBidi"/>
          <w:b/>
          <w:szCs w:val="22"/>
          <w:lang w:eastAsia="en-US"/>
        </w:rPr>
        <w:t>ESR/VUR</w:t>
      </w:r>
      <w:r w:rsidRPr="001F451A">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w:t>
      </w:r>
      <w:r w:rsidRPr="001F451A">
        <w:rPr>
          <w:rFonts w:asciiTheme="minorHAnsi" w:eastAsiaTheme="minorHAnsi" w:hAnsiTheme="minorHAnsi" w:cstheme="minorBidi"/>
          <w:szCs w:val="22"/>
          <w:lang w:eastAsia="en-US"/>
        </w:rPr>
        <w:t>KMD</w:t>
      </w:r>
      <w:r>
        <w:rPr>
          <w:rFonts w:asciiTheme="minorHAnsi" w:eastAsiaTheme="minorHAnsi" w:hAnsiTheme="minorHAnsi" w:cstheme="minorBidi"/>
          <w:szCs w:val="22"/>
          <w:lang w:eastAsia="en-US"/>
        </w:rPr>
        <w:t>)</w:t>
      </w:r>
      <w:r w:rsidRPr="001F451A">
        <w:rPr>
          <w:rFonts w:asciiTheme="minorHAnsi" w:eastAsiaTheme="minorHAnsi" w:hAnsiTheme="minorHAnsi" w:cstheme="minorBidi"/>
          <w:szCs w:val="22"/>
          <w:lang w:eastAsia="en-US"/>
        </w:rPr>
        <w:t xml:space="preserve"> hovedopgave er for den enkelte ejendom at udarbejde en vurdering og dermed en vurderingsmeddelelse gennem vurderingsmyndighedens indberetning af data. Der sker varsling om ændringer i andre registre (</w:t>
      </w:r>
      <w:r>
        <w:rPr>
          <w:rFonts w:asciiTheme="minorHAnsi" w:eastAsiaTheme="minorHAnsi" w:hAnsiTheme="minorHAnsi" w:cstheme="minorBidi"/>
          <w:szCs w:val="22"/>
          <w:lang w:eastAsia="en-US"/>
        </w:rPr>
        <w:t>eksempelvis</w:t>
      </w:r>
      <w:r w:rsidRPr="001F451A">
        <w:rPr>
          <w:rFonts w:asciiTheme="minorHAnsi" w:eastAsiaTheme="minorHAnsi" w:hAnsiTheme="minorHAnsi" w:cstheme="minorBidi"/>
          <w:szCs w:val="22"/>
          <w:lang w:eastAsia="en-US"/>
        </w:rPr>
        <w:t xml:space="preserve"> BBR).</w:t>
      </w:r>
    </w:p>
    <w:p w:rsidR="0007223F" w:rsidRDefault="0007223F" w:rsidP="0007223F">
      <w:pPr>
        <w:ind w:left="709"/>
        <w:rPr>
          <w:rFonts w:asciiTheme="minorHAnsi" w:eastAsiaTheme="minorHAnsi" w:hAnsiTheme="minorHAnsi" w:cstheme="minorBidi"/>
          <w:szCs w:val="22"/>
          <w:lang w:eastAsia="en-US"/>
        </w:rPr>
      </w:pPr>
      <w:r w:rsidRPr="001F451A">
        <w:rPr>
          <w:rFonts w:asciiTheme="minorHAnsi" w:eastAsiaTheme="minorHAnsi" w:hAnsiTheme="minorHAnsi" w:cstheme="minorBidi"/>
          <w:szCs w:val="22"/>
          <w:lang w:eastAsia="en-US"/>
        </w:rPr>
        <w:t xml:space="preserve">Derudover udskrives diverse lister til brug for vurderingsmyndigheden samt levering af data til </w:t>
      </w:r>
      <w:r>
        <w:rPr>
          <w:rFonts w:asciiTheme="minorHAnsi" w:eastAsiaTheme="minorHAnsi" w:hAnsiTheme="minorHAnsi" w:cstheme="minorBidi"/>
          <w:szCs w:val="22"/>
          <w:lang w:eastAsia="en-US"/>
        </w:rPr>
        <w:t>OIS</w:t>
      </w:r>
      <w:r w:rsidRPr="001F451A">
        <w:rPr>
          <w:rFonts w:asciiTheme="minorHAnsi" w:eastAsiaTheme="minorHAnsi" w:hAnsiTheme="minorHAnsi" w:cstheme="minorBidi"/>
          <w:szCs w:val="22"/>
          <w:lang w:eastAsia="en-US"/>
        </w:rPr>
        <w:t>. Systemet understøtter endvidere vurderingsmyndighedens klagesagsbehandling (rettelse af fejl eller videre sendelse til ankenævn).</w:t>
      </w:r>
    </w:p>
    <w:p w:rsidR="0007223F" w:rsidRPr="00715A7A" w:rsidRDefault="0007223F" w:rsidP="0007223F">
      <w:pPr>
        <w:spacing w:before="120" w:line="276" w:lineRule="auto"/>
        <w:ind w:left="709"/>
        <w:jc w:val="left"/>
        <w:rPr>
          <w:rFonts w:asciiTheme="minorHAnsi" w:eastAsiaTheme="minorHAnsi" w:hAnsiTheme="minorHAnsi" w:cstheme="minorBidi"/>
          <w:szCs w:val="22"/>
          <w:lang w:eastAsia="en-US"/>
        </w:rPr>
      </w:pPr>
      <w:r w:rsidRPr="003B7158">
        <w:rPr>
          <w:rFonts w:asciiTheme="minorHAnsi" w:eastAsiaTheme="minorHAnsi" w:hAnsiTheme="minorHAnsi" w:cstheme="minorBidi"/>
          <w:b/>
          <w:szCs w:val="22"/>
          <w:lang w:eastAsia="en-US"/>
        </w:rPr>
        <w:t>SVUR</w:t>
      </w:r>
      <w:r w:rsidRPr="00715A7A">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w:t>
      </w:r>
      <w:r w:rsidRPr="00715A7A">
        <w:rPr>
          <w:rFonts w:asciiTheme="minorHAnsi" w:eastAsiaTheme="minorHAnsi" w:hAnsiTheme="minorHAnsi" w:cstheme="minorBidi"/>
          <w:szCs w:val="22"/>
          <w:lang w:eastAsia="en-US"/>
        </w:rPr>
        <w:t>CSC</w:t>
      </w:r>
      <w:r>
        <w:rPr>
          <w:rFonts w:asciiTheme="minorHAnsi" w:eastAsiaTheme="minorHAnsi" w:hAnsiTheme="minorHAnsi" w:cstheme="minorBidi"/>
          <w:szCs w:val="22"/>
          <w:lang w:eastAsia="en-US"/>
        </w:rPr>
        <w:t>)</w:t>
      </w:r>
      <w:r w:rsidRPr="00715A7A">
        <w:rPr>
          <w:rFonts w:asciiTheme="minorHAnsi" w:eastAsiaTheme="minorHAnsi" w:hAnsiTheme="minorHAnsi" w:cstheme="minorBidi"/>
          <w:szCs w:val="22"/>
          <w:lang w:eastAsia="en-US"/>
        </w:rPr>
        <w:t xml:space="preserve"> benytte</w:t>
      </w:r>
      <w:r>
        <w:rPr>
          <w:rFonts w:asciiTheme="minorHAnsi" w:eastAsiaTheme="minorHAnsi" w:hAnsiTheme="minorHAnsi" w:cstheme="minorBidi"/>
          <w:szCs w:val="22"/>
          <w:lang w:eastAsia="en-US"/>
        </w:rPr>
        <w:t>r Skat</w:t>
      </w:r>
      <w:r w:rsidRPr="00715A7A">
        <w:rPr>
          <w:rFonts w:asciiTheme="minorHAnsi" w:eastAsiaTheme="minorHAnsi" w:hAnsiTheme="minorHAnsi" w:cstheme="minorBidi"/>
          <w:szCs w:val="22"/>
          <w:lang w:eastAsia="en-US"/>
        </w:rPr>
        <w:t xml:space="preserve"> primært til indberetning af vurderingsniveauer på diverse geografiske områder og visning af vurderingsrelaterede oplysninger på TP-systemet og på www.vurdering.SKAT.dk . Systemet leverer oplysninger til andre SKAT-systemer.</w:t>
      </w:r>
    </w:p>
    <w:p w:rsidR="0007223F" w:rsidRDefault="0007223F" w:rsidP="0007223F">
      <w:pPr>
        <w:spacing w:before="120"/>
        <w:ind w:left="709"/>
        <w:rPr>
          <w:rFonts w:asciiTheme="minorHAnsi" w:eastAsiaTheme="minorHAnsi" w:hAnsiTheme="minorHAnsi" w:cstheme="minorBidi"/>
          <w:szCs w:val="22"/>
          <w:lang w:eastAsia="en-US"/>
        </w:rPr>
      </w:pPr>
      <w:r w:rsidRPr="003B7158">
        <w:rPr>
          <w:rFonts w:asciiTheme="minorHAnsi" w:eastAsiaTheme="minorHAnsi" w:hAnsiTheme="minorHAnsi" w:cstheme="minorBidi"/>
          <w:b/>
          <w:szCs w:val="22"/>
          <w:lang w:eastAsia="en-US"/>
        </w:rPr>
        <w:t>SVUR</w:t>
      </w:r>
      <w:r w:rsidRPr="00715A7A">
        <w:rPr>
          <w:rFonts w:asciiTheme="minorHAnsi" w:eastAsiaTheme="minorHAnsi" w:hAnsiTheme="minorHAnsi" w:cstheme="minorBidi"/>
          <w:szCs w:val="22"/>
          <w:lang w:eastAsia="en-US"/>
        </w:rPr>
        <w:t xml:space="preserve"> </w:t>
      </w:r>
      <w:r>
        <w:rPr>
          <w:rFonts w:asciiTheme="minorHAnsi" w:eastAsiaTheme="minorHAnsi" w:hAnsiTheme="minorHAnsi" w:cstheme="minorBidi"/>
          <w:szCs w:val="22"/>
          <w:lang w:eastAsia="en-US"/>
        </w:rPr>
        <w:t>(</w:t>
      </w:r>
      <w:r w:rsidRPr="00715A7A">
        <w:rPr>
          <w:rFonts w:asciiTheme="minorHAnsi" w:eastAsiaTheme="minorHAnsi" w:hAnsiTheme="minorHAnsi" w:cstheme="minorBidi"/>
          <w:szCs w:val="22"/>
          <w:lang w:eastAsia="en-US"/>
        </w:rPr>
        <w:t>IBM</w:t>
      </w:r>
      <w:r>
        <w:rPr>
          <w:rFonts w:asciiTheme="minorHAnsi" w:eastAsiaTheme="minorHAnsi" w:hAnsiTheme="minorHAnsi" w:cstheme="minorBidi"/>
          <w:szCs w:val="22"/>
          <w:lang w:eastAsia="en-US"/>
        </w:rPr>
        <w:t>)</w:t>
      </w:r>
      <w:r w:rsidRPr="00715A7A">
        <w:rPr>
          <w:rFonts w:asciiTheme="minorHAnsi" w:eastAsiaTheme="minorHAnsi" w:hAnsiTheme="minorHAnsi" w:cstheme="minorBidi"/>
          <w:szCs w:val="22"/>
          <w:lang w:eastAsia="en-US"/>
        </w:rPr>
        <w:t xml:space="preserve"> står primært for beregningen af grundværdier og forslag til ejendomsværdier, inkl. diverse hjælpelister. Systemet udarbejder tillige vurderingsstatistikker samt leverer oplysninger til Danmarks Statistik, </w:t>
      </w:r>
      <w:proofErr w:type="spellStart"/>
      <w:r w:rsidRPr="00715A7A">
        <w:rPr>
          <w:rFonts w:asciiTheme="minorHAnsi" w:eastAsiaTheme="minorHAnsi" w:hAnsiTheme="minorHAnsi" w:cstheme="minorBidi"/>
          <w:szCs w:val="22"/>
          <w:lang w:eastAsia="en-US"/>
        </w:rPr>
        <w:t>OIS’en</w:t>
      </w:r>
      <w:proofErr w:type="spellEnd"/>
      <w:r w:rsidRPr="00715A7A">
        <w:rPr>
          <w:rFonts w:asciiTheme="minorHAnsi" w:eastAsiaTheme="minorHAnsi" w:hAnsiTheme="minorHAnsi" w:cstheme="minorBidi"/>
          <w:szCs w:val="22"/>
          <w:lang w:eastAsia="en-US"/>
        </w:rPr>
        <w:t xml:space="preserve"> o.a. eksterne interessenter</w:t>
      </w:r>
      <w:r>
        <w:rPr>
          <w:rFonts w:asciiTheme="minorHAnsi" w:eastAsiaTheme="minorHAnsi" w:hAnsiTheme="minorHAnsi" w:cstheme="minorBidi"/>
          <w:szCs w:val="22"/>
          <w:lang w:eastAsia="en-US"/>
        </w:rPr>
        <w:t>.</w:t>
      </w:r>
    </w:p>
    <w:p w:rsidR="0007223F" w:rsidRPr="00B0161B" w:rsidRDefault="0007223F" w:rsidP="0007223F">
      <w:pPr>
        <w:keepNext/>
        <w:spacing w:before="120"/>
        <w:jc w:val="left"/>
        <w:rPr>
          <w:b/>
        </w:rPr>
      </w:pPr>
      <w:r w:rsidRPr="00B0161B">
        <w:rPr>
          <w:b/>
        </w:rPr>
        <w:t>Grunddataprogrammets påvirkning:</w:t>
      </w:r>
    </w:p>
    <w:p w:rsidR="0007223F" w:rsidRDefault="0007223F" w:rsidP="0007223F">
      <w:pPr>
        <w:ind w:left="709"/>
      </w:pPr>
      <w:proofErr w:type="spellStart"/>
      <w:r>
        <w:t>Skat’s</w:t>
      </w:r>
      <w:proofErr w:type="spellEnd"/>
      <w:r>
        <w:t xml:space="preserve"> registre til ejendomsvurdering omlægges til at anvende ejendomsdata gennem datafordeleren. Ejendomsvurderingen udstilles som grunddata via datafordeleren.</w:t>
      </w:r>
    </w:p>
    <w:p w:rsidR="0007223F" w:rsidRDefault="0007223F" w:rsidP="0007223F">
      <w:pPr>
        <w:ind w:left="709"/>
      </w:pPr>
      <w:r>
        <w:t xml:space="preserve">Hvorvidt disse registre moderniseres </w:t>
      </w:r>
      <w:r w:rsidR="00B12235">
        <w:t>i forbindelse med</w:t>
      </w:r>
      <w:r>
        <w:t xml:space="preserve"> denne omlægning til datafordeler, ligger uden for ejendomsdataprogrammet.</w:t>
      </w:r>
    </w:p>
    <w:p w:rsidR="00005F7E" w:rsidRDefault="00005F7E" w:rsidP="00005F7E">
      <w:pPr>
        <w:ind w:left="709"/>
        <w:jc w:val="left"/>
      </w:pPr>
      <w:r>
        <w:t xml:space="preserve">Det påhviler SKAT at sikre den vurderingsmæssige sammenhæng til </w:t>
      </w:r>
      <w:r w:rsidRPr="00C03E8A">
        <w:rPr>
          <w:i/>
        </w:rPr>
        <w:t>Bestemt fast ejendom</w:t>
      </w:r>
      <w:r>
        <w:t xml:space="preserve">. </w:t>
      </w:r>
    </w:p>
    <w:p w:rsidR="0007223F" w:rsidRDefault="0007223F" w:rsidP="0007223F">
      <w:pPr>
        <w:pStyle w:val="Overskrift3"/>
      </w:pPr>
      <w:bookmarkStart w:id="61" w:name="_Toc350697153"/>
      <w:bookmarkStart w:id="62" w:name="_Toc351563246"/>
      <w:bookmarkStart w:id="63" w:name="_Toc356993371"/>
      <w:r>
        <w:lastRenderedPageBreak/>
        <w:t>Øvrige anvendere</w:t>
      </w:r>
      <w:bookmarkEnd w:id="61"/>
      <w:bookmarkEnd w:id="62"/>
      <w:bookmarkEnd w:id="63"/>
    </w:p>
    <w:p w:rsidR="0007223F" w:rsidRPr="00B0161B" w:rsidRDefault="0007223F" w:rsidP="0007223F">
      <w:pPr>
        <w:keepNext/>
        <w:spacing w:before="40"/>
        <w:jc w:val="left"/>
        <w:rPr>
          <w:b/>
        </w:rPr>
      </w:pPr>
      <w:r w:rsidRPr="00B0161B">
        <w:rPr>
          <w:b/>
        </w:rPr>
        <w:t>Indhold og anvendelse:</w:t>
      </w:r>
    </w:p>
    <w:p w:rsidR="0007223F" w:rsidRDefault="0007223F" w:rsidP="0007223F">
      <w:pPr>
        <w:spacing w:before="40"/>
        <w:ind w:left="709"/>
      </w:pPr>
      <w:r>
        <w:t>I dag findes en række øvrige anvendere af ejendomsdata – eksempelvis eTL, OIS distributører og Ejendomsdatarapporten (DIADEM).</w:t>
      </w:r>
    </w:p>
    <w:p w:rsidR="0007223F" w:rsidRPr="00B0161B" w:rsidRDefault="0007223F" w:rsidP="0007223F">
      <w:pPr>
        <w:keepNext/>
        <w:spacing w:before="120"/>
        <w:jc w:val="left"/>
        <w:rPr>
          <w:b/>
        </w:rPr>
      </w:pPr>
      <w:r w:rsidRPr="00B0161B">
        <w:rPr>
          <w:b/>
        </w:rPr>
        <w:t>Grunddataprogrammets påvirkning:</w:t>
      </w:r>
    </w:p>
    <w:p w:rsidR="0007223F" w:rsidRDefault="0007223F" w:rsidP="0007223F">
      <w:pPr>
        <w:ind w:left="709"/>
      </w:pPr>
      <w:r>
        <w:t>Alle anvendere vil skulle omlægge deres systemer til at hente ejendomsdata via den fællesoffentlige datafordeler med de justeringer af nøgler og dataindhold, som omlægningen medfører.</w:t>
      </w:r>
    </w:p>
    <w:p w:rsidR="00B27E04" w:rsidRDefault="0007223F" w:rsidP="0007223F">
      <w:pPr>
        <w:ind w:left="709"/>
      </w:pPr>
      <w:r>
        <w:t>For nogle anvendere kan dette være en større omlægning, mens det for andre vil være tale om at hente stort set samme dataindhold – blot fra en anden dataleverandør.</w:t>
      </w:r>
    </w:p>
    <w:p w:rsidR="00B27E04" w:rsidRPr="00B27E04" w:rsidRDefault="00B27E04" w:rsidP="00B27E04"/>
    <w:p w:rsidR="005456F6" w:rsidRDefault="005456F6" w:rsidP="005456F6"/>
    <w:p w:rsidR="005456F6" w:rsidRPr="005456F6" w:rsidRDefault="005456F6" w:rsidP="005456F6"/>
    <w:p w:rsidR="00B27E04" w:rsidRDefault="00B27E04" w:rsidP="00B27E04">
      <w:pPr>
        <w:pStyle w:val="Overskrift1"/>
        <w:tabs>
          <w:tab w:val="clear" w:pos="794"/>
          <w:tab w:val="left" w:pos="567"/>
          <w:tab w:val="left" w:pos="851"/>
          <w:tab w:val="left" w:pos="1134"/>
        </w:tabs>
        <w:spacing w:before="0" w:after="120" w:line="288" w:lineRule="auto"/>
        <w:ind w:left="567" w:hanging="567"/>
      </w:pPr>
      <w:bookmarkStart w:id="64" w:name="_Toc356993372"/>
      <w:r>
        <w:lastRenderedPageBreak/>
        <w:t>Begreb</w:t>
      </w:r>
      <w:r w:rsidR="005456F6">
        <w:t>soverblik</w:t>
      </w:r>
      <w:bookmarkEnd w:id="64"/>
    </w:p>
    <w:p w:rsidR="00E52D6D" w:rsidRDefault="00E52D6D" w:rsidP="00BF265B">
      <w:pPr>
        <w:pStyle w:val="Overskrift2"/>
        <w:rPr>
          <w:lang w:val="da-DK"/>
        </w:rPr>
      </w:pPr>
      <w:bookmarkStart w:id="65" w:name="_Toc356993373"/>
      <w:bookmarkStart w:id="66" w:name="_Toc351544975"/>
      <w:r>
        <w:rPr>
          <w:lang w:val="da-DK"/>
        </w:rPr>
        <w:t>Indledning</w:t>
      </w:r>
      <w:bookmarkEnd w:id="65"/>
    </w:p>
    <w:p w:rsidR="00E52D6D" w:rsidRDefault="00CB5BB1" w:rsidP="00E52D6D">
      <w:r>
        <w:t>Dette kapitel indeholder et</w:t>
      </w:r>
      <w:r w:rsidRPr="00CB5BB1">
        <w:t xml:space="preserve"> </w:t>
      </w:r>
      <w:r>
        <w:t>overblik over de vigtigste fælles begreber i forhold til ejendomsdata området. Scope for begrebsoverblikket er de begreber, som er en del af de fælles grunddata.</w:t>
      </w:r>
    </w:p>
    <w:p w:rsidR="00CB5BB1" w:rsidRDefault="00CB5BB1" w:rsidP="00E52D6D"/>
    <w:p w:rsidR="00CB5BB1" w:rsidRPr="00E52D6D" w:rsidRDefault="00CB5BB1" w:rsidP="00E52D6D">
      <w:r>
        <w:t>I målarkitekturens bilag B: ”Ejendomsdata – Begreb</w:t>
      </w:r>
      <w:r w:rsidR="00163321">
        <w:t>smodel</w:t>
      </w:r>
      <w:r w:rsidR="00D503AA">
        <w:t xml:space="preserve">” er der en mere </w:t>
      </w:r>
      <w:r>
        <w:t>detaljeret beskrivelse</w:t>
      </w:r>
      <w:r w:rsidRPr="00144FD1">
        <w:t xml:space="preserve"> </w:t>
      </w:r>
      <w:r>
        <w:t xml:space="preserve">af </w:t>
      </w:r>
      <w:r w:rsidRPr="00144FD1">
        <w:t xml:space="preserve">de enkelte forretningsbegreber, </w:t>
      </w:r>
      <w:r>
        <w:t xml:space="preserve">væsentligt </w:t>
      </w:r>
      <w:r w:rsidRPr="00144FD1">
        <w:t>informations</w:t>
      </w:r>
      <w:r w:rsidRPr="00144FD1">
        <w:softHyphen/>
        <w:t xml:space="preserve">indhold </w:t>
      </w:r>
      <w:r>
        <w:t>knyttet til disse samt</w:t>
      </w:r>
      <w:r w:rsidRPr="00144FD1">
        <w:t xml:space="preserve"> relationer mellem begreber. Der er fokus på </w:t>
      </w:r>
      <w:r>
        <w:t>overblik med henblik på en</w:t>
      </w:r>
      <w:r w:rsidRPr="00144FD1">
        <w:t xml:space="preserve"> samlet beskrivelse ud fra en forretnings</w:t>
      </w:r>
      <w:r w:rsidRPr="00144FD1">
        <w:softHyphen/>
        <w:t>mæssig vinkel</w:t>
      </w:r>
      <w:r>
        <w:t>.</w:t>
      </w:r>
    </w:p>
    <w:p w:rsidR="00BF265B" w:rsidRDefault="00BF265B" w:rsidP="00BF265B">
      <w:pPr>
        <w:pStyle w:val="Overskrift2"/>
        <w:rPr>
          <w:lang w:val="da-DK"/>
        </w:rPr>
      </w:pPr>
      <w:bookmarkStart w:id="67" w:name="_Toc356993374"/>
      <w:r>
        <w:rPr>
          <w:lang w:val="da-DK"/>
        </w:rPr>
        <w:t>Grunddata</w:t>
      </w:r>
      <w:bookmarkEnd w:id="66"/>
      <w:bookmarkEnd w:id="67"/>
    </w:p>
    <w:p w:rsidR="00BF265B" w:rsidRPr="00B92BB0" w:rsidRDefault="00BF265B" w:rsidP="00BF265B">
      <w:pPr>
        <w:spacing w:after="120"/>
      </w:pPr>
      <w:r>
        <w:t xml:space="preserve">Moderniseringen af grunddata omfatter i første omgang personer, virksomheder, fast ejendom (ejerskab, matrikler, bygninger m.m.), adresser og geografiske data jf. nedenstående overordnede model. </w:t>
      </w:r>
    </w:p>
    <w:p w:rsidR="00BF265B" w:rsidRDefault="00BF265B" w:rsidP="00BF265B">
      <w:pPr>
        <w:keepNext/>
        <w:jc w:val="center"/>
      </w:pPr>
      <w:r>
        <w:rPr>
          <w:noProof/>
        </w:rPr>
        <w:drawing>
          <wp:inline distT="0" distB="0" distL="0" distR="0" wp14:anchorId="7E1B877B" wp14:editId="01296F53">
            <wp:extent cx="2930400" cy="2462400"/>
            <wp:effectExtent l="0" t="0" r="3810" b="0"/>
            <wp:docPr id="5"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11" cstate="print">
                      <a:extLst>
                        <a:ext uri="{28A0092B-C50C-407E-A947-70E740481C1C}">
                          <a14:useLocalDpi xmlns:a14="http://schemas.microsoft.com/office/drawing/2010/main" val="0"/>
                        </a:ext>
                      </a:extLst>
                    </a:blip>
                    <a:srcRect l="4675" b="4062"/>
                    <a:stretch>
                      <a:fillRect/>
                    </a:stretch>
                  </pic:blipFill>
                  <pic:spPr bwMode="auto">
                    <a:xfrm>
                      <a:off x="0" y="0"/>
                      <a:ext cx="2930400" cy="2462400"/>
                    </a:xfrm>
                    <a:prstGeom prst="rect">
                      <a:avLst/>
                    </a:prstGeom>
                    <a:noFill/>
                    <a:ln>
                      <a:noFill/>
                    </a:ln>
                  </pic:spPr>
                </pic:pic>
              </a:graphicData>
            </a:graphic>
          </wp:inline>
        </w:drawing>
      </w:r>
    </w:p>
    <w:p w:rsidR="00BF265B" w:rsidRPr="00B92BB0" w:rsidRDefault="00BF265B" w:rsidP="00BF265B">
      <w:pPr>
        <w:pStyle w:val="Billedtekst"/>
        <w:spacing w:before="0"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1A3893">
        <w:rPr>
          <w:b w:val="0"/>
          <w:noProof/>
        </w:rPr>
        <w:t>4</w:t>
      </w:r>
      <w:r w:rsidRPr="00140F7B">
        <w:rPr>
          <w:b w:val="0"/>
        </w:rPr>
        <w:fldChar w:fldCharType="end"/>
      </w:r>
      <w:r>
        <w:rPr>
          <w:b w:val="0"/>
        </w:rPr>
        <w:t>.</w:t>
      </w:r>
      <w:r w:rsidRPr="00140F7B">
        <w:rPr>
          <w:b w:val="0"/>
        </w:rPr>
        <w:t xml:space="preserve"> </w:t>
      </w:r>
      <w:r>
        <w:rPr>
          <w:b w:val="0"/>
        </w:rPr>
        <w:t>Grunddataprogrammets overordnede begreber.</w:t>
      </w:r>
    </w:p>
    <w:p w:rsidR="00BF265B" w:rsidRDefault="00BF265B" w:rsidP="00BF265B">
      <w:pPr>
        <w:spacing w:before="120"/>
      </w:pPr>
      <w:r>
        <w:t>De forskellige oplysninger hænger naturligt sammen og vil med grunddataprogrammet blive harmoniseret både teknisk og begrebsmæssigt, således disse passer sammen og kan anvendes i digitale sags- og forretningsgange – både inden for det offentlige og hos de private aktører.</w:t>
      </w:r>
    </w:p>
    <w:p w:rsidR="00BF265B" w:rsidRDefault="00BF265B" w:rsidP="00BF265B">
      <w:pPr>
        <w:spacing w:before="120"/>
      </w:pPr>
      <w:r>
        <w:t>Scope for begrebsmodellen i dette dokument er det begreb, som i den overordnede model kaldes for ”</w:t>
      </w:r>
      <w:r>
        <w:rPr>
          <w:i/>
        </w:rPr>
        <w:t>Fast Ejen</w:t>
      </w:r>
      <w:r w:rsidRPr="00E36070">
        <w:rPr>
          <w:i/>
        </w:rPr>
        <w:t>dom</w:t>
      </w:r>
      <w:r>
        <w:t>” inkl. relationer til ejere (personer og/eller virksomheder) af fast ejendom samt til adresser hørende til forskellige enheder i den faste ejendom.</w:t>
      </w:r>
    </w:p>
    <w:p w:rsidR="00BF265B" w:rsidRDefault="00BF265B" w:rsidP="00BF265B">
      <w:pPr>
        <w:pStyle w:val="Overskrift2"/>
        <w:tabs>
          <w:tab w:val="clear" w:pos="1276"/>
        </w:tabs>
        <w:spacing w:after="120" w:line="240" w:lineRule="auto"/>
      </w:pPr>
      <w:bookmarkStart w:id="68" w:name="_Toc315244572"/>
      <w:bookmarkStart w:id="69" w:name="_Toc351544976"/>
      <w:bookmarkStart w:id="70" w:name="_Toc356993375"/>
      <w:r w:rsidRPr="00723773">
        <w:rPr>
          <w:lang w:val="da-DK"/>
        </w:rPr>
        <w:t>Nuværende</w:t>
      </w:r>
      <w:r>
        <w:t xml:space="preserve"> </w:t>
      </w:r>
      <w:r w:rsidRPr="00723773">
        <w:rPr>
          <w:lang w:val="da-DK"/>
        </w:rPr>
        <w:t>ejendomsbegreber</w:t>
      </w:r>
      <w:bookmarkEnd w:id="68"/>
      <w:bookmarkEnd w:id="69"/>
      <w:bookmarkEnd w:id="70"/>
    </w:p>
    <w:p w:rsidR="00BF265B" w:rsidRPr="00355B5E" w:rsidRDefault="00BF265B" w:rsidP="00BF265B">
      <w:pPr>
        <w:rPr>
          <w:bCs/>
          <w:szCs w:val="22"/>
        </w:rPr>
      </w:pPr>
      <w:r w:rsidRPr="00EC67BD">
        <w:rPr>
          <w:bCs/>
          <w:szCs w:val="22"/>
        </w:rPr>
        <w:t xml:space="preserve">Der er i dag en meget kompleks sammenhæng mellem ejendomsdata i de primære statslige ejendomsregistre. Årsagen hertil er, at de enkelte registre </w:t>
      </w:r>
      <w:r w:rsidRPr="00EC67BD">
        <w:rPr>
          <w:szCs w:val="22"/>
        </w:rPr>
        <w:t xml:space="preserve">er skabt i en tid uden det store behov for en dynamisk dataudveksling mellem disse registre. </w:t>
      </w:r>
      <w:r w:rsidRPr="00355B5E">
        <w:rPr>
          <w:szCs w:val="22"/>
        </w:rPr>
        <w:t>Konsekvensen heraf er,</w:t>
      </w:r>
      <w:r w:rsidRPr="00355B5E">
        <w:rPr>
          <w:bCs/>
          <w:szCs w:val="22"/>
        </w:rPr>
        <w:t xml:space="preserve"> at de tre </w:t>
      </w:r>
      <w:r>
        <w:rPr>
          <w:bCs/>
          <w:szCs w:val="22"/>
        </w:rPr>
        <w:t xml:space="preserve">grundlæggende </w:t>
      </w:r>
      <w:r w:rsidRPr="00355B5E">
        <w:rPr>
          <w:bCs/>
          <w:szCs w:val="22"/>
        </w:rPr>
        <w:t>registre anvender hver sit ejendomsbegreb og forskellige nøgler til identifikation af fast ejendom:</w:t>
      </w:r>
    </w:p>
    <w:p w:rsidR="00BF265B" w:rsidRPr="0069740C" w:rsidRDefault="00BF265B" w:rsidP="00BF265B">
      <w:pPr>
        <w:numPr>
          <w:ilvl w:val="0"/>
          <w:numId w:val="26"/>
        </w:numPr>
        <w:spacing w:before="60"/>
        <w:ind w:left="470" w:hanging="357"/>
        <w:jc w:val="left"/>
      </w:pPr>
      <w:r w:rsidRPr="0069740C">
        <w:rPr>
          <w:b/>
        </w:rPr>
        <w:lastRenderedPageBreak/>
        <w:t>Matriklen</w:t>
      </w:r>
      <w:r w:rsidRPr="0069740C">
        <w:t xml:space="preserve"> anvender begrebet </w:t>
      </w:r>
      <w:r w:rsidRPr="00C35E48">
        <w:rPr>
          <w:i/>
        </w:rPr>
        <w:t>Samlet fast ejendom</w:t>
      </w:r>
      <w:r w:rsidRPr="0069740C">
        <w:t xml:space="preserve">, hvor </w:t>
      </w:r>
      <w:r w:rsidR="00B90DC4">
        <w:t xml:space="preserve">nøglen er SFE nummeret. En </w:t>
      </w:r>
      <w:r w:rsidR="00B90DC4" w:rsidRPr="00C35E48">
        <w:rPr>
          <w:i/>
        </w:rPr>
        <w:t>Samlet fast ejendom</w:t>
      </w:r>
      <w:r w:rsidR="00B90DC4">
        <w:t xml:space="preserve"> kan bestå af flere Jordstykker, der identificeres ved matrikelbetegnelsen.</w:t>
      </w:r>
      <w:r>
        <w:br/>
      </w:r>
      <w:r w:rsidRPr="0069740C">
        <w:t xml:space="preserve">Har til formål at identificere og geografisk stedfæste </w:t>
      </w:r>
      <w:r>
        <w:t>jord</w:t>
      </w:r>
      <w:r w:rsidRPr="0069740C">
        <w:t>stykker/arealer på jordoverfladen, hvortil der kan stiftes ejendomsret og andre rettigheder.</w:t>
      </w:r>
      <w:r>
        <w:br/>
      </w:r>
      <w:r w:rsidRPr="00C35E48">
        <w:rPr>
          <w:i/>
        </w:rPr>
        <w:t>Samlet fast ejendom</w:t>
      </w:r>
      <w:r>
        <w:t xml:space="preserve"> er et ejendomsretligt begreb defineret</w:t>
      </w:r>
      <w:r w:rsidRPr="0069740C">
        <w:t xml:space="preserve"> i </w:t>
      </w:r>
      <w:r w:rsidR="00B90DC4">
        <w:t>U</w:t>
      </w:r>
      <w:r w:rsidRPr="0069740C">
        <w:t>dstykningsloven.</w:t>
      </w:r>
    </w:p>
    <w:p w:rsidR="00BF265B" w:rsidRPr="0069740C" w:rsidRDefault="00BF265B" w:rsidP="00BF265B">
      <w:pPr>
        <w:numPr>
          <w:ilvl w:val="0"/>
          <w:numId w:val="26"/>
        </w:numPr>
        <w:spacing w:before="60"/>
        <w:ind w:left="470" w:hanging="357"/>
        <w:jc w:val="left"/>
      </w:pPr>
      <w:r w:rsidRPr="0069740C">
        <w:rPr>
          <w:b/>
        </w:rPr>
        <w:t>Tingbogen</w:t>
      </w:r>
      <w:r w:rsidRPr="0069740C">
        <w:t xml:space="preserve"> anvender begrebet ”Bestemt f</w:t>
      </w:r>
      <w:r>
        <w:t xml:space="preserve">ast ejendom”, hvor nøglen er en </w:t>
      </w:r>
      <w:r w:rsidRPr="0069740C">
        <w:t>matrikelbetegnelse ev</w:t>
      </w:r>
      <w:r>
        <w:t>entuelt</w:t>
      </w:r>
      <w:r w:rsidRPr="0069740C">
        <w:t xml:space="preserve"> suppleret med et løbenummer </w:t>
      </w:r>
      <w:r w:rsidR="00785C48">
        <w:t>i forhold til</w:t>
      </w:r>
      <w:r w:rsidRPr="0069740C">
        <w:t xml:space="preserve"> ejerlejligheder, bygninger på </w:t>
      </w:r>
      <w:r>
        <w:t>fremmed</w:t>
      </w:r>
      <w:r w:rsidRPr="0069740C">
        <w:t xml:space="preserve"> grund m.m.</w:t>
      </w:r>
      <w:r>
        <w:br/>
      </w:r>
      <w:r w:rsidRPr="0069740C">
        <w:t xml:space="preserve">Begrebet dækker Tinglysningens behov for identifikation og afgrænsning af ejendomme, hvorover der kan stiftes og registreres rettigheder. </w:t>
      </w:r>
      <w:r>
        <w:br/>
      </w:r>
      <w:r w:rsidRPr="0069740C">
        <w:t>Bestemt fast ejendom er et ejendomsretligt begreb</w:t>
      </w:r>
      <w:r>
        <w:t xml:space="preserve"> med et ophav i </w:t>
      </w:r>
      <w:r w:rsidRPr="0069740C">
        <w:t>Tinglysningsloven.</w:t>
      </w:r>
    </w:p>
    <w:p w:rsidR="00BF265B" w:rsidRPr="0069740C" w:rsidRDefault="00BF265B" w:rsidP="00BF265B">
      <w:pPr>
        <w:numPr>
          <w:ilvl w:val="0"/>
          <w:numId w:val="25"/>
        </w:numPr>
        <w:spacing w:before="60"/>
        <w:ind w:left="470" w:hanging="357"/>
        <w:jc w:val="left"/>
      </w:pPr>
      <w:r w:rsidRPr="0069740C">
        <w:rPr>
          <w:b/>
        </w:rPr>
        <w:t>Vurderingen</w:t>
      </w:r>
      <w:r w:rsidRPr="00355B5E">
        <w:t xml:space="preserve"> anvender begrebet ”Vurderingsejendom” med det 10-cifrede kommunale ejendomsnummer som nøgle.</w:t>
      </w:r>
      <w:r>
        <w:br/>
      </w:r>
      <w:r w:rsidRPr="0069740C">
        <w:t>Begrebet "Vurderingsejendom” anvendes af SKAT og en række andre myndigheder.</w:t>
      </w:r>
      <w:r>
        <w:br/>
      </w:r>
      <w:r w:rsidRPr="0069740C">
        <w:t>Vurderingsejendom</w:t>
      </w:r>
      <w:r>
        <w:t xml:space="preserve"> </w:t>
      </w:r>
      <w:r w:rsidRPr="0069740C">
        <w:t>er et økonomisk funderet begreb</w:t>
      </w:r>
      <w:r>
        <w:t>, som</w:t>
      </w:r>
      <w:r w:rsidRPr="0069740C">
        <w:t xml:space="preserve"> omfatter den økonomiske enhed, der skal undergives beskatning.</w:t>
      </w:r>
      <w:r>
        <w:br/>
      </w:r>
      <w:r w:rsidRPr="0069740C">
        <w:t>Vurderingsejendom har sit hjemmelsmæssige afsæt i ejendomsvurderingen og er juridisk hægtet op på vurderingsloven.</w:t>
      </w:r>
    </w:p>
    <w:p w:rsidR="00BF265B" w:rsidRDefault="00BF265B" w:rsidP="00BF265B">
      <w:pPr>
        <w:pStyle w:val="Overskrift2"/>
        <w:tabs>
          <w:tab w:val="clear" w:pos="1276"/>
        </w:tabs>
        <w:spacing w:after="120" w:line="240" w:lineRule="auto"/>
      </w:pPr>
      <w:bookmarkStart w:id="71" w:name="_Toc315244573"/>
      <w:bookmarkStart w:id="72" w:name="_Toc351544977"/>
      <w:bookmarkStart w:id="73" w:name="_Toc356993376"/>
      <w:r w:rsidRPr="00723773">
        <w:rPr>
          <w:lang w:val="da-DK"/>
        </w:rPr>
        <w:t>Hovedelementer</w:t>
      </w:r>
      <w:r>
        <w:t xml:space="preserve"> </w:t>
      </w:r>
      <w:r w:rsidRPr="00723773">
        <w:rPr>
          <w:lang w:val="da-DK"/>
        </w:rPr>
        <w:t>i</w:t>
      </w:r>
      <w:r>
        <w:t xml:space="preserve"> </w:t>
      </w:r>
      <w:r w:rsidRPr="00723773">
        <w:rPr>
          <w:lang w:val="da-DK"/>
        </w:rPr>
        <w:t>forandringen</w:t>
      </w:r>
      <w:bookmarkEnd w:id="71"/>
      <w:bookmarkEnd w:id="72"/>
      <w:bookmarkEnd w:id="73"/>
    </w:p>
    <w:p w:rsidR="00BF265B" w:rsidRDefault="00BF265B" w:rsidP="00BF265B">
      <w:r>
        <w:t>Et væsentligt element i grunddataprogrammets begrebsmodel er, at fast e</w:t>
      </w:r>
      <w:r w:rsidR="00C03E8A">
        <w:t xml:space="preserve">jendom samles omkring begrebet </w:t>
      </w:r>
      <w:r w:rsidRPr="00C03E8A">
        <w:rPr>
          <w:i/>
        </w:rPr>
        <w:t xml:space="preserve">Bestemt </w:t>
      </w:r>
      <w:r w:rsidR="00C03E8A" w:rsidRPr="00C03E8A">
        <w:rPr>
          <w:i/>
        </w:rPr>
        <w:t>f</w:t>
      </w:r>
      <w:r w:rsidRPr="00C03E8A">
        <w:rPr>
          <w:i/>
        </w:rPr>
        <w:t xml:space="preserve">ast </w:t>
      </w:r>
      <w:r w:rsidR="00C03E8A" w:rsidRPr="00C03E8A">
        <w:rPr>
          <w:i/>
        </w:rPr>
        <w:t>e</w:t>
      </w:r>
      <w:r w:rsidRPr="00C03E8A">
        <w:rPr>
          <w:i/>
        </w:rPr>
        <w:t>jendom</w:t>
      </w:r>
      <w:r>
        <w:t>, som identificerer:</w:t>
      </w:r>
    </w:p>
    <w:p w:rsidR="00BF265B" w:rsidRPr="000751DD" w:rsidRDefault="00BF265B" w:rsidP="00BF265B">
      <w:pPr>
        <w:numPr>
          <w:ilvl w:val="0"/>
          <w:numId w:val="25"/>
        </w:numPr>
        <w:spacing w:before="60"/>
        <w:ind w:hanging="357"/>
      </w:pPr>
      <w:r w:rsidRPr="000751DD">
        <w:t xml:space="preserve">En </w:t>
      </w:r>
      <w:r w:rsidR="00C03E8A" w:rsidRPr="00C03E8A">
        <w:rPr>
          <w:i/>
        </w:rPr>
        <w:t>S</w:t>
      </w:r>
      <w:r w:rsidRPr="00C03E8A">
        <w:rPr>
          <w:i/>
        </w:rPr>
        <w:t>amlet fast ejendom</w:t>
      </w:r>
      <w:r w:rsidRPr="000751DD">
        <w:t xml:space="preserve"> omfattende et eller flere matrikulerede arealer inkl. bygninger herpå med samme ejer.</w:t>
      </w:r>
    </w:p>
    <w:p w:rsidR="00BF265B" w:rsidRDefault="00BF265B" w:rsidP="00BF265B">
      <w:pPr>
        <w:numPr>
          <w:ilvl w:val="0"/>
          <w:numId w:val="27"/>
        </w:numPr>
        <w:spacing w:before="60"/>
      </w:pPr>
      <w:r w:rsidRPr="000751DD">
        <w:t>En bestemt fast ejendom - i tingbogens forstand</w:t>
      </w:r>
      <w:r>
        <w:t xml:space="preserve"> -</w:t>
      </w:r>
      <w:r w:rsidRPr="000751DD">
        <w:t xml:space="preserve"> men som er fysisk afgrænset. </w:t>
      </w:r>
      <w:r>
        <w:br/>
        <w:t xml:space="preserve">Omfatter </w:t>
      </w:r>
      <w:r w:rsidRPr="000751DD">
        <w:t>ejendomstyperne</w:t>
      </w:r>
      <w:r>
        <w:t xml:space="preserve"> ”ejerlejlighed” og ”b</w:t>
      </w:r>
      <w:r w:rsidRPr="000751DD">
        <w:t xml:space="preserve">ygning på </w:t>
      </w:r>
      <w:r>
        <w:t>fremmed</w:t>
      </w:r>
      <w:r w:rsidRPr="000751DD">
        <w:t xml:space="preserve"> grund</w:t>
      </w:r>
      <w:r>
        <w:t>”</w:t>
      </w:r>
      <w:r w:rsidRPr="000751DD">
        <w:t xml:space="preserve"> </w:t>
      </w:r>
      <w:r>
        <w:t xml:space="preserve">(bygning </w:t>
      </w:r>
      <w:r w:rsidRPr="000751DD">
        <w:t>opført på et matrikuleret areal med anden ejer end bygningen</w:t>
      </w:r>
      <w:r>
        <w:t>)</w:t>
      </w:r>
      <w:r w:rsidRPr="000751DD">
        <w:t xml:space="preserve">.  </w:t>
      </w:r>
    </w:p>
    <w:p w:rsidR="00BF265B" w:rsidRDefault="00BF265B" w:rsidP="00BF265B">
      <w:pPr>
        <w:spacing w:before="120"/>
      </w:pPr>
      <w:r>
        <w:t xml:space="preserve">Indtil videre vil begrebet ”Vurderingsejendom” blive bibeholdt hos SKAT - dels af hensyn til historiske vurderinger dels fordi den nuværende </w:t>
      </w:r>
      <w:proofErr w:type="spellStart"/>
      <w:r>
        <w:t>samvurdering</w:t>
      </w:r>
      <w:proofErr w:type="spellEnd"/>
      <w:r>
        <w:t xml:space="preserve"> af flere ejendomme ikke forventes afskaffet på kort sigt.</w:t>
      </w:r>
    </w:p>
    <w:p w:rsidR="00BF265B" w:rsidRDefault="00BF265B" w:rsidP="00BF265B">
      <w:pPr>
        <w:pStyle w:val="Overskrift2"/>
        <w:rPr>
          <w:lang w:val="da-DK"/>
        </w:rPr>
      </w:pPr>
      <w:bookmarkStart w:id="74" w:name="_Toc351544978"/>
      <w:bookmarkStart w:id="75" w:name="_Toc356993377"/>
      <w:r w:rsidRPr="008A0F55">
        <w:rPr>
          <w:lang w:val="da-DK"/>
        </w:rPr>
        <w:lastRenderedPageBreak/>
        <w:t xml:space="preserve">Begrebsoverblik </w:t>
      </w:r>
      <w:r>
        <w:rPr>
          <w:lang w:val="da-DK"/>
        </w:rPr>
        <w:t>– Fast ejendom</w:t>
      </w:r>
      <w:bookmarkEnd w:id="74"/>
      <w:bookmarkEnd w:id="75"/>
    </w:p>
    <w:p w:rsidR="00BF265B" w:rsidRPr="0059431D" w:rsidRDefault="00BF265B" w:rsidP="00BF265B">
      <w:pPr>
        <w:keepNext/>
        <w:spacing w:after="120"/>
      </w:pPr>
      <w:r>
        <w:t xml:space="preserve">Nedenstående model illustrerer hovedbegreber inden for </w:t>
      </w:r>
      <w:proofErr w:type="spellStart"/>
      <w:r>
        <w:t>scope</w:t>
      </w:r>
      <w:proofErr w:type="spellEnd"/>
      <w:r>
        <w:t xml:space="preserve"> af ”</w:t>
      </w:r>
      <w:r w:rsidRPr="00B502CE">
        <w:rPr>
          <w:i/>
        </w:rPr>
        <w:t>Fast ejendom</w:t>
      </w:r>
      <w:r>
        <w:t>”:</w:t>
      </w:r>
    </w:p>
    <w:p w:rsidR="00BF265B" w:rsidRDefault="00BF265B" w:rsidP="00BF265B">
      <w:r>
        <w:rPr>
          <w:noProof/>
        </w:rPr>
        <w:drawing>
          <wp:inline distT="0" distB="0" distL="0" distR="0" wp14:anchorId="2DA07D86" wp14:editId="00FC4444">
            <wp:extent cx="5379720" cy="3505200"/>
            <wp:effectExtent l="0" t="0" r="0" b="0"/>
            <wp:docPr id="6"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9720" cy="3505200"/>
                    </a:xfrm>
                    <a:prstGeom prst="rect">
                      <a:avLst/>
                    </a:prstGeom>
                    <a:noFill/>
                    <a:ln>
                      <a:noFill/>
                    </a:ln>
                  </pic:spPr>
                </pic:pic>
              </a:graphicData>
            </a:graphic>
          </wp:inline>
        </w:drawing>
      </w:r>
    </w:p>
    <w:p w:rsidR="00BF265B" w:rsidRPr="003430E9" w:rsidRDefault="00BF265B" w:rsidP="00BF265B">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1A3893">
        <w:rPr>
          <w:b w:val="0"/>
          <w:noProof/>
        </w:rPr>
        <w:t>5</w:t>
      </w:r>
      <w:r w:rsidRPr="00140F7B">
        <w:rPr>
          <w:b w:val="0"/>
        </w:rPr>
        <w:fldChar w:fldCharType="end"/>
      </w:r>
      <w:r>
        <w:rPr>
          <w:b w:val="0"/>
        </w:rPr>
        <w:t>.</w:t>
      </w:r>
      <w:r w:rsidRPr="00140F7B">
        <w:rPr>
          <w:b w:val="0"/>
        </w:rPr>
        <w:t xml:space="preserve"> </w:t>
      </w:r>
      <w:r>
        <w:rPr>
          <w:b w:val="0"/>
        </w:rPr>
        <w:t xml:space="preserve">Ejendomsdatabegreber </w:t>
      </w:r>
      <w:r w:rsidR="00785C48">
        <w:rPr>
          <w:b w:val="0"/>
        </w:rPr>
        <w:t>i forhold til</w:t>
      </w:r>
      <w:r>
        <w:rPr>
          <w:b w:val="0"/>
        </w:rPr>
        <w:t xml:space="preserve"> grunddata begreb ”</w:t>
      </w:r>
      <w:r w:rsidRPr="00E36070">
        <w:rPr>
          <w:b w:val="0"/>
          <w:i/>
        </w:rPr>
        <w:t>Fast ejendom</w:t>
      </w:r>
      <w:r>
        <w:rPr>
          <w:b w:val="0"/>
        </w:rPr>
        <w:t>”.</w:t>
      </w:r>
    </w:p>
    <w:p w:rsidR="00BF265B" w:rsidRDefault="00BF265B" w:rsidP="00BF265B">
      <w:r>
        <w:t xml:space="preserve">Under </w:t>
      </w:r>
      <w:r w:rsidRPr="00C279A7">
        <w:rPr>
          <w:b/>
        </w:rPr>
        <w:t>Tinglysningsretten</w:t>
      </w:r>
      <w:r>
        <w:t xml:space="preserve"> etableres begreber til håndtering af ejerforhold til fast ejendom. </w:t>
      </w:r>
      <w:r>
        <w:br/>
        <w:t>Det drejer sig grundlæggende om tre begreber:</w:t>
      </w:r>
    </w:p>
    <w:p w:rsidR="00BF265B" w:rsidRDefault="00BF265B" w:rsidP="00BF265B">
      <w:pPr>
        <w:pStyle w:val="Listeafsnit"/>
        <w:numPr>
          <w:ilvl w:val="0"/>
          <w:numId w:val="27"/>
        </w:numPr>
        <w:spacing w:before="60"/>
        <w:ind w:left="714" w:hanging="357"/>
        <w:contextualSpacing w:val="0"/>
      </w:pPr>
      <w:r w:rsidRPr="00990C5E">
        <w:rPr>
          <w:i/>
        </w:rPr>
        <w:t>Tinglyst ejerskab</w:t>
      </w:r>
      <w:r>
        <w:t>, som indeholder en tinglysning af et ejerskab/ejerskabsandel med dertil hørende servitutter.</w:t>
      </w:r>
    </w:p>
    <w:p w:rsidR="00BF265B" w:rsidRDefault="00BF265B" w:rsidP="00BF265B">
      <w:pPr>
        <w:pStyle w:val="Listeafsnit"/>
        <w:numPr>
          <w:ilvl w:val="0"/>
          <w:numId w:val="27"/>
        </w:numPr>
        <w:spacing w:before="60"/>
        <w:ind w:left="714" w:hanging="357"/>
        <w:contextualSpacing w:val="0"/>
      </w:pPr>
      <w:r w:rsidRPr="00990C5E">
        <w:rPr>
          <w:i/>
        </w:rPr>
        <w:t>Aktuelt ejerskab</w:t>
      </w:r>
      <w:r>
        <w:t>, som normalt er identisk med det tinglyste ejerskab, men da der kan være tale om ejerskifter (eksempelvis ved dødsfald eller virksomhedsovertagelse), som ikke tinglyses, kan den aktuelle ejer være en anden end den tinglyste ejer.</w:t>
      </w:r>
      <w:r>
        <w:br/>
        <w:t xml:space="preserve"> Det aktuelle ejerskab anvendes bl.a. ved opkrævning af ejendomsskat m.v.</w:t>
      </w:r>
    </w:p>
    <w:p w:rsidR="00BF265B" w:rsidRDefault="00BF265B" w:rsidP="00BF265B">
      <w:pPr>
        <w:pStyle w:val="Listeafsnit"/>
        <w:numPr>
          <w:ilvl w:val="0"/>
          <w:numId w:val="27"/>
        </w:numPr>
        <w:spacing w:before="60"/>
        <w:ind w:left="714" w:hanging="357"/>
        <w:contextualSpacing w:val="0"/>
      </w:pPr>
      <w:r>
        <w:rPr>
          <w:i/>
        </w:rPr>
        <w:t>Ejendomsadministrator</w:t>
      </w:r>
      <w:r>
        <w:t>. En ejer – eller alle ejere i fællesskab – kan vælge ikke selv at håndtere administration af en fast ejendom, men overlade dette til en administrator (person eller virksomhed).</w:t>
      </w:r>
    </w:p>
    <w:p w:rsidR="00BF265B" w:rsidRDefault="00BF265B" w:rsidP="00BF265B"/>
    <w:p w:rsidR="00BF265B" w:rsidRDefault="00BF265B" w:rsidP="00BF265B">
      <w:r>
        <w:t xml:space="preserve">Hos </w:t>
      </w:r>
      <w:r w:rsidRPr="00C279A7">
        <w:rPr>
          <w:b/>
        </w:rPr>
        <w:t>Geodatastyrelsen</w:t>
      </w:r>
      <w:r>
        <w:t xml:space="preserve"> registreres </w:t>
      </w:r>
      <w:r w:rsidR="007A5245">
        <w:t>alle</w:t>
      </w:r>
      <w:r>
        <w:t xml:space="preserve"> faste ejendom</w:t>
      </w:r>
      <w:r w:rsidR="007A5245">
        <w:t>me</w:t>
      </w:r>
      <w:r>
        <w:t>, som</w:t>
      </w:r>
      <w:r w:rsidR="007A5245">
        <w:t xml:space="preserve"> </w:t>
      </w:r>
      <w:r w:rsidR="007A5245" w:rsidRPr="00C03E8A">
        <w:rPr>
          <w:i/>
        </w:rPr>
        <w:t>Bestemt fast ejendom</w:t>
      </w:r>
      <w:r w:rsidRPr="00C03E8A">
        <w:t>.</w:t>
      </w:r>
      <w:r>
        <w:t xml:space="preserve"> Der kan her være tale om tre former for</w:t>
      </w:r>
      <w:r w:rsidR="007A5245">
        <w:t xml:space="preserve"> </w:t>
      </w:r>
      <w:r w:rsidR="007A5245" w:rsidRPr="00C03E8A">
        <w:rPr>
          <w:i/>
        </w:rPr>
        <w:t>Bestemt</w:t>
      </w:r>
      <w:r w:rsidRPr="00C03E8A">
        <w:rPr>
          <w:i/>
        </w:rPr>
        <w:t xml:space="preserve"> fast ejendom</w:t>
      </w:r>
      <w:r>
        <w:t>:</w:t>
      </w:r>
    </w:p>
    <w:p w:rsidR="00BF265B" w:rsidRDefault="00BF265B" w:rsidP="00BF265B">
      <w:pPr>
        <w:pStyle w:val="Listeafsnit"/>
        <w:numPr>
          <w:ilvl w:val="0"/>
          <w:numId w:val="21"/>
        </w:numPr>
        <w:spacing w:before="60"/>
        <w:ind w:left="714" w:hanging="357"/>
        <w:contextualSpacing w:val="0"/>
      </w:pPr>
      <w:r w:rsidRPr="003430E9">
        <w:rPr>
          <w:i/>
        </w:rPr>
        <w:t>Samlet fast ejendom</w:t>
      </w:r>
      <w:r>
        <w:t xml:space="preserve">, som omfatter et eller flere </w:t>
      </w:r>
      <w:r w:rsidRPr="003430E9">
        <w:rPr>
          <w:i/>
        </w:rPr>
        <w:t>Jordstykker</w:t>
      </w:r>
      <w:r>
        <w:t xml:space="preserve"> med derpå opførte bygninger og tekniske anlæg, såfremt </w:t>
      </w:r>
      <w:r w:rsidR="007A5245">
        <w:t>Bygningerne og de Tekniske anlæg</w:t>
      </w:r>
      <w:r>
        <w:t xml:space="preserve"> ikke er registreret som </w:t>
      </w:r>
      <w:r w:rsidRPr="003430E9">
        <w:rPr>
          <w:i/>
        </w:rPr>
        <w:t xml:space="preserve">Bygning på </w:t>
      </w:r>
      <w:r>
        <w:rPr>
          <w:i/>
        </w:rPr>
        <w:t>fremmed</w:t>
      </w:r>
      <w:r w:rsidRPr="003430E9">
        <w:rPr>
          <w:i/>
        </w:rPr>
        <w:t xml:space="preserve"> grund</w:t>
      </w:r>
      <w:r>
        <w:t>.</w:t>
      </w:r>
    </w:p>
    <w:p w:rsidR="00BF265B" w:rsidRDefault="00BF265B" w:rsidP="00BF265B">
      <w:pPr>
        <w:pStyle w:val="Listeafsnit"/>
        <w:numPr>
          <w:ilvl w:val="0"/>
          <w:numId w:val="21"/>
        </w:numPr>
        <w:spacing w:before="60"/>
        <w:ind w:left="714" w:hanging="357"/>
        <w:contextualSpacing w:val="0"/>
      </w:pPr>
      <w:r>
        <w:rPr>
          <w:i/>
        </w:rPr>
        <w:t>Bygning på fremmed</w:t>
      </w:r>
      <w:r w:rsidRPr="003430E9">
        <w:rPr>
          <w:i/>
        </w:rPr>
        <w:t xml:space="preserve"> grund</w:t>
      </w:r>
      <w:r>
        <w:t xml:space="preserve">, som identificerer én bygning opført på et Jordstykke, som ejes af en tredje person/virksomhed. </w:t>
      </w:r>
      <w:r>
        <w:rPr>
          <w:i/>
        </w:rPr>
        <w:t>Bygning på fremmed</w:t>
      </w:r>
      <w:r w:rsidRPr="003430E9">
        <w:rPr>
          <w:i/>
        </w:rPr>
        <w:t xml:space="preserve"> grund</w:t>
      </w:r>
      <w:r>
        <w:rPr>
          <w:i/>
        </w:rPr>
        <w:t xml:space="preserve"> </w:t>
      </w:r>
      <w:r>
        <w:t xml:space="preserve">kan også placeres på et </w:t>
      </w:r>
      <w:proofErr w:type="spellStart"/>
      <w:r>
        <w:t>umatrikuleret</w:t>
      </w:r>
      <w:proofErr w:type="spellEnd"/>
      <w:r>
        <w:t xml:space="preserve"> areal, der kan være optaget i matriklen (litreret offentlig vej) og et </w:t>
      </w:r>
      <w:proofErr w:type="spellStart"/>
      <w:r>
        <w:t>umatrikuleret</w:t>
      </w:r>
      <w:proofErr w:type="spellEnd"/>
      <w:r>
        <w:t xml:space="preserve"> areal der ikke er optaget i matriklen.</w:t>
      </w:r>
    </w:p>
    <w:p w:rsidR="00BF265B" w:rsidRDefault="00BF265B" w:rsidP="00BF265B">
      <w:pPr>
        <w:pStyle w:val="Listeafsnit"/>
        <w:numPr>
          <w:ilvl w:val="0"/>
          <w:numId w:val="21"/>
        </w:numPr>
        <w:spacing w:before="60"/>
        <w:ind w:left="714" w:hanging="357"/>
        <w:contextualSpacing w:val="0"/>
      </w:pPr>
      <w:r>
        <w:rPr>
          <w:i/>
        </w:rPr>
        <w:lastRenderedPageBreak/>
        <w:t>Ejerlejlighed</w:t>
      </w:r>
      <w:r>
        <w:t>, s</w:t>
      </w:r>
      <w:r w:rsidRPr="003430E9">
        <w:t>om</w:t>
      </w:r>
      <w:r>
        <w:t xml:space="preserve"> omfatter en samling af en eller flere enheder, bygninger og/eller tekniske anlæg registreret i Bygnings- og boligregistret (BBR)</w:t>
      </w:r>
      <w:r w:rsidR="004072AF">
        <w:t>, samt ejerlejlighedens andel af fællesarealerne og grunden i forhold til ejerlejlighedens fordelingstal</w:t>
      </w:r>
      <w:r>
        <w:t>.</w:t>
      </w:r>
    </w:p>
    <w:p w:rsidR="00BF265B" w:rsidRDefault="00BF265B" w:rsidP="00BF265B"/>
    <w:p w:rsidR="00BF265B" w:rsidRDefault="00BF265B" w:rsidP="00BF265B">
      <w:r>
        <w:t xml:space="preserve">Derudover er der hos Geodatastyrelsen begrebet </w:t>
      </w:r>
      <w:r>
        <w:rPr>
          <w:i/>
        </w:rPr>
        <w:t>J</w:t>
      </w:r>
      <w:r w:rsidRPr="00960E50">
        <w:rPr>
          <w:i/>
        </w:rPr>
        <w:t>ordstykke</w:t>
      </w:r>
      <w:r>
        <w:t>, som beskriver et a</w:t>
      </w:r>
      <w:r w:rsidRPr="00494B1F">
        <w:t>real på jordoverfladen som er afgrænset af matrikelskel.</w:t>
      </w:r>
    </w:p>
    <w:p w:rsidR="00BF265B" w:rsidRDefault="00BF265B" w:rsidP="00BF265B"/>
    <w:p w:rsidR="00BF265B" w:rsidRDefault="00BF265B" w:rsidP="00BF265B">
      <w:r>
        <w:t>Hos Ministeriet for By, Bolig og Landdistrikter (MBBL) registreres i BBR de fysiske ejendomme i form af bygninger, lejligheder, tekniske anlæg m.m.:</w:t>
      </w:r>
    </w:p>
    <w:p w:rsidR="00BF265B" w:rsidRDefault="00BF265B" w:rsidP="00BF265B">
      <w:pPr>
        <w:pStyle w:val="Listeafsnit"/>
        <w:numPr>
          <w:ilvl w:val="0"/>
          <w:numId w:val="21"/>
        </w:numPr>
        <w:spacing w:before="60"/>
        <w:ind w:left="714" w:hanging="357"/>
        <w:contextualSpacing w:val="0"/>
      </w:pPr>
      <w:r>
        <w:rPr>
          <w:i/>
        </w:rPr>
        <w:t>Bygning</w:t>
      </w:r>
      <w:r>
        <w:t>, som omfatter den fysiske bygning med en eventuel detaljering i etager, enheder, rum og arealer til fordeling mellem flere enheder.</w:t>
      </w:r>
    </w:p>
    <w:p w:rsidR="00BF265B" w:rsidRDefault="00BF265B" w:rsidP="00BF265B">
      <w:pPr>
        <w:pStyle w:val="Listeafsnit"/>
        <w:numPr>
          <w:ilvl w:val="0"/>
          <w:numId w:val="21"/>
        </w:numPr>
        <w:spacing w:before="60"/>
        <w:ind w:left="714" w:hanging="357"/>
        <w:contextualSpacing w:val="0"/>
      </w:pPr>
      <w:r>
        <w:rPr>
          <w:i/>
        </w:rPr>
        <w:t>Tekniske anlæg</w:t>
      </w:r>
      <w:r>
        <w:t>, som beskriver en stedfast, klart afgrænset teknisk konstruktion, der er opført til et bestemt formål.</w:t>
      </w:r>
    </w:p>
    <w:p w:rsidR="00BF265B" w:rsidRDefault="00BF265B" w:rsidP="00BF265B">
      <w:pPr>
        <w:pStyle w:val="Listeafsnit"/>
        <w:numPr>
          <w:ilvl w:val="0"/>
          <w:numId w:val="21"/>
        </w:numPr>
        <w:spacing w:before="60"/>
        <w:ind w:left="714" w:hanging="357"/>
        <w:contextualSpacing w:val="0"/>
      </w:pPr>
      <w:r w:rsidRPr="00293186">
        <w:rPr>
          <w:i/>
        </w:rPr>
        <w:t>Samlet enhed</w:t>
      </w:r>
      <w:r>
        <w:t>, s</w:t>
      </w:r>
      <w:r w:rsidRPr="003430E9">
        <w:t>om</w:t>
      </w:r>
      <w:r>
        <w:t xml:space="preserve"> omfatter en administrativ samling af en eller flere bygninger, enheder, og/eller tekniske anlæg – eksempler på </w:t>
      </w:r>
      <w:r w:rsidRPr="00AE455D">
        <w:rPr>
          <w:i/>
        </w:rPr>
        <w:t>Samlet enhed</w:t>
      </w:r>
      <w:r>
        <w:t xml:space="preserve"> kan være ejerlejligheder, andelslejligheder lejelejligheder, sammenbyggede bygninger og annekser til sommerhuse.</w:t>
      </w:r>
    </w:p>
    <w:p w:rsidR="00F320C4" w:rsidRDefault="00F320C4" w:rsidP="00F320C4">
      <w:pPr>
        <w:pStyle w:val="Overskrift1"/>
        <w:tabs>
          <w:tab w:val="clear" w:pos="794"/>
          <w:tab w:val="left" w:pos="567"/>
          <w:tab w:val="left" w:pos="851"/>
          <w:tab w:val="left" w:pos="1134"/>
        </w:tabs>
        <w:spacing w:before="0" w:after="120" w:line="288" w:lineRule="auto"/>
        <w:ind w:left="567" w:hanging="567"/>
      </w:pPr>
      <w:bookmarkStart w:id="76" w:name="_Toc356993378"/>
      <w:r>
        <w:lastRenderedPageBreak/>
        <w:t>Procesoverblik</w:t>
      </w:r>
      <w:bookmarkEnd w:id="76"/>
    </w:p>
    <w:p w:rsidR="00067848" w:rsidRDefault="00067848" w:rsidP="00067848">
      <w:pPr>
        <w:pStyle w:val="Overskrift2"/>
        <w:rPr>
          <w:lang w:val="da-DK"/>
        </w:rPr>
      </w:pPr>
      <w:bookmarkStart w:id="77" w:name="_Toc356993379"/>
      <w:r>
        <w:rPr>
          <w:lang w:val="da-DK"/>
        </w:rPr>
        <w:t>Indledning</w:t>
      </w:r>
      <w:bookmarkEnd w:id="77"/>
    </w:p>
    <w:p w:rsidR="00CB5BB1" w:rsidRDefault="00CB5BB1" w:rsidP="00CB5BB1">
      <w:r>
        <w:t xml:space="preserve">Dette kapitel indeholder et overblik over </w:t>
      </w:r>
      <w:r w:rsidR="00067848">
        <w:t>statslige og kommunale processer, som indgår i disse myndigheders forvaltning af ejendomsområdet. De udvalgte processer er kendetegnet ved, at de skaber og/eller anvender ejendomsdata fra grunddataregistrene Matriklen, BBR og Ejerfortegnelsen.</w:t>
      </w:r>
    </w:p>
    <w:p w:rsidR="00CB5BB1" w:rsidRDefault="00CB5BB1" w:rsidP="00CB5BB1"/>
    <w:p w:rsidR="00CB5BB1" w:rsidRDefault="00CB5BB1" w:rsidP="00CB5BB1">
      <w:r>
        <w:t>I målarkitekturens bilag C: ”Ejendomsdat</w:t>
      </w:r>
      <w:r w:rsidR="00D503AA">
        <w:t xml:space="preserve">a – Processer” er der en mere </w:t>
      </w:r>
      <w:r>
        <w:t>detaljeret beskrivelse af</w:t>
      </w:r>
      <w:r w:rsidR="00067848">
        <w:t xml:space="preserve"> de enkelte processer og hvad disse gør forretningsmæssigt. Der gives et overblik over sammenhænge på tværs af de enkelte aktører uden at medtage detaljer om de interne processer hos den enkelte aktør.</w:t>
      </w:r>
    </w:p>
    <w:p w:rsidR="00496DB8" w:rsidRDefault="00496DB8" w:rsidP="00CB5BB1"/>
    <w:p w:rsidR="00496DB8" w:rsidRDefault="00496DB8" w:rsidP="00CB5BB1">
      <w:r>
        <w:t>Procesbeskrivelen er ikke detaljeret i forhold til eventuelle tilbageløb ved fejl m.m.</w:t>
      </w:r>
      <w:r w:rsidR="00AF77BD">
        <w:t xml:space="preserve"> Der udestår modellering af en generel proces for håndtering af fejlrettelser, som slår igennem på tværs af registrene.</w:t>
      </w:r>
    </w:p>
    <w:p w:rsidR="00067848" w:rsidRDefault="00067848" w:rsidP="00067848">
      <w:pPr>
        <w:pStyle w:val="Overskrift2"/>
        <w:rPr>
          <w:lang w:val="da-DK"/>
        </w:rPr>
      </w:pPr>
      <w:bookmarkStart w:id="78" w:name="_Toc356993380"/>
      <w:r>
        <w:rPr>
          <w:lang w:val="da-DK"/>
        </w:rPr>
        <w:t>Ejendomsdata procesoverblik</w:t>
      </w:r>
      <w:bookmarkEnd w:id="78"/>
    </w:p>
    <w:p w:rsidR="00067848" w:rsidRDefault="00067848" w:rsidP="00A853A3">
      <w:pPr>
        <w:spacing w:after="240"/>
        <w:jc w:val="left"/>
      </w:pPr>
      <w:r>
        <w:t xml:space="preserve">Processerne i </w:t>
      </w:r>
      <w:proofErr w:type="spellStart"/>
      <w:r>
        <w:t>scope</w:t>
      </w:r>
      <w:proofErr w:type="spellEnd"/>
      <w:r>
        <w:t xml:space="preserve"> af ejendomsdataprogrammet er de statslige og kommunale processer, der indgår i myndighedernes forvaltning af ejendoms-og byggeområdet. De udvalgte processer er kendetegnet ved, at de skaber og/eller anvender data fra grunddataregistrene Matriklen, BBR og Ejerfortegnelsen.</w:t>
      </w:r>
    </w:p>
    <w:p w:rsidR="0038583E" w:rsidRDefault="0038583E" w:rsidP="00067848">
      <w:pPr>
        <w:jc w:val="left"/>
      </w:pPr>
      <w:r>
        <w:rPr>
          <w:noProof/>
        </w:rPr>
        <w:drawing>
          <wp:inline distT="0" distB="0" distL="0" distR="0" wp14:anchorId="340388F7" wp14:editId="06AA3FCE">
            <wp:extent cx="5400675" cy="2908935"/>
            <wp:effectExtent l="0" t="0" r="0" b="571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vedprocess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675" cy="2908935"/>
                    </a:xfrm>
                    <a:prstGeom prst="rect">
                      <a:avLst/>
                    </a:prstGeom>
                  </pic:spPr>
                </pic:pic>
              </a:graphicData>
            </a:graphic>
          </wp:inline>
        </w:drawing>
      </w:r>
    </w:p>
    <w:p w:rsidR="00067848" w:rsidRDefault="00067848" w:rsidP="00067848">
      <w:pPr>
        <w:pStyle w:val="Billedtekst"/>
        <w:jc w:val="center"/>
      </w:pPr>
      <w:r>
        <w:t xml:space="preserve"> Figur </w:t>
      </w:r>
      <w:r w:rsidR="00340235">
        <w:fldChar w:fldCharType="begin"/>
      </w:r>
      <w:r w:rsidR="00340235">
        <w:instrText xml:space="preserve"> SEQ Figur \* ARABIC </w:instrText>
      </w:r>
      <w:r w:rsidR="00340235">
        <w:fldChar w:fldCharType="separate"/>
      </w:r>
      <w:r w:rsidR="001A3893">
        <w:rPr>
          <w:noProof/>
        </w:rPr>
        <w:t>6</w:t>
      </w:r>
      <w:r w:rsidR="00340235">
        <w:rPr>
          <w:noProof/>
        </w:rPr>
        <w:fldChar w:fldCharType="end"/>
      </w:r>
      <w:r>
        <w:t>. Hovedprocesser – Ejendomsdataprogrammet</w:t>
      </w:r>
    </w:p>
    <w:p w:rsidR="00067848" w:rsidRDefault="00067848" w:rsidP="00067848">
      <w:pPr>
        <w:jc w:val="left"/>
      </w:pPr>
    </w:p>
    <w:p w:rsidR="00067848" w:rsidRDefault="00067848" w:rsidP="00067848">
      <w:pPr>
        <w:jc w:val="left"/>
      </w:pPr>
      <w:r>
        <w:t>Processerne er opdelt i fem hovedprocesser, hvor de tre første er kerneprocesser og de sidste to er støtteprocesser:</w:t>
      </w:r>
    </w:p>
    <w:p w:rsidR="00067848" w:rsidRDefault="00067848" w:rsidP="00067848">
      <w:pPr>
        <w:jc w:val="left"/>
      </w:pPr>
    </w:p>
    <w:p w:rsidR="00067848" w:rsidRDefault="00067848" w:rsidP="00A853A3">
      <w:pPr>
        <w:pStyle w:val="Listeafsnit"/>
        <w:keepNext/>
        <w:numPr>
          <w:ilvl w:val="0"/>
          <w:numId w:val="31"/>
        </w:numPr>
        <w:ind w:left="714" w:hanging="357"/>
        <w:jc w:val="left"/>
      </w:pPr>
      <w:r>
        <w:lastRenderedPageBreak/>
        <w:t>Ejendomsdannelse</w:t>
      </w:r>
    </w:p>
    <w:p w:rsidR="00067848" w:rsidRDefault="00067848" w:rsidP="00A853A3">
      <w:pPr>
        <w:pStyle w:val="Listeafsnit"/>
        <w:keepNext/>
        <w:numPr>
          <w:ilvl w:val="0"/>
          <w:numId w:val="31"/>
        </w:numPr>
        <w:ind w:left="714" w:hanging="357"/>
        <w:jc w:val="left"/>
      </w:pPr>
      <w:r>
        <w:t xml:space="preserve">Registreringer </w:t>
      </w:r>
      <w:r w:rsidR="00785C48">
        <w:t>i forhold til</w:t>
      </w:r>
      <w:r>
        <w:t xml:space="preserve"> BBR </w:t>
      </w:r>
    </w:p>
    <w:p w:rsidR="00067848" w:rsidRDefault="00067848" w:rsidP="00A853A3">
      <w:pPr>
        <w:pStyle w:val="Listeafsnit"/>
        <w:keepNext/>
        <w:numPr>
          <w:ilvl w:val="0"/>
          <w:numId w:val="31"/>
        </w:numPr>
        <w:ind w:left="714" w:hanging="357"/>
        <w:jc w:val="left"/>
      </w:pPr>
      <w:r>
        <w:t>Ejerskifte</w:t>
      </w:r>
      <w:r>
        <w:br/>
      </w:r>
    </w:p>
    <w:p w:rsidR="00067848" w:rsidRDefault="00067848" w:rsidP="00A853A3">
      <w:pPr>
        <w:pStyle w:val="Listeafsnit"/>
        <w:keepNext/>
        <w:numPr>
          <w:ilvl w:val="0"/>
          <w:numId w:val="31"/>
        </w:numPr>
        <w:ind w:left="714" w:hanging="357"/>
        <w:jc w:val="left"/>
      </w:pPr>
      <w:r>
        <w:t>Distribution af grunddata</w:t>
      </w:r>
    </w:p>
    <w:p w:rsidR="00067848" w:rsidRDefault="00067848" w:rsidP="00067848">
      <w:pPr>
        <w:pStyle w:val="Listeafsnit"/>
        <w:numPr>
          <w:ilvl w:val="0"/>
          <w:numId w:val="31"/>
        </w:numPr>
        <w:jc w:val="left"/>
      </w:pPr>
      <w:r>
        <w:t>Administration af grunddata</w:t>
      </w:r>
    </w:p>
    <w:p w:rsidR="00067848" w:rsidRDefault="00067848" w:rsidP="00067848">
      <w:pPr>
        <w:spacing w:before="120"/>
        <w:jc w:val="left"/>
      </w:pPr>
      <w:r>
        <w:t>Opdelingen er dels foretaget ud fra faglige hensyn om at samle beslægtede opgaver i en pakke og dels ud fra hensynet til pakkernes relevans for de deltagende myndigheder.</w:t>
      </w:r>
    </w:p>
    <w:p w:rsidR="00067848" w:rsidRDefault="00067848" w:rsidP="00067848">
      <w:pPr>
        <w:jc w:val="left"/>
      </w:pPr>
    </w:p>
    <w:p w:rsidR="00067848" w:rsidRDefault="00067848" w:rsidP="00067848">
      <w:pPr>
        <w:jc w:val="left"/>
      </w:pPr>
      <w:r>
        <w:t xml:space="preserve">I </w:t>
      </w:r>
      <w:proofErr w:type="spellStart"/>
      <w:r>
        <w:t>foranalysen</w:t>
      </w:r>
      <w:proofErr w:type="spellEnd"/>
      <w:r>
        <w:t xml:space="preserve"> til ejendomsdat</w:t>
      </w:r>
      <w:r w:rsidR="004072AF">
        <w:t>a</w:t>
      </w:r>
      <w:r>
        <w:t>programmet var der yderligere fokus på to områder:</w:t>
      </w:r>
    </w:p>
    <w:p w:rsidR="00067848" w:rsidRDefault="00067848" w:rsidP="00067848">
      <w:pPr>
        <w:pStyle w:val="Listeafsnit"/>
        <w:numPr>
          <w:ilvl w:val="0"/>
          <w:numId w:val="32"/>
        </w:numPr>
        <w:jc w:val="left"/>
      </w:pPr>
      <w:r>
        <w:t>Kommunal ejendomsskat og bidrag</w:t>
      </w:r>
    </w:p>
    <w:p w:rsidR="00067848" w:rsidRDefault="00067848" w:rsidP="00067848">
      <w:pPr>
        <w:pStyle w:val="Listeafsnit"/>
        <w:numPr>
          <w:ilvl w:val="0"/>
          <w:numId w:val="32"/>
        </w:numPr>
        <w:jc w:val="left"/>
      </w:pPr>
      <w:r>
        <w:t>Ejendomsvurdering og ejendomsværdiskat</w:t>
      </w:r>
    </w:p>
    <w:p w:rsidR="00067848" w:rsidRDefault="00067848" w:rsidP="00067848">
      <w:pPr>
        <w:jc w:val="left"/>
      </w:pPr>
    </w:p>
    <w:p w:rsidR="00067848" w:rsidRDefault="00067848" w:rsidP="00067848">
      <w:pPr>
        <w:jc w:val="left"/>
      </w:pPr>
      <w:r>
        <w:t xml:space="preserve">Disse processer er imidlertid uden for </w:t>
      </w:r>
      <w:proofErr w:type="spellStart"/>
      <w:r>
        <w:t>scope</w:t>
      </w:r>
      <w:proofErr w:type="spellEnd"/>
      <w:r>
        <w:t xml:space="preserve"> af det videre forløb. De data, som disse processer anvender fra grunddataregistrene Matriklen, BBR og Ejerfortegnelsen, skal imidlertid fortsat være til rådighed.</w:t>
      </w:r>
    </w:p>
    <w:p w:rsidR="00067848" w:rsidRDefault="00067848" w:rsidP="00067848">
      <w:pPr>
        <w:jc w:val="left"/>
      </w:pPr>
    </w:p>
    <w:tbl>
      <w:tblPr>
        <w:tblStyle w:val="Tabel-Gitter"/>
        <w:tblW w:w="0" w:type="auto"/>
        <w:tblInd w:w="108" w:type="dxa"/>
        <w:tblLook w:val="04A0" w:firstRow="1" w:lastRow="0" w:firstColumn="1" w:lastColumn="0" w:noHBand="0" w:noVBand="1"/>
      </w:tblPr>
      <w:tblGrid>
        <w:gridCol w:w="1244"/>
        <w:gridCol w:w="7369"/>
      </w:tblGrid>
      <w:tr w:rsidR="00067848" w:rsidRPr="00C609CD" w:rsidTr="00067848">
        <w:tc>
          <w:tcPr>
            <w:tcW w:w="1244" w:type="dxa"/>
          </w:tcPr>
          <w:p w:rsidR="00067848" w:rsidRPr="00FD7073" w:rsidRDefault="00067848" w:rsidP="00067848">
            <w:pPr>
              <w:keepNext/>
              <w:keepLines/>
              <w:jc w:val="left"/>
              <w:rPr>
                <w:b/>
              </w:rPr>
            </w:pPr>
            <w:r w:rsidRPr="00FD7073">
              <w:rPr>
                <w:b/>
              </w:rPr>
              <w:t>Navn</w:t>
            </w:r>
          </w:p>
        </w:tc>
        <w:tc>
          <w:tcPr>
            <w:tcW w:w="7369" w:type="dxa"/>
          </w:tcPr>
          <w:p w:rsidR="00067848" w:rsidRPr="0094750F" w:rsidRDefault="00067848" w:rsidP="00067848">
            <w:pPr>
              <w:keepNext/>
              <w:keepLines/>
              <w:jc w:val="left"/>
              <w:rPr>
                <w:b/>
              </w:rPr>
            </w:pPr>
            <w:r w:rsidRPr="0094750F">
              <w:rPr>
                <w:b/>
              </w:rPr>
              <w:t>Ejendomsdannelse</w:t>
            </w:r>
          </w:p>
          <w:p w:rsidR="00067848" w:rsidRPr="00C609CD" w:rsidRDefault="00067848" w:rsidP="00067848">
            <w:pPr>
              <w:keepNext/>
              <w:keepLines/>
              <w:jc w:val="left"/>
            </w:pPr>
          </w:p>
        </w:tc>
      </w:tr>
      <w:tr w:rsidR="00067848" w:rsidRPr="00C609CD" w:rsidTr="00067848">
        <w:tc>
          <w:tcPr>
            <w:tcW w:w="1244" w:type="dxa"/>
          </w:tcPr>
          <w:p w:rsidR="00067848" w:rsidRPr="00FD7073" w:rsidRDefault="00067848" w:rsidP="00067848">
            <w:pPr>
              <w:jc w:val="left"/>
              <w:rPr>
                <w:b/>
              </w:rPr>
            </w:pPr>
            <w:r w:rsidRPr="00FD7073">
              <w:rPr>
                <w:b/>
              </w:rPr>
              <w:t>Beskrivelse</w:t>
            </w:r>
          </w:p>
        </w:tc>
        <w:tc>
          <w:tcPr>
            <w:tcW w:w="7369" w:type="dxa"/>
          </w:tcPr>
          <w:p w:rsidR="00067848" w:rsidRDefault="00067848" w:rsidP="00067848">
            <w:pPr>
              <w:jc w:val="left"/>
            </w:pPr>
            <w:r>
              <w:t>Ejendomsdannelsen omfatter de processer og registreringer, der er knyttet til at oprette, nedlægge og forandre en fast ejendom.</w:t>
            </w:r>
          </w:p>
          <w:p w:rsidR="00067848" w:rsidRDefault="00067848" w:rsidP="00067848">
            <w:pPr>
              <w:jc w:val="left"/>
            </w:pPr>
          </w:p>
          <w:p w:rsidR="00067848" w:rsidRDefault="00067848" w:rsidP="00067848">
            <w:pPr>
              <w:jc w:val="left"/>
            </w:pPr>
            <w:r>
              <w:t>Der ses i denne sammenhæng bort fra ejendomme</w:t>
            </w:r>
            <w:r w:rsidR="00B42168">
              <w:t xml:space="preserve"> der udelukkende </w:t>
            </w:r>
            <w:r>
              <w:t>bestå</w:t>
            </w:r>
            <w:r w:rsidR="00B42168">
              <w:t>r</w:t>
            </w:r>
            <w:r>
              <w:t xml:space="preserve"> af </w:t>
            </w:r>
            <w:proofErr w:type="spellStart"/>
            <w:r>
              <w:t>umatrikulerede</w:t>
            </w:r>
            <w:proofErr w:type="spellEnd"/>
            <w:r>
              <w:t xml:space="preserve"> arealer. </w:t>
            </w:r>
          </w:p>
          <w:p w:rsidR="00067848" w:rsidRPr="0069651C" w:rsidRDefault="00067848" w:rsidP="00067848">
            <w:pPr>
              <w:jc w:val="left"/>
            </w:pPr>
          </w:p>
        </w:tc>
      </w:tr>
      <w:tr w:rsidR="00067848" w:rsidRPr="00C609CD" w:rsidTr="00067848">
        <w:tc>
          <w:tcPr>
            <w:tcW w:w="1244" w:type="dxa"/>
          </w:tcPr>
          <w:p w:rsidR="00067848" w:rsidRPr="00FD7073" w:rsidRDefault="00067848" w:rsidP="00067848">
            <w:pPr>
              <w:jc w:val="left"/>
              <w:rPr>
                <w:b/>
              </w:rPr>
            </w:pPr>
            <w:r w:rsidRPr="00FD7073">
              <w:rPr>
                <w:b/>
              </w:rPr>
              <w:t>Består af</w:t>
            </w:r>
          </w:p>
        </w:tc>
        <w:tc>
          <w:tcPr>
            <w:tcW w:w="7369" w:type="dxa"/>
          </w:tcPr>
          <w:p w:rsidR="00067848" w:rsidRPr="0018023E" w:rsidRDefault="00067848" w:rsidP="00067848">
            <w:pPr>
              <w:numPr>
                <w:ilvl w:val="0"/>
                <w:numId w:val="33"/>
              </w:numPr>
              <w:tabs>
                <w:tab w:val="num" w:pos="720"/>
              </w:tabs>
              <w:jc w:val="left"/>
              <w:rPr>
                <w:lang w:val="en-US"/>
              </w:rPr>
            </w:pPr>
            <w:r w:rsidRPr="0018023E">
              <w:t>Matrikulær forandring</w:t>
            </w:r>
            <w:r>
              <w:t>, herunder udstykning</w:t>
            </w:r>
          </w:p>
          <w:p w:rsidR="00067848" w:rsidRPr="00866D9B" w:rsidRDefault="00067848" w:rsidP="00067848">
            <w:pPr>
              <w:numPr>
                <w:ilvl w:val="0"/>
                <w:numId w:val="33"/>
              </w:numPr>
              <w:tabs>
                <w:tab w:val="num" w:pos="720"/>
              </w:tabs>
              <w:jc w:val="left"/>
            </w:pPr>
            <w:r w:rsidRPr="0018023E">
              <w:t xml:space="preserve">Oprettelse af </w:t>
            </w:r>
            <w:r w:rsidR="00C35E48">
              <w:t>E</w:t>
            </w:r>
            <w:r w:rsidRPr="00C35E48">
              <w:rPr>
                <w:i/>
              </w:rPr>
              <w:t>jerlejlighed</w:t>
            </w:r>
            <w:r w:rsidRPr="0018023E">
              <w:t xml:space="preserve"> i Matriklen</w:t>
            </w:r>
          </w:p>
          <w:p w:rsidR="00067848" w:rsidRDefault="00067848" w:rsidP="00067848">
            <w:pPr>
              <w:numPr>
                <w:ilvl w:val="0"/>
                <w:numId w:val="33"/>
              </w:numPr>
              <w:tabs>
                <w:tab w:val="num" w:pos="720"/>
              </w:tabs>
              <w:jc w:val="left"/>
            </w:pPr>
            <w:r w:rsidRPr="0018023E">
              <w:t xml:space="preserve">Oprettelse af </w:t>
            </w:r>
            <w:r w:rsidR="00C35E48" w:rsidRPr="00C35E48">
              <w:rPr>
                <w:i/>
              </w:rPr>
              <w:t>B</w:t>
            </w:r>
            <w:r w:rsidRPr="00C35E48">
              <w:rPr>
                <w:i/>
              </w:rPr>
              <w:t>ygning på fremmed grund</w:t>
            </w:r>
            <w:r w:rsidRPr="0018023E">
              <w:t xml:space="preserve"> i Matriklen</w:t>
            </w:r>
            <w:r>
              <w:t xml:space="preserve"> </w:t>
            </w:r>
          </w:p>
          <w:p w:rsidR="00067848" w:rsidRDefault="00067848" w:rsidP="00067848">
            <w:pPr>
              <w:numPr>
                <w:ilvl w:val="1"/>
                <w:numId w:val="33"/>
              </w:numPr>
              <w:ind w:left="720"/>
              <w:jc w:val="left"/>
            </w:pPr>
            <w:r>
              <w:t xml:space="preserve">Bygning som </w:t>
            </w:r>
            <w:proofErr w:type="spellStart"/>
            <w:r>
              <w:t>byggesagsbehandles</w:t>
            </w:r>
            <w:proofErr w:type="spellEnd"/>
          </w:p>
          <w:p w:rsidR="00067848" w:rsidRPr="002C5E80" w:rsidRDefault="00067848" w:rsidP="00067848">
            <w:pPr>
              <w:numPr>
                <w:ilvl w:val="1"/>
                <w:numId w:val="33"/>
              </w:numPr>
              <w:ind w:left="720"/>
              <w:jc w:val="left"/>
              <w:rPr>
                <w:szCs w:val="26"/>
              </w:rPr>
            </w:pPr>
            <w:r>
              <w:t>Bygning som anmeldes (kræver ikke byggesagsbehandling)</w:t>
            </w:r>
            <w:r>
              <w:br/>
            </w:r>
            <w:r w:rsidRPr="002C5E80">
              <w:rPr>
                <w:szCs w:val="26"/>
              </w:rPr>
              <w:t>De situationer, hvor der ikke er byggesagsbehandling, typisk små bygninger, kolonihave</w:t>
            </w:r>
            <w:r w:rsidR="00496DB8">
              <w:rPr>
                <w:szCs w:val="26"/>
              </w:rPr>
              <w:t>huse</w:t>
            </w:r>
            <w:r w:rsidRPr="002C5E80">
              <w:rPr>
                <w:szCs w:val="26"/>
              </w:rPr>
              <w:t xml:space="preserve"> mv. skal følge en anden proces, som kræver drøftelse og skal aftales med Energistyrelsen.</w:t>
            </w:r>
          </w:p>
          <w:p w:rsidR="00067848" w:rsidRPr="00CA05C1" w:rsidRDefault="00067848" w:rsidP="00067848">
            <w:pPr>
              <w:ind w:left="720"/>
              <w:jc w:val="left"/>
              <w:rPr>
                <w:szCs w:val="26"/>
              </w:rPr>
            </w:pPr>
            <w:r w:rsidRPr="002C5E80">
              <w:rPr>
                <w:szCs w:val="26"/>
              </w:rPr>
              <w:t xml:space="preserve">Der findes desuden </w:t>
            </w:r>
            <w:r w:rsidRPr="00CA05C1">
              <w:rPr>
                <w:szCs w:val="26"/>
              </w:rPr>
              <w:t>to specialtilfælde af bygninger på fremmed grund – frasalg af stationsbygninger og Christiania (forankret i hhv. ”DSB loven” og ”Christiania loven”), disse er heller ikke medtaget.</w:t>
            </w:r>
          </w:p>
          <w:p w:rsidR="00496DB8" w:rsidRDefault="00496DB8" w:rsidP="00067848">
            <w:pPr>
              <w:jc w:val="left"/>
            </w:pPr>
          </w:p>
          <w:p w:rsidR="00496DB8" w:rsidRPr="0018023E" w:rsidRDefault="00496DB8" w:rsidP="00067848">
            <w:pPr>
              <w:jc w:val="left"/>
            </w:pPr>
            <w:r>
              <w:t>Det bemærkes, at kun de tre hovedprocesser er beskrevet.</w:t>
            </w:r>
          </w:p>
        </w:tc>
      </w:tr>
    </w:tbl>
    <w:p w:rsidR="00067848" w:rsidRDefault="00067848" w:rsidP="00067848">
      <w:pPr>
        <w:jc w:val="left"/>
      </w:pPr>
    </w:p>
    <w:tbl>
      <w:tblPr>
        <w:tblStyle w:val="Tabel-Gitter"/>
        <w:tblW w:w="0" w:type="auto"/>
        <w:tblInd w:w="108" w:type="dxa"/>
        <w:tblLook w:val="04A0" w:firstRow="1" w:lastRow="0" w:firstColumn="1" w:lastColumn="0" w:noHBand="0" w:noVBand="1"/>
      </w:tblPr>
      <w:tblGrid>
        <w:gridCol w:w="1276"/>
        <w:gridCol w:w="7337"/>
      </w:tblGrid>
      <w:tr w:rsidR="00067848" w:rsidRPr="00C609CD" w:rsidTr="00067848">
        <w:tc>
          <w:tcPr>
            <w:tcW w:w="1276" w:type="dxa"/>
          </w:tcPr>
          <w:p w:rsidR="00067848" w:rsidRPr="00FD7073" w:rsidRDefault="00067848" w:rsidP="00067848">
            <w:pPr>
              <w:keepNext/>
              <w:keepLines/>
              <w:jc w:val="left"/>
              <w:rPr>
                <w:b/>
              </w:rPr>
            </w:pPr>
            <w:r w:rsidRPr="00FD7073">
              <w:rPr>
                <w:b/>
              </w:rPr>
              <w:t>Navn</w:t>
            </w:r>
          </w:p>
        </w:tc>
        <w:tc>
          <w:tcPr>
            <w:tcW w:w="7337" w:type="dxa"/>
          </w:tcPr>
          <w:p w:rsidR="00067848" w:rsidRPr="0094750F" w:rsidRDefault="00067848" w:rsidP="00067848">
            <w:pPr>
              <w:keepNext/>
              <w:keepLines/>
              <w:jc w:val="left"/>
              <w:rPr>
                <w:b/>
              </w:rPr>
            </w:pPr>
            <w:r w:rsidRPr="0094750F">
              <w:rPr>
                <w:b/>
              </w:rPr>
              <w:t>BBR registrering</w:t>
            </w:r>
          </w:p>
          <w:p w:rsidR="00067848" w:rsidRPr="00C609CD" w:rsidRDefault="00067848" w:rsidP="00067848">
            <w:pPr>
              <w:keepNext/>
              <w:keepLines/>
              <w:jc w:val="left"/>
            </w:pPr>
          </w:p>
        </w:tc>
      </w:tr>
      <w:tr w:rsidR="00067848" w:rsidRPr="00C609CD" w:rsidTr="00067848">
        <w:tc>
          <w:tcPr>
            <w:tcW w:w="1276" w:type="dxa"/>
          </w:tcPr>
          <w:p w:rsidR="00067848" w:rsidRPr="00FD7073" w:rsidRDefault="00067848" w:rsidP="00067848">
            <w:pPr>
              <w:jc w:val="left"/>
              <w:rPr>
                <w:b/>
              </w:rPr>
            </w:pPr>
            <w:r w:rsidRPr="00FD7073">
              <w:rPr>
                <w:b/>
              </w:rPr>
              <w:t>Beskrivelse</w:t>
            </w:r>
          </w:p>
        </w:tc>
        <w:tc>
          <w:tcPr>
            <w:tcW w:w="7337" w:type="dxa"/>
          </w:tcPr>
          <w:p w:rsidR="00067848" w:rsidRDefault="00067848" w:rsidP="00067848">
            <w:pPr>
              <w:jc w:val="left"/>
            </w:pPr>
            <w:r>
              <w:t>Vedrører processer som medfører en registrering af bygninger og enheder i BBR</w:t>
            </w:r>
          </w:p>
          <w:p w:rsidR="00067848" w:rsidRPr="00B87E55" w:rsidRDefault="00067848" w:rsidP="00067848">
            <w:pPr>
              <w:jc w:val="left"/>
              <w:rPr>
                <w:i/>
              </w:rPr>
            </w:pPr>
          </w:p>
        </w:tc>
      </w:tr>
      <w:tr w:rsidR="00067848" w:rsidRPr="00C609CD" w:rsidTr="00067848">
        <w:tc>
          <w:tcPr>
            <w:tcW w:w="1276" w:type="dxa"/>
          </w:tcPr>
          <w:p w:rsidR="00067848" w:rsidRPr="00FD7073" w:rsidRDefault="00067848" w:rsidP="00067848">
            <w:pPr>
              <w:jc w:val="left"/>
              <w:rPr>
                <w:b/>
              </w:rPr>
            </w:pPr>
            <w:r w:rsidRPr="00FD7073">
              <w:rPr>
                <w:b/>
              </w:rPr>
              <w:t>Består af</w:t>
            </w:r>
          </w:p>
        </w:tc>
        <w:tc>
          <w:tcPr>
            <w:tcW w:w="7337" w:type="dxa"/>
          </w:tcPr>
          <w:p w:rsidR="00067848" w:rsidRPr="00892539" w:rsidRDefault="00067848" w:rsidP="00067848">
            <w:pPr>
              <w:numPr>
                <w:ilvl w:val="0"/>
                <w:numId w:val="34"/>
              </w:numPr>
              <w:jc w:val="left"/>
            </w:pPr>
            <w:r w:rsidRPr="00892539">
              <w:t>Opret og afslut byggesag i BBR</w:t>
            </w:r>
          </w:p>
          <w:p w:rsidR="00067848" w:rsidRPr="00892539" w:rsidRDefault="00067848" w:rsidP="00067848">
            <w:pPr>
              <w:numPr>
                <w:ilvl w:val="0"/>
                <w:numId w:val="34"/>
              </w:numPr>
              <w:jc w:val="left"/>
            </w:pPr>
            <w:r w:rsidRPr="00892539">
              <w:t xml:space="preserve">Alle tre processer under Ejendomsdannelse </w:t>
            </w:r>
            <w:r w:rsidR="00496DB8">
              <w:t>ha</w:t>
            </w:r>
            <w:r w:rsidRPr="00892539">
              <w:t>r også registreringer</w:t>
            </w:r>
            <w:r>
              <w:t>/opdateringer</w:t>
            </w:r>
            <w:r w:rsidRPr="00892539">
              <w:t xml:space="preserve"> i BBR</w:t>
            </w:r>
            <w:r w:rsidR="00496DB8">
              <w:t xml:space="preserve"> via ajourføringsservices udstillet af BBR</w:t>
            </w:r>
          </w:p>
          <w:p w:rsidR="00067848" w:rsidRPr="0018023E" w:rsidRDefault="00067848" w:rsidP="00067848">
            <w:pPr>
              <w:ind w:left="720"/>
              <w:jc w:val="left"/>
              <w:rPr>
                <w:i/>
              </w:rPr>
            </w:pPr>
          </w:p>
        </w:tc>
      </w:tr>
    </w:tbl>
    <w:p w:rsidR="00067848" w:rsidRDefault="00067848" w:rsidP="00067848">
      <w:pPr>
        <w:jc w:val="left"/>
      </w:pPr>
    </w:p>
    <w:tbl>
      <w:tblPr>
        <w:tblStyle w:val="Tabel-Gitter"/>
        <w:tblW w:w="0" w:type="auto"/>
        <w:tblInd w:w="108" w:type="dxa"/>
        <w:tblLook w:val="04A0" w:firstRow="1" w:lastRow="0" w:firstColumn="1" w:lastColumn="0" w:noHBand="0" w:noVBand="1"/>
      </w:tblPr>
      <w:tblGrid>
        <w:gridCol w:w="1276"/>
        <w:gridCol w:w="7337"/>
      </w:tblGrid>
      <w:tr w:rsidR="00067848" w:rsidRPr="00C609CD" w:rsidTr="00067848">
        <w:tc>
          <w:tcPr>
            <w:tcW w:w="1276" w:type="dxa"/>
          </w:tcPr>
          <w:p w:rsidR="00067848" w:rsidRPr="00FD7073" w:rsidRDefault="00067848" w:rsidP="00067848">
            <w:pPr>
              <w:keepNext/>
              <w:keepLines/>
              <w:jc w:val="left"/>
              <w:rPr>
                <w:b/>
              </w:rPr>
            </w:pPr>
            <w:r w:rsidRPr="00FD7073">
              <w:rPr>
                <w:b/>
              </w:rPr>
              <w:t>Navn</w:t>
            </w:r>
          </w:p>
        </w:tc>
        <w:tc>
          <w:tcPr>
            <w:tcW w:w="7337" w:type="dxa"/>
          </w:tcPr>
          <w:p w:rsidR="00067848" w:rsidRPr="0094750F" w:rsidRDefault="00067848" w:rsidP="00067848">
            <w:pPr>
              <w:keepNext/>
              <w:keepLines/>
              <w:jc w:val="left"/>
              <w:rPr>
                <w:b/>
              </w:rPr>
            </w:pPr>
            <w:r w:rsidRPr="0094750F">
              <w:rPr>
                <w:b/>
              </w:rPr>
              <w:t>Ejerskifte</w:t>
            </w:r>
          </w:p>
          <w:p w:rsidR="00067848" w:rsidRPr="00C609CD" w:rsidRDefault="00067848" w:rsidP="00067848">
            <w:pPr>
              <w:keepNext/>
              <w:keepLines/>
              <w:jc w:val="left"/>
            </w:pPr>
          </w:p>
        </w:tc>
      </w:tr>
      <w:tr w:rsidR="00067848" w:rsidRPr="00C609CD" w:rsidTr="00067848">
        <w:tc>
          <w:tcPr>
            <w:tcW w:w="1276" w:type="dxa"/>
          </w:tcPr>
          <w:p w:rsidR="00067848" w:rsidRPr="00FD7073" w:rsidRDefault="00067848" w:rsidP="00067848">
            <w:pPr>
              <w:jc w:val="left"/>
              <w:rPr>
                <w:b/>
              </w:rPr>
            </w:pPr>
            <w:r w:rsidRPr="00FD7073">
              <w:rPr>
                <w:b/>
              </w:rPr>
              <w:t>Beskrivelse</w:t>
            </w:r>
          </w:p>
        </w:tc>
        <w:tc>
          <w:tcPr>
            <w:tcW w:w="7337" w:type="dxa"/>
          </w:tcPr>
          <w:p w:rsidR="00067848" w:rsidRDefault="00067848" w:rsidP="00067848">
            <w:pPr>
              <w:pStyle w:val="Brdtekst"/>
            </w:pPr>
            <w:r>
              <w:t>Ejerskifte omfatter de processer, der er knyttet til at registrere ændringer af ejerfor</w:t>
            </w:r>
            <w:r>
              <w:softHyphen/>
              <w:t>hol</w:t>
            </w:r>
            <w:r>
              <w:softHyphen/>
              <w:t>dene vedr. fast ejendom.</w:t>
            </w:r>
          </w:p>
          <w:p w:rsidR="00067848" w:rsidRDefault="00067848" w:rsidP="00067848">
            <w:pPr>
              <w:pStyle w:val="Brdtekst"/>
            </w:pPr>
            <w:r>
              <w:t>Den hyppigste årsag til at der sker ændringer af en fast ejendoms ejerforhold er, at ejendom</w:t>
            </w:r>
            <w:r>
              <w:softHyphen/>
              <w:t>men helt eller delvis overdrages til nye ejere. Til trods for at der ikke lovkrav om tinglysning af ejerskifter tinglyses langt den overvejende del af ejerskifterne. Da ikke alle ejerskifter tinglyses, er der behov for at håndtere begge former for ejerskifte.</w:t>
            </w:r>
          </w:p>
          <w:p w:rsidR="00067848" w:rsidRDefault="00067848" w:rsidP="00067848">
            <w:pPr>
              <w:pStyle w:val="Brdtekst"/>
            </w:pPr>
            <w:r>
              <w:t>Ejendomsejere har i forskellige sammenhæng behov for at lade en administrator håndterer henvendelser fra f.eks. offentlige myndigheder. Derfor kan der tilknyttes administratoroplysninger til ejerskabet.</w:t>
            </w:r>
          </w:p>
          <w:p w:rsidR="00067848" w:rsidRPr="00F42797" w:rsidRDefault="00067848" w:rsidP="00067848">
            <w:pPr>
              <w:jc w:val="left"/>
            </w:pPr>
          </w:p>
        </w:tc>
      </w:tr>
      <w:tr w:rsidR="00067848" w:rsidRPr="00C609CD" w:rsidTr="00067848">
        <w:tc>
          <w:tcPr>
            <w:tcW w:w="1276" w:type="dxa"/>
          </w:tcPr>
          <w:p w:rsidR="00067848" w:rsidRPr="00FD7073" w:rsidRDefault="00067848" w:rsidP="00067848">
            <w:pPr>
              <w:jc w:val="left"/>
              <w:rPr>
                <w:b/>
              </w:rPr>
            </w:pPr>
            <w:r w:rsidRPr="00FD7073">
              <w:rPr>
                <w:b/>
              </w:rPr>
              <w:t>Består af</w:t>
            </w:r>
          </w:p>
        </w:tc>
        <w:tc>
          <w:tcPr>
            <w:tcW w:w="7337" w:type="dxa"/>
          </w:tcPr>
          <w:p w:rsidR="00067848" w:rsidRPr="0018023E" w:rsidRDefault="00067848" w:rsidP="00067848">
            <w:pPr>
              <w:numPr>
                <w:ilvl w:val="0"/>
                <w:numId w:val="35"/>
              </w:numPr>
              <w:tabs>
                <w:tab w:val="num" w:pos="720"/>
              </w:tabs>
              <w:jc w:val="left"/>
            </w:pPr>
            <w:r w:rsidRPr="0018023E">
              <w:t>Registrering af ejerskifte i Ejerfortegnelsen</w:t>
            </w:r>
            <w:r>
              <w:t xml:space="preserve"> med efterfølgende tinglysning</w:t>
            </w:r>
          </w:p>
          <w:p w:rsidR="00067848" w:rsidRPr="0018023E" w:rsidRDefault="00067848" w:rsidP="00067848">
            <w:pPr>
              <w:numPr>
                <w:ilvl w:val="0"/>
                <w:numId w:val="35"/>
              </w:numPr>
              <w:tabs>
                <w:tab w:val="num" w:pos="720"/>
              </w:tabs>
              <w:jc w:val="left"/>
            </w:pPr>
            <w:r w:rsidRPr="0018023E">
              <w:t>Registrering af ejerskifte i Ejerfortegnelsen</w:t>
            </w:r>
          </w:p>
          <w:p w:rsidR="00067848" w:rsidRDefault="00067848" w:rsidP="00067848">
            <w:pPr>
              <w:numPr>
                <w:ilvl w:val="0"/>
                <w:numId w:val="35"/>
              </w:numPr>
              <w:tabs>
                <w:tab w:val="num" w:pos="720"/>
              </w:tabs>
              <w:jc w:val="left"/>
            </w:pPr>
            <w:r w:rsidRPr="0018023E">
              <w:t>Registre</w:t>
            </w:r>
            <w:r>
              <w:t>ring og vedligeholdelse af ejer</w:t>
            </w:r>
            <w:r w:rsidRPr="0018023E">
              <w:t xml:space="preserve">oplysninger, </w:t>
            </w:r>
            <w:r>
              <w:t>herunder oplysninger om ejendom</w:t>
            </w:r>
            <w:r w:rsidRPr="0018023E">
              <w:t>mens administrator</w:t>
            </w:r>
          </w:p>
          <w:p w:rsidR="00067848" w:rsidRDefault="00067848" w:rsidP="00067848">
            <w:pPr>
              <w:numPr>
                <w:ilvl w:val="0"/>
                <w:numId w:val="35"/>
              </w:numPr>
              <w:tabs>
                <w:tab w:val="num" w:pos="1080"/>
              </w:tabs>
              <w:jc w:val="left"/>
            </w:pPr>
            <w:r w:rsidRPr="0018023E">
              <w:t>Dødsfald (Skifteret)</w:t>
            </w:r>
          </w:p>
          <w:p w:rsidR="00067848" w:rsidRPr="0018023E" w:rsidRDefault="00067848" w:rsidP="00067848">
            <w:pPr>
              <w:numPr>
                <w:ilvl w:val="0"/>
                <w:numId w:val="35"/>
              </w:numPr>
              <w:tabs>
                <w:tab w:val="num" w:pos="1080"/>
              </w:tabs>
              <w:jc w:val="left"/>
            </w:pPr>
            <w:r>
              <w:t>Tvangsauktion (Fogedret)</w:t>
            </w:r>
          </w:p>
          <w:p w:rsidR="00067848" w:rsidRPr="0018023E" w:rsidRDefault="00067848" w:rsidP="00067848">
            <w:pPr>
              <w:jc w:val="left"/>
            </w:pPr>
          </w:p>
        </w:tc>
      </w:tr>
    </w:tbl>
    <w:p w:rsidR="00067848" w:rsidRDefault="00067848" w:rsidP="00067848">
      <w:pPr>
        <w:jc w:val="left"/>
      </w:pPr>
    </w:p>
    <w:tbl>
      <w:tblPr>
        <w:tblStyle w:val="Tabel-Gitter"/>
        <w:tblW w:w="0" w:type="auto"/>
        <w:tblInd w:w="108" w:type="dxa"/>
        <w:tblLook w:val="04A0" w:firstRow="1" w:lastRow="0" w:firstColumn="1" w:lastColumn="0" w:noHBand="0" w:noVBand="1"/>
      </w:tblPr>
      <w:tblGrid>
        <w:gridCol w:w="1276"/>
        <w:gridCol w:w="7337"/>
      </w:tblGrid>
      <w:tr w:rsidR="00067848" w:rsidRPr="00C609CD" w:rsidTr="00067848">
        <w:tc>
          <w:tcPr>
            <w:tcW w:w="1276" w:type="dxa"/>
          </w:tcPr>
          <w:p w:rsidR="00067848" w:rsidRPr="00FD7073" w:rsidRDefault="00067848" w:rsidP="00067848">
            <w:pPr>
              <w:keepNext/>
              <w:keepLines/>
              <w:jc w:val="left"/>
              <w:rPr>
                <w:b/>
              </w:rPr>
            </w:pPr>
            <w:r w:rsidRPr="00FD7073">
              <w:rPr>
                <w:b/>
              </w:rPr>
              <w:t>Navn</w:t>
            </w:r>
          </w:p>
        </w:tc>
        <w:tc>
          <w:tcPr>
            <w:tcW w:w="7337" w:type="dxa"/>
          </w:tcPr>
          <w:p w:rsidR="00067848" w:rsidRPr="00C609CD" w:rsidRDefault="00067848" w:rsidP="00067848">
            <w:pPr>
              <w:keepNext/>
              <w:keepLines/>
              <w:jc w:val="left"/>
            </w:pPr>
            <w:r w:rsidRPr="0094750F">
              <w:rPr>
                <w:b/>
              </w:rPr>
              <w:t>Udstilling af grunddata</w:t>
            </w:r>
            <w:r>
              <w:t xml:space="preserve"> </w:t>
            </w:r>
          </w:p>
        </w:tc>
      </w:tr>
      <w:tr w:rsidR="00067848" w:rsidRPr="00C609CD" w:rsidTr="00067848">
        <w:tc>
          <w:tcPr>
            <w:tcW w:w="1276" w:type="dxa"/>
          </w:tcPr>
          <w:p w:rsidR="00067848" w:rsidRPr="00FD7073" w:rsidRDefault="00067848" w:rsidP="00067848">
            <w:pPr>
              <w:jc w:val="left"/>
              <w:rPr>
                <w:b/>
              </w:rPr>
            </w:pPr>
            <w:r w:rsidRPr="00FD7073">
              <w:rPr>
                <w:b/>
              </w:rPr>
              <w:t>Beskrivelse</w:t>
            </w:r>
          </w:p>
        </w:tc>
        <w:tc>
          <w:tcPr>
            <w:tcW w:w="7337" w:type="dxa"/>
          </w:tcPr>
          <w:p w:rsidR="00067848" w:rsidRDefault="00067848" w:rsidP="00067848">
            <w:pPr>
              <w:jc w:val="left"/>
            </w:pPr>
            <w:r>
              <w:t>Grunddata og hændelser om ændringer af grunddata skal stilles til rådighed for interessenterne</w:t>
            </w:r>
          </w:p>
          <w:p w:rsidR="00067848" w:rsidRPr="005F1168" w:rsidRDefault="00067848" w:rsidP="00067848">
            <w:pPr>
              <w:jc w:val="left"/>
            </w:pPr>
          </w:p>
        </w:tc>
      </w:tr>
      <w:tr w:rsidR="00067848" w:rsidRPr="00C609CD" w:rsidTr="00067848">
        <w:tc>
          <w:tcPr>
            <w:tcW w:w="1276" w:type="dxa"/>
          </w:tcPr>
          <w:p w:rsidR="00067848" w:rsidRPr="00FD7073" w:rsidRDefault="00067848" w:rsidP="00067848">
            <w:pPr>
              <w:jc w:val="left"/>
              <w:rPr>
                <w:b/>
              </w:rPr>
            </w:pPr>
            <w:r w:rsidRPr="00FD7073">
              <w:rPr>
                <w:b/>
              </w:rPr>
              <w:t>Består af</w:t>
            </w:r>
          </w:p>
        </w:tc>
        <w:tc>
          <w:tcPr>
            <w:tcW w:w="7337" w:type="dxa"/>
          </w:tcPr>
          <w:p w:rsidR="00067848" w:rsidRPr="005F1168" w:rsidRDefault="00067848" w:rsidP="00067848">
            <w:pPr>
              <w:numPr>
                <w:ilvl w:val="0"/>
                <w:numId w:val="36"/>
              </w:numPr>
              <w:tabs>
                <w:tab w:val="num" w:pos="720"/>
              </w:tabs>
              <w:jc w:val="left"/>
              <w:rPr>
                <w:lang w:val="en-US"/>
              </w:rPr>
            </w:pPr>
            <w:r w:rsidRPr="005F1168">
              <w:t>Udstil ejendomsdata (matrikel)</w:t>
            </w:r>
          </w:p>
          <w:p w:rsidR="00067848" w:rsidRPr="005F1168" w:rsidRDefault="00067848" w:rsidP="00067848">
            <w:pPr>
              <w:numPr>
                <w:ilvl w:val="0"/>
                <w:numId w:val="36"/>
              </w:numPr>
              <w:tabs>
                <w:tab w:val="num" w:pos="720"/>
              </w:tabs>
              <w:jc w:val="left"/>
              <w:rPr>
                <w:lang w:val="en-US"/>
              </w:rPr>
            </w:pPr>
            <w:r w:rsidRPr="005F1168">
              <w:t xml:space="preserve">Udstil </w:t>
            </w:r>
            <w:proofErr w:type="spellStart"/>
            <w:r w:rsidRPr="005F1168">
              <w:t>ejerdata</w:t>
            </w:r>
            <w:proofErr w:type="spellEnd"/>
            <w:r w:rsidRPr="005F1168">
              <w:t xml:space="preserve"> </w:t>
            </w:r>
          </w:p>
          <w:p w:rsidR="00067848" w:rsidRPr="005F1168" w:rsidRDefault="00067848" w:rsidP="00067848">
            <w:pPr>
              <w:numPr>
                <w:ilvl w:val="0"/>
                <w:numId w:val="36"/>
              </w:numPr>
              <w:tabs>
                <w:tab w:val="num" w:pos="720"/>
              </w:tabs>
              <w:jc w:val="left"/>
              <w:rPr>
                <w:lang w:val="en-US"/>
              </w:rPr>
            </w:pPr>
            <w:r w:rsidRPr="005F1168">
              <w:t>Udstil BBR-data</w:t>
            </w:r>
            <w:r>
              <w:br/>
            </w:r>
          </w:p>
          <w:p w:rsidR="00067848" w:rsidRPr="005F1168" w:rsidRDefault="00067848" w:rsidP="00067848">
            <w:pPr>
              <w:numPr>
                <w:ilvl w:val="0"/>
                <w:numId w:val="36"/>
              </w:numPr>
              <w:tabs>
                <w:tab w:val="num" w:pos="720"/>
              </w:tabs>
              <w:jc w:val="left"/>
            </w:pPr>
            <w:r w:rsidRPr="005F1168">
              <w:t>Udstil hændelser på ejendomsdata (matrikel)</w:t>
            </w:r>
          </w:p>
          <w:p w:rsidR="00067848" w:rsidRPr="005F1168" w:rsidRDefault="00067848" w:rsidP="00067848">
            <w:pPr>
              <w:numPr>
                <w:ilvl w:val="0"/>
                <w:numId w:val="36"/>
              </w:numPr>
              <w:tabs>
                <w:tab w:val="num" w:pos="720"/>
              </w:tabs>
              <w:jc w:val="left"/>
              <w:rPr>
                <w:lang w:val="en-US"/>
              </w:rPr>
            </w:pPr>
            <w:r w:rsidRPr="005F1168">
              <w:t xml:space="preserve">Udstil hændelser på </w:t>
            </w:r>
            <w:proofErr w:type="spellStart"/>
            <w:r w:rsidRPr="005F1168">
              <w:t>ejerdata</w:t>
            </w:r>
            <w:proofErr w:type="spellEnd"/>
          </w:p>
          <w:p w:rsidR="00067848" w:rsidRPr="005F1168" w:rsidRDefault="00067848" w:rsidP="00067848">
            <w:pPr>
              <w:numPr>
                <w:ilvl w:val="0"/>
                <w:numId w:val="36"/>
              </w:numPr>
              <w:tabs>
                <w:tab w:val="num" w:pos="720"/>
              </w:tabs>
              <w:jc w:val="left"/>
              <w:rPr>
                <w:lang w:val="en-US"/>
              </w:rPr>
            </w:pPr>
            <w:r w:rsidRPr="005F1168">
              <w:t>Udstil hændelser på BBR-registreringer</w:t>
            </w:r>
          </w:p>
          <w:p w:rsidR="00067848" w:rsidRPr="00B87E55" w:rsidRDefault="00067848" w:rsidP="00067848">
            <w:pPr>
              <w:jc w:val="left"/>
              <w:rPr>
                <w:i/>
              </w:rPr>
            </w:pPr>
          </w:p>
        </w:tc>
      </w:tr>
    </w:tbl>
    <w:p w:rsidR="00067848" w:rsidRDefault="00067848" w:rsidP="00067848">
      <w:pPr>
        <w:jc w:val="left"/>
      </w:pPr>
    </w:p>
    <w:tbl>
      <w:tblPr>
        <w:tblStyle w:val="Tabel-Gitter"/>
        <w:tblW w:w="0" w:type="auto"/>
        <w:tblInd w:w="108" w:type="dxa"/>
        <w:tblLook w:val="04A0" w:firstRow="1" w:lastRow="0" w:firstColumn="1" w:lastColumn="0" w:noHBand="0" w:noVBand="1"/>
      </w:tblPr>
      <w:tblGrid>
        <w:gridCol w:w="1276"/>
        <w:gridCol w:w="7337"/>
      </w:tblGrid>
      <w:tr w:rsidR="00067848" w:rsidRPr="00C609CD" w:rsidTr="00067848">
        <w:tc>
          <w:tcPr>
            <w:tcW w:w="1276" w:type="dxa"/>
          </w:tcPr>
          <w:p w:rsidR="00067848" w:rsidRPr="00FD7073" w:rsidRDefault="00067848" w:rsidP="00067848">
            <w:pPr>
              <w:keepNext/>
              <w:keepLines/>
              <w:jc w:val="left"/>
              <w:rPr>
                <w:b/>
              </w:rPr>
            </w:pPr>
            <w:r w:rsidRPr="00FD7073">
              <w:rPr>
                <w:b/>
              </w:rPr>
              <w:t>Navn</w:t>
            </w:r>
          </w:p>
        </w:tc>
        <w:tc>
          <w:tcPr>
            <w:tcW w:w="7337" w:type="dxa"/>
          </w:tcPr>
          <w:p w:rsidR="00067848" w:rsidRPr="00C609CD" w:rsidRDefault="00067848" w:rsidP="00067848">
            <w:pPr>
              <w:keepNext/>
              <w:keepLines/>
              <w:jc w:val="left"/>
            </w:pPr>
            <w:r w:rsidRPr="0094750F">
              <w:rPr>
                <w:b/>
              </w:rPr>
              <w:t>Administration af grunddata</w:t>
            </w:r>
            <w:r>
              <w:t xml:space="preserve"> </w:t>
            </w:r>
          </w:p>
        </w:tc>
      </w:tr>
      <w:tr w:rsidR="00067848" w:rsidRPr="00C609CD" w:rsidTr="00067848">
        <w:tc>
          <w:tcPr>
            <w:tcW w:w="1276" w:type="dxa"/>
          </w:tcPr>
          <w:p w:rsidR="00067848" w:rsidRPr="00FD7073" w:rsidRDefault="00067848" w:rsidP="00067848">
            <w:pPr>
              <w:jc w:val="left"/>
              <w:rPr>
                <w:b/>
              </w:rPr>
            </w:pPr>
            <w:r w:rsidRPr="00FD7073">
              <w:rPr>
                <w:b/>
              </w:rPr>
              <w:t>Beskrivelse</w:t>
            </w:r>
          </w:p>
        </w:tc>
        <w:tc>
          <w:tcPr>
            <w:tcW w:w="7337" w:type="dxa"/>
          </w:tcPr>
          <w:p w:rsidR="00067848" w:rsidRPr="005F1168" w:rsidRDefault="00067848" w:rsidP="00496DB8">
            <w:pPr>
              <w:jc w:val="left"/>
            </w:pPr>
            <w:r w:rsidRPr="005F1168">
              <w:t xml:space="preserve">Periodisk skal </w:t>
            </w:r>
            <w:r w:rsidR="00496DB8">
              <w:t>dataforvalterne</w:t>
            </w:r>
            <w:r>
              <w:t xml:space="preserve"> foretage kvalitetskontrol på</w:t>
            </w:r>
            <w:r w:rsidRPr="005F1168">
              <w:t xml:space="preserve"> grunddata</w:t>
            </w:r>
          </w:p>
        </w:tc>
      </w:tr>
      <w:tr w:rsidR="00067848" w:rsidRPr="00C609CD" w:rsidTr="00067848">
        <w:tc>
          <w:tcPr>
            <w:tcW w:w="1276" w:type="dxa"/>
          </w:tcPr>
          <w:p w:rsidR="00067848" w:rsidRPr="00FD7073" w:rsidRDefault="00067848" w:rsidP="00067848">
            <w:pPr>
              <w:jc w:val="left"/>
              <w:rPr>
                <w:b/>
              </w:rPr>
            </w:pPr>
            <w:r w:rsidRPr="00FD7073">
              <w:rPr>
                <w:b/>
              </w:rPr>
              <w:t>Består af</w:t>
            </w:r>
          </w:p>
        </w:tc>
        <w:tc>
          <w:tcPr>
            <w:tcW w:w="7337" w:type="dxa"/>
          </w:tcPr>
          <w:p w:rsidR="00067848" w:rsidRPr="005F1168" w:rsidRDefault="00067848" w:rsidP="00067848">
            <w:pPr>
              <w:numPr>
                <w:ilvl w:val="0"/>
                <w:numId w:val="37"/>
              </w:numPr>
              <w:tabs>
                <w:tab w:val="num" w:pos="720"/>
              </w:tabs>
              <w:jc w:val="left"/>
              <w:rPr>
                <w:lang w:val="en-US"/>
              </w:rPr>
            </w:pPr>
            <w:r w:rsidRPr="005F1168">
              <w:t>Tjek af datakvalitet</w:t>
            </w:r>
          </w:p>
          <w:p w:rsidR="00067848" w:rsidRPr="00B87E55" w:rsidRDefault="00067848" w:rsidP="00067848">
            <w:pPr>
              <w:jc w:val="left"/>
              <w:rPr>
                <w:i/>
              </w:rPr>
            </w:pPr>
          </w:p>
        </w:tc>
      </w:tr>
    </w:tbl>
    <w:p w:rsidR="00F320C4" w:rsidRDefault="00F320C4" w:rsidP="00F320C4"/>
    <w:p w:rsidR="00F320C4" w:rsidRPr="00B27E04" w:rsidRDefault="00F320C4" w:rsidP="00F320C4"/>
    <w:p w:rsidR="005456F6" w:rsidRDefault="005456F6" w:rsidP="005456F6"/>
    <w:p w:rsidR="005456F6" w:rsidRPr="005456F6" w:rsidRDefault="005456F6" w:rsidP="005456F6"/>
    <w:p w:rsidR="00B27E04" w:rsidRDefault="00B27E04" w:rsidP="00B27E04">
      <w:pPr>
        <w:pStyle w:val="Overskrift1"/>
        <w:tabs>
          <w:tab w:val="clear" w:pos="794"/>
          <w:tab w:val="left" w:pos="567"/>
          <w:tab w:val="left" w:pos="851"/>
          <w:tab w:val="left" w:pos="1134"/>
        </w:tabs>
        <w:spacing w:before="0" w:after="120" w:line="288" w:lineRule="auto"/>
        <w:ind w:left="567" w:hanging="567"/>
      </w:pPr>
      <w:bookmarkStart w:id="79" w:name="_Toc356993381"/>
      <w:r>
        <w:lastRenderedPageBreak/>
        <w:t>Arkitekturrammer</w:t>
      </w:r>
      <w:bookmarkEnd w:id="79"/>
    </w:p>
    <w:p w:rsidR="001D72B8" w:rsidRDefault="001D72B8" w:rsidP="001D72B8">
      <w:r>
        <w:t>Omkring grunddataprogrammet og ejendomsdataprogrammet er der fastlagt en række vilkår for de forskellige projekter og arkitekturen i de løsninger, som udvikles gennem disse.</w:t>
      </w:r>
    </w:p>
    <w:p w:rsidR="001D72B8" w:rsidRDefault="001D72B8" w:rsidP="001D72B8">
      <w:r>
        <w:t>Disse vilkår er defineret i de aftaler, som er indgået på grunddataniveau hhv. de aftaler der er indgået omkring grunddataprogrammet.</w:t>
      </w:r>
    </w:p>
    <w:p w:rsidR="001D72B8" w:rsidRDefault="001D72B8" w:rsidP="001D72B8"/>
    <w:p w:rsidR="001D72B8" w:rsidRDefault="001D72B8" w:rsidP="001D72B8">
      <w:r>
        <w:t xml:space="preserve">Gennem disse aftaler er indhold og ansvarsplacering </w:t>
      </w:r>
      <w:r w:rsidR="00785C48">
        <w:t>i forhold til</w:t>
      </w:r>
      <w:r>
        <w:t xml:space="preserve"> de forskellige grunddataregistre fastlagt ligesom det er fastlagt, at grunddata skal distribueres til de forskellige anvendere gennem den fællesoffentlige datafordeler.</w:t>
      </w:r>
    </w:p>
    <w:p w:rsidR="001D72B8" w:rsidRDefault="001D72B8" w:rsidP="001D72B8"/>
    <w:p w:rsidR="001D72B8" w:rsidRDefault="001D72B8" w:rsidP="001D72B8">
      <w:r>
        <w:t>Men udover de gennem disse aftaler fastlagte fælles vilkår er der også en hel del andre fælles arkitekturrammer – enten defineret på grunddataprogram niveau eller på ejendomsdata programniveau.</w:t>
      </w:r>
    </w:p>
    <w:p w:rsidR="001D72B8" w:rsidRDefault="001D72B8" w:rsidP="001D72B8">
      <w:r>
        <w:t>Formålet hermed er bl.a. sikring af:</w:t>
      </w:r>
    </w:p>
    <w:p w:rsidR="001D72B8" w:rsidRDefault="001D72B8" w:rsidP="001D72B8">
      <w:pPr>
        <w:pStyle w:val="Listeafsnit"/>
        <w:numPr>
          <w:ilvl w:val="0"/>
          <w:numId w:val="39"/>
        </w:numPr>
        <w:spacing w:before="60"/>
        <w:ind w:left="714" w:hanging="357"/>
        <w:contextualSpacing w:val="0"/>
        <w:jc w:val="left"/>
      </w:pPr>
      <w:r>
        <w:t>Sammenhæng på tværs af de forskellige grunddataregistre.</w:t>
      </w:r>
      <w:r>
        <w:br/>
        <w:t>Omfatter at grunddata udstilles ud fra en fælles begrebsmodel i en sammenhængende arkitektur, baseret på fælles tekniske standarder, sikkerhedsmodeller etc.</w:t>
      </w:r>
    </w:p>
    <w:p w:rsidR="001D72B8" w:rsidRDefault="001D72B8" w:rsidP="001D72B8">
      <w:pPr>
        <w:pStyle w:val="Listeafsnit"/>
        <w:numPr>
          <w:ilvl w:val="0"/>
          <w:numId w:val="39"/>
        </w:numPr>
        <w:spacing w:before="60"/>
        <w:ind w:left="714" w:hanging="357"/>
        <w:contextualSpacing w:val="0"/>
        <w:jc w:val="left"/>
      </w:pPr>
      <w:r>
        <w:t xml:space="preserve">Ensartet udseende </w:t>
      </w:r>
      <w:r w:rsidR="00785C48">
        <w:t>i forhold til</w:t>
      </w:r>
      <w:r>
        <w:t xml:space="preserve"> anvendere af grunddata.</w:t>
      </w:r>
      <w:r>
        <w:br/>
        <w:t xml:space="preserve">Dvs. ensartet struktur, navngivning, formater (eksempelvis datoformater) m.m. </w:t>
      </w:r>
    </w:p>
    <w:p w:rsidR="00776E44" w:rsidRDefault="00776E44" w:rsidP="001D72B8"/>
    <w:p w:rsidR="001D72B8" w:rsidRPr="00E76704" w:rsidRDefault="001D72B8" w:rsidP="001D72B8">
      <w:r w:rsidRPr="00E76704">
        <w:t xml:space="preserve">Opstilling af </w:t>
      </w:r>
      <w:r w:rsidR="00776E44">
        <w:t xml:space="preserve">disse </w:t>
      </w:r>
      <w:r>
        <w:t>fælles arkitekturrammer</w:t>
      </w:r>
      <w:r w:rsidRPr="00E76704">
        <w:t xml:space="preserve"> </w:t>
      </w:r>
      <w:r>
        <w:t>har til formål at styre udviklingen af</w:t>
      </w:r>
      <w:r w:rsidRPr="00E76704">
        <w:t xml:space="preserve"> it-løsninger i den retning, som </w:t>
      </w:r>
      <w:r>
        <w:t>ejendomsdataprogrammet ønsker.</w:t>
      </w:r>
    </w:p>
    <w:p w:rsidR="001D72B8" w:rsidRPr="00E76704" w:rsidRDefault="001D72B8" w:rsidP="001D72B8">
      <w:r>
        <w:t>Der er tale om en ”følg eller forklar” model, dvs. at de fælles arkitekturrammer skal følges med mindre man i det konkrete tilfælde har væsentlige argumenter for at bryde disse.</w:t>
      </w:r>
    </w:p>
    <w:p w:rsidR="00776E44" w:rsidRDefault="00776E44" w:rsidP="00776E44"/>
    <w:p w:rsidR="001F5F97" w:rsidRDefault="00776E44" w:rsidP="00324DFF">
      <w:r>
        <w:t xml:space="preserve">Arkitekturrammerne er sammen med en række </w:t>
      </w:r>
      <w:r w:rsidR="001D72B8">
        <w:t>forretnings</w:t>
      </w:r>
      <w:r>
        <w:t>-</w:t>
      </w:r>
      <w:r w:rsidR="001D72B8" w:rsidRPr="00E76704">
        <w:t xml:space="preserve"> </w:t>
      </w:r>
      <w:r w:rsidR="001D72B8">
        <w:t>og it-principper</w:t>
      </w:r>
      <w:r>
        <w:t xml:space="preserve"> for ejendomsdataprogrammets løsninger beskrevet </w:t>
      </w:r>
      <w:r w:rsidR="00E5374E">
        <w:t>i målarkitekturens bilag D: ”Ejendomsdata – Fælles arkitekturrammer”.</w:t>
      </w:r>
    </w:p>
    <w:p w:rsidR="0045250D" w:rsidRDefault="0045250D">
      <w:pPr>
        <w:jc w:val="left"/>
        <w:rPr>
          <w:b/>
          <w:sz w:val="28"/>
          <w:szCs w:val="28"/>
        </w:rPr>
      </w:pPr>
      <w:r>
        <w:rPr>
          <w:b/>
          <w:sz w:val="28"/>
          <w:szCs w:val="28"/>
        </w:rPr>
        <w:br w:type="page"/>
      </w:r>
    </w:p>
    <w:p w:rsidR="0045250D" w:rsidRDefault="0045250D" w:rsidP="0045250D">
      <w:pPr>
        <w:pStyle w:val="Slutnotetekst"/>
        <w:rPr>
          <w:b/>
          <w:sz w:val="28"/>
          <w:szCs w:val="28"/>
        </w:rPr>
      </w:pPr>
      <w:r>
        <w:rPr>
          <w:b/>
          <w:sz w:val="28"/>
          <w:szCs w:val="28"/>
        </w:rPr>
        <w:lastRenderedPageBreak/>
        <w:t>Slutnoter</w:t>
      </w:r>
    </w:p>
    <w:p w:rsidR="0045250D" w:rsidRDefault="0045250D" w:rsidP="0045250D">
      <w:pPr>
        <w:pStyle w:val="Listeafsnit"/>
        <w:numPr>
          <w:ilvl w:val="0"/>
          <w:numId w:val="41"/>
        </w:numPr>
        <w:spacing w:before="240"/>
        <w:ind w:left="714" w:hanging="357"/>
      </w:pPr>
      <w:r>
        <w:rPr>
          <w:color w:val="000000"/>
        </w:rPr>
        <w:t xml:space="preserve">Yderligere detaljering/nedbrydning af </w:t>
      </w:r>
      <w:r>
        <w:rPr>
          <w:i/>
          <w:color w:val="000000"/>
        </w:rPr>
        <w:t>Jordstykker</w:t>
      </w:r>
      <w:r>
        <w:rPr>
          <w:color w:val="000000"/>
        </w:rPr>
        <w:t xml:space="preserve"> relateret til Landinspektør opgaver f.eks. i forbindelse med areal overføring specificeres bilateralt mellem GST og PLF.</w:t>
      </w:r>
    </w:p>
    <w:p w:rsidR="0045250D" w:rsidRPr="00C417A1" w:rsidRDefault="0045250D" w:rsidP="00324DFF"/>
    <w:sectPr w:rsidR="0045250D" w:rsidRPr="00C417A1" w:rsidSect="007B040A">
      <w:headerReference w:type="default" r:id="rId14"/>
      <w:footerReference w:type="default" r:id="rId15"/>
      <w:headerReference w:type="first" r:id="rId16"/>
      <w:footerReference w:type="first" r:id="rId17"/>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35" w:rsidRDefault="00340235">
      <w:pPr>
        <w:pStyle w:val="Overskrift1"/>
      </w:pPr>
      <w:r>
        <w:t>References.</w:t>
      </w:r>
    </w:p>
  </w:endnote>
  <w:endnote w:type="continuationSeparator" w:id="0">
    <w:p w:rsidR="00340235" w:rsidRDefault="0034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3E" w:rsidRDefault="0038583E"/>
  <w:p w:rsidR="0038583E" w:rsidRDefault="0038583E"/>
  <w:tbl>
    <w:tblPr>
      <w:tblW w:w="8755" w:type="dxa"/>
      <w:tblLook w:val="01E0" w:firstRow="1" w:lastRow="1" w:firstColumn="1" w:lastColumn="1" w:noHBand="0" w:noVBand="0"/>
    </w:tblPr>
    <w:tblGrid>
      <w:gridCol w:w="2881"/>
      <w:gridCol w:w="2882"/>
      <w:gridCol w:w="2992"/>
    </w:tblGrid>
    <w:tr w:rsidR="0038583E" w:rsidTr="00022208">
      <w:tc>
        <w:tcPr>
          <w:tcW w:w="2881" w:type="dxa"/>
          <w:shd w:val="clear" w:color="auto" w:fill="auto"/>
        </w:tcPr>
        <w:p w:rsidR="0038583E" w:rsidRDefault="0038583E" w:rsidP="00022208">
          <w:pPr>
            <w:pStyle w:val="Sidehoved"/>
            <w:jc w:val="right"/>
          </w:pPr>
        </w:p>
      </w:tc>
      <w:tc>
        <w:tcPr>
          <w:tcW w:w="2882" w:type="dxa"/>
          <w:shd w:val="clear" w:color="auto" w:fill="auto"/>
        </w:tcPr>
        <w:p w:rsidR="0038583E" w:rsidRDefault="0038583E"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B32959">
            <w:rPr>
              <w:rStyle w:val="Sidetal"/>
              <w:noProof/>
            </w:rPr>
            <w:t>21</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B32959">
            <w:rPr>
              <w:rStyle w:val="Sidetal"/>
              <w:noProof/>
            </w:rPr>
            <w:t>25</w:t>
          </w:r>
          <w:r>
            <w:rPr>
              <w:rStyle w:val="Sidetal"/>
            </w:rPr>
            <w:fldChar w:fldCharType="end"/>
          </w:r>
          <w:r>
            <w:rPr>
              <w:rStyle w:val="Sidetal"/>
            </w:rPr>
            <w:t xml:space="preserve"> -</w:t>
          </w:r>
        </w:p>
      </w:tc>
      <w:tc>
        <w:tcPr>
          <w:tcW w:w="2992" w:type="dxa"/>
          <w:shd w:val="clear" w:color="auto" w:fill="auto"/>
        </w:tcPr>
        <w:p w:rsidR="0038583E" w:rsidRPr="004E5375" w:rsidRDefault="0038583E"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38583E" w:rsidRDefault="0038583E" w:rsidP="004E5375">
    <w:pPr>
      <w:pStyle w:val="Sidehoved"/>
      <w:jc w:val="right"/>
    </w:pPr>
  </w:p>
  <w:p w:rsidR="0038583E" w:rsidRDefault="0038583E">
    <w:pPr>
      <w:pStyle w:val="Sidefod"/>
      <w:jc w:val="center"/>
    </w:pPr>
  </w:p>
  <w:p w:rsidR="0038583E" w:rsidRDefault="0038583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6972"/>
      <w:gridCol w:w="1425"/>
    </w:tblGrid>
    <w:tr w:rsidR="0038583E" w:rsidRPr="00022208" w:rsidTr="00022208">
      <w:tc>
        <w:tcPr>
          <w:tcW w:w="7088" w:type="dxa"/>
          <w:shd w:val="clear" w:color="auto" w:fill="auto"/>
        </w:tcPr>
        <w:p w:rsidR="0038583E" w:rsidRPr="00877C63" w:rsidRDefault="0038583E" w:rsidP="00786F5A">
          <w:pPr>
            <w:pStyle w:val="Sidefod"/>
          </w:pPr>
          <w:r w:rsidRPr="00877C63">
            <w:t>Fil:</w:t>
          </w:r>
          <w:r w:rsidR="00340235">
            <w:fldChar w:fldCharType="begin"/>
          </w:r>
          <w:r w:rsidR="00340235">
            <w:instrText xml:space="preserve"> FILENAME </w:instrText>
          </w:r>
          <w:r w:rsidR="00340235">
            <w:fldChar w:fldCharType="separate"/>
          </w:r>
          <w:r w:rsidR="003B4233">
            <w:rPr>
              <w:noProof/>
            </w:rPr>
            <w:t>GD1 Ejendomsdata - Målarkitektur ver 1.1</w:t>
          </w:r>
          <w:r w:rsidR="00340235">
            <w:rPr>
              <w:noProof/>
            </w:rPr>
            <w:fldChar w:fldCharType="end"/>
          </w:r>
        </w:p>
      </w:tc>
      <w:tc>
        <w:tcPr>
          <w:tcW w:w="1449" w:type="dxa"/>
          <w:shd w:val="clear" w:color="auto" w:fill="auto"/>
        </w:tcPr>
        <w:p w:rsidR="0038583E" w:rsidRPr="00022208" w:rsidRDefault="0038583E" w:rsidP="00022208">
          <w:pPr>
            <w:pStyle w:val="Sidehoved"/>
            <w:jc w:val="right"/>
            <w:rPr>
              <w:smallCaps/>
              <w:sz w:val="16"/>
              <w:szCs w:val="16"/>
            </w:rPr>
          </w:pPr>
        </w:p>
      </w:tc>
    </w:tr>
  </w:tbl>
  <w:p w:rsidR="0038583E" w:rsidRPr="00C251C5" w:rsidRDefault="0038583E">
    <w:pPr>
      <w:pStyle w:val="Sidefod"/>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35" w:rsidRDefault="00340235">
      <w:r>
        <w:separator/>
      </w:r>
    </w:p>
  </w:footnote>
  <w:footnote w:type="continuationSeparator" w:id="0">
    <w:p w:rsidR="00340235" w:rsidRDefault="00340235">
      <w:r>
        <w:continuationSeparator/>
      </w:r>
    </w:p>
  </w:footnote>
  <w:footnote w:type="continuationNotice" w:id="1">
    <w:p w:rsidR="00340235" w:rsidRDefault="003402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3E" w:rsidRDefault="0038583E" w:rsidP="002E781B">
    <w:pPr>
      <w:pStyle w:val="Sidehoved"/>
      <w:rPr>
        <w:sz w:val="16"/>
      </w:rPr>
    </w:pPr>
    <w:r>
      <w:rPr>
        <w:kern w:val="28"/>
        <w:sz w:val="16"/>
      </w:rPr>
      <w:fldChar w:fldCharType="begin"/>
    </w:r>
    <w:r>
      <w:rPr>
        <w:kern w:val="28"/>
        <w:sz w:val="16"/>
      </w:rPr>
      <w:instrText xml:space="preserve"> TITLE  "Ejendomsdataprogrammet - Målarkitektur"  \* MERGEFORMAT </w:instrText>
    </w:r>
    <w:r>
      <w:rPr>
        <w:kern w:val="28"/>
        <w:sz w:val="16"/>
      </w:rPr>
      <w:fldChar w:fldCharType="separate"/>
    </w:r>
    <w:r>
      <w:rPr>
        <w:kern w:val="28"/>
        <w:sz w:val="16"/>
      </w:rPr>
      <w:t>Ejendomsdataprogrammet - Målarkitektur</w:t>
    </w:r>
    <w:r>
      <w:rPr>
        <w:kern w:val="28"/>
        <w:sz w:val="16"/>
      </w:rPr>
      <w:fldChar w:fldCharType="end"/>
    </w:r>
  </w:p>
  <w:p w:rsidR="0038583E" w:rsidRPr="006171CF" w:rsidRDefault="0038583E"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38583E" w:rsidRDefault="0038583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3E" w:rsidRPr="001D4A86" w:rsidRDefault="00955D9C" w:rsidP="00786F5A">
    <w:pPr>
      <w:pStyle w:val="Sidehoved"/>
      <w:tabs>
        <w:tab w:val="clear" w:pos="4819"/>
        <w:tab w:val="center" w:pos="4253"/>
      </w:tabs>
    </w:pPr>
    <w:r w:rsidRPr="00955D9C">
      <w:rPr>
        <w:noProof/>
      </w:rPr>
      <w:drawing>
        <wp:inline distT="0" distB="0" distL="0" distR="0" wp14:anchorId="0E20BC30" wp14:editId="18E03410">
          <wp:extent cx="1265238" cy="827087"/>
          <wp:effectExtent l="0" t="0" r="0" b="0"/>
          <wp:docPr id="1033" name="Picture 9" descr="F:\By og Land\Ejendomsdata\Samordningssekretariatet\Grunddataprogrammet GD1 GD2\GD1 - Ejendomsdataprogrammet\Kommunikation\Logo G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F:\By og Land\Ejendomsdata\Samordningssekretariatet\Grunddataprogrammet GD1 GD2\GD1 - Ejendomsdataprogrammet\Kommunikation\Logo G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238" cy="827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38583E">
      <w:tab/>
    </w:r>
    <w:r w:rsidR="0038583E">
      <w:tab/>
    </w:r>
    <w:r w:rsidR="0038583E">
      <w:rPr>
        <w:noProof/>
      </w:rPr>
      <w:drawing>
        <wp:inline distT="0" distB="0" distL="0" distR="0">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D8E3D2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2" w15:restartNumberingAfterBreak="0">
    <w:nsid w:val="00CB110D"/>
    <w:multiLevelType w:val="hybridMultilevel"/>
    <w:tmpl w:val="C5AE3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2B61EB7"/>
    <w:multiLevelType w:val="hybridMultilevel"/>
    <w:tmpl w:val="2B04A6FA"/>
    <w:lvl w:ilvl="0" w:tplc="3BEE76DC">
      <w:start w:val="1"/>
      <w:numFmt w:val="bullet"/>
      <w:lvlText w:val="•"/>
      <w:lvlJc w:val="left"/>
      <w:pPr>
        <w:tabs>
          <w:tab w:val="num" w:pos="360"/>
        </w:tabs>
        <w:ind w:left="360" w:hanging="360"/>
      </w:pPr>
      <w:rPr>
        <w:rFonts w:ascii="Arial" w:hAnsi="Arial" w:hint="default"/>
      </w:rPr>
    </w:lvl>
    <w:lvl w:ilvl="1" w:tplc="4CFCC720" w:tentative="1">
      <w:start w:val="1"/>
      <w:numFmt w:val="bullet"/>
      <w:lvlText w:val="•"/>
      <w:lvlJc w:val="left"/>
      <w:pPr>
        <w:tabs>
          <w:tab w:val="num" w:pos="1080"/>
        </w:tabs>
        <w:ind w:left="1080" w:hanging="360"/>
      </w:pPr>
      <w:rPr>
        <w:rFonts w:ascii="Arial" w:hAnsi="Arial" w:hint="default"/>
      </w:rPr>
    </w:lvl>
    <w:lvl w:ilvl="2" w:tplc="D0F6E942" w:tentative="1">
      <w:start w:val="1"/>
      <w:numFmt w:val="bullet"/>
      <w:lvlText w:val="•"/>
      <w:lvlJc w:val="left"/>
      <w:pPr>
        <w:tabs>
          <w:tab w:val="num" w:pos="1800"/>
        </w:tabs>
        <w:ind w:left="1800" w:hanging="360"/>
      </w:pPr>
      <w:rPr>
        <w:rFonts w:ascii="Arial" w:hAnsi="Arial" w:hint="default"/>
      </w:rPr>
    </w:lvl>
    <w:lvl w:ilvl="3" w:tplc="2FF0673E" w:tentative="1">
      <w:start w:val="1"/>
      <w:numFmt w:val="bullet"/>
      <w:lvlText w:val="•"/>
      <w:lvlJc w:val="left"/>
      <w:pPr>
        <w:tabs>
          <w:tab w:val="num" w:pos="2520"/>
        </w:tabs>
        <w:ind w:left="2520" w:hanging="360"/>
      </w:pPr>
      <w:rPr>
        <w:rFonts w:ascii="Arial" w:hAnsi="Arial" w:hint="default"/>
      </w:rPr>
    </w:lvl>
    <w:lvl w:ilvl="4" w:tplc="55BC8974" w:tentative="1">
      <w:start w:val="1"/>
      <w:numFmt w:val="bullet"/>
      <w:lvlText w:val="•"/>
      <w:lvlJc w:val="left"/>
      <w:pPr>
        <w:tabs>
          <w:tab w:val="num" w:pos="3240"/>
        </w:tabs>
        <w:ind w:left="3240" w:hanging="360"/>
      </w:pPr>
      <w:rPr>
        <w:rFonts w:ascii="Arial" w:hAnsi="Arial" w:hint="default"/>
      </w:rPr>
    </w:lvl>
    <w:lvl w:ilvl="5" w:tplc="9272889A" w:tentative="1">
      <w:start w:val="1"/>
      <w:numFmt w:val="bullet"/>
      <w:lvlText w:val="•"/>
      <w:lvlJc w:val="left"/>
      <w:pPr>
        <w:tabs>
          <w:tab w:val="num" w:pos="3960"/>
        </w:tabs>
        <w:ind w:left="3960" w:hanging="360"/>
      </w:pPr>
      <w:rPr>
        <w:rFonts w:ascii="Arial" w:hAnsi="Arial" w:hint="default"/>
      </w:rPr>
    </w:lvl>
    <w:lvl w:ilvl="6" w:tplc="1694B3CA" w:tentative="1">
      <w:start w:val="1"/>
      <w:numFmt w:val="bullet"/>
      <w:lvlText w:val="•"/>
      <w:lvlJc w:val="left"/>
      <w:pPr>
        <w:tabs>
          <w:tab w:val="num" w:pos="4680"/>
        </w:tabs>
        <w:ind w:left="4680" w:hanging="360"/>
      </w:pPr>
      <w:rPr>
        <w:rFonts w:ascii="Arial" w:hAnsi="Arial" w:hint="default"/>
      </w:rPr>
    </w:lvl>
    <w:lvl w:ilvl="7" w:tplc="E53A8018" w:tentative="1">
      <w:start w:val="1"/>
      <w:numFmt w:val="bullet"/>
      <w:lvlText w:val="•"/>
      <w:lvlJc w:val="left"/>
      <w:pPr>
        <w:tabs>
          <w:tab w:val="num" w:pos="5400"/>
        </w:tabs>
        <w:ind w:left="5400" w:hanging="360"/>
      </w:pPr>
      <w:rPr>
        <w:rFonts w:ascii="Arial" w:hAnsi="Arial" w:hint="default"/>
      </w:rPr>
    </w:lvl>
    <w:lvl w:ilvl="8" w:tplc="8BD4A46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32F48E9"/>
    <w:multiLevelType w:val="hybridMultilevel"/>
    <w:tmpl w:val="C8D8ABA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58F5BF0"/>
    <w:multiLevelType w:val="hybridMultilevel"/>
    <w:tmpl w:val="1B0272E8"/>
    <w:lvl w:ilvl="0" w:tplc="04060001">
      <w:start w:val="1"/>
      <w:numFmt w:val="bullet"/>
      <w:lvlText w:val=""/>
      <w:lvlJc w:val="left"/>
      <w:pPr>
        <w:tabs>
          <w:tab w:val="num" w:pos="720"/>
        </w:tabs>
        <w:ind w:left="720" w:hanging="360"/>
      </w:pPr>
      <w:rPr>
        <w:rFonts w:ascii="Symbol" w:hAnsi="Symbol" w:hint="default"/>
      </w:rPr>
    </w:lvl>
    <w:lvl w:ilvl="1" w:tplc="819CC63A">
      <w:start w:val="1"/>
      <w:numFmt w:val="bullet"/>
      <w:lvlText w:val="-"/>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8D50763"/>
    <w:multiLevelType w:val="hybridMultilevel"/>
    <w:tmpl w:val="29E21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D687607"/>
    <w:multiLevelType w:val="hybridMultilevel"/>
    <w:tmpl w:val="6988FA80"/>
    <w:lvl w:ilvl="0" w:tplc="8AEAD7D4">
      <w:start w:val="1"/>
      <w:numFmt w:val="bullet"/>
      <w:lvlText w:val="•"/>
      <w:lvlJc w:val="left"/>
      <w:pPr>
        <w:tabs>
          <w:tab w:val="num" w:pos="360"/>
        </w:tabs>
        <w:ind w:left="360" w:hanging="360"/>
      </w:pPr>
      <w:rPr>
        <w:rFonts w:ascii="Arial" w:hAnsi="Arial" w:hint="default"/>
      </w:rPr>
    </w:lvl>
    <w:lvl w:ilvl="1" w:tplc="7A544908">
      <w:start w:val="1"/>
      <w:numFmt w:val="bullet"/>
      <w:lvlText w:val="•"/>
      <w:lvlJc w:val="left"/>
      <w:pPr>
        <w:tabs>
          <w:tab w:val="num" w:pos="1080"/>
        </w:tabs>
        <w:ind w:left="1080" w:hanging="360"/>
      </w:pPr>
      <w:rPr>
        <w:rFonts w:ascii="Arial" w:hAnsi="Arial" w:hint="default"/>
      </w:rPr>
    </w:lvl>
    <w:lvl w:ilvl="2" w:tplc="364C88E0" w:tentative="1">
      <w:start w:val="1"/>
      <w:numFmt w:val="bullet"/>
      <w:lvlText w:val="•"/>
      <w:lvlJc w:val="left"/>
      <w:pPr>
        <w:tabs>
          <w:tab w:val="num" w:pos="1800"/>
        </w:tabs>
        <w:ind w:left="1800" w:hanging="360"/>
      </w:pPr>
      <w:rPr>
        <w:rFonts w:ascii="Arial" w:hAnsi="Arial" w:hint="default"/>
      </w:rPr>
    </w:lvl>
    <w:lvl w:ilvl="3" w:tplc="9176F52C" w:tentative="1">
      <w:start w:val="1"/>
      <w:numFmt w:val="bullet"/>
      <w:lvlText w:val="•"/>
      <w:lvlJc w:val="left"/>
      <w:pPr>
        <w:tabs>
          <w:tab w:val="num" w:pos="2520"/>
        </w:tabs>
        <w:ind w:left="2520" w:hanging="360"/>
      </w:pPr>
      <w:rPr>
        <w:rFonts w:ascii="Arial" w:hAnsi="Arial" w:hint="default"/>
      </w:rPr>
    </w:lvl>
    <w:lvl w:ilvl="4" w:tplc="5AEECE46" w:tentative="1">
      <w:start w:val="1"/>
      <w:numFmt w:val="bullet"/>
      <w:lvlText w:val="•"/>
      <w:lvlJc w:val="left"/>
      <w:pPr>
        <w:tabs>
          <w:tab w:val="num" w:pos="3240"/>
        </w:tabs>
        <w:ind w:left="3240" w:hanging="360"/>
      </w:pPr>
      <w:rPr>
        <w:rFonts w:ascii="Arial" w:hAnsi="Arial" w:hint="default"/>
      </w:rPr>
    </w:lvl>
    <w:lvl w:ilvl="5" w:tplc="02AA9852" w:tentative="1">
      <w:start w:val="1"/>
      <w:numFmt w:val="bullet"/>
      <w:lvlText w:val="•"/>
      <w:lvlJc w:val="left"/>
      <w:pPr>
        <w:tabs>
          <w:tab w:val="num" w:pos="3960"/>
        </w:tabs>
        <w:ind w:left="3960" w:hanging="360"/>
      </w:pPr>
      <w:rPr>
        <w:rFonts w:ascii="Arial" w:hAnsi="Arial" w:hint="default"/>
      </w:rPr>
    </w:lvl>
    <w:lvl w:ilvl="6" w:tplc="0EFC2F10" w:tentative="1">
      <w:start w:val="1"/>
      <w:numFmt w:val="bullet"/>
      <w:lvlText w:val="•"/>
      <w:lvlJc w:val="left"/>
      <w:pPr>
        <w:tabs>
          <w:tab w:val="num" w:pos="4680"/>
        </w:tabs>
        <w:ind w:left="4680" w:hanging="360"/>
      </w:pPr>
      <w:rPr>
        <w:rFonts w:ascii="Arial" w:hAnsi="Arial" w:hint="default"/>
      </w:rPr>
    </w:lvl>
    <w:lvl w:ilvl="7" w:tplc="CFE8A1DE" w:tentative="1">
      <w:start w:val="1"/>
      <w:numFmt w:val="bullet"/>
      <w:lvlText w:val="•"/>
      <w:lvlJc w:val="left"/>
      <w:pPr>
        <w:tabs>
          <w:tab w:val="num" w:pos="5400"/>
        </w:tabs>
        <w:ind w:left="5400" w:hanging="360"/>
      </w:pPr>
      <w:rPr>
        <w:rFonts w:ascii="Arial" w:hAnsi="Arial" w:hint="default"/>
      </w:rPr>
    </w:lvl>
    <w:lvl w:ilvl="8" w:tplc="4D3A17C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1EB1F53"/>
    <w:multiLevelType w:val="hybridMultilevel"/>
    <w:tmpl w:val="C74E83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58E0B8D"/>
    <w:multiLevelType w:val="hybridMultilevel"/>
    <w:tmpl w:val="B664AB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9AB6A09"/>
    <w:multiLevelType w:val="hybridMultilevel"/>
    <w:tmpl w:val="BF220C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EFA061E"/>
    <w:multiLevelType w:val="hybridMultilevel"/>
    <w:tmpl w:val="D520DD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03981"/>
    <w:multiLevelType w:val="hybridMultilevel"/>
    <w:tmpl w:val="7B70F25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2EDC6A94"/>
    <w:multiLevelType w:val="hybridMultilevel"/>
    <w:tmpl w:val="1162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C6286"/>
    <w:multiLevelType w:val="hybridMultilevel"/>
    <w:tmpl w:val="DD1C261E"/>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16" w15:restartNumberingAfterBreak="0">
    <w:nsid w:val="30EE4B45"/>
    <w:multiLevelType w:val="hybridMultilevel"/>
    <w:tmpl w:val="C1DCCAF6"/>
    <w:lvl w:ilvl="0" w:tplc="CFC4362E">
      <w:start w:val="1"/>
      <w:numFmt w:val="bullet"/>
      <w:lvlText w:val="•"/>
      <w:lvlJc w:val="left"/>
      <w:pPr>
        <w:tabs>
          <w:tab w:val="num" w:pos="360"/>
        </w:tabs>
        <w:ind w:left="360" w:hanging="360"/>
      </w:pPr>
      <w:rPr>
        <w:rFonts w:ascii="Arial" w:hAnsi="Arial" w:hint="default"/>
      </w:rPr>
    </w:lvl>
    <w:lvl w:ilvl="1" w:tplc="DC46E5DE">
      <w:start w:val="1"/>
      <w:numFmt w:val="bullet"/>
      <w:lvlText w:val="•"/>
      <w:lvlJc w:val="left"/>
      <w:pPr>
        <w:tabs>
          <w:tab w:val="num" w:pos="1080"/>
        </w:tabs>
        <w:ind w:left="1080" w:hanging="360"/>
      </w:pPr>
      <w:rPr>
        <w:rFonts w:ascii="Arial" w:hAnsi="Arial" w:hint="default"/>
      </w:rPr>
    </w:lvl>
    <w:lvl w:ilvl="2" w:tplc="3AA89C72" w:tentative="1">
      <w:start w:val="1"/>
      <w:numFmt w:val="bullet"/>
      <w:lvlText w:val="•"/>
      <w:lvlJc w:val="left"/>
      <w:pPr>
        <w:tabs>
          <w:tab w:val="num" w:pos="1800"/>
        </w:tabs>
        <w:ind w:left="1800" w:hanging="360"/>
      </w:pPr>
      <w:rPr>
        <w:rFonts w:ascii="Arial" w:hAnsi="Arial" w:hint="default"/>
      </w:rPr>
    </w:lvl>
    <w:lvl w:ilvl="3" w:tplc="7024935A" w:tentative="1">
      <w:start w:val="1"/>
      <w:numFmt w:val="bullet"/>
      <w:lvlText w:val="•"/>
      <w:lvlJc w:val="left"/>
      <w:pPr>
        <w:tabs>
          <w:tab w:val="num" w:pos="2520"/>
        </w:tabs>
        <w:ind w:left="2520" w:hanging="360"/>
      </w:pPr>
      <w:rPr>
        <w:rFonts w:ascii="Arial" w:hAnsi="Arial" w:hint="default"/>
      </w:rPr>
    </w:lvl>
    <w:lvl w:ilvl="4" w:tplc="8C9A88A8" w:tentative="1">
      <w:start w:val="1"/>
      <w:numFmt w:val="bullet"/>
      <w:lvlText w:val="•"/>
      <w:lvlJc w:val="left"/>
      <w:pPr>
        <w:tabs>
          <w:tab w:val="num" w:pos="3240"/>
        </w:tabs>
        <w:ind w:left="3240" w:hanging="360"/>
      </w:pPr>
      <w:rPr>
        <w:rFonts w:ascii="Arial" w:hAnsi="Arial" w:hint="default"/>
      </w:rPr>
    </w:lvl>
    <w:lvl w:ilvl="5" w:tplc="3F9CD81C" w:tentative="1">
      <w:start w:val="1"/>
      <w:numFmt w:val="bullet"/>
      <w:lvlText w:val="•"/>
      <w:lvlJc w:val="left"/>
      <w:pPr>
        <w:tabs>
          <w:tab w:val="num" w:pos="3960"/>
        </w:tabs>
        <w:ind w:left="3960" w:hanging="360"/>
      </w:pPr>
      <w:rPr>
        <w:rFonts w:ascii="Arial" w:hAnsi="Arial" w:hint="default"/>
      </w:rPr>
    </w:lvl>
    <w:lvl w:ilvl="6" w:tplc="2D1AC092" w:tentative="1">
      <w:start w:val="1"/>
      <w:numFmt w:val="bullet"/>
      <w:lvlText w:val="•"/>
      <w:lvlJc w:val="left"/>
      <w:pPr>
        <w:tabs>
          <w:tab w:val="num" w:pos="4680"/>
        </w:tabs>
        <w:ind w:left="4680" w:hanging="360"/>
      </w:pPr>
      <w:rPr>
        <w:rFonts w:ascii="Arial" w:hAnsi="Arial" w:hint="default"/>
      </w:rPr>
    </w:lvl>
    <w:lvl w:ilvl="7" w:tplc="51221822" w:tentative="1">
      <w:start w:val="1"/>
      <w:numFmt w:val="bullet"/>
      <w:lvlText w:val="•"/>
      <w:lvlJc w:val="left"/>
      <w:pPr>
        <w:tabs>
          <w:tab w:val="num" w:pos="5400"/>
        </w:tabs>
        <w:ind w:left="5400" w:hanging="360"/>
      </w:pPr>
      <w:rPr>
        <w:rFonts w:ascii="Arial" w:hAnsi="Arial" w:hint="default"/>
      </w:rPr>
    </w:lvl>
    <w:lvl w:ilvl="8" w:tplc="3EEC48A4"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8E4B97"/>
    <w:multiLevelType w:val="hybridMultilevel"/>
    <w:tmpl w:val="30E05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4B427A16"/>
    <w:multiLevelType w:val="singleLevel"/>
    <w:tmpl w:val="2E6074FA"/>
    <w:lvl w:ilvl="0">
      <w:numFmt w:val="bullet"/>
      <w:pStyle w:val="Opstilling-punkttegnmafstand"/>
      <w:lvlText w:val="*"/>
      <w:lvlJc w:val="left"/>
    </w:lvl>
  </w:abstractNum>
  <w:abstractNum w:abstractNumId="22" w15:restartNumberingAfterBreak="0">
    <w:nsid w:val="4EAF63FE"/>
    <w:multiLevelType w:val="hybridMultilevel"/>
    <w:tmpl w:val="D0E8EF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512967B7"/>
    <w:multiLevelType w:val="hybridMultilevel"/>
    <w:tmpl w:val="4254166C"/>
    <w:lvl w:ilvl="0" w:tplc="6802A0D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25" w15:restartNumberingAfterBreak="0">
    <w:nsid w:val="5AC6330F"/>
    <w:multiLevelType w:val="hybridMultilevel"/>
    <w:tmpl w:val="E7F2D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B145713"/>
    <w:multiLevelType w:val="hybridMultilevel"/>
    <w:tmpl w:val="7C18188C"/>
    <w:lvl w:ilvl="0" w:tplc="FAECF2D6">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BDE0EF9"/>
    <w:multiLevelType w:val="hybridMultilevel"/>
    <w:tmpl w:val="27FC79A2"/>
    <w:lvl w:ilvl="0" w:tplc="DE98F33E">
      <w:start w:val="1"/>
      <w:numFmt w:val="bullet"/>
      <w:lvlText w:val="•"/>
      <w:lvlJc w:val="left"/>
      <w:pPr>
        <w:tabs>
          <w:tab w:val="num" w:pos="360"/>
        </w:tabs>
        <w:ind w:left="360" w:hanging="360"/>
      </w:pPr>
      <w:rPr>
        <w:rFonts w:ascii="Arial" w:hAnsi="Arial" w:hint="default"/>
      </w:rPr>
    </w:lvl>
    <w:lvl w:ilvl="1" w:tplc="1444F436" w:tentative="1">
      <w:start w:val="1"/>
      <w:numFmt w:val="bullet"/>
      <w:lvlText w:val="•"/>
      <w:lvlJc w:val="left"/>
      <w:pPr>
        <w:tabs>
          <w:tab w:val="num" w:pos="1080"/>
        </w:tabs>
        <w:ind w:left="1080" w:hanging="360"/>
      </w:pPr>
      <w:rPr>
        <w:rFonts w:ascii="Arial" w:hAnsi="Arial" w:hint="default"/>
      </w:rPr>
    </w:lvl>
    <w:lvl w:ilvl="2" w:tplc="60C84194" w:tentative="1">
      <w:start w:val="1"/>
      <w:numFmt w:val="bullet"/>
      <w:lvlText w:val="•"/>
      <w:lvlJc w:val="left"/>
      <w:pPr>
        <w:tabs>
          <w:tab w:val="num" w:pos="1800"/>
        </w:tabs>
        <w:ind w:left="1800" w:hanging="360"/>
      </w:pPr>
      <w:rPr>
        <w:rFonts w:ascii="Arial" w:hAnsi="Arial" w:hint="default"/>
      </w:rPr>
    </w:lvl>
    <w:lvl w:ilvl="3" w:tplc="1B6447C0" w:tentative="1">
      <w:start w:val="1"/>
      <w:numFmt w:val="bullet"/>
      <w:lvlText w:val="•"/>
      <w:lvlJc w:val="left"/>
      <w:pPr>
        <w:tabs>
          <w:tab w:val="num" w:pos="2520"/>
        </w:tabs>
        <w:ind w:left="2520" w:hanging="360"/>
      </w:pPr>
      <w:rPr>
        <w:rFonts w:ascii="Arial" w:hAnsi="Arial" w:hint="default"/>
      </w:rPr>
    </w:lvl>
    <w:lvl w:ilvl="4" w:tplc="E5AC9F8E" w:tentative="1">
      <w:start w:val="1"/>
      <w:numFmt w:val="bullet"/>
      <w:lvlText w:val="•"/>
      <w:lvlJc w:val="left"/>
      <w:pPr>
        <w:tabs>
          <w:tab w:val="num" w:pos="3240"/>
        </w:tabs>
        <w:ind w:left="3240" w:hanging="360"/>
      </w:pPr>
      <w:rPr>
        <w:rFonts w:ascii="Arial" w:hAnsi="Arial" w:hint="default"/>
      </w:rPr>
    </w:lvl>
    <w:lvl w:ilvl="5" w:tplc="839EDD4A" w:tentative="1">
      <w:start w:val="1"/>
      <w:numFmt w:val="bullet"/>
      <w:lvlText w:val="•"/>
      <w:lvlJc w:val="left"/>
      <w:pPr>
        <w:tabs>
          <w:tab w:val="num" w:pos="3960"/>
        </w:tabs>
        <w:ind w:left="3960" w:hanging="360"/>
      </w:pPr>
      <w:rPr>
        <w:rFonts w:ascii="Arial" w:hAnsi="Arial" w:hint="default"/>
      </w:rPr>
    </w:lvl>
    <w:lvl w:ilvl="6" w:tplc="F8D6C3D2" w:tentative="1">
      <w:start w:val="1"/>
      <w:numFmt w:val="bullet"/>
      <w:lvlText w:val="•"/>
      <w:lvlJc w:val="left"/>
      <w:pPr>
        <w:tabs>
          <w:tab w:val="num" w:pos="4680"/>
        </w:tabs>
        <w:ind w:left="4680" w:hanging="360"/>
      </w:pPr>
      <w:rPr>
        <w:rFonts w:ascii="Arial" w:hAnsi="Arial" w:hint="default"/>
      </w:rPr>
    </w:lvl>
    <w:lvl w:ilvl="7" w:tplc="FFC6D56C" w:tentative="1">
      <w:start w:val="1"/>
      <w:numFmt w:val="bullet"/>
      <w:lvlText w:val="•"/>
      <w:lvlJc w:val="left"/>
      <w:pPr>
        <w:tabs>
          <w:tab w:val="num" w:pos="5400"/>
        </w:tabs>
        <w:ind w:left="5400" w:hanging="360"/>
      </w:pPr>
      <w:rPr>
        <w:rFonts w:ascii="Arial" w:hAnsi="Arial" w:hint="default"/>
      </w:rPr>
    </w:lvl>
    <w:lvl w:ilvl="8" w:tplc="2CF64434"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BEA5BD2"/>
    <w:multiLevelType w:val="hybridMultilevel"/>
    <w:tmpl w:val="B434C934"/>
    <w:lvl w:ilvl="0" w:tplc="0406000F">
      <w:start w:val="1"/>
      <w:numFmt w:val="decimal"/>
      <w:lvlText w:val="%1."/>
      <w:lvlJc w:val="left"/>
      <w:pPr>
        <w:ind w:left="1429" w:hanging="360"/>
      </w:p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29" w15:restartNumberingAfterBreak="0">
    <w:nsid w:val="5E8C5A9D"/>
    <w:multiLevelType w:val="hybridMultilevel"/>
    <w:tmpl w:val="E1CE4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9AF3B5B"/>
    <w:multiLevelType w:val="hybridMultilevel"/>
    <w:tmpl w:val="9418F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3121D7"/>
    <w:multiLevelType w:val="multilevel"/>
    <w:tmpl w:val="0C44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33" w15:restartNumberingAfterBreak="0">
    <w:nsid w:val="6ABD23FE"/>
    <w:multiLevelType w:val="hybridMultilevel"/>
    <w:tmpl w:val="24647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B4179F5"/>
    <w:multiLevelType w:val="hybridMultilevel"/>
    <w:tmpl w:val="EC5AF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E1F7953"/>
    <w:multiLevelType w:val="hybridMultilevel"/>
    <w:tmpl w:val="6BEA8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2976724"/>
    <w:multiLevelType w:val="hybridMultilevel"/>
    <w:tmpl w:val="505EB21A"/>
    <w:lvl w:ilvl="0" w:tplc="08A85F82">
      <w:start w:val="1"/>
      <w:numFmt w:val="bullet"/>
      <w:lvlText w:val="•"/>
      <w:lvlJc w:val="left"/>
      <w:pPr>
        <w:tabs>
          <w:tab w:val="num" w:pos="360"/>
        </w:tabs>
        <w:ind w:left="360" w:hanging="360"/>
      </w:pPr>
      <w:rPr>
        <w:rFonts w:ascii="Arial" w:hAnsi="Arial" w:hint="default"/>
      </w:rPr>
    </w:lvl>
    <w:lvl w:ilvl="1" w:tplc="8912089A" w:tentative="1">
      <w:start w:val="1"/>
      <w:numFmt w:val="bullet"/>
      <w:lvlText w:val="•"/>
      <w:lvlJc w:val="left"/>
      <w:pPr>
        <w:tabs>
          <w:tab w:val="num" w:pos="1080"/>
        </w:tabs>
        <w:ind w:left="1080" w:hanging="360"/>
      </w:pPr>
      <w:rPr>
        <w:rFonts w:ascii="Arial" w:hAnsi="Arial" w:hint="default"/>
      </w:rPr>
    </w:lvl>
    <w:lvl w:ilvl="2" w:tplc="6764FF30" w:tentative="1">
      <w:start w:val="1"/>
      <w:numFmt w:val="bullet"/>
      <w:lvlText w:val="•"/>
      <w:lvlJc w:val="left"/>
      <w:pPr>
        <w:tabs>
          <w:tab w:val="num" w:pos="1800"/>
        </w:tabs>
        <w:ind w:left="1800" w:hanging="360"/>
      </w:pPr>
      <w:rPr>
        <w:rFonts w:ascii="Arial" w:hAnsi="Arial" w:hint="default"/>
      </w:rPr>
    </w:lvl>
    <w:lvl w:ilvl="3" w:tplc="5C72F244" w:tentative="1">
      <w:start w:val="1"/>
      <w:numFmt w:val="bullet"/>
      <w:lvlText w:val="•"/>
      <w:lvlJc w:val="left"/>
      <w:pPr>
        <w:tabs>
          <w:tab w:val="num" w:pos="2520"/>
        </w:tabs>
        <w:ind w:left="2520" w:hanging="360"/>
      </w:pPr>
      <w:rPr>
        <w:rFonts w:ascii="Arial" w:hAnsi="Arial" w:hint="default"/>
      </w:rPr>
    </w:lvl>
    <w:lvl w:ilvl="4" w:tplc="C08A2018" w:tentative="1">
      <w:start w:val="1"/>
      <w:numFmt w:val="bullet"/>
      <w:lvlText w:val="•"/>
      <w:lvlJc w:val="left"/>
      <w:pPr>
        <w:tabs>
          <w:tab w:val="num" w:pos="3240"/>
        </w:tabs>
        <w:ind w:left="3240" w:hanging="360"/>
      </w:pPr>
      <w:rPr>
        <w:rFonts w:ascii="Arial" w:hAnsi="Arial" w:hint="default"/>
      </w:rPr>
    </w:lvl>
    <w:lvl w:ilvl="5" w:tplc="83500190" w:tentative="1">
      <w:start w:val="1"/>
      <w:numFmt w:val="bullet"/>
      <w:lvlText w:val="•"/>
      <w:lvlJc w:val="left"/>
      <w:pPr>
        <w:tabs>
          <w:tab w:val="num" w:pos="3960"/>
        </w:tabs>
        <w:ind w:left="3960" w:hanging="360"/>
      </w:pPr>
      <w:rPr>
        <w:rFonts w:ascii="Arial" w:hAnsi="Arial" w:hint="default"/>
      </w:rPr>
    </w:lvl>
    <w:lvl w:ilvl="6" w:tplc="37366D22" w:tentative="1">
      <w:start w:val="1"/>
      <w:numFmt w:val="bullet"/>
      <w:lvlText w:val="•"/>
      <w:lvlJc w:val="left"/>
      <w:pPr>
        <w:tabs>
          <w:tab w:val="num" w:pos="4680"/>
        </w:tabs>
        <w:ind w:left="4680" w:hanging="360"/>
      </w:pPr>
      <w:rPr>
        <w:rFonts w:ascii="Arial" w:hAnsi="Arial" w:hint="default"/>
      </w:rPr>
    </w:lvl>
    <w:lvl w:ilvl="7" w:tplc="1DA0E554" w:tentative="1">
      <w:start w:val="1"/>
      <w:numFmt w:val="bullet"/>
      <w:lvlText w:val="•"/>
      <w:lvlJc w:val="left"/>
      <w:pPr>
        <w:tabs>
          <w:tab w:val="num" w:pos="5400"/>
        </w:tabs>
        <w:ind w:left="5400" w:hanging="360"/>
      </w:pPr>
      <w:rPr>
        <w:rFonts w:ascii="Arial" w:hAnsi="Arial" w:hint="default"/>
      </w:rPr>
    </w:lvl>
    <w:lvl w:ilvl="8" w:tplc="7130CC54"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76875AAD"/>
    <w:multiLevelType w:val="hybridMultilevel"/>
    <w:tmpl w:val="DDC43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88859E9"/>
    <w:multiLevelType w:val="hybridMultilevel"/>
    <w:tmpl w:val="0792B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B75084B"/>
    <w:multiLevelType w:val="hybridMultilevel"/>
    <w:tmpl w:val="6FE04E0C"/>
    <w:lvl w:ilvl="0" w:tplc="7A9E9F28">
      <w:start w:val="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18"/>
  </w:num>
  <w:num w:numId="4">
    <w:abstractNumId w:val="12"/>
  </w:num>
  <w:num w:numId="5">
    <w:abstractNumId w:val="21"/>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24"/>
  </w:num>
  <w:num w:numId="7">
    <w:abstractNumId w:val="20"/>
  </w:num>
  <w:num w:numId="8">
    <w:abstractNumId w:val="17"/>
  </w:num>
  <w:num w:numId="9">
    <w:abstractNumId w:val="38"/>
  </w:num>
  <w:num w:numId="10">
    <w:abstractNumId w:val="15"/>
  </w:num>
  <w:num w:numId="11">
    <w:abstractNumId w:val="19"/>
  </w:num>
  <w:num w:numId="12">
    <w:abstractNumId w:val="8"/>
  </w:num>
  <w:num w:numId="13">
    <w:abstractNumId w:val="23"/>
  </w:num>
  <w:num w:numId="14">
    <w:abstractNumId w:val="11"/>
  </w:num>
  <w:num w:numId="15">
    <w:abstractNumId w:val="4"/>
  </w:num>
  <w:num w:numId="16">
    <w:abstractNumId w:val="9"/>
  </w:num>
  <w:num w:numId="17">
    <w:abstractNumId w:val="22"/>
  </w:num>
  <w:num w:numId="18">
    <w:abstractNumId w:val="39"/>
  </w:num>
  <w:num w:numId="19">
    <w:abstractNumId w:val="26"/>
  </w:num>
  <w:num w:numId="20">
    <w:abstractNumId w:val="35"/>
  </w:num>
  <w:num w:numId="21">
    <w:abstractNumId w:val="34"/>
  </w:num>
  <w:num w:numId="22">
    <w:abstractNumId w:val="30"/>
  </w:num>
  <w:num w:numId="23">
    <w:abstractNumId w:val="6"/>
  </w:num>
  <w:num w:numId="24">
    <w:abstractNumId w:val="0"/>
  </w:num>
  <w:num w:numId="25">
    <w:abstractNumId w:val="10"/>
  </w:num>
  <w:num w:numId="26">
    <w:abstractNumId w:val="37"/>
  </w:num>
  <w:num w:numId="27">
    <w:abstractNumId w:val="5"/>
  </w:num>
  <w:num w:numId="28">
    <w:abstractNumId w:val="28"/>
  </w:num>
  <w:num w:numId="29">
    <w:abstractNumId w:val="2"/>
  </w:num>
  <w:num w:numId="30">
    <w:abstractNumId w:val="29"/>
  </w:num>
  <w:num w:numId="31">
    <w:abstractNumId w:val="31"/>
  </w:num>
  <w:num w:numId="32">
    <w:abstractNumId w:val="14"/>
  </w:num>
  <w:num w:numId="33">
    <w:abstractNumId w:val="7"/>
  </w:num>
  <w:num w:numId="34">
    <w:abstractNumId w:val="36"/>
  </w:num>
  <w:num w:numId="35">
    <w:abstractNumId w:val="16"/>
  </w:num>
  <w:num w:numId="36">
    <w:abstractNumId w:val="27"/>
  </w:num>
  <w:num w:numId="37">
    <w:abstractNumId w:val="3"/>
  </w:num>
  <w:num w:numId="38">
    <w:abstractNumId w:val="25"/>
  </w:num>
  <w:num w:numId="39">
    <w:abstractNumId w:val="33"/>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8A"/>
    <w:rsid w:val="00000999"/>
    <w:rsid w:val="00002160"/>
    <w:rsid w:val="0000267E"/>
    <w:rsid w:val="00003343"/>
    <w:rsid w:val="00003D45"/>
    <w:rsid w:val="00005005"/>
    <w:rsid w:val="00005F7E"/>
    <w:rsid w:val="0000718E"/>
    <w:rsid w:val="00010548"/>
    <w:rsid w:val="00010B27"/>
    <w:rsid w:val="000117BA"/>
    <w:rsid w:val="00012891"/>
    <w:rsid w:val="00013A41"/>
    <w:rsid w:val="00013B19"/>
    <w:rsid w:val="000155AE"/>
    <w:rsid w:val="00015D87"/>
    <w:rsid w:val="00016B61"/>
    <w:rsid w:val="00016D7E"/>
    <w:rsid w:val="00017079"/>
    <w:rsid w:val="00017730"/>
    <w:rsid w:val="00021C6A"/>
    <w:rsid w:val="00022208"/>
    <w:rsid w:val="000227DC"/>
    <w:rsid w:val="00022E81"/>
    <w:rsid w:val="00025438"/>
    <w:rsid w:val="000260A2"/>
    <w:rsid w:val="000309D0"/>
    <w:rsid w:val="00030CD3"/>
    <w:rsid w:val="00032977"/>
    <w:rsid w:val="00033A20"/>
    <w:rsid w:val="0003451B"/>
    <w:rsid w:val="00035BEB"/>
    <w:rsid w:val="00036170"/>
    <w:rsid w:val="000369B6"/>
    <w:rsid w:val="0003723E"/>
    <w:rsid w:val="00040293"/>
    <w:rsid w:val="000439D5"/>
    <w:rsid w:val="00043DA5"/>
    <w:rsid w:val="000458CB"/>
    <w:rsid w:val="00047E25"/>
    <w:rsid w:val="0005092A"/>
    <w:rsid w:val="00052A5E"/>
    <w:rsid w:val="0005381C"/>
    <w:rsid w:val="000553AE"/>
    <w:rsid w:val="00056834"/>
    <w:rsid w:val="00056D68"/>
    <w:rsid w:val="00057844"/>
    <w:rsid w:val="00057ECA"/>
    <w:rsid w:val="00060168"/>
    <w:rsid w:val="000606F4"/>
    <w:rsid w:val="000616AA"/>
    <w:rsid w:val="00061BB6"/>
    <w:rsid w:val="00062C98"/>
    <w:rsid w:val="00062D3B"/>
    <w:rsid w:val="000643D4"/>
    <w:rsid w:val="000660F2"/>
    <w:rsid w:val="00066551"/>
    <w:rsid w:val="00067469"/>
    <w:rsid w:val="000676CE"/>
    <w:rsid w:val="00067848"/>
    <w:rsid w:val="0006796E"/>
    <w:rsid w:val="00070658"/>
    <w:rsid w:val="000717D3"/>
    <w:rsid w:val="0007223F"/>
    <w:rsid w:val="000723D8"/>
    <w:rsid w:val="00073983"/>
    <w:rsid w:val="0007402E"/>
    <w:rsid w:val="00076695"/>
    <w:rsid w:val="000800A3"/>
    <w:rsid w:val="000809BC"/>
    <w:rsid w:val="00082321"/>
    <w:rsid w:val="0008267D"/>
    <w:rsid w:val="00082DAD"/>
    <w:rsid w:val="00083D6B"/>
    <w:rsid w:val="000858E0"/>
    <w:rsid w:val="0008626D"/>
    <w:rsid w:val="00086457"/>
    <w:rsid w:val="00086E1B"/>
    <w:rsid w:val="00090103"/>
    <w:rsid w:val="00091759"/>
    <w:rsid w:val="00091BFA"/>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1469"/>
    <w:rsid w:val="000B3A9C"/>
    <w:rsid w:val="000B4222"/>
    <w:rsid w:val="000B5078"/>
    <w:rsid w:val="000C1E46"/>
    <w:rsid w:val="000C24C9"/>
    <w:rsid w:val="000C36F8"/>
    <w:rsid w:val="000C473E"/>
    <w:rsid w:val="000C5EB6"/>
    <w:rsid w:val="000C6065"/>
    <w:rsid w:val="000D1284"/>
    <w:rsid w:val="000D21E6"/>
    <w:rsid w:val="000D27E0"/>
    <w:rsid w:val="000D37E0"/>
    <w:rsid w:val="000D6322"/>
    <w:rsid w:val="000E1602"/>
    <w:rsid w:val="000E4578"/>
    <w:rsid w:val="000F0F39"/>
    <w:rsid w:val="000F1424"/>
    <w:rsid w:val="000F26DE"/>
    <w:rsid w:val="000F3E53"/>
    <w:rsid w:val="000F772D"/>
    <w:rsid w:val="00100899"/>
    <w:rsid w:val="00100D6B"/>
    <w:rsid w:val="00100E0B"/>
    <w:rsid w:val="0010204C"/>
    <w:rsid w:val="001026E3"/>
    <w:rsid w:val="00102B70"/>
    <w:rsid w:val="00103EC6"/>
    <w:rsid w:val="00104568"/>
    <w:rsid w:val="00104E22"/>
    <w:rsid w:val="00106589"/>
    <w:rsid w:val="0010747A"/>
    <w:rsid w:val="00111D25"/>
    <w:rsid w:val="001154C3"/>
    <w:rsid w:val="001160F1"/>
    <w:rsid w:val="0011620D"/>
    <w:rsid w:val="001162D8"/>
    <w:rsid w:val="00117EEE"/>
    <w:rsid w:val="00122594"/>
    <w:rsid w:val="00122989"/>
    <w:rsid w:val="00123FF1"/>
    <w:rsid w:val="00130123"/>
    <w:rsid w:val="00130BAA"/>
    <w:rsid w:val="001323E5"/>
    <w:rsid w:val="0013267C"/>
    <w:rsid w:val="001339F5"/>
    <w:rsid w:val="00134950"/>
    <w:rsid w:val="00137A55"/>
    <w:rsid w:val="00140B7D"/>
    <w:rsid w:val="00141B06"/>
    <w:rsid w:val="0014252A"/>
    <w:rsid w:val="001454BD"/>
    <w:rsid w:val="0014604D"/>
    <w:rsid w:val="001517EE"/>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29B"/>
    <w:rsid w:val="0017740D"/>
    <w:rsid w:val="0017783F"/>
    <w:rsid w:val="001830C2"/>
    <w:rsid w:val="00183898"/>
    <w:rsid w:val="00183D0D"/>
    <w:rsid w:val="00183EAE"/>
    <w:rsid w:val="00190401"/>
    <w:rsid w:val="00190E0E"/>
    <w:rsid w:val="00192564"/>
    <w:rsid w:val="00194EF5"/>
    <w:rsid w:val="001968B3"/>
    <w:rsid w:val="00196A8C"/>
    <w:rsid w:val="00197118"/>
    <w:rsid w:val="00197718"/>
    <w:rsid w:val="001A0171"/>
    <w:rsid w:val="001A24F4"/>
    <w:rsid w:val="001A2FAB"/>
    <w:rsid w:val="001A3893"/>
    <w:rsid w:val="001A4882"/>
    <w:rsid w:val="001A5118"/>
    <w:rsid w:val="001A5762"/>
    <w:rsid w:val="001A6CA4"/>
    <w:rsid w:val="001A7EB2"/>
    <w:rsid w:val="001B2DCF"/>
    <w:rsid w:val="001B3525"/>
    <w:rsid w:val="001B6711"/>
    <w:rsid w:val="001C33F5"/>
    <w:rsid w:val="001C40E8"/>
    <w:rsid w:val="001C6D35"/>
    <w:rsid w:val="001D0511"/>
    <w:rsid w:val="001D05E2"/>
    <w:rsid w:val="001D1FF0"/>
    <w:rsid w:val="001D3718"/>
    <w:rsid w:val="001D48AD"/>
    <w:rsid w:val="001D4A86"/>
    <w:rsid w:val="001D6A7A"/>
    <w:rsid w:val="001D72B8"/>
    <w:rsid w:val="001D7C90"/>
    <w:rsid w:val="001D7F30"/>
    <w:rsid w:val="001E0F45"/>
    <w:rsid w:val="001E1A81"/>
    <w:rsid w:val="001E419A"/>
    <w:rsid w:val="001E5F2A"/>
    <w:rsid w:val="001F018C"/>
    <w:rsid w:val="001F5738"/>
    <w:rsid w:val="001F5F97"/>
    <w:rsid w:val="00204829"/>
    <w:rsid w:val="00205F48"/>
    <w:rsid w:val="00206B48"/>
    <w:rsid w:val="00206CA4"/>
    <w:rsid w:val="002112B3"/>
    <w:rsid w:val="002144DF"/>
    <w:rsid w:val="002144EB"/>
    <w:rsid w:val="002148C1"/>
    <w:rsid w:val="00220D79"/>
    <w:rsid w:val="00222B47"/>
    <w:rsid w:val="00222E98"/>
    <w:rsid w:val="00224534"/>
    <w:rsid w:val="002261C8"/>
    <w:rsid w:val="00227E24"/>
    <w:rsid w:val="00230637"/>
    <w:rsid w:val="00231331"/>
    <w:rsid w:val="00231622"/>
    <w:rsid w:val="00231F6A"/>
    <w:rsid w:val="00233400"/>
    <w:rsid w:val="002356E4"/>
    <w:rsid w:val="00235F92"/>
    <w:rsid w:val="002410AD"/>
    <w:rsid w:val="002411FD"/>
    <w:rsid w:val="00243844"/>
    <w:rsid w:val="00243BE4"/>
    <w:rsid w:val="002448AF"/>
    <w:rsid w:val="00246268"/>
    <w:rsid w:val="002478E8"/>
    <w:rsid w:val="002506B3"/>
    <w:rsid w:val="00252534"/>
    <w:rsid w:val="00252584"/>
    <w:rsid w:val="00253479"/>
    <w:rsid w:val="00256163"/>
    <w:rsid w:val="002573BB"/>
    <w:rsid w:val="00260023"/>
    <w:rsid w:val="00260F2B"/>
    <w:rsid w:val="0026155B"/>
    <w:rsid w:val="00266C0B"/>
    <w:rsid w:val="00267286"/>
    <w:rsid w:val="00267931"/>
    <w:rsid w:val="00267ED0"/>
    <w:rsid w:val="002712EB"/>
    <w:rsid w:val="00272C96"/>
    <w:rsid w:val="002740DE"/>
    <w:rsid w:val="002745BA"/>
    <w:rsid w:val="002749C5"/>
    <w:rsid w:val="002759C9"/>
    <w:rsid w:val="00275D8A"/>
    <w:rsid w:val="00281BA4"/>
    <w:rsid w:val="00281E8D"/>
    <w:rsid w:val="002845EE"/>
    <w:rsid w:val="00285836"/>
    <w:rsid w:val="00290435"/>
    <w:rsid w:val="002911E3"/>
    <w:rsid w:val="002920F7"/>
    <w:rsid w:val="00292585"/>
    <w:rsid w:val="002929D2"/>
    <w:rsid w:val="0029306D"/>
    <w:rsid w:val="0029419D"/>
    <w:rsid w:val="00294AC8"/>
    <w:rsid w:val="00294C00"/>
    <w:rsid w:val="00294F57"/>
    <w:rsid w:val="002A127C"/>
    <w:rsid w:val="002A57B2"/>
    <w:rsid w:val="002A5C16"/>
    <w:rsid w:val="002A5D11"/>
    <w:rsid w:val="002B0351"/>
    <w:rsid w:val="002B0647"/>
    <w:rsid w:val="002B10B3"/>
    <w:rsid w:val="002B27C2"/>
    <w:rsid w:val="002B4154"/>
    <w:rsid w:val="002B4B6B"/>
    <w:rsid w:val="002B63EF"/>
    <w:rsid w:val="002B7B8F"/>
    <w:rsid w:val="002C6983"/>
    <w:rsid w:val="002D12D7"/>
    <w:rsid w:val="002D1876"/>
    <w:rsid w:val="002D1B66"/>
    <w:rsid w:val="002D2A99"/>
    <w:rsid w:val="002D62E5"/>
    <w:rsid w:val="002D7B62"/>
    <w:rsid w:val="002E0BB8"/>
    <w:rsid w:val="002E65C4"/>
    <w:rsid w:val="002E73DE"/>
    <w:rsid w:val="002E781B"/>
    <w:rsid w:val="002F09A1"/>
    <w:rsid w:val="002F0F39"/>
    <w:rsid w:val="002F10B4"/>
    <w:rsid w:val="002F1E0C"/>
    <w:rsid w:val="002F276C"/>
    <w:rsid w:val="002F4FBA"/>
    <w:rsid w:val="002F59D5"/>
    <w:rsid w:val="002F63CF"/>
    <w:rsid w:val="002F7F8B"/>
    <w:rsid w:val="00303259"/>
    <w:rsid w:val="00305C97"/>
    <w:rsid w:val="0030735D"/>
    <w:rsid w:val="00307A19"/>
    <w:rsid w:val="00313F0A"/>
    <w:rsid w:val="003144F0"/>
    <w:rsid w:val="00315660"/>
    <w:rsid w:val="00317325"/>
    <w:rsid w:val="00317358"/>
    <w:rsid w:val="003175A2"/>
    <w:rsid w:val="00321AB3"/>
    <w:rsid w:val="00322993"/>
    <w:rsid w:val="00324DFF"/>
    <w:rsid w:val="00325608"/>
    <w:rsid w:val="0032694A"/>
    <w:rsid w:val="00327937"/>
    <w:rsid w:val="003313CF"/>
    <w:rsid w:val="0033177F"/>
    <w:rsid w:val="00332CB8"/>
    <w:rsid w:val="00333280"/>
    <w:rsid w:val="00333323"/>
    <w:rsid w:val="00333750"/>
    <w:rsid w:val="00335BBE"/>
    <w:rsid w:val="00336553"/>
    <w:rsid w:val="00337210"/>
    <w:rsid w:val="003375B5"/>
    <w:rsid w:val="00340235"/>
    <w:rsid w:val="00341511"/>
    <w:rsid w:val="00341B0A"/>
    <w:rsid w:val="00341F0C"/>
    <w:rsid w:val="003430A8"/>
    <w:rsid w:val="003430E9"/>
    <w:rsid w:val="00343112"/>
    <w:rsid w:val="00343AE2"/>
    <w:rsid w:val="00345A75"/>
    <w:rsid w:val="00352086"/>
    <w:rsid w:val="00354F78"/>
    <w:rsid w:val="00355023"/>
    <w:rsid w:val="003570A5"/>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CD9"/>
    <w:rsid w:val="003774BA"/>
    <w:rsid w:val="003774F7"/>
    <w:rsid w:val="00380151"/>
    <w:rsid w:val="00382B04"/>
    <w:rsid w:val="00384CB4"/>
    <w:rsid w:val="00384E4F"/>
    <w:rsid w:val="0038583E"/>
    <w:rsid w:val="00386E8B"/>
    <w:rsid w:val="0038719B"/>
    <w:rsid w:val="00392888"/>
    <w:rsid w:val="0039534E"/>
    <w:rsid w:val="0039593C"/>
    <w:rsid w:val="00395A5C"/>
    <w:rsid w:val="003A0904"/>
    <w:rsid w:val="003A09C6"/>
    <w:rsid w:val="003A0B16"/>
    <w:rsid w:val="003A3529"/>
    <w:rsid w:val="003A5ACA"/>
    <w:rsid w:val="003A6BF4"/>
    <w:rsid w:val="003B10BF"/>
    <w:rsid w:val="003B17DC"/>
    <w:rsid w:val="003B4233"/>
    <w:rsid w:val="003B46A1"/>
    <w:rsid w:val="003B4CE2"/>
    <w:rsid w:val="003B4D72"/>
    <w:rsid w:val="003B543C"/>
    <w:rsid w:val="003B5D3E"/>
    <w:rsid w:val="003B5EFF"/>
    <w:rsid w:val="003B76FE"/>
    <w:rsid w:val="003C481D"/>
    <w:rsid w:val="003C4F1C"/>
    <w:rsid w:val="003C5737"/>
    <w:rsid w:val="003C79E5"/>
    <w:rsid w:val="003D5566"/>
    <w:rsid w:val="003E0026"/>
    <w:rsid w:val="003E03FD"/>
    <w:rsid w:val="003E184A"/>
    <w:rsid w:val="003E293B"/>
    <w:rsid w:val="003E2CAB"/>
    <w:rsid w:val="003E2FD2"/>
    <w:rsid w:val="003E3ACD"/>
    <w:rsid w:val="003E48B7"/>
    <w:rsid w:val="003E7077"/>
    <w:rsid w:val="003E72CE"/>
    <w:rsid w:val="003F1EB9"/>
    <w:rsid w:val="003F27F1"/>
    <w:rsid w:val="003F2D9F"/>
    <w:rsid w:val="003F3519"/>
    <w:rsid w:val="003F399E"/>
    <w:rsid w:val="003F3D24"/>
    <w:rsid w:val="003F3DFB"/>
    <w:rsid w:val="003F4AD2"/>
    <w:rsid w:val="003F7BD6"/>
    <w:rsid w:val="0040031B"/>
    <w:rsid w:val="004072AF"/>
    <w:rsid w:val="0041042C"/>
    <w:rsid w:val="00411E7F"/>
    <w:rsid w:val="0041260C"/>
    <w:rsid w:val="004142B9"/>
    <w:rsid w:val="004150B2"/>
    <w:rsid w:val="0041601E"/>
    <w:rsid w:val="00416AD8"/>
    <w:rsid w:val="004212EA"/>
    <w:rsid w:val="00424DE0"/>
    <w:rsid w:val="004252A9"/>
    <w:rsid w:val="00426151"/>
    <w:rsid w:val="00426E08"/>
    <w:rsid w:val="00426FA9"/>
    <w:rsid w:val="00430CFB"/>
    <w:rsid w:val="00431909"/>
    <w:rsid w:val="004349F6"/>
    <w:rsid w:val="00435AED"/>
    <w:rsid w:val="0043770B"/>
    <w:rsid w:val="00440EF7"/>
    <w:rsid w:val="00442606"/>
    <w:rsid w:val="00443B06"/>
    <w:rsid w:val="00445724"/>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6EBD"/>
    <w:rsid w:val="00471258"/>
    <w:rsid w:val="004741B9"/>
    <w:rsid w:val="004759EA"/>
    <w:rsid w:val="0048196E"/>
    <w:rsid w:val="00481CBA"/>
    <w:rsid w:val="00484383"/>
    <w:rsid w:val="00485E9C"/>
    <w:rsid w:val="00486A2A"/>
    <w:rsid w:val="00486DC4"/>
    <w:rsid w:val="00490501"/>
    <w:rsid w:val="004907CF"/>
    <w:rsid w:val="00491C2C"/>
    <w:rsid w:val="00492FFD"/>
    <w:rsid w:val="00493155"/>
    <w:rsid w:val="00493599"/>
    <w:rsid w:val="00496DB8"/>
    <w:rsid w:val="004A0C26"/>
    <w:rsid w:val="004A1EB5"/>
    <w:rsid w:val="004A2282"/>
    <w:rsid w:val="004A2F9B"/>
    <w:rsid w:val="004A322C"/>
    <w:rsid w:val="004A61F6"/>
    <w:rsid w:val="004A623A"/>
    <w:rsid w:val="004A7271"/>
    <w:rsid w:val="004A72D0"/>
    <w:rsid w:val="004B3A07"/>
    <w:rsid w:val="004B3EF6"/>
    <w:rsid w:val="004B5A95"/>
    <w:rsid w:val="004B647B"/>
    <w:rsid w:val="004C00F0"/>
    <w:rsid w:val="004C2CD2"/>
    <w:rsid w:val="004C3B19"/>
    <w:rsid w:val="004C44A4"/>
    <w:rsid w:val="004C4FBC"/>
    <w:rsid w:val="004C7A00"/>
    <w:rsid w:val="004D0565"/>
    <w:rsid w:val="004D09C1"/>
    <w:rsid w:val="004D5B80"/>
    <w:rsid w:val="004D6A93"/>
    <w:rsid w:val="004E00B0"/>
    <w:rsid w:val="004E1EF7"/>
    <w:rsid w:val="004E3C37"/>
    <w:rsid w:val="004E41B1"/>
    <w:rsid w:val="004E47EF"/>
    <w:rsid w:val="004E5375"/>
    <w:rsid w:val="004E760E"/>
    <w:rsid w:val="004F2554"/>
    <w:rsid w:val="004F5434"/>
    <w:rsid w:val="004F5B5C"/>
    <w:rsid w:val="004F65DD"/>
    <w:rsid w:val="004F7E41"/>
    <w:rsid w:val="005028F0"/>
    <w:rsid w:val="005038C8"/>
    <w:rsid w:val="00504808"/>
    <w:rsid w:val="00504FB5"/>
    <w:rsid w:val="005058E8"/>
    <w:rsid w:val="005078C7"/>
    <w:rsid w:val="00510934"/>
    <w:rsid w:val="00512DAF"/>
    <w:rsid w:val="005210AC"/>
    <w:rsid w:val="005230FB"/>
    <w:rsid w:val="005238DD"/>
    <w:rsid w:val="00527274"/>
    <w:rsid w:val="00527516"/>
    <w:rsid w:val="00530BE4"/>
    <w:rsid w:val="00533B6F"/>
    <w:rsid w:val="00534AF5"/>
    <w:rsid w:val="00534B4A"/>
    <w:rsid w:val="00537D91"/>
    <w:rsid w:val="00541775"/>
    <w:rsid w:val="005425BA"/>
    <w:rsid w:val="005434BE"/>
    <w:rsid w:val="00544BDD"/>
    <w:rsid w:val="0054540A"/>
    <w:rsid w:val="005455C5"/>
    <w:rsid w:val="005456F6"/>
    <w:rsid w:val="005457B4"/>
    <w:rsid w:val="00546235"/>
    <w:rsid w:val="00547925"/>
    <w:rsid w:val="00547CE3"/>
    <w:rsid w:val="005549E6"/>
    <w:rsid w:val="00557B38"/>
    <w:rsid w:val="00560A1E"/>
    <w:rsid w:val="00562427"/>
    <w:rsid w:val="00564EB4"/>
    <w:rsid w:val="00567F93"/>
    <w:rsid w:val="0057015E"/>
    <w:rsid w:val="005715D6"/>
    <w:rsid w:val="005741CF"/>
    <w:rsid w:val="00574DA8"/>
    <w:rsid w:val="00575356"/>
    <w:rsid w:val="00575569"/>
    <w:rsid w:val="005756A1"/>
    <w:rsid w:val="005760D1"/>
    <w:rsid w:val="005776C8"/>
    <w:rsid w:val="00577EE2"/>
    <w:rsid w:val="00580462"/>
    <w:rsid w:val="005816C8"/>
    <w:rsid w:val="00582372"/>
    <w:rsid w:val="00585088"/>
    <w:rsid w:val="005857D2"/>
    <w:rsid w:val="005864DD"/>
    <w:rsid w:val="00586775"/>
    <w:rsid w:val="005879CE"/>
    <w:rsid w:val="00587F95"/>
    <w:rsid w:val="00590C3A"/>
    <w:rsid w:val="00591640"/>
    <w:rsid w:val="00591706"/>
    <w:rsid w:val="00591913"/>
    <w:rsid w:val="00591A67"/>
    <w:rsid w:val="00592776"/>
    <w:rsid w:val="00592CAA"/>
    <w:rsid w:val="005A032D"/>
    <w:rsid w:val="005A0697"/>
    <w:rsid w:val="005A0DAB"/>
    <w:rsid w:val="005A2D04"/>
    <w:rsid w:val="005A3050"/>
    <w:rsid w:val="005A3D8F"/>
    <w:rsid w:val="005A7670"/>
    <w:rsid w:val="005B05B4"/>
    <w:rsid w:val="005B3827"/>
    <w:rsid w:val="005B41D5"/>
    <w:rsid w:val="005B5212"/>
    <w:rsid w:val="005B59BE"/>
    <w:rsid w:val="005B6070"/>
    <w:rsid w:val="005B6868"/>
    <w:rsid w:val="005B7AD0"/>
    <w:rsid w:val="005C108A"/>
    <w:rsid w:val="005C426C"/>
    <w:rsid w:val="005C4C0D"/>
    <w:rsid w:val="005C68E4"/>
    <w:rsid w:val="005D1A74"/>
    <w:rsid w:val="005D1D5A"/>
    <w:rsid w:val="005D242A"/>
    <w:rsid w:val="005D3FB3"/>
    <w:rsid w:val="005D45B8"/>
    <w:rsid w:val="005D6A09"/>
    <w:rsid w:val="005D7B40"/>
    <w:rsid w:val="005E06E4"/>
    <w:rsid w:val="005E0BD4"/>
    <w:rsid w:val="005E1050"/>
    <w:rsid w:val="005E2BFD"/>
    <w:rsid w:val="005E6901"/>
    <w:rsid w:val="005F0585"/>
    <w:rsid w:val="005F1492"/>
    <w:rsid w:val="005F1F35"/>
    <w:rsid w:val="005F24A1"/>
    <w:rsid w:val="005F2AE3"/>
    <w:rsid w:val="005F415B"/>
    <w:rsid w:val="005F45F2"/>
    <w:rsid w:val="005F64B6"/>
    <w:rsid w:val="00602D16"/>
    <w:rsid w:val="00602F6F"/>
    <w:rsid w:val="00606318"/>
    <w:rsid w:val="0061060E"/>
    <w:rsid w:val="006139DF"/>
    <w:rsid w:val="00614A5C"/>
    <w:rsid w:val="00614F64"/>
    <w:rsid w:val="006165F8"/>
    <w:rsid w:val="006171CF"/>
    <w:rsid w:val="0061725E"/>
    <w:rsid w:val="00617CD9"/>
    <w:rsid w:val="006218AA"/>
    <w:rsid w:val="00622C17"/>
    <w:rsid w:val="00627488"/>
    <w:rsid w:val="0063138E"/>
    <w:rsid w:val="00632661"/>
    <w:rsid w:val="00632A76"/>
    <w:rsid w:val="0063718D"/>
    <w:rsid w:val="006408A3"/>
    <w:rsid w:val="00641365"/>
    <w:rsid w:val="00641FF7"/>
    <w:rsid w:val="00642847"/>
    <w:rsid w:val="0064343A"/>
    <w:rsid w:val="00643D43"/>
    <w:rsid w:val="00646676"/>
    <w:rsid w:val="0064723E"/>
    <w:rsid w:val="00651C45"/>
    <w:rsid w:val="00654FBD"/>
    <w:rsid w:val="00663949"/>
    <w:rsid w:val="00663D52"/>
    <w:rsid w:val="00666ABC"/>
    <w:rsid w:val="00667127"/>
    <w:rsid w:val="00670E03"/>
    <w:rsid w:val="00671D91"/>
    <w:rsid w:val="00671E6C"/>
    <w:rsid w:val="00672B06"/>
    <w:rsid w:val="00674CEF"/>
    <w:rsid w:val="00675D25"/>
    <w:rsid w:val="0067657C"/>
    <w:rsid w:val="0067681D"/>
    <w:rsid w:val="00677450"/>
    <w:rsid w:val="00680A63"/>
    <w:rsid w:val="006821D0"/>
    <w:rsid w:val="006848D0"/>
    <w:rsid w:val="00686068"/>
    <w:rsid w:val="00687AC0"/>
    <w:rsid w:val="0069021B"/>
    <w:rsid w:val="006922DF"/>
    <w:rsid w:val="00692CD6"/>
    <w:rsid w:val="00694ACB"/>
    <w:rsid w:val="00697468"/>
    <w:rsid w:val="00697D8D"/>
    <w:rsid w:val="006A021B"/>
    <w:rsid w:val="006A04A7"/>
    <w:rsid w:val="006A0FB8"/>
    <w:rsid w:val="006A1DD1"/>
    <w:rsid w:val="006A437D"/>
    <w:rsid w:val="006A59AE"/>
    <w:rsid w:val="006B0929"/>
    <w:rsid w:val="006B1141"/>
    <w:rsid w:val="006B11DA"/>
    <w:rsid w:val="006B3382"/>
    <w:rsid w:val="006C286D"/>
    <w:rsid w:val="006C2BD0"/>
    <w:rsid w:val="006C4BFC"/>
    <w:rsid w:val="006C560A"/>
    <w:rsid w:val="006D093E"/>
    <w:rsid w:val="006D10BD"/>
    <w:rsid w:val="006D24AC"/>
    <w:rsid w:val="006D35C0"/>
    <w:rsid w:val="006D4922"/>
    <w:rsid w:val="006D4D6F"/>
    <w:rsid w:val="006D586A"/>
    <w:rsid w:val="006D71B1"/>
    <w:rsid w:val="006E2516"/>
    <w:rsid w:val="006E28DA"/>
    <w:rsid w:val="006E2977"/>
    <w:rsid w:val="006E58FF"/>
    <w:rsid w:val="006E659F"/>
    <w:rsid w:val="006E6D76"/>
    <w:rsid w:val="006F2651"/>
    <w:rsid w:val="006F4EBA"/>
    <w:rsid w:val="006F5D2F"/>
    <w:rsid w:val="006F7F69"/>
    <w:rsid w:val="007000C0"/>
    <w:rsid w:val="0070381E"/>
    <w:rsid w:val="007050C9"/>
    <w:rsid w:val="00705A32"/>
    <w:rsid w:val="00705C4D"/>
    <w:rsid w:val="00706427"/>
    <w:rsid w:val="0070647F"/>
    <w:rsid w:val="00711018"/>
    <w:rsid w:val="00711E42"/>
    <w:rsid w:val="00712C76"/>
    <w:rsid w:val="0071579C"/>
    <w:rsid w:val="00716C3A"/>
    <w:rsid w:val="00717885"/>
    <w:rsid w:val="00722BC1"/>
    <w:rsid w:val="007230E5"/>
    <w:rsid w:val="007238FC"/>
    <w:rsid w:val="0072482A"/>
    <w:rsid w:val="0072702F"/>
    <w:rsid w:val="0072728D"/>
    <w:rsid w:val="00730C2A"/>
    <w:rsid w:val="00730D94"/>
    <w:rsid w:val="00732551"/>
    <w:rsid w:val="0073356F"/>
    <w:rsid w:val="00733AE1"/>
    <w:rsid w:val="00737799"/>
    <w:rsid w:val="0074304C"/>
    <w:rsid w:val="007440F2"/>
    <w:rsid w:val="00744A19"/>
    <w:rsid w:val="00744A90"/>
    <w:rsid w:val="0075306D"/>
    <w:rsid w:val="0075338C"/>
    <w:rsid w:val="00753E2B"/>
    <w:rsid w:val="00756996"/>
    <w:rsid w:val="00757C4A"/>
    <w:rsid w:val="007633F8"/>
    <w:rsid w:val="007636CD"/>
    <w:rsid w:val="007660E9"/>
    <w:rsid w:val="00770E38"/>
    <w:rsid w:val="00772AE6"/>
    <w:rsid w:val="0077348C"/>
    <w:rsid w:val="00773511"/>
    <w:rsid w:val="0077381F"/>
    <w:rsid w:val="00773D90"/>
    <w:rsid w:val="007746A1"/>
    <w:rsid w:val="007757B0"/>
    <w:rsid w:val="0077624C"/>
    <w:rsid w:val="007768BF"/>
    <w:rsid w:val="00776E44"/>
    <w:rsid w:val="00780E22"/>
    <w:rsid w:val="00781FE1"/>
    <w:rsid w:val="00784654"/>
    <w:rsid w:val="00785C48"/>
    <w:rsid w:val="00786F5A"/>
    <w:rsid w:val="007913AB"/>
    <w:rsid w:val="00791994"/>
    <w:rsid w:val="0079329E"/>
    <w:rsid w:val="00797756"/>
    <w:rsid w:val="007A06C9"/>
    <w:rsid w:val="007A1343"/>
    <w:rsid w:val="007A38BA"/>
    <w:rsid w:val="007A5245"/>
    <w:rsid w:val="007A52FC"/>
    <w:rsid w:val="007A5859"/>
    <w:rsid w:val="007A69B3"/>
    <w:rsid w:val="007A7095"/>
    <w:rsid w:val="007B040A"/>
    <w:rsid w:val="007B29AF"/>
    <w:rsid w:val="007B3AD0"/>
    <w:rsid w:val="007B4796"/>
    <w:rsid w:val="007B55AC"/>
    <w:rsid w:val="007B55FF"/>
    <w:rsid w:val="007B656B"/>
    <w:rsid w:val="007C0328"/>
    <w:rsid w:val="007C0CA3"/>
    <w:rsid w:val="007C2A7A"/>
    <w:rsid w:val="007C35F0"/>
    <w:rsid w:val="007C3F54"/>
    <w:rsid w:val="007C4154"/>
    <w:rsid w:val="007D1295"/>
    <w:rsid w:val="007D14D2"/>
    <w:rsid w:val="007D17B1"/>
    <w:rsid w:val="007D2771"/>
    <w:rsid w:val="007D2871"/>
    <w:rsid w:val="007D3D1E"/>
    <w:rsid w:val="007D5AB7"/>
    <w:rsid w:val="007D72C1"/>
    <w:rsid w:val="007D74E1"/>
    <w:rsid w:val="007E0035"/>
    <w:rsid w:val="007E0D72"/>
    <w:rsid w:val="007E3615"/>
    <w:rsid w:val="007E4685"/>
    <w:rsid w:val="007E736C"/>
    <w:rsid w:val="007E7EE2"/>
    <w:rsid w:val="007F00D7"/>
    <w:rsid w:val="007F0786"/>
    <w:rsid w:val="007F25D3"/>
    <w:rsid w:val="007F546C"/>
    <w:rsid w:val="007F68D8"/>
    <w:rsid w:val="007F6C7E"/>
    <w:rsid w:val="0080003F"/>
    <w:rsid w:val="00801427"/>
    <w:rsid w:val="008018C8"/>
    <w:rsid w:val="008020AD"/>
    <w:rsid w:val="00806630"/>
    <w:rsid w:val="008068CA"/>
    <w:rsid w:val="008069FF"/>
    <w:rsid w:val="008114B4"/>
    <w:rsid w:val="00812C1B"/>
    <w:rsid w:val="008150C6"/>
    <w:rsid w:val="00815BAF"/>
    <w:rsid w:val="0081691C"/>
    <w:rsid w:val="00817E08"/>
    <w:rsid w:val="0082191A"/>
    <w:rsid w:val="00821E84"/>
    <w:rsid w:val="00822F10"/>
    <w:rsid w:val="00823683"/>
    <w:rsid w:val="00824CE5"/>
    <w:rsid w:val="0083002B"/>
    <w:rsid w:val="0083263A"/>
    <w:rsid w:val="00832896"/>
    <w:rsid w:val="008341FF"/>
    <w:rsid w:val="008379D8"/>
    <w:rsid w:val="00840738"/>
    <w:rsid w:val="00840B51"/>
    <w:rsid w:val="00840E6A"/>
    <w:rsid w:val="00843C38"/>
    <w:rsid w:val="00843EF5"/>
    <w:rsid w:val="00844534"/>
    <w:rsid w:val="00844C4A"/>
    <w:rsid w:val="00845478"/>
    <w:rsid w:val="008502EB"/>
    <w:rsid w:val="00852761"/>
    <w:rsid w:val="008530BF"/>
    <w:rsid w:val="00855294"/>
    <w:rsid w:val="00857BC4"/>
    <w:rsid w:val="00860DF6"/>
    <w:rsid w:val="00860F67"/>
    <w:rsid w:val="00864301"/>
    <w:rsid w:val="00865A71"/>
    <w:rsid w:val="0087180C"/>
    <w:rsid w:val="008724AF"/>
    <w:rsid w:val="00873E8C"/>
    <w:rsid w:val="00874F8C"/>
    <w:rsid w:val="00877C63"/>
    <w:rsid w:val="0088017E"/>
    <w:rsid w:val="008802F0"/>
    <w:rsid w:val="00881DB1"/>
    <w:rsid w:val="00882820"/>
    <w:rsid w:val="00882945"/>
    <w:rsid w:val="00884BDA"/>
    <w:rsid w:val="0088777D"/>
    <w:rsid w:val="0089110B"/>
    <w:rsid w:val="00891741"/>
    <w:rsid w:val="00891E46"/>
    <w:rsid w:val="00891E8F"/>
    <w:rsid w:val="008927B0"/>
    <w:rsid w:val="00892CC5"/>
    <w:rsid w:val="00892DD7"/>
    <w:rsid w:val="00893A3B"/>
    <w:rsid w:val="00894AEF"/>
    <w:rsid w:val="0089565B"/>
    <w:rsid w:val="00895B07"/>
    <w:rsid w:val="00896A47"/>
    <w:rsid w:val="008971BA"/>
    <w:rsid w:val="008A0C8C"/>
    <w:rsid w:val="008A0F55"/>
    <w:rsid w:val="008A1AC4"/>
    <w:rsid w:val="008A410B"/>
    <w:rsid w:val="008A454F"/>
    <w:rsid w:val="008A4CA6"/>
    <w:rsid w:val="008A7218"/>
    <w:rsid w:val="008B039D"/>
    <w:rsid w:val="008B0A7E"/>
    <w:rsid w:val="008B32BB"/>
    <w:rsid w:val="008B6E13"/>
    <w:rsid w:val="008B77EA"/>
    <w:rsid w:val="008C41E3"/>
    <w:rsid w:val="008C4D55"/>
    <w:rsid w:val="008D3218"/>
    <w:rsid w:val="008D4642"/>
    <w:rsid w:val="008D5488"/>
    <w:rsid w:val="008D6218"/>
    <w:rsid w:val="008D7A4D"/>
    <w:rsid w:val="008D7CAA"/>
    <w:rsid w:val="008E0A40"/>
    <w:rsid w:val="008E16FE"/>
    <w:rsid w:val="008E2E63"/>
    <w:rsid w:val="008E36B0"/>
    <w:rsid w:val="008E67C9"/>
    <w:rsid w:val="008E79D9"/>
    <w:rsid w:val="008E7C7A"/>
    <w:rsid w:val="008F2465"/>
    <w:rsid w:val="008F2856"/>
    <w:rsid w:val="008F6DE6"/>
    <w:rsid w:val="008F6E35"/>
    <w:rsid w:val="00900F68"/>
    <w:rsid w:val="00904BA8"/>
    <w:rsid w:val="00907825"/>
    <w:rsid w:val="00907A7F"/>
    <w:rsid w:val="0091029C"/>
    <w:rsid w:val="0091082E"/>
    <w:rsid w:val="00912043"/>
    <w:rsid w:val="009134A8"/>
    <w:rsid w:val="00917855"/>
    <w:rsid w:val="00920839"/>
    <w:rsid w:val="00920F2E"/>
    <w:rsid w:val="009246C4"/>
    <w:rsid w:val="00926858"/>
    <w:rsid w:val="00927A61"/>
    <w:rsid w:val="009306A5"/>
    <w:rsid w:val="009312D5"/>
    <w:rsid w:val="00931D76"/>
    <w:rsid w:val="009333F8"/>
    <w:rsid w:val="0093655E"/>
    <w:rsid w:val="0093679A"/>
    <w:rsid w:val="009371AE"/>
    <w:rsid w:val="00940906"/>
    <w:rsid w:val="009428CC"/>
    <w:rsid w:val="0094492D"/>
    <w:rsid w:val="00944E4F"/>
    <w:rsid w:val="00947548"/>
    <w:rsid w:val="009475F7"/>
    <w:rsid w:val="0095078E"/>
    <w:rsid w:val="009541F6"/>
    <w:rsid w:val="009551FF"/>
    <w:rsid w:val="00955D9C"/>
    <w:rsid w:val="009571E3"/>
    <w:rsid w:val="009606DD"/>
    <w:rsid w:val="00960737"/>
    <w:rsid w:val="00961961"/>
    <w:rsid w:val="009626BC"/>
    <w:rsid w:val="00962A97"/>
    <w:rsid w:val="00966B10"/>
    <w:rsid w:val="00967E28"/>
    <w:rsid w:val="0097069C"/>
    <w:rsid w:val="00974179"/>
    <w:rsid w:val="00982B14"/>
    <w:rsid w:val="009839B0"/>
    <w:rsid w:val="00984B03"/>
    <w:rsid w:val="00984F27"/>
    <w:rsid w:val="0098540B"/>
    <w:rsid w:val="009854A4"/>
    <w:rsid w:val="00985FA9"/>
    <w:rsid w:val="00986360"/>
    <w:rsid w:val="0098638C"/>
    <w:rsid w:val="00986BFF"/>
    <w:rsid w:val="009871D4"/>
    <w:rsid w:val="0098753E"/>
    <w:rsid w:val="009914B1"/>
    <w:rsid w:val="00991FC4"/>
    <w:rsid w:val="00993316"/>
    <w:rsid w:val="009939DF"/>
    <w:rsid w:val="009939F5"/>
    <w:rsid w:val="009959B5"/>
    <w:rsid w:val="00996362"/>
    <w:rsid w:val="009A130E"/>
    <w:rsid w:val="009A3781"/>
    <w:rsid w:val="009A4661"/>
    <w:rsid w:val="009A4855"/>
    <w:rsid w:val="009B056F"/>
    <w:rsid w:val="009B1F45"/>
    <w:rsid w:val="009B29EE"/>
    <w:rsid w:val="009B5F36"/>
    <w:rsid w:val="009B6B2D"/>
    <w:rsid w:val="009B78FC"/>
    <w:rsid w:val="009B7BA9"/>
    <w:rsid w:val="009C0A74"/>
    <w:rsid w:val="009C378A"/>
    <w:rsid w:val="009C3E4F"/>
    <w:rsid w:val="009C578E"/>
    <w:rsid w:val="009C656C"/>
    <w:rsid w:val="009C76F9"/>
    <w:rsid w:val="009C7899"/>
    <w:rsid w:val="009C7981"/>
    <w:rsid w:val="009D0BA7"/>
    <w:rsid w:val="009D1451"/>
    <w:rsid w:val="009D356E"/>
    <w:rsid w:val="009D6325"/>
    <w:rsid w:val="009D7C80"/>
    <w:rsid w:val="009E002B"/>
    <w:rsid w:val="009E26DF"/>
    <w:rsid w:val="009E2B93"/>
    <w:rsid w:val="009E6442"/>
    <w:rsid w:val="009F0474"/>
    <w:rsid w:val="009F06D8"/>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1C8A"/>
    <w:rsid w:val="00A21ECD"/>
    <w:rsid w:val="00A24CA2"/>
    <w:rsid w:val="00A252AA"/>
    <w:rsid w:val="00A256E5"/>
    <w:rsid w:val="00A30032"/>
    <w:rsid w:val="00A36F45"/>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634A4"/>
    <w:rsid w:val="00A65BBA"/>
    <w:rsid w:val="00A665C5"/>
    <w:rsid w:val="00A72D1F"/>
    <w:rsid w:val="00A738B5"/>
    <w:rsid w:val="00A76FBC"/>
    <w:rsid w:val="00A8313A"/>
    <w:rsid w:val="00A839F9"/>
    <w:rsid w:val="00A8445F"/>
    <w:rsid w:val="00A84F86"/>
    <w:rsid w:val="00A853A3"/>
    <w:rsid w:val="00A8743A"/>
    <w:rsid w:val="00A8763A"/>
    <w:rsid w:val="00A910D7"/>
    <w:rsid w:val="00A91F9C"/>
    <w:rsid w:val="00A93C4F"/>
    <w:rsid w:val="00A9471C"/>
    <w:rsid w:val="00A960DB"/>
    <w:rsid w:val="00A9651F"/>
    <w:rsid w:val="00A967C6"/>
    <w:rsid w:val="00AA0E51"/>
    <w:rsid w:val="00AA2FC7"/>
    <w:rsid w:val="00AA30FC"/>
    <w:rsid w:val="00AA48DF"/>
    <w:rsid w:val="00AA5705"/>
    <w:rsid w:val="00AA577A"/>
    <w:rsid w:val="00AB01B2"/>
    <w:rsid w:val="00AB0B92"/>
    <w:rsid w:val="00AB1DB7"/>
    <w:rsid w:val="00AB1F9B"/>
    <w:rsid w:val="00AB221B"/>
    <w:rsid w:val="00AB26C3"/>
    <w:rsid w:val="00AB55F8"/>
    <w:rsid w:val="00AB5F06"/>
    <w:rsid w:val="00AB6135"/>
    <w:rsid w:val="00AB79D7"/>
    <w:rsid w:val="00AB7CA6"/>
    <w:rsid w:val="00AC0DCF"/>
    <w:rsid w:val="00AC22D4"/>
    <w:rsid w:val="00AC3A55"/>
    <w:rsid w:val="00AC3BD7"/>
    <w:rsid w:val="00AC4B1D"/>
    <w:rsid w:val="00AC5579"/>
    <w:rsid w:val="00AC5FCB"/>
    <w:rsid w:val="00AC6AC4"/>
    <w:rsid w:val="00AC72E4"/>
    <w:rsid w:val="00AC7384"/>
    <w:rsid w:val="00AC7922"/>
    <w:rsid w:val="00AD156D"/>
    <w:rsid w:val="00AD17E3"/>
    <w:rsid w:val="00AD36ED"/>
    <w:rsid w:val="00AD59EA"/>
    <w:rsid w:val="00AD7A3F"/>
    <w:rsid w:val="00AE0349"/>
    <w:rsid w:val="00AE2398"/>
    <w:rsid w:val="00AE2639"/>
    <w:rsid w:val="00AE387C"/>
    <w:rsid w:val="00AE3FA7"/>
    <w:rsid w:val="00AE66D6"/>
    <w:rsid w:val="00AF2516"/>
    <w:rsid w:val="00AF41A6"/>
    <w:rsid w:val="00AF4D24"/>
    <w:rsid w:val="00AF6FCE"/>
    <w:rsid w:val="00AF77BD"/>
    <w:rsid w:val="00AF7D77"/>
    <w:rsid w:val="00B01E1F"/>
    <w:rsid w:val="00B06378"/>
    <w:rsid w:val="00B07D5C"/>
    <w:rsid w:val="00B10799"/>
    <w:rsid w:val="00B10B77"/>
    <w:rsid w:val="00B11AF7"/>
    <w:rsid w:val="00B12235"/>
    <w:rsid w:val="00B1279D"/>
    <w:rsid w:val="00B13493"/>
    <w:rsid w:val="00B13D23"/>
    <w:rsid w:val="00B163BB"/>
    <w:rsid w:val="00B168F6"/>
    <w:rsid w:val="00B2044E"/>
    <w:rsid w:val="00B20485"/>
    <w:rsid w:val="00B212DA"/>
    <w:rsid w:val="00B22740"/>
    <w:rsid w:val="00B24D09"/>
    <w:rsid w:val="00B250C7"/>
    <w:rsid w:val="00B26D36"/>
    <w:rsid w:val="00B27E04"/>
    <w:rsid w:val="00B3193E"/>
    <w:rsid w:val="00B31DE8"/>
    <w:rsid w:val="00B32959"/>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60086"/>
    <w:rsid w:val="00B62A33"/>
    <w:rsid w:val="00B635DD"/>
    <w:rsid w:val="00B640E2"/>
    <w:rsid w:val="00B64B19"/>
    <w:rsid w:val="00B64C4D"/>
    <w:rsid w:val="00B652C1"/>
    <w:rsid w:val="00B70963"/>
    <w:rsid w:val="00B72B3C"/>
    <w:rsid w:val="00B7427F"/>
    <w:rsid w:val="00B76473"/>
    <w:rsid w:val="00B7763D"/>
    <w:rsid w:val="00B812C3"/>
    <w:rsid w:val="00B8278E"/>
    <w:rsid w:val="00B84B65"/>
    <w:rsid w:val="00B84CF5"/>
    <w:rsid w:val="00B87B0B"/>
    <w:rsid w:val="00B87B60"/>
    <w:rsid w:val="00B90DC4"/>
    <w:rsid w:val="00B92BB0"/>
    <w:rsid w:val="00B930ED"/>
    <w:rsid w:val="00B9319A"/>
    <w:rsid w:val="00B94322"/>
    <w:rsid w:val="00B95F4E"/>
    <w:rsid w:val="00B96466"/>
    <w:rsid w:val="00B96BA3"/>
    <w:rsid w:val="00B96F92"/>
    <w:rsid w:val="00BA0571"/>
    <w:rsid w:val="00BA0CF5"/>
    <w:rsid w:val="00BA1480"/>
    <w:rsid w:val="00BA176C"/>
    <w:rsid w:val="00BA3729"/>
    <w:rsid w:val="00BA73A2"/>
    <w:rsid w:val="00BB1E28"/>
    <w:rsid w:val="00BB3509"/>
    <w:rsid w:val="00BB5D9B"/>
    <w:rsid w:val="00BB653E"/>
    <w:rsid w:val="00BC15BB"/>
    <w:rsid w:val="00BC1B7A"/>
    <w:rsid w:val="00BC22FA"/>
    <w:rsid w:val="00BC236B"/>
    <w:rsid w:val="00BC2974"/>
    <w:rsid w:val="00BC4651"/>
    <w:rsid w:val="00BC4B7D"/>
    <w:rsid w:val="00BC7AAA"/>
    <w:rsid w:val="00BD0ED9"/>
    <w:rsid w:val="00BD20B6"/>
    <w:rsid w:val="00BD2511"/>
    <w:rsid w:val="00BD57D4"/>
    <w:rsid w:val="00BD66CA"/>
    <w:rsid w:val="00BD67DD"/>
    <w:rsid w:val="00BD7640"/>
    <w:rsid w:val="00BD7C6B"/>
    <w:rsid w:val="00BE20B2"/>
    <w:rsid w:val="00BE39E7"/>
    <w:rsid w:val="00BE423E"/>
    <w:rsid w:val="00BE50BA"/>
    <w:rsid w:val="00BE55FA"/>
    <w:rsid w:val="00BE5BA7"/>
    <w:rsid w:val="00BF114B"/>
    <w:rsid w:val="00BF265B"/>
    <w:rsid w:val="00BF3758"/>
    <w:rsid w:val="00BF3930"/>
    <w:rsid w:val="00BF3C27"/>
    <w:rsid w:val="00BF459E"/>
    <w:rsid w:val="00BF5600"/>
    <w:rsid w:val="00BF7B8C"/>
    <w:rsid w:val="00BF7EB5"/>
    <w:rsid w:val="00C0053F"/>
    <w:rsid w:val="00C009E6"/>
    <w:rsid w:val="00C00FD5"/>
    <w:rsid w:val="00C028DA"/>
    <w:rsid w:val="00C03E8A"/>
    <w:rsid w:val="00C03F66"/>
    <w:rsid w:val="00C0422B"/>
    <w:rsid w:val="00C050F6"/>
    <w:rsid w:val="00C05C8E"/>
    <w:rsid w:val="00C06DF0"/>
    <w:rsid w:val="00C11CC4"/>
    <w:rsid w:val="00C125AB"/>
    <w:rsid w:val="00C12E71"/>
    <w:rsid w:val="00C16061"/>
    <w:rsid w:val="00C16269"/>
    <w:rsid w:val="00C1721D"/>
    <w:rsid w:val="00C2339D"/>
    <w:rsid w:val="00C251C5"/>
    <w:rsid w:val="00C25C6C"/>
    <w:rsid w:val="00C30180"/>
    <w:rsid w:val="00C33090"/>
    <w:rsid w:val="00C33376"/>
    <w:rsid w:val="00C340BF"/>
    <w:rsid w:val="00C35E16"/>
    <w:rsid w:val="00C35E48"/>
    <w:rsid w:val="00C35FA9"/>
    <w:rsid w:val="00C36C16"/>
    <w:rsid w:val="00C37C9E"/>
    <w:rsid w:val="00C40583"/>
    <w:rsid w:val="00C417A1"/>
    <w:rsid w:val="00C4246B"/>
    <w:rsid w:val="00C43600"/>
    <w:rsid w:val="00C43677"/>
    <w:rsid w:val="00C45F06"/>
    <w:rsid w:val="00C465A2"/>
    <w:rsid w:val="00C4720F"/>
    <w:rsid w:val="00C50E0C"/>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3488"/>
    <w:rsid w:val="00C666C5"/>
    <w:rsid w:val="00C7031C"/>
    <w:rsid w:val="00C70AA3"/>
    <w:rsid w:val="00C72F61"/>
    <w:rsid w:val="00C73B8C"/>
    <w:rsid w:val="00C74792"/>
    <w:rsid w:val="00C75058"/>
    <w:rsid w:val="00C75E9F"/>
    <w:rsid w:val="00C7631B"/>
    <w:rsid w:val="00C76EBE"/>
    <w:rsid w:val="00C77377"/>
    <w:rsid w:val="00C77C9B"/>
    <w:rsid w:val="00C80852"/>
    <w:rsid w:val="00C82A01"/>
    <w:rsid w:val="00C84A17"/>
    <w:rsid w:val="00C84ED0"/>
    <w:rsid w:val="00C85622"/>
    <w:rsid w:val="00C86F06"/>
    <w:rsid w:val="00C878BE"/>
    <w:rsid w:val="00C92D20"/>
    <w:rsid w:val="00C936F8"/>
    <w:rsid w:val="00C93CEF"/>
    <w:rsid w:val="00C95126"/>
    <w:rsid w:val="00C95392"/>
    <w:rsid w:val="00C9595A"/>
    <w:rsid w:val="00C96E5E"/>
    <w:rsid w:val="00C97A22"/>
    <w:rsid w:val="00CA17E3"/>
    <w:rsid w:val="00CA29C8"/>
    <w:rsid w:val="00CA327B"/>
    <w:rsid w:val="00CA3A87"/>
    <w:rsid w:val="00CA4FA7"/>
    <w:rsid w:val="00CA6102"/>
    <w:rsid w:val="00CA6BD7"/>
    <w:rsid w:val="00CB145F"/>
    <w:rsid w:val="00CB1F0C"/>
    <w:rsid w:val="00CB25E4"/>
    <w:rsid w:val="00CB339E"/>
    <w:rsid w:val="00CB3DE3"/>
    <w:rsid w:val="00CB44DA"/>
    <w:rsid w:val="00CB4607"/>
    <w:rsid w:val="00CB5A98"/>
    <w:rsid w:val="00CB5BB1"/>
    <w:rsid w:val="00CB6B26"/>
    <w:rsid w:val="00CB71C0"/>
    <w:rsid w:val="00CC59E8"/>
    <w:rsid w:val="00CD138C"/>
    <w:rsid w:val="00CD3C92"/>
    <w:rsid w:val="00CD53F4"/>
    <w:rsid w:val="00CD713E"/>
    <w:rsid w:val="00CE19D0"/>
    <w:rsid w:val="00CE28DD"/>
    <w:rsid w:val="00CE2D5C"/>
    <w:rsid w:val="00CE4488"/>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5B03"/>
    <w:rsid w:val="00D069F4"/>
    <w:rsid w:val="00D0731A"/>
    <w:rsid w:val="00D07DD3"/>
    <w:rsid w:val="00D07F36"/>
    <w:rsid w:val="00D11BAB"/>
    <w:rsid w:val="00D132A6"/>
    <w:rsid w:val="00D13F9C"/>
    <w:rsid w:val="00D142DA"/>
    <w:rsid w:val="00D157BA"/>
    <w:rsid w:val="00D16223"/>
    <w:rsid w:val="00D227A2"/>
    <w:rsid w:val="00D23024"/>
    <w:rsid w:val="00D230FC"/>
    <w:rsid w:val="00D23AC3"/>
    <w:rsid w:val="00D23D7B"/>
    <w:rsid w:val="00D24423"/>
    <w:rsid w:val="00D244BE"/>
    <w:rsid w:val="00D24A90"/>
    <w:rsid w:val="00D313A7"/>
    <w:rsid w:val="00D33695"/>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DC4"/>
    <w:rsid w:val="00D55268"/>
    <w:rsid w:val="00D604DC"/>
    <w:rsid w:val="00D60C07"/>
    <w:rsid w:val="00D61BEC"/>
    <w:rsid w:val="00D6272D"/>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7CB9"/>
    <w:rsid w:val="00D914D7"/>
    <w:rsid w:val="00D91FE7"/>
    <w:rsid w:val="00D94ED7"/>
    <w:rsid w:val="00D9577C"/>
    <w:rsid w:val="00D96D46"/>
    <w:rsid w:val="00DA1678"/>
    <w:rsid w:val="00DA1B2D"/>
    <w:rsid w:val="00DA1ECE"/>
    <w:rsid w:val="00DA22F7"/>
    <w:rsid w:val="00DA27B9"/>
    <w:rsid w:val="00DA3763"/>
    <w:rsid w:val="00DA7286"/>
    <w:rsid w:val="00DA7616"/>
    <w:rsid w:val="00DA7680"/>
    <w:rsid w:val="00DB2726"/>
    <w:rsid w:val="00DB315F"/>
    <w:rsid w:val="00DB3333"/>
    <w:rsid w:val="00DB3837"/>
    <w:rsid w:val="00DB46CF"/>
    <w:rsid w:val="00DB7C0E"/>
    <w:rsid w:val="00DC1B5B"/>
    <w:rsid w:val="00DC3822"/>
    <w:rsid w:val="00DC5337"/>
    <w:rsid w:val="00DC5744"/>
    <w:rsid w:val="00DD1DEE"/>
    <w:rsid w:val="00DD5907"/>
    <w:rsid w:val="00DD66D6"/>
    <w:rsid w:val="00DE2F6C"/>
    <w:rsid w:val="00DE3463"/>
    <w:rsid w:val="00DE4175"/>
    <w:rsid w:val="00DE52B5"/>
    <w:rsid w:val="00DE71FE"/>
    <w:rsid w:val="00DF289D"/>
    <w:rsid w:val="00DF2D10"/>
    <w:rsid w:val="00DF4AFE"/>
    <w:rsid w:val="00DF66C0"/>
    <w:rsid w:val="00DF7769"/>
    <w:rsid w:val="00E0174D"/>
    <w:rsid w:val="00E02C2B"/>
    <w:rsid w:val="00E03E1B"/>
    <w:rsid w:val="00E04A5D"/>
    <w:rsid w:val="00E052F9"/>
    <w:rsid w:val="00E05F4C"/>
    <w:rsid w:val="00E060B4"/>
    <w:rsid w:val="00E06277"/>
    <w:rsid w:val="00E07929"/>
    <w:rsid w:val="00E07FC8"/>
    <w:rsid w:val="00E11C03"/>
    <w:rsid w:val="00E120DF"/>
    <w:rsid w:val="00E1262F"/>
    <w:rsid w:val="00E12918"/>
    <w:rsid w:val="00E12B25"/>
    <w:rsid w:val="00E14214"/>
    <w:rsid w:val="00E1530E"/>
    <w:rsid w:val="00E2085B"/>
    <w:rsid w:val="00E25288"/>
    <w:rsid w:val="00E270CF"/>
    <w:rsid w:val="00E27616"/>
    <w:rsid w:val="00E30EF0"/>
    <w:rsid w:val="00E31713"/>
    <w:rsid w:val="00E31889"/>
    <w:rsid w:val="00E31CB7"/>
    <w:rsid w:val="00E32A0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6A45"/>
    <w:rsid w:val="00E51C11"/>
    <w:rsid w:val="00E51FFC"/>
    <w:rsid w:val="00E52D6D"/>
    <w:rsid w:val="00E53029"/>
    <w:rsid w:val="00E5374E"/>
    <w:rsid w:val="00E565F9"/>
    <w:rsid w:val="00E56938"/>
    <w:rsid w:val="00E56EC6"/>
    <w:rsid w:val="00E57426"/>
    <w:rsid w:val="00E633E2"/>
    <w:rsid w:val="00E63A9B"/>
    <w:rsid w:val="00E6509B"/>
    <w:rsid w:val="00E70F9E"/>
    <w:rsid w:val="00E72FCD"/>
    <w:rsid w:val="00E73129"/>
    <w:rsid w:val="00E75C6E"/>
    <w:rsid w:val="00E76394"/>
    <w:rsid w:val="00E77593"/>
    <w:rsid w:val="00E7762F"/>
    <w:rsid w:val="00E82453"/>
    <w:rsid w:val="00E835CC"/>
    <w:rsid w:val="00E83EEF"/>
    <w:rsid w:val="00E865C3"/>
    <w:rsid w:val="00E90977"/>
    <w:rsid w:val="00E925DB"/>
    <w:rsid w:val="00E94E2A"/>
    <w:rsid w:val="00E95363"/>
    <w:rsid w:val="00E956DB"/>
    <w:rsid w:val="00E97144"/>
    <w:rsid w:val="00E97CF2"/>
    <w:rsid w:val="00EA041A"/>
    <w:rsid w:val="00EA0963"/>
    <w:rsid w:val="00EA0EA5"/>
    <w:rsid w:val="00EA16C0"/>
    <w:rsid w:val="00EA46B2"/>
    <w:rsid w:val="00EA486B"/>
    <w:rsid w:val="00EA6527"/>
    <w:rsid w:val="00EA7CD3"/>
    <w:rsid w:val="00EB0BEB"/>
    <w:rsid w:val="00EB48BE"/>
    <w:rsid w:val="00EC085E"/>
    <w:rsid w:val="00EC1102"/>
    <w:rsid w:val="00EC30BF"/>
    <w:rsid w:val="00EC42AC"/>
    <w:rsid w:val="00EC45DA"/>
    <w:rsid w:val="00EC4FB4"/>
    <w:rsid w:val="00EC64E3"/>
    <w:rsid w:val="00ED10E3"/>
    <w:rsid w:val="00ED2C7E"/>
    <w:rsid w:val="00ED4991"/>
    <w:rsid w:val="00ED4E25"/>
    <w:rsid w:val="00ED78E9"/>
    <w:rsid w:val="00EE492A"/>
    <w:rsid w:val="00EE5DDA"/>
    <w:rsid w:val="00EE788B"/>
    <w:rsid w:val="00EF127D"/>
    <w:rsid w:val="00EF177E"/>
    <w:rsid w:val="00EF1D97"/>
    <w:rsid w:val="00EF27F4"/>
    <w:rsid w:val="00EF60FC"/>
    <w:rsid w:val="00EF6B21"/>
    <w:rsid w:val="00EF7920"/>
    <w:rsid w:val="00F015DE"/>
    <w:rsid w:val="00F0189F"/>
    <w:rsid w:val="00F031BC"/>
    <w:rsid w:val="00F03329"/>
    <w:rsid w:val="00F03CDD"/>
    <w:rsid w:val="00F04621"/>
    <w:rsid w:val="00F06FD9"/>
    <w:rsid w:val="00F101E1"/>
    <w:rsid w:val="00F117E0"/>
    <w:rsid w:val="00F11AF9"/>
    <w:rsid w:val="00F12356"/>
    <w:rsid w:val="00F128B5"/>
    <w:rsid w:val="00F12AC9"/>
    <w:rsid w:val="00F16469"/>
    <w:rsid w:val="00F17794"/>
    <w:rsid w:val="00F179FC"/>
    <w:rsid w:val="00F17E8A"/>
    <w:rsid w:val="00F209AA"/>
    <w:rsid w:val="00F216A2"/>
    <w:rsid w:val="00F21AE3"/>
    <w:rsid w:val="00F22A48"/>
    <w:rsid w:val="00F23F0C"/>
    <w:rsid w:val="00F244B2"/>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4B44"/>
    <w:rsid w:val="00F44FAA"/>
    <w:rsid w:val="00F46661"/>
    <w:rsid w:val="00F471FB"/>
    <w:rsid w:val="00F476BD"/>
    <w:rsid w:val="00F5175F"/>
    <w:rsid w:val="00F51BAF"/>
    <w:rsid w:val="00F530AF"/>
    <w:rsid w:val="00F54506"/>
    <w:rsid w:val="00F55FB4"/>
    <w:rsid w:val="00F56DBB"/>
    <w:rsid w:val="00F57F25"/>
    <w:rsid w:val="00F60A20"/>
    <w:rsid w:val="00F60AC6"/>
    <w:rsid w:val="00F668E2"/>
    <w:rsid w:val="00F71365"/>
    <w:rsid w:val="00F71928"/>
    <w:rsid w:val="00F73ACA"/>
    <w:rsid w:val="00F76007"/>
    <w:rsid w:val="00F76ACB"/>
    <w:rsid w:val="00F77735"/>
    <w:rsid w:val="00F77EFE"/>
    <w:rsid w:val="00F81731"/>
    <w:rsid w:val="00F858E4"/>
    <w:rsid w:val="00F8637F"/>
    <w:rsid w:val="00F86F1C"/>
    <w:rsid w:val="00F87B4D"/>
    <w:rsid w:val="00F92E6D"/>
    <w:rsid w:val="00F933FB"/>
    <w:rsid w:val="00F950CE"/>
    <w:rsid w:val="00F9542E"/>
    <w:rsid w:val="00F96C25"/>
    <w:rsid w:val="00FA04A3"/>
    <w:rsid w:val="00FA363D"/>
    <w:rsid w:val="00FA6842"/>
    <w:rsid w:val="00FA6DA1"/>
    <w:rsid w:val="00FA757D"/>
    <w:rsid w:val="00FB0188"/>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C45"/>
    <w:rsid w:val="00FD3D38"/>
    <w:rsid w:val="00FD6410"/>
    <w:rsid w:val="00FD6DCD"/>
    <w:rsid w:val="00FD7E16"/>
    <w:rsid w:val="00FE1CDA"/>
    <w:rsid w:val="00FE2619"/>
    <w:rsid w:val="00FE54A9"/>
    <w:rsid w:val="00FE554B"/>
    <w:rsid w:val="00FE6062"/>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E5A310-B9D2-4AC4-BED4-36929643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471606967">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DC4F2-8169-403F-8D0A-AA251726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6288</Words>
  <Characters>38357</Characters>
  <Application>Microsoft Office Word</Application>
  <DocSecurity>0</DocSecurity>
  <Lines>319</Lines>
  <Paragraphs>89</Paragraphs>
  <ScaleCrop>false</ScaleCrop>
  <HeadingPairs>
    <vt:vector size="2" baseType="variant">
      <vt:variant>
        <vt:lpstr>Titel</vt:lpstr>
      </vt:variant>
      <vt:variant>
        <vt:i4>1</vt:i4>
      </vt:variant>
    </vt:vector>
  </HeadingPairs>
  <TitlesOfParts>
    <vt:vector size="1" baseType="lpstr">
      <vt:lpstr>Ejendomsdataprogrammet - Målarkitektur</vt:lpstr>
    </vt:vector>
  </TitlesOfParts>
  <Company>MBBL</Company>
  <LinksUpToDate>false</LinksUpToDate>
  <CharactersWithSpaces>44556</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Målarkitektur</dc:title>
  <dc:subject>Grunddataprogrammet under den Fællesoffentlig digitaliseringsstrategi 2012 - 2015</dc:subject>
  <dc:creator>pll-MBBL</dc:creator>
  <cp:keywords>MBBL-REF: 2012-271</cp:keywords>
  <cp:lastModifiedBy>Jonas Hermann Damsbo</cp:lastModifiedBy>
  <cp:revision>2</cp:revision>
  <cp:lastPrinted>2013-03-31T17:02:00Z</cp:lastPrinted>
  <dcterms:created xsi:type="dcterms:W3CDTF">2017-12-11T12:15:00Z</dcterms:created>
  <dcterms:modified xsi:type="dcterms:W3CDTF">2017-12-11T12:15:00Z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