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Grunddataprogrammet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Pr="00AC5579" w:rsidRDefault="00EF7920" w:rsidP="00104568">
      <w:pPr>
        <w:pStyle w:val="Brdtekst"/>
      </w:pPr>
      <w:r w:rsidRPr="00AC5579">
        <w:br/>
      </w:r>
    </w:p>
    <w:p w:rsidR="0063718D" w:rsidRDefault="000D6E75" w:rsidP="0063718D">
      <w:pPr>
        <w:pStyle w:val="Brdtekst"/>
        <w:rPr>
          <w:sz w:val="40"/>
          <w:szCs w:val="40"/>
        </w:rPr>
      </w:pPr>
      <w:r>
        <w:rPr>
          <w:sz w:val="40"/>
          <w:szCs w:val="40"/>
        </w:rPr>
        <w:fldChar w:fldCharType="begin"/>
      </w:r>
      <w:r>
        <w:rPr>
          <w:sz w:val="40"/>
          <w:szCs w:val="40"/>
        </w:rPr>
        <w:instrText xml:space="preserve"> TITLE  "Ejendomsdataprogrammet - Produktbeskrivelser"  \* MERGEFORMAT </w:instrText>
      </w:r>
      <w:r>
        <w:rPr>
          <w:sz w:val="40"/>
          <w:szCs w:val="40"/>
        </w:rPr>
        <w:fldChar w:fldCharType="separate"/>
      </w:r>
      <w:r w:rsidR="00144ED8">
        <w:rPr>
          <w:sz w:val="40"/>
          <w:szCs w:val="40"/>
        </w:rPr>
        <w:t>Ejendomsdataprogrammet - Produktbeskrivelser</w:t>
      </w:r>
      <w:r>
        <w:rPr>
          <w:sz w:val="40"/>
          <w:szCs w:val="40"/>
        </w:rPr>
        <w:fldChar w:fldCharType="end"/>
      </w:r>
    </w:p>
    <w:p w:rsidR="00BB3EFC" w:rsidRPr="00AC5579" w:rsidRDefault="00BB3EFC" w:rsidP="0063718D">
      <w:pPr>
        <w:pStyle w:val="Brdtekst"/>
        <w:rPr>
          <w:sz w:val="40"/>
          <w:szCs w:val="40"/>
        </w:rPr>
      </w:pPr>
      <w:r>
        <w:rPr>
          <w:sz w:val="40"/>
          <w:szCs w:val="40"/>
        </w:rPr>
        <w:t>Bilag B - Produktbeskrivelser</w:t>
      </w:r>
    </w:p>
    <w:p w:rsidR="00EF7920" w:rsidRPr="00AC5579" w:rsidRDefault="00EF7920" w:rsidP="00EF7920">
      <w:pPr>
        <w:pStyle w:val="Brdtekst"/>
      </w:pPr>
    </w:p>
    <w:p w:rsidR="00EF7920" w:rsidRDefault="00EF7920"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r w:rsidR="004854F8">
        <w:t>1.2</w:t>
      </w:r>
    </w:p>
    <w:p w:rsidR="004854F8" w:rsidRDefault="007050C9" w:rsidP="007050C9">
      <w:pPr>
        <w:pStyle w:val="Brdtekst"/>
      </w:pPr>
      <w:bookmarkStart w:id="4" w:name="_Toc60202580"/>
      <w:bookmarkStart w:id="5" w:name="_Toc60202702"/>
      <w:bookmarkStart w:id="6" w:name="_Toc60203163"/>
      <w:r w:rsidRPr="00AC5579">
        <w:t xml:space="preserve">Status: </w:t>
      </w:r>
      <w:r w:rsidR="004854F8">
        <w:t>Godkendt af styregruppen</w:t>
      </w:r>
      <w:r w:rsidR="004854F8" w:rsidRPr="00AC5579">
        <w:t xml:space="preserve"> </w:t>
      </w:r>
    </w:p>
    <w:p w:rsidR="007050C9" w:rsidRPr="00AC5579" w:rsidRDefault="007050C9" w:rsidP="007050C9">
      <w:pPr>
        <w:pStyle w:val="Brdtekst"/>
      </w:pPr>
      <w:r w:rsidRPr="00AC5579">
        <w:t>Oprettet:</w:t>
      </w:r>
      <w:bookmarkEnd w:id="4"/>
      <w:bookmarkEnd w:id="5"/>
      <w:bookmarkEnd w:id="6"/>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4854F8">
        <w:rPr>
          <w:noProof/>
        </w:rPr>
        <w:t>27. maj 2013</w:t>
      </w:r>
      <w:r w:rsidR="003A0904" w:rsidRPr="00AC5579">
        <w:fldChar w:fldCharType="end"/>
      </w:r>
    </w:p>
    <w:p w:rsidR="00663949" w:rsidRPr="008604B2" w:rsidRDefault="009A3781" w:rsidP="008604B2">
      <w:pPr>
        <w:pStyle w:val="TitelOverskrift2"/>
        <w:rPr>
          <w:lang w:val="da-DK"/>
        </w:rPr>
      </w:pPr>
      <w:r w:rsidRPr="00AC5579">
        <w:rPr>
          <w:lang w:val="da-DK"/>
        </w:rPr>
        <w:br w:type="page"/>
      </w:r>
      <w:r w:rsidR="00663949"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663949" w:rsidRPr="00AC5579">
        <w:tc>
          <w:tcPr>
            <w:tcW w:w="881" w:type="dxa"/>
            <w:shd w:val="clear" w:color="auto" w:fill="CCFFFF"/>
            <w:tcMar>
              <w:top w:w="57" w:type="dxa"/>
              <w:left w:w="85" w:type="dxa"/>
              <w:bottom w:w="57" w:type="dxa"/>
              <w:right w:w="85" w:type="dxa"/>
            </w:tcMar>
            <w:vAlign w:val="center"/>
          </w:tcPr>
          <w:p w:rsidR="00663949" w:rsidRPr="00AC5579" w:rsidRDefault="00663949" w:rsidP="006C2BD0">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663949" w:rsidRPr="00AC5579" w:rsidRDefault="00663949" w:rsidP="006C2BD0">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663949" w:rsidRPr="00AC5579" w:rsidRDefault="00663949" w:rsidP="0041601E">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663949" w:rsidRPr="00AC5579" w:rsidRDefault="00663949" w:rsidP="0041601E">
            <w:pPr>
              <w:pStyle w:val="BrdtekstTabel"/>
            </w:pPr>
            <w:r w:rsidRPr="00AC5579">
              <w:t>Initialer</w:t>
            </w:r>
          </w:p>
        </w:tc>
      </w:tr>
      <w:tr w:rsidR="005457B4" w:rsidRPr="00AC5579">
        <w:tc>
          <w:tcPr>
            <w:tcW w:w="881" w:type="dxa"/>
            <w:tcMar>
              <w:top w:w="57" w:type="dxa"/>
              <w:left w:w="85" w:type="dxa"/>
              <w:bottom w:w="57" w:type="dxa"/>
              <w:right w:w="85" w:type="dxa"/>
            </w:tcMar>
          </w:tcPr>
          <w:p w:rsidR="005457B4" w:rsidRPr="00AC5579" w:rsidRDefault="006C2BD0" w:rsidP="006C2BD0">
            <w:pPr>
              <w:pStyle w:val="BrdtekstTabel"/>
              <w:jc w:val="center"/>
            </w:pPr>
            <w:proofErr w:type="gramStart"/>
            <w:r>
              <w:t>0.1</w:t>
            </w:r>
            <w:proofErr w:type="gramEnd"/>
          </w:p>
        </w:tc>
        <w:tc>
          <w:tcPr>
            <w:tcW w:w="1246" w:type="dxa"/>
            <w:tcMar>
              <w:top w:w="57" w:type="dxa"/>
              <w:left w:w="85" w:type="dxa"/>
              <w:bottom w:w="57" w:type="dxa"/>
              <w:right w:w="85" w:type="dxa"/>
            </w:tcMar>
          </w:tcPr>
          <w:p w:rsidR="005457B4" w:rsidRPr="00AC5579" w:rsidRDefault="00560A1E" w:rsidP="00560A1E">
            <w:pPr>
              <w:pStyle w:val="BrdtekstTabel"/>
              <w:jc w:val="center"/>
            </w:pPr>
            <w:r>
              <w:t>30.11.2012</w:t>
            </w:r>
          </w:p>
        </w:tc>
        <w:tc>
          <w:tcPr>
            <w:tcW w:w="5103" w:type="dxa"/>
            <w:tcMar>
              <w:top w:w="57" w:type="dxa"/>
              <w:left w:w="85" w:type="dxa"/>
              <w:bottom w:w="57" w:type="dxa"/>
              <w:right w:w="85" w:type="dxa"/>
            </w:tcMar>
          </w:tcPr>
          <w:p w:rsidR="005457B4" w:rsidRPr="00AC5579" w:rsidRDefault="00560A1E" w:rsidP="00560A1E">
            <w:pPr>
              <w:pStyle w:val="BrdtekstTabel"/>
            </w:pPr>
            <w:r>
              <w:t>Grundskabelon oprettet med beskrivelsesskabelon samt tekst i kapitel 1. MBBL produkter oprettet ud fra resultatet af intern MBBL workshop 28.11.2012.</w:t>
            </w:r>
          </w:p>
        </w:tc>
        <w:tc>
          <w:tcPr>
            <w:tcW w:w="1275" w:type="dxa"/>
            <w:tcMar>
              <w:top w:w="57" w:type="dxa"/>
              <w:left w:w="85" w:type="dxa"/>
              <w:bottom w:w="57" w:type="dxa"/>
              <w:right w:w="85" w:type="dxa"/>
            </w:tcMar>
          </w:tcPr>
          <w:p w:rsidR="005457B4" w:rsidRPr="00AC5579" w:rsidRDefault="00687D95" w:rsidP="0041601E">
            <w:pPr>
              <w:pStyle w:val="BrdtekstTabel"/>
            </w:pPr>
            <w:r>
              <w:t>S&amp;D KH</w:t>
            </w:r>
          </w:p>
        </w:tc>
      </w:tr>
      <w:tr w:rsidR="003A0904" w:rsidRPr="004854F8">
        <w:tc>
          <w:tcPr>
            <w:tcW w:w="881" w:type="dxa"/>
            <w:tcMar>
              <w:top w:w="57" w:type="dxa"/>
              <w:left w:w="85" w:type="dxa"/>
              <w:bottom w:w="57" w:type="dxa"/>
              <w:right w:w="85" w:type="dxa"/>
            </w:tcMar>
          </w:tcPr>
          <w:p w:rsidR="003A0904" w:rsidRPr="00AC5579" w:rsidRDefault="00882945" w:rsidP="006C2BD0">
            <w:pPr>
              <w:pStyle w:val="BrdtekstTabel"/>
              <w:jc w:val="center"/>
            </w:pPr>
            <w:proofErr w:type="gramStart"/>
            <w:r>
              <w:t>0.2</w:t>
            </w:r>
            <w:proofErr w:type="gramEnd"/>
          </w:p>
        </w:tc>
        <w:tc>
          <w:tcPr>
            <w:tcW w:w="1246" w:type="dxa"/>
            <w:tcMar>
              <w:top w:w="57" w:type="dxa"/>
              <w:left w:w="85" w:type="dxa"/>
              <w:bottom w:w="57" w:type="dxa"/>
              <w:right w:w="85" w:type="dxa"/>
            </w:tcMar>
          </w:tcPr>
          <w:p w:rsidR="003A0904" w:rsidRPr="00AC5579" w:rsidRDefault="00687D95" w:rsidP="006C2BD0">
            <w:pPr>
              <w:pStyle w:val="BrdtekstTabel"/>
              <w:jc w:val="center"/>
            </w:pPr>
            <w:proofErr w:type="gramStart"/>
            <w:r>
              <w:t>06.12.</w:t>
            </w:r>
            <w:r w:rsidR="00882945">
              <w:t>2012</w:t>
            </w:r>
            <w:proofErr w:type="gramEnd"/>
          </w:p>
        </w:tc>
        <w:tc>
          <w:tcPr>
            <w:tcW w:w="5103" w:type="dxa"/>
            <w:tcMar>
              <w:top w:w="57" w:type="dxa"/>
              <w:left w:w="85" w:type="dxa"/>
              <w:bottom w:w="57" w:type="dxa"/>
              <w:right w:w="85" w:type="dxa"/>
            </w:tcMar>
          </w:tcPr>
          <w:p w:rsidR="003A0904" w:rsidRPr="00AC5579" w:rsidRDefault="00882945" w:rsidP="0041601E">
            <w:pPr>
              <w:pStyle w:val="BrdtekstTabel"/>
            </w:pPr>
            <w:r>
              <w:t xml:space="preserve">MBBL og delprogram produkter beskrevet som oplæg til internt MBBL møde 7.12.2012. </w:t>
            </w:r>
          </w:p>
        </w:tc>
        <w:tc>
          <w:tcPr>
            <w:tcW w:w="1275" w:type="dxa"/>
            <w:tcMar>
              <w:top w:w="57" w:type="dxa"/>
              <w:left w:w="85" w:type="dxa"/>
              <w:bottom w:w="57" w:type="dxa"/>
              <w:right w:w="85" w:type="dxa"/>
            </w:tcMar>
          </w:tcPr>
          <w:p w:rsidR="00882945" w:rsidRPr="00687D95" w:rsidRDefault="00882945" w:rsidP="0041601E">
            <w:pPr>
              <w:pStyle w:val="BrdtekstTabel"/>
              <w:rPr>
                <w:lang w:val="en-US"/>
              </w:rPr>
            </w:pPr>
            <w:r w:rsidRPr="00687D95">
              <w:rPr>
                <w:lang w:val="en-US"/>
              </w:rPr>
              <w:t>MBBL-KSK</w:t>
            </w:r>
          </w:p>
          <w:p w:rsidR="003A0904" w:rsidRPr="00687D95" w:rsidRDefault="00687D95" w:rsidP="0041601E">
            <w:pPr>
              <w:pStyle w:val="BrdtekstTabel"/>
              <w:rPr>
                <w:lang w:val="en-US"/>
              </w:rPr>
            </w:pPr>
            <w:r w:rsidRPr="00687D95">
              <w:rPr>
                <w:lang w:val="en-US"/>
              </w:rPr>
              <w:t>S&amp;D KH</w:t>
            </w:r>
          </w:p>
        </w:tc>
      </w:tr>
      <w:tr w:rsidR="00822F10" w:rsidRPr="004854F8">
        <w:tc>
          <w:tcPr>
            <w:tcW w:w="881" w:type="dxa"/>
            <w:tcMar>
              <w:top w:w="57" w:type="dxa"/>
              <w:left w:w="85" w:type="dxa"/>
              <w:bottom w:w="57" w:type="dxa"/>
              <w:right w:w="85" w:type="dxa"/>
            </w:tcMar>
          </w:tcPr>
          <w:p w:rsidR="00822F10" w:rsidRDefault="00822F10" w:rsidP="006C2BD0">
            <w:pPr>
              <w:pStyle w:val="BrdtekstTabel"/>
              <w:jc w:val="center"/>
            </w:pPr>
            <w:proofErr w:type="gramStart"/>
            <w:r>
              <w:t>0.3</w:t>
            </w:r>
            <w:proofErr w:type="gramEnd"/>
          </w:p>
        </w:tc>
        <w:tc>
          <w:tcPr>
            <w:tcW w:w="1246" w:type="dxa"/>
            <w:tcMar>
              <w:top w:w="57" w:type="dxa"/>
              <w:left w:w="85" w:type="dxa"/>
              <w:bottom w:w="57" w:type="dxa"/>
              <w:right w:w="85" w:type="dxa"/>
            </w:tcMar>
          </w:tcPr>
          <w:p w:rsidR="00822F10" w:rsidRDefault="00687D95" w:rsidP="006C2BD0">
            <w:pPr>
              <w:pStyle w:val="BrdtekstTabel"/>
              <w:jc w:val="center"/>
            </w:pPr>
            <w:r>
              <w:t>17.12.</w:t>
            </w:r>
            <w:r w:rsidR="00A0457A">
              <w:t>2012</w:t>
            </w:r>
          </w:p>
        </w:tc>
        <w:tc>
          <w:tcPr>
            <w:tcW w:w="5103" w:type="dxa"/>
            <w:tcMar>
              <w:top w:w="57" w:type="dxa"/>
              <w:left w:w="85" w:type="dxa"/>
              <w:bottom w:w="57" w:type="dxa"/>
              <w:right w:w="85" w:type="dxa"/>
            </w:tcMar>
          </w:tcPr>
          <w:p w:rsidR="00822F10" w:rsidRDefault="00442606" w:rsidP="00442606">
            <w:pPr>
              <w:pStyle w:val="BrdtekstTabel"/>
            </w:pPr>
            <w:r>
              <w:t xml:space="preserve">Klargjort til internt </w:t>
            </w:r>
            <w:proofErr w:type="spellStart"/>
            <w:r>
              <w:t>review</w:t>
            </w:r>
            <w:proofErr w:type="spellEnd"/>
            <w:r>
              <w:t xml:space="preserve"> i MBBL mht. MBBL produkter.</w:t>
            </w:r>
          </w:p>
        </w:tc>
        <w:tc>
          <w:tcPr>
            <w:tcW w:w="1275" w:type="dxa"/>
            <w:tcMar>
              <w:top w:w="57" w:type="dxa"/>
              <w:left w:w="85" w:type="dxa"/>
              <w:bottom w:w="57" w:type="dxa"/>
              <w:right w:w="85" w:type="dxa"/>
            </w:tcMar>
          </w:tcPr>
          <w:p w:rsidR="00A0457A" w:rsidRPr="00687D95" w:rsidRDefault="00A0457A" w:rsidP="00A0457A">
            <w:pPr>
              <w:pStyle w:val="BrdtekstTabel"/>
              <w:rPr>
                <w:lang w:val="en-US"/>
              </w:rPr>
            </w:pPr>
            <w:r w:rsidRPr="00687D95">
              <w:rPr>
                <w:lang w:val="en-US"/>
              </w:rPr>
              <w:t>MBBL-KSK</w:t>
            </w:r>
          </w:p>
          <w:p w:rsidR="00822F10" w:rsidRPr="00687D95" w:rsidRDefault="00687D95" w:rsidP="00A0457A">
            <w:pPr>
              <w:pStyle w:val="BrdtekstTabel"/>
              <w:rPr>
                <w:lang w:val="en-US"/>
              </w:rPr>
            </w:pPr>
            <w:r w:rsidRPr="00687D95">
              <w:rPr>
                <w:lang w:val="en-US"/>
              </w:rPr>
              <w:t>S&amp;D KH</w:t>
            </w:r>
          </w:p>
        </w:tc>
      </w:tr>
      <w:tr w:rsidR="00687D95" w:rsidRPr="00AC5579">
        <w:tc>
          <w:tcPr>
            <w:tcW w:w="881" w:type="dxa"/>
            <w:tcMar>
              <w:top w:w="57" w:type="dxa"/>
              <w:left w:w="85" w:type="dxa"/>
              <w:bottom w:w="57" w:type="dxa"/>
              <w:right w:w="85" w:type="dxa"/>
            </w:tcMar>
          </w:tcPr>
          <w:p w:rsidR="00687D95" w:rsidRDefault="00687D95" w:rsidP="006C2BD0">
            <w:pPr>
              <w:pStyle w:val="BrdtekstTabel"/>
              <w:jc w:val="center"/>
            </w:pPr>
            <w:proofErr w:type="gramStart"/>
            <w:r>
              <w:t>0.4</w:t>
            </w:r>
            <w:proofErr w:type="gramEnd"/>
          </w:p>
        </w:tc>
        <w:tc>
          <w:tcPr>
            <w:tcW w:w="1246" w:type="dxa"/>
            <w:tcMar>
              <w:top w:w="57" w:type="dxa"/>
              <w:left w:w="85" w:type="dxa"/>
              <w:bottom w:w="57" w:type="dxa"/>
              <w:right w:w="85" w:type="dxa"/>
            </w:tcMar>
          </w:tcPr>
          <w:p w:rsidR="00687D95" w:rsidRDefault="00D47916" w:rsidP="006C2BD0">
            <w:pPr>
              <w:pStyle w:val="BrdtekstTabel"/>
              <w:jc w:val="center"/>
            </w:pPr>
            <w:proofErr w:type="gramStart"/>
            <w:r>
              <w:t>21</w:t>
            </w:r>
            <w:r w:rsidR="00687D95">
              <w:t>.01.2013</w:t>
            </w:r>
            <w:proofErr w:type="gramEnd"/>
          </w:p>
        </w:tc>
        <w:tc>
          <w:tcPr>
            <w:tcW w:w="5103" w:type="dxa"/>
            <w:tcMar>
              <w:top w:w="57" w:type="dxa"/>
              <w:left w:w="85" w:type="dxa"/>
              <w:bottom w:w="57" w:type="dxa"/>
              <w:right w:w="85" w:type="dxa"/>
            </w:tcMar>
          </w:tcPr>
          <w:p w:rsidR="00687D95" w:rsidRDefault="00687D95" w:rsidP="00D47916">
            <w:pPr>
              <w:pStyle w:val="BrdtekstTabel"/>
            </w:pPr>
            <w:r>
              <w:t xml:space="preserve">Klargjort med input fra </w:t>
            </w:r>
            <w:r w:rsidR="00D47916">
              <w:t>Tinglysningsretten</w:t>
            </w:r>
            <w:r>
              <w:t>, MBBL og GST til 1. workshop omkring implementeringsplan.</w:t>
            </w:r>
          </w:p>
        </w:tc>
        <w:tc>
          <w:tcPr>
            <w:tcW w:w="1275" w:type="dxa"/>
            <w:tcMar>
              <w:top w:w="57" w:type="dxa"/>
              <w:left w:w="85" w:type="dxa"/>
              <w:bottom w:w="57" w:type="dxa"/>
              <w:right w:w="85" w:type="dxa"/>
            </w:tcMar>
          </w:tcPr>
          <w:p w:rsidR="00687D95" w:rsidRDefault="00687D95" w:rsidP="00A0457A">
            <w:pPr>
              <w:pStyle w:val="BrdtekstTabel"/>
            </w:pPr>
            <w:r>
              <w:t>S&amp;D KH</w:t>
            </w:r>
          </w:p>
        </w:tc>
      </w:tr>
      <w:tr w:rsidR="0037607F" w:rsidRPr="00AC5579">
        <w:tc>
          <w:tcPr>
            <w:tcW w:w="881" w:type="dxa"/>
            <w:tcMar>
              <w:top w:w="57" w:type="dxa"/>
              <w:left w:w="85" w:type="dxa"/>
              <w:bottom w:w="57" w:type="dxa"/>
              <w:right w:w="85" w:type="dxa"/>
            </w:tcMar>
          </w:tcPr>
          <w:p w:rsidR="0037607F" w:rsidRDefault="0037607F" w:rsidP="006C2BD0">
            <w:pPr>
              <w:pStyle w:val="BrdtekstTabel"/>
              <w:jc w:val="center"/>
            </w:pPr>
            <w:proofErr w:type="gramStart"/>
            <w:r>
              <w:t>0.5</w:t>
            </w:r>
            <w:proofErr w:type="gramEnd"/>
          </w:p>
        </w:tc>
        <w:tc>
          <w:tcPr>
            <w:tcW w:w="1246" w:type="dxa"/>
            <w:tcMar>
              <w:top w:w="57" w:type="dxa"/>
              <w:left w:w="85" w:type="dxa"/>
              <w:bottom w:w="57" w:type="dxa"/>
              <w:right w:w="85" w:type="dxa"/>
            </w:tcMar>
          </w:tcPr>
          <w:p w:rsidR="0037607F" w:rsidRDefault="0037607F" w:rsidP="006C2BD0">
            <w:pPr>
              <w:pStyle w:val="BrdtekstTabel"/>
              <w:jc w:val="center"/>
            </w:pPr>
            <w:proofErr w:type="gramStart"/>
            <w:r>
              <w:t>25.01.2013</w:t>
            </w:r>
            <w:proofErr w:type="gramEnd"/>
          </w:p>
        </w:tc>
        <w:tc>
          <w:tcPr>
            <w:tcW w:w="5103" w:type="dxa"/>
            <w:tcMar>
              <w:top w:w="57" w:type="dxa"/>
              <w:left w:w="85" w:type="dxa"/>
              <w:bottom w:w="57" w:type="dxa"/>
              <w:right w:w="85" w:type="dxa"/>
            </w:tcMar>
          </w:tcPr>
          <w:p w:rsidR="0037607F" w:rsidRDefault="00BB3EFC" w:rsidP="00D47916">
            <w:pPr>
              <w:pStyle w:val="BrdtekstTabel"/>
            </w:pPr>
            <w:r>
              <w:t xml:space="preserve">Tilrettet efter workshop </w:t>
            </w:r>
            <w:proofErr w:type="gramStart"/>
            <w:r>
              <w:t>22.01.2013</w:t>
            </w:r>
            <w:proofErr w:type="gramEnd"/>
          </w:p>
        </w:tc>
        <w:tc>
          <w:tcPr>
            <w:tcW w:w="1275" w:type="dxa"/>
            <w:tcMar>
              <w:top w:w="57" w:type="dxa"/>
              <w:left w:w="85" w:type="dxa"/>
              <w:bottom w:w="57" w:type="dxa"/>
              <w:right w:w="85" w:type="dxa"/>
            </w:tcMar>
          </w:tcPr>
          <w:p w:rsidR="0037607F" w:rsidRDefault="0037607F" w:rsidP="00A0457A">
            <w:pPr>
              <w:pStyle w:val="BrdtekstTabel"/>
            </w:pPr>
            <w:r>
              <w:t>S&amp;D KH</w:t>
            </w:r>
          </w:p>
        </w:tc>
      </w:tr>
      <w:tr w:rsidR="00BB3EFC" w:rsidRPr="00AC5579">
        <w:tc>
          <w:tcPr>
            <w:tcW w:w="881" w:type="dxa"/>
            <w:tcMar>
              <w:top w:w="57" w:type="dxa"/>
              <w:left w:w="85" w:type="dxa"/>
              <w:bottom w:w="57" w:type="dxa"/>
              <w:right w:w="85" w:type="dxa"/>
            </w:tcMar>
          </w:tcPr>
          <w:p w:rsidR="00BB3EFC" w:rsidRDefault="00BB3EFC" w:rsidP="006C2BD0">
            <w:pPr>
              <w:pStyle w:val="BrdtekstTabel"/>
              <w:jc w:val="center"/>
            </w:pPr>
            <w:proofErr w:type="gramStart"/>
            <w:r>
              <w:t>0.7</w:t>
            </w:r>
            <w:proofErr w:type="gramEnd"/>
          </w:p>
        </w:tc>
        <w:tc>
          <w:tcPr>
            <w:tcW w:w="1246" w:type="dxa"/>
            <w:tcMar>
              <w:top w:w="57" w:type="dxa"/>
              <w:left w:w="85" w:type="dxa"/>
              <w:bottom w:w="57" w:type="dxa"/>
              <w:right w:w="85" w:type="dxa"/>
            </w:tcMar>
          </w:tcPr>
          <w:p w:rsidR="00BB3EFC" w:rsidRDefault="00BB3EFC" w:rsidP="006C2BD0">
            <w:pPr>
              <w:pStyle w:val="BrdtekstTabel"/>
              <w:jc w:val="center"/>
            </w:pPr>
            <w:proofErr w:type="gramStart"/>
            <w:r>
              <w:t>25.03.2013</w:t>
            </w:r>
            <w:proofErr w:type="gramEnd"/>
          </w:p>
        </w:tc>
        <w:tc>
          <w:tcPr>
            <w:tcW w:w="5103" w:type="dxa"/>
            <w:tcMar>
              <w:top w:w="57" w:type="dxa"/>
              <w:left w:w="85" w:type="dxa"/>
              <w:bottom w:w="57" w:type="dxa"/>
              <w:right w:w="85" w:type="dxa"/>
            </w:tcMar>
          </w:tcPr>
          <w:p w:rsidR="00BB3EFC" w:rsidRDefault="00BB3EFC" w:rsidP="00BB3EFC">
            <w:pPr>
              <w:pStyle w:val="BrdtekstTabel"/>
            </w:pPr>
            <w:r>
              <w:t>Opdateret med beskrivelser modtaget uge 12.</w:t>
            </w:r>
            <w:r>
              <w:br/>
              <w:t>Klargjort som bilag B til implementeringsplanen.</w:t>
            </w:r>
          </w:p>
        </w:tc>
        <w:tc>
          <w:tcPr>
            <w:tcW w:w="1275" w:type="dxa"/>
            <w:tcMar>
              <w:top w:w="57" w:type="dxa"/>
              <w:left w:w="85" w:type="dxa"/>
              <w:bottom w:w="57" w:type="dxa"/>
              <w:right w:w="85" w:type="dxa"/>
            </w:tcMar>
          </w:tcPr>
          <w:p w:rsidR="00BB3EFC" w:rsidRDefault="00BB3EFC" w:rsidP="00A0457A">
            <w:pPr>
              <w:pStyle w:val="BrdtekstTabel"/>
            </w:pPr>
            <w:r>
              <w:t>S&amp;D KH</w:t>
            </w:r>
          </w:p>
        </w:tc>
      </w:tr>
      <w:tr w:rsidR="00B929E0" w:rsidRPr="00AC5579">
        <w:tc>
          <w:tcPr>
            <w:tcW w:w="881" w:type="dxa"/>
            <w:tcMar>
              <w:top w:w="57" w:type="dxa"/>
              <w:left w:w="85" w:type="dxa"/>
              <w:bottom w:w="57" w:type="dxa"/>
              <w:right w:w="85" w:type="dxa"/>
            </w:tcMar>
          </w:tcPr>
          <w:p w:rsidR="00B929E0" w:rsidRDefault="00B929E0" w:rsidP="006C2BD0">
            <w:pPr>
              <w:pStyle w:val="BrdtekstTabel"/>
              <w:jc w:val="center"/>
            </w:pPr>
            <w:proofErr w:type="gramStart"/>
            <w:r>
              <w:t>0.8</w:t>
            </w:r>
            <w:proofErr w:type="gramEnd"/>
          </w:p>
        </w:tc>
        <w:tc>
          <w:tcPr>
            <w:tcW w:w="1246" w:type="dxa"/>
            <w:tcMar>
              <w:top w:w="57" w:type="dxa"/>
              <w:left w:w="85" w:type="dxa"/>
              <w:bottom w:w="57" w:type="dxa"/>
              <w:right w:w="85" w:type="dxa"/>
            </w:tcMar>
          </w:tcPr>
          <w:p w:rsidR="00B929E0" w:rsidRDefault="00B929E0" w:rsidP="006C2BD0">
            <w:pPr>
              <w:pStyle w:val="BrdtekstTabel"/>
              <w:jc w:val="center"/>
            </w:pPr>
            <w:proofErr w:type="gramStart"/>
            <w:r>
              <w:t>14.04.2013</w:t>
            </w:r>
            <w:proofErr w:type="gramEnd"/>
          </w:p>
        </w:tc>
        <w:tc>
          <w:tcPr>
            <w:tcW w:w="5103" w:type="dxa"/>
            <w:tcMar>
              <w:top w:w="57" w:type="dxa"/>
              <w:left w:w="85" w:type="dxa"/>
              <w:bottom w:w="57" w:type="dxa"/>
              <w:right w:w="85" w:type="dxa"/>
            </w:tcMar>
          </w:tcPr>
          <w:p w:rsidR="00B929E0" w:rsidRDefault="00B929E0" w:rsidP="00B929E0">
            <w:pPr>
              <w:pStyle w:val="BrdtekstTabel"/>
            </w:pPr>
            <w:r>
              <w:t>Opdateret med produktbeskrivelser modtaget uge 15.</w:t>
            </w:r>
            <w:r>
              <w:br/>
              <w:t>Klatgjort til skriftlig kommentering.</w:t>
            </w:r>
          </w:p>
        </w:tc>
        <w:tc>
          <w:tcPr>
            <w:tcW w:w="1275" w:type="dxa"/>
            <w:tcMar>
              <w:top w:w="57" w:type="dxa"/>
              <w:left w:w="85" w:type="dxa"/>
              <w:bottom w:w="57" w:type="dxa"/>
              <w:right w:w="85" w:type="dxa"/>
            </w:tcMar>
          </w:tcPr>
          <w:p w:rsidR="00B929E0" w:rsidRDefault="00B929E0" w:rsidP="00A0457A">
            <w:pPr>
              <w:pStyle w:val="BrdtekstTabel"/>
            </w:pPr>
            <w:r>
              <w:t>S&amp;D KH</w:t>
            </w:r>
          </w:p>
        </w:tc>
      </w:tr>
      <w:tr w:rsidR="003E5A10" w:rsidRPr="00AC5579">
        <w:tc>
          <w:tcPr>
            <w:tcW w:w="881" w:type="dxa"/>
            <w:tcMar>
              <w:top w:w="57" w:type="dxa"/>
              <w:left w:w="85" w:type="dxa"/>
              <w:bottom w:w="57" w:type="dxa"/>
              <w:right w:w="85" w:type="dxa"/>
            </w:tcMar>
          </w:tcPr>
          <w:p w:rsidR="003E5A10" w:rsidRDefault="003E5A10" w:rsidP="006C2BD0">
            <w:pPr>
              <w:pStyle w:val="BrdtekstTabel"/>
              <w:jc w:val="center"/>
            </w:pPr>
            <w:proofErr w:type="gramStart"/>
            <w:r>
              <w:t>0.9</w:t>
            </w:r>
            <w:proofErr w:type="gramEnd"/>
          </w:p>
        </w:tc>
        <w:tc>
          <w:tcPr>
            <w:tcW w:w="1246" w:type="dxa"/>
            <w:tcMar>
              <w:top w:w="57" w:type="dxa"/>
              <w:left w:w="85" w:type="dxa"/>
              <w:bottom w:w="57" w:type="dxa"/>
              <w:right w:w="85" w:type="dxa"/>
            </w:tcMar>
          </w:tcPr>
          <w:p w:rsidR="003E5A10" w:rsidRDefault="003E5A10" w:rsidP="006C2BD0">
            <w:pPr>
              <w:pStyle w:val="BrdtekstTabel"/>
              <w:jc w:val="center"/>
            </w:pPr>
            <w:proofErr w:type="gramStart"/>
            <w:r>
              <w:t>17.04.2013</w:t>
            </w:r>
            <w:proofErr w:type="gramEnd"/>
          </w:p>
        </w:tc>
        <w:tc>
          <w:tcPr>
            <w:tcW w:w="5103" w:type="dxa"/>
            <w:tcMar>
              <w:top w:w="57" w:type="dxa"/>
              <w:left w:w="85" w:type="dxa"/>
              <w:bottom w:w="57" w:type="dxa"/>
              <w:right w:w="85" w:type="dxa"/>
            </w:tcMar>
          </w:tcPr>
          <w:p w:rsidR="003E5A10" w:rsidRDefault="00B81693" w:rsidP="00B929E0">
            <w:pPr>
              <w:pStyle w:val="BrdtekstTabel"/>
            </w:pPr>
            <w:r>
              <w:t>Udbygget med beskrivelse af produkt #5 samt skriftlige kommentarer.</w:t>
            </w:r>
            <w:r>
              <w:br/>
            </w:r>
            <w:r w:rsidR="003E5A10">
              <w:t>Klargjort til behandling på styregruppemøde</w:t>
            </w:r>
          </w:p>
        </w:tc>
        <w:tc>
          <w:tcPr>
            <w:tcW w:w="1275" w:type="dxa"/>
            <w:tcMar>
              <w:top w:w="57" w:type="dxa"/>
              <w:left w:w="85" w:type="dxa"/>
              <w:bottom w:w="57" w:type="dxa"/>
              <w:right w:w="85" w:type="dxa"/>
            </w:tcMar>
          </w:tcPr>
          <w:p w:rsidR="003E5A10" w:rsidRDefault="003E5A10" w:rsidP="00A0457A">
            <w:pPr>
              <w:pStyle w:val="BrdtekstTabel"/>
            </w:pPr>
            <w:r>
              <w:t>S&amp;D KH</w:t>
            </w:r>
          </w:p>
        </w:tc>
      </w:tr>
      <w:tr w:rsidR="005278EB" w:rsidRPr="00AC5579">
        <w:tc>
          <w:tcPr>
            <w:tcW w:w="881" w:type="dxa"/>
            <w:tcMar>
              <w:top w:w="57" w:type="dxa"/>
              <w:left w:w="85" w:type="dxa"/>
              <w:bottom w:w="57" w:type="dxa"/>
              <w:right w:w="85" w:type="dxa"/>
            </w:tcMar>
          </w:tcPr>
          <w:p w:rsidR="005278EB" w:rsidRDefault="005278EB" w:rsidP="006C2BD0">
            <w:pPr>
              <w:pStyle w:val="BrdtekstTabel"/>
              <w:jc w:val="center"/>
            </w:pPr>
            <w:r>
              <w:t>1.0</w:t>
            </w:r>
          </w:p>
        </w:tc>
        <w:tc>
          <w:tcPr>
            <w:tcW w:w="1246" w:type="dxa"/>
            <w:tcMar>
              <w:top w:w="57" w:type="dxa"/>
              <w:left w:w="85" w:type="dxa"/>
              <w:bottom w:w="57" w:type="dxa"/>
              <w:right w:w="85" w:type="dxa"/>
            </w:tcMar>
          </w:tcPr>
          <w:p w:rsidR="005278EB" w:rsidRDefault="005278EB" w:rsidP="006C2BD0">
            <w:pPr>
              <w:pStyle w:val="BrdtekstTabel"/>
              <w:jc w:val="center"/>
            </w:pPr>
            <w:proofErr w:type="gramStart"/>
            <w:r>
              <w:t>14.05.2013</w:t>
            </w:r>
            <w:proofErr w:type="gramEnd"/>
          </w:p>
        </w:tc>
        <w:tc>
          <w:tcPr>
            <w:tcW w:w="5103" w:type="dxa"/>
            <w:tcMar>
              <w:top w:w="57" w:type="dxa"/>
              <w:left w:w="85" w:type="dxa"/>
              <w:bottom w:w="57" w:type="dxa"/>
              <w:right w:w="85" w:type="dxa"/>
            </w:tcMar>
          </w:tcPr>
          <w:p w:rsidR="005278EB" w:rsidRDefault="005278EB" w:rsidP="00B929E0">
            <w:pPr>
              <w:pStyle w:val="BrdtekstTabel"/>
            </w:pPr>
            <w:r>
              <w:t>Godkendt af styregruppen</w:t>
            </w:r>
          </w:p>
        </w:tc>
        <w:tc>
          <w:tcPr>
            <w:tcW w:w="1275" w:type="dxa"/>
            <w:tcMar>
              <w:top w:w="57" w:type="dxa"/>
              <w:left w:w="85" w:type="dxa"/>
              <w:bottom w:w="57" w:type="dxa"/>
              <w:right w:w="85" w:type="dxa"/>
            </w:tcMar>
          </w:tcPr>
          <w:p w:rsidR="005278EB" w:rsidRDefault="005278EB" w:rsidP="00A0457A">
            <w:pPr>
              <w:pStyle w:val="BrdtekstTabel"/>
            </w:pPr>
            <w:r>
              <w:t>MBBL PLL</w:t>
            </w:r>
          </w:p>
        </w:tc>
      </w:tr>
      <w:tr w:rsidR="00503D06" w:rsidRPr="00AC5579" w:rsidTr="001018D1">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03D06" w:rsidRDefault="00503D06" w:rsidP="001018D1">
            <w:pPr>
              <w:pStyle w:val="BrdtekstTabel"/>
              <w:jc w:val="center"/>
            </w:pPr>
            <w:r>
              <w:t>1.1</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03D06" w:rsidRDefault="00503D06" w:rsidP="001018D1">
            <w:pPr>
              <w:pStyle w:val="BrdtekstTabel"/>
              <w:jc w:val="center"/>
            </w:pPr>
            <w:proofErr w:type="gramStart"/>
            <w:r>
              <w:t>27.05.2013</w:t>
            </w:r>
            <w:proofErr w:type="gramEnd"/>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03D06" w:rsidRDefault="00503D06" w:rsidP="00503D06">
            <w:pPr>
              <w:pStyle w:val="BrdtekstTabel"/>
            </w:pPr>
            <w:r>
              <w:t>Udbygget med produkter ift. Tinglysningsretten (kapitel 6) og KL/KOMBIT (afsnit 7,2).</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03D06" w:rsidRDefault="00503D06" w:rsidP="001018D1">
            <w:pPr>
              <w:pStyle w:val="BrdtekstTabel"/>
            </w:pPr>
            <w:r>
              <w:t>S&amp;D KH</w:t>
            </w:r>
          </w:p>
        </w:tc>
      </w:tr>
      <w:tr w:rsidR="004854F8" w:rsidRPr="00AC5579" w:rsidTr="001018D1">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854F8" w:rsidRDefault="004854F8" w:rsidP="001018D1">
            <w:pPr>
              <w:pStyle w:val="BrdtekstTabel"/>
              <w:jc w:val="center"/>
            </w:pPr>
            <w:r>
              <w:t>1.2</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854F8" w:rsidRDefault="004854F8" w:rsidP="001018D1">
            <w:pPr>
              <w:pStyle w:val="BrdtekstTabel"/>
              <w:jc w:val="center"/>
            </w:pPr>
            <w:proofErr w:type="gramStart"/>
            <w:r>
              <w:t>29.05.2013</w:t>
            </w:r>
            <w:proofErr w:type="gramEnd"/>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854F8" w:rsidRDefault="004854F8" w:rsidP="00503D06">
            <w:pPr>
              <w:pStyle w:val="BrdtekstTabel"/>
            </w:pPr>
            <w:r>
              <w:t>Godkendt af styregruppen</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854F8" w:rsidRDefault="004854F8" w:rsidP="001018D1">
            <w:pPr>
              <w:pStyle w:val="BrdtekstTabel"/>
            </w:pPr>
            <w:r>
              <w:t>MBBL PLL</w:t>
            </w:r>
            <w:bookmarkStart w:id="7" w:name="_GoBack"/>
            <w:bookmarkEnd w:id="7"/>
          </w:p>
        </w:tc>
      </w:tr>
    </w:tbl>
    <w:p w:rsidR="00663949" w:rsidRPr="00AC5579" w:rsidRDefault="00663949" w:rsidP="00267ED0">
      <w:pPr>
        <w:pStyle w:val="Brdtekst"/>
      </w:pPr>
    </w:p>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8" w:name="_Toc55190626"/>
    <w:bookmarkEnd w:id="0"/>
    <w:p w:rsidR="00C520E1"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57413529" w:history="1">
        <w:r w:rsidR="00C520E1" w:rsidRPr="00C97700">
          <w:rPr>
            <w:rStyle w:val="Hyperlink"/>
            <w:noProof/>
          </w:rPr>
          <w:t>1.</w:t>
        </w:r>
        <w:r w:rsidR="00C520E1">
          <w:rPr>
            <w:rFonts w:asciiTheme="minorHAnsi" w:eastAsiaTheme="minorEastAsia" w:hAnsiTheme="minorHAnsi" w:cstheme="minorBidi"/>
            <w:b w:val="0"/>
            <w:bCs w:val="0"/>
            <w:caps w:val="0"/>
            <w:noProof/>
            <w:sz w:val="22"/>
            <w:szCs w:val="22"/>
          </w:rPr>
          <w:tab/>
        </w:r>
        <w:r w:rsidR="00C520E1" w:rsidRPr="00C97700">
          <w:rPr>
            <w:rStyle w:val="Hyperlink"/>
            <w:noProof/>
          </w:rPr>
          <w:t>Indledning</w:t>
        </w:r>
        <w:r w:rsidR="00C520E1">
          <w:rPr>
            <w:noProof/>
            <w:webHidden/>
          </w:rPr>
          <w:tab/>
        </w:r>
        <w:r w:rsidR="00C520E1">
          <w:rPr>
            <w:noProof/>
            <w:webHidden/>
          </w:rPr>
          <w:fldChar w:fldCharType="begin"/>
        </w:r>
        <w:r w:rsidR="00C520E1">
          <w:rPr>
            <w:noProof/>
            <w:webHidden/>
          </w:rPr>
          <w:instrText xml:space="preserve"> PAGEREF _Toc357413529 \h </w:instrText>
        </w:r>
        <w:r w:rsidR="00C520E1">
          <w:rPr>
            <w:noProof/>
            <w:webHidden/>
          </w:rPr>
        </w:r>
        <w:r w:rsidR="00C520E1">
          <w:rPr>
            <w:noProof/>
            <w:webHidden/>
          </w:rPr>
          <w:fldChar w:fldCharType="separate"/>
        </w:r>
        <w:r w:rsidR="00C520E1">
          <w:rPr>
            <w:noProof/>
            <w:webHidden/>
          </w:rPr>
          <w:t>5</w:t>
        </w:r>
        <w:r w:rsidR="00C520E1">
          <w:rPr>
            <w:noProof/>
            <w:webHidden/>
          </w:rPr>
          <w:fldChar w:fldCharType="end"/>
        </w:r>
      </w:hyperlink>
    </w:p>
    <w:p w:rsidR="00C520E1" w:rsidRDefault="00624109">
      <w:pPr>
        <w:pStyle w:val="Indholdsfortegnelse2"/>
        <w:tabs>
          <w:tab w:val="right" w:leader="dot" w:pos="8495"/>
        </w:tabs>
        <w:rPr>
          <w:rFonts w:asciiTheme="minorHAnsi" w:eastAsiaTheme="minorEastAsia" w:hAnsiTheme="minorHAnsi" w:cstheme="minorBidi"/>
          <w:b w:val="0"/>
          <w:smallCaps w:val="0"/>
          <w:noProof/>
          <w:szCs w:val="22"/>
        </w:rPr>
      </w:pPr>
      <w:hyperlink w:anchor="_Toc357413530" w:history="1">
        <w:r w:rsidR="00C520E1" w:rsidRPr="00C97700">
          <w:rPr>
            <w:rStyle w:val="Hyperlink"/>
            <w:noProof/>
          </w:rPr>
          <w:t>1.1</w:t>
        </w:r>
        <w:r w:rsidR="00C520E1">
          <w:rPr>
            <w:rFonts w:asciiTheme="minorHAnsi" w:eastAsiaTheme="minorEastAsia" w:hAnsiTheme="minorHAnsi" w:cstheme="minorBidi"/>
            <w:b w:val="0"/>
            <w:smallCaps w:val="0"/>
            <w:noProof/>
            <w:szCs w:val="22"/>
          </w:rPr>
          <w:tab/>
        </w:r>
        <w:r w:rsidR="00C520E1" w:rsidRPr="00C97700">
          <w:rPr>
            <w:rStyle w:val="Hyperlink"/>
            <w:noProof/>
          </w:rPr>
          <w:t>Dokumentets formål</w:t>
        </w:r>
        <w:r w:rsidR="00C520E1">
          <w:rPr>
            <w:noProof/>
            <w:webHidden/>
          </w:rPr>
          <w:tab/>
        </w:r>
        <w:r w:rsidR="00C520E1">
          <w:rPr>
            <w:noProof/>
            <w:webHidden/>
          </w:rPr>
          <w:fldChar w:fldCharType="begin"/>
        </w:r>
        <w:r w:rsidR="00C520E1">
          <w:rPr>
            <w:noProof/>
            <w:webHidden/>
          </w:rPr>
          <w:instrText xml:space="preserve"> PAGEREF _Toc357413530 \h </w:instrText>
        </w:r>
        <w:r w:rsidR="00C520E1">
          <w:rPr>
            <w:noProof/>
            <w:webHidden/>
          </w:rPr>
        </w:r>
        <w:r w:rsidR="00C520E1">
          <w:rPr>
            <w:noProof/>
            <w:webHidden/>
          </w:rPr>
          <w:fldChar w:fldCharType="separate"/>
        </w:r>
        <w:r w:rsidR="00C520E1">
          <w:rPr>
            <w:noProof/>
            <w:webHidden/>
          </w:rPr>
          <w:t>5</w:t>
        </w:r>
        <w:r w:rsidR="00C520E1">
          <w:rPr>
            <w:noProof/>
            <w:webHidden/>
          </w:rPr>
          <w:fldChar w:fldCharType="end"/>
        </w:r>
      </w:hyperlink>
    </w:p>
    <w:p w:rsidR="00C520E1" w:rsidRDefault="00624109">
      <w:pPr>
        <w:pStyle w:val="Indholdsfortegnelse2"/>
        <w:tabs>
          <w:tab w:val="right" w:leader="dot" w:pos="8495"/>
        </w:tabs>
        <w:rPr>
          <w:rFonts w:asciiTheme="minorHAnsi" w:eastAsiaTheme="minorEastAsia" w:hAnsiTheme="minorHAnsi" w:cstheme="minorBidi"/>
          <w:b w:val="0"/>
          <w:smallCaps w:val="0"/>
          <w:noProof/>
          <w:szCs w:val="22"/>
        </w:rPr>
      </w:pPr>
      <w:hyperlink w:anchor="_Toc357413531" w:history="1">
        <w:r w:rsidR="00C520E1" w:rsidRPr="00C97700">
          <w:rPr>
            <w:rStyle w:val="Hyperlink"/>
            <w:noProof/>
          </w:rPr>
          <w:t>1.2</w:t>
        </w:r>
        <w:r w:rsidR="00C520E1">
          <w:rPr>
            <w:rFonts w:asciiTheme="minorHAnsi" w:eastAsiaTheme="minorEastAsia" w:hAnsiTheme="minorHAnsi" w:cstheme="minorBidi"/>
            <w:b w:val="0"/>
            <w:smallCaps w:val="0"/>
            <w:noProof/>
            <w:szCs w:val="22"/>
          </w:rPr>
          <w:tab/>
        </w:r>
        <w:r w:rsidR="00C520E1" w:rsidRPr="00C97700">
          <w:rPr>
            <w:rStyle w:val="Hyperlink"/>
            <w:noProof/>
          </w:rPr>
          <w:t>Produktbaseret planlægning</w:t>
        </w:r>
        <w:r w:rsidR="00C520E1">
          <w:rPr>
            <w:noProof/>
            <w:webHidden/>
          </w:rPr>
          <w:tab/>
        </w:r>
        <w:r w:rsidR="00C520E1">
          <w:rPr>
            <w:noProof/>
            <w:webHidden/>
          </w:rPr>
          <w:fldChar w:fldCharType="begin"/>
        </w:r>
        <w:r w:rsidR="00C520E1">
          <w:rPr>
            <w:noProof/>
            <w:webHidden/>
          </w:rPr>
          <w:instrText xml:space="preserve"> PAGEREF _Toc357413531 \h </w:instrText>
        </w:r>
        <w:r w:rsidR="00C520E1">
          <w:rPr>
            <w:noProof/>
            <w:webHidden/>
          </w:rPr>
        </w:r>
        <w:r w:rsidR="00C520E1">
          <w:rPr>
            <w:noProof/>
            <w:webHidden/>
          </w:rPr>
          <w:fldChar w:fldCharType="separate"/>
        </w:r>
        <w:r w:rsidR="00C520E1">
          <w:rPr>
            <w:noProof/>
            <w:webHidden/>
          </w:rPr>
          <w:t>5</w:t>
        </w:r>
        <w:r w:rsidR="00C520E1">
          <w:rPr>
            <w:noProof/>
            <w:webHidden/>
          </w:rPr>
          <w:fldChar w:fldCharType="end"/>
        </w:r>
      </w:hyperlink>
    </w:p>
    <w:p w:rsidR="00C520E1" w:rsidRDefault="00624109">
      <w:pPr>
        <w:pStyle w:val="Indholdsfortegnelse2"/>
        <w:tabs>
          <w:tab w:val="right" w:leader="dot" w:pos="8495"/>
        </w:tabs>
        <w:rPr>
          <w:rFonts w:asciiTheme="minorHAnsi" w:eastAsiaTheme="minorEastAsia" w:hAnsiTheme="minorHAnsi" w:cstheme="minorBidi"/>
          <w:b w:val="0"/>
          <w:smallCaps w:val="0"/>
          <w:noProof/>
          <w:szCs w:val="22"/>
        </w:rPr>
      </w:pPr>
      <w:hyperlink w:anchor="_Toc357413532" w:history="1">
        <w:r w:rsidR="00C520E1" w:rsidRPr="00C97700">
          <w:rPr>
            <w:rStyle w:val="Hyperlink"/>
            <w:noProof/>
          </w:rPr>
          <w:t>1.3</w:t>
        </w:r>
        <w:r w:rsidR="00C520E1">
          <w:rPr>
            <w:rFonts w:asciiTheme="minorHAnsi" w:eastAsiaTheme="minorEastAsia" w:hAnsiTheme="minorHAnsi" w:cstheme="minorBidi"/>
            <w:b w:val="0"/>
            <w:smallCaps w:val="0"/>
            <w:noProof/>
            <w:szCs w:val="22"/>
          </w:rPr>
          <w:tab/>
        </w:r>
        <w:r w:rsidR="00C520E1" w:rsidRPr="00C97700">
          <w:rPr>
            <w:rStyle w:val="Hyperlink"/>
            <w:noProof/>
          </w:rPr>
          <w:t>Metode</w:t>
        </w:r>
        <w:r w:rsidR="00C520E1">
          <w:rPr>
            <w:noProof/>
            <w:webHidden/>
          </w:rPr>
          <w:tab/>
        </w:r>
        <w:r w:rsidR="00C520E1">
          <w:rPr>
            <w:noProof/>
            <w:webHidden/>
          </w:rPr>
          <w:fldChar w:fldCharType="begin"/>
        </w:r>
        <w:r w:rsidR="00C520E1">
          <w:rPr>
            <w:noProof/>
            <w:webHidden/>
          </w:rPr>
          <w:instrText xml:space="preserve"> PAGEREF _Toc357413532 \h </w:instrText>
        </w:r>
        <w:r w:rsidR="00C520E1">
          <w:rPr>
            <w:noProof/>
            <w:webHidden/>
          </w:rPr>
        </w:r>
        <w:r w:rsidR="00C520E1">
          <w:rPr>
            <w:noProof/>
            <w:webHidden/>
          </w:rPr>
          <w:fldChar w:fldCharType="separate"/>
        </w:r>
        <w:r w:rsidR="00C520E1">
          <w:rPr>
            <w:noProof/>
            <w:webHidden/>
          </w:rPr>
          <w:t>5</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3" w:history="1">
        <w:r w:rsidR="00C520E1" w:rsidRPr="00C97700">
          <w:rPr>
            <w:rStyle w:val="Hyperlink"/>
            <w:noProof/>
          </w:rPr>
          <w:t>1.3.1</w:t>
        </w:r>
        <w:r w:rsidR="00C520E1">
          <w:rPr>
            <w:rFonts w:asciiTheme="minorHAnsi" w:eastAsiaTheme="minorEastAsia" w:hAnsiTheme="minorHAnsi" w:cstheme="minorBidi"/>
            <w:iCs w:val="0"/>
            <w:noProof/>
            <w:szCs w:val="22"/>
          </w:rPr>
          <w:tab/>
        </w:r>
        <w:r w:rsidR="00C520E1" w:rsidRPr="00C97700">
          <w:rPr>
            <w:rStyle w:val="Hyperlink"/>
            <w:noProof/>
          </w:rPr>
          <w:t>Produktsammenhænge</w:t>
        </w:r>
        <w:r w:rsidR="00C520E1">
          <w:rPr>
            <w:noProof/>
            <w:webHidden/>
          </w:rPr>
          <w:tab/>
        </w:r>
        <w:r w:rsidR="00C520E1">
          <w:rPr>
            <w:noProof/>
            <w:webHidden/>
          </w:rPr>
          <w:fldChar w:fldCharType="begin"/>
        </w:r>
        <w:r w:rsidR="00C520E1">
          <w:rPr>
            <w:noProof/>
            <w:webHidden/>
          </w:rPr>
          <w:instrText xml:space="preserve"> PAGEREF _Toc357413533 \h </w:instrText>
        </w:r>
        <w:r w:rsidR="00C520E1">
          <w:rPr>
            <w:noProof/>
            <w:webHidden/>
          </w:rPr>
        </w:r>
        <w:r w:rsidR="00C520E1">
          <w:rPr>
            <w:noProof/>
            <w:webHidden/>
          </w:rPr>
          <w:fldChar w:fldCharType="separate"/>
        </w:r>
        <w:r w:rsidR="00C520E1">
          <w:rPr>
            <w:noProof/>
            <w:webHidden/>
          </w:rPr>
          <w:t>5</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4" w:history="1">
        <w:r w:rsidR="00C520E1" w:rsidRPr="00C97700">
          <w:rPr>
            <w:rStyle w:val="Hyperlink"/>
            <w:noProof/>
          </w:rPr>
          <w:t>1.3.2</w:t>
        </w:r>
        <w:r w:rsidR="00C520E1">
          <w:rPr>
            <w:rFonts w:asciiTheme="minorHAnsi" w:eastAsiaTheme="minorEastAsia" w:hAnsiTheme="minorHAnsi" w:cstheme="minorBidi"/>
            <w:iCs w:val="0"/>
            <w:noProof/>
            <w:szCs w:val="22"/>
          </w:rPr>
          <w:tab/>
        </w:r>
        <w:r w:rsidR="00C520E1" w:rsidRPr="00C97700">
          <w:rPr>
            <w:rStyle w:val="Hyperlink"/>
            <w:noProof/>
          </w:rPr>
          <w:t>Produktbeskrivelser</w:t>
        </w:r>
        <w:r w:rsidR="00C520E1">
          <w:rPr>
            <w:noProof/>
            <w:webHidden/>
          </w:rPr>
          <w:tab/>
        </w:r>
        <w:r w:rsidR="00C520E1">
          <w:rPr>
            <w:noProof/>
            <w:webHidden/>
          </w:rPr>
          <w:fldChar w:fldCharType="begin"/>
        </w:r>
        <w:r w:rsidR="00C520E1">
          <w:rPr>
            <w:noProof/>
            <w:webHidden/>
          </w:rPr>
          <w:instrText xml:space="preserve"> PAGEREF _Toc357413534 \h </w:instrText>
        </w:r>
        <w:r w:rsidR="00C520E1">
          <w:rPr>
            <w:noProof/>
            <w:webHidden/>
          </w:rPr>
        </w:r>
        <w:r w:rsidR="00C520E1">
          <w:rPr>
            <w:noProof/>
            <w:webHidden/>
          </w:rPr>
          <w:fldChar w:fldCharType="separate"/>
        </w:r>
        <w:r w:rsidR="00C520E1">
          <w:rPr>
            <w:noProof/>
            <w:webHidden/>
          </w:rPr>
          <w:t>6</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5" w:history="1">
        <w:r w:rsidR="00C520E1" w:rsidRPr="00C97700">
          <w:rPr>
            <w:rStyle w:val="Hyperlink"/>
            <w:noProof/>
          </w:rPr>
          <w:t>1.3.3</w:t>
        </w:r>
        <w:r w:rsidR="00C520E1">
          <w:rPr>
            <w:rFonts w:asciiTheme="minorHAnsi" w:eastAsiaTheme="minorEastAsia" w:hAnsiTheme="minorHAnsi" w:cstheme="minorBidi"/>
            <w:iCs w:val="0"/>
            <w:noProof/>
            <w:szCs w:val="22"/>
          </w:rPr>
          <w:tab/>
        </w:r>
        <w:r w:rsidR="00C520E1" w:rsidRPr="00C97700">
          <w:rPr>
            <w:rStyle w:val="Hyperlink"/>
            <w:noProof/>
          </w:rPr>
          <w:t>Produktkrav</w:t>
        </w:r>
        <w:r w:rsidR="00C520E1">
          <w:rPr>
            <w:noProof/>
            <w:webHidden/>
          </w:rPr>
          <w:tab/>
        </w:r>
        <w:r w:rsidR="00C520E1">
          <w:rPr>
            <w:noProof/>
            <w:webHidden/>
          </w:rPr>
          <w:fldChar w:fldCharType="begin"/>
        </w:r>
        <w:r w:rsidR="00C520E1">
          <w:rPr>
            <w:noProof/>
            <w:webHidden/>
          </w:rPr>
          <w:instrText xml:space="preserve"> PAGEREF _Toc357413535 \h </w:instrText>
        </w:r>
        <w:r w:rsidR="00C520E1">
          <w:rPr>
            <w:noProof/>
            <w:webHidden/>
          </w:rPr>
        </w:r>
        <w:r w:rsidR="00C520E1">
          <w:rPr>
            <w:noProof/>
            <w:webHidden/>
          </w:rPr>
          <w:fldChar w:fldCharType="separate"/>
        </w:r>
        <w:r w:rsidR="00C520E1">
          <w:rPr>
            <w:noProof/>
            <w:webHidden/>
          </w:rPr>
          <w:t>6</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6" w:history="1">
        <w:r w:rsidR="00C520E1" w:rsidRPr="00C97700">
          <w:rPr>
            <w:rStyle w:val="Hyperlink"/>
            <w:noProof/>
          </w:rPr>
          <w:t>1.3.4</w:t>
        </w:r>
        <w:r w:rsidR="00C520E1">
          <w:rPr>
            <w:rFonts w:asciiTheme="minorHAnsi" w:eastAsiaTheme="minorEastAsia" w:hAnsiTheme="minorHAnsi" w:cstheme="minorBidi"/>
            <w:iCs w:val="0"/>
            <w:noProof/>
            <w:szCs w:val="22"/>
          </w:rPr>
          <w:tab/>
        </w:r>
        <w:r w:rsidR="00C520E1" w:rsidRPr="00C97700">
          <w:rPr>
            <w:rStyle w:val="Hyperlink"/>
            <w:noProof/>
          </w:rPr>
          <w:t>Produktnummerering</w:t>
        </w:r>
        <w:r w:rsidR="00C520E1">
          <w:rPr>
            <w:noProof/>
            <w:webHidden/>
          </w:rPr>
          <w:tab/>
        </w:r>
        <w:r w:rsidR="00C520E1">
          <w:rPr>
            <w:noProof/>
            <w:webHidden/>
          </w:rPr>
          <w:fldChar w:fldCharType="begin"/>
        </w:r>
        <w:r w:rsidR="00C520E1">
          <w:rPr>
            <w:noProof/>
            <w:webHidden/>
          </w:rPr>
          <w:instrText xml:space="preserve"> PAGEREF _Toc357413536 \h </w:instrText>
        </w:r>
        <w:r w:rsidR="00C520E1">
          <w:rPr>
            <w:noProof/>
            <w:webHidden/>
          </w:rPr>
        </w:r>
        <w:r w:rsidR="00C520E1">
          <w:rPr>
            <w:noProof/>
            <w:webHidden/>
          </w:rPr>
          <w:fldChar w:fldCharType="separate"/>
        </w:r>
        <w:r w:rsidR="00C520E1">
          <w:rPr>
            <w:noProof/>
            <w:webHidden/>
          </w:rPr>
          <w:t>7</w:t>
        </w:r>
        <w:r w:rsidR="00C520E1">
          <w:rPr>
            <w:noProof/>
            <w:webHidden/>
          </w:rPr>
          <w:fldChar w:fldCharType="end"/>
        </w:r>
      </w:hyperlink>
    </w:p>
    <w:p w:rsidR="00C520E1" w:rsidRDefault="00624109">
      <w:pPr>
        <w:pStyle w:val="Indholdsfortegnelse2"/>
        <w:tabs>
          <w:tab w:val="right" w:leader="dot" w:pos="8495"/>
        </w:tabs>
        <w:rPr>
          <w:rFonts w:asciiTheme="minorHAnsi" w:eastAsiaTheme="minorEastAsia" w:hAnsiTheme="minorHAnsi" w:cstheme="minorBidi"/>
          <w:b w:val="0"/>
          <w:smallCaps w:val="0"/>
          <w:noProof/>
          <w:szCs w:val="22"/>
        </w:rPr>
      </w:pPr>
      <w:hyperlink w:anchor="_Toc357413537" w:history="1">
        <w:r w:rsidR="00C520E1" w:rsidRPr="00C97700">
          <w:rPr>
            <w:rStyle w:val="Hyperlink"/>
            <w:noProof/>
          </w:rPr>
          <w:t>1.4</w:t>
        </w:r>
        <w:r w:rsidR="00C520E1">
          <w:rPr>
            <w:rFonts w:asciiTheme="minorHAnsi" w:eastAsiaTheme="minorEastAsia" w:hAnsiTheme="minorHAnsi" w:cstheme="minorBidi"/>
            <w:b w:val="0"/>
            <w:smallCaps w:val="0"/>
            <w:noProof/>
            <w:szCs w:val="22"/>
          </w:rPr>
          <w:tab/>
        </w:r>
        <w:r w:rsidR="00C520E1" w:rsidRPr="00C97700">
          <w:rPr>
            <w:rStyle w:val="Hyperlink"/>
            <w:noProof/>
          </w:rPr>
          <w:t>Proces</w:t>
        </w:r>
        <w:r w:rsidR="00C520E1">
          <w:rPr>
            <w:noProof/>
            <w:webHidden/>
          </w:rPr>
          <w:tab/>
        </w:r>
        <w:r w:rsidR="00C520E1">
          <w:rPr>
            <w:noProof/>
            <w:webHidden/>
          </w:rPr>
          <w:fldChar w:fldCharType="begin"/>
        </w:r>
        <w:r w:rsidR="00C520E1">
          <w:rPr>
            <w:noProof/>
            <w:webHidden/>
          </w:rPr>
          <w:instrText xml:space="preserve"> PAGEREF _Toc357413537 \h </w:instrText>
        </w:r>
        <w:r w:rsidR="00C520E1">
          <w:rPr>
            <w:noProof/>
            <w:webHidden/>
          </w:rPr>
        </w:r>
        <w:r w:rsidR="00C520E1">
          <w:rPr>
            <w:noProof/>
            <w:webHidden/>
          </w:rPr>
          <w:fldChar w:fldCharType="separate"/>
        </w:r>
        <w:r w:rsidR="00C520E1">
          <w:rPr>
            <w:noProof/>
            <w:webHidden/>
          </w:rPr>
          <w:t>7</w:t>
        </w:r>
        <w:r w:rsidR="00C520E1">
          <w:rPr>
            <w:noProof/>
            <w:webHidden/>
          </w:rPr>
          <w:fldChar w:fldCharType="end"/>
        </w:r>
      </w:hyperlink>
    </w:p>
    <w:p w:rsidR="00C520E1" w:rsidRDefault="00624109">
      <w:pPr>
        <w:pStyle w:val="Indholdsfortegnelse2"/>
        <w:tabs>
          <w:tab w:val="right" w:leader="dot" w:pos="8495"/>
        </w:tabs>
        <w:rPr>
          <w:rFonts w:asciiTheme="minorHAnsi" w:eastAsiaTheme="minorEastAsia" w:hAnsiTheme="minorHAnsi" w:cstheme="minorBidi"/>
          <w:b w:val="0"/>
          <w:smallCaps w:val="0"/>
          <w:noProof/>
          <w:szCs w:val="22"/>
        </w:rPr>
      </w:pPr>
      <w:hyperlink w:anchor="_Toc357413538" w:history="1">
        <w:r w:rsidR="00C520E1" w:rsidRPr="00C97700">
          <w:rPr>
            <w:rStyle w:val="Hyperlink"/>
            <w:noProof/>
          </w:rPr>
          <w:t>1.5</w:t>
        </w:r>
        <w:r w:rsidR="00C520E1">
          <w:rPr>
            <w:rFonts w:asciiTheme="minorHAnsi" w:eastAsiaTheme="minorEastAsia" w:hAnsiTheme="minorHAnsi" w:cstheme="minorBidi"/>
            <w:b w:val="0"/>
            <w:smallCaps w:val="0"/>
            <w:noProof/>
            <w:szCs w:val="22"/>
          </w:rPr>
          <w:tab/>
        </w:r>
        <w:r w:rsidR="00C520E1" w:rsidRPr="00C97700">
          <w:rPr>
            <w:rStyle w:val="Hyperlink"/>
            <w:noProof/>
          </w:rPr>
          <w:t>Læsevejledning</w:t>
        </w:r>
        <w:r w:rsidR="00C520E1">
          <w:rPr>
            <w:noProof/>
            <w:webHidden/>
          </w:rPr>
          <w:tab/>
        </w:r>
        <w:r w:rsidR="00C520E1">
          <w:rPr>
            <w:noProof/>
            <w:webHidden/>
          </w:rPr>
          <w:fldChar w:fldCharType="begin"/>
        </w:r>
        <w:r w:rsidR="00C520E1">
          <w:rPr>
            <w:noProof/>
            <w:webHidden/>
          </w:rPr>
          <w:instrText xml:space="preserve"> PAGEREF _Toc357413538 \h </w:instrText>
        </w:r>
        <w:r w:rsidR="00C520E1">
          <w:rPr>
            <w:noProof/>
            <w:webHidden/>
          </w:rPr>
        </w:r>
        <w:r w:rsidR="00C520E1">
          <w:rPr>
            <w:noProof/>
            <w:webHidden/>
          </w:rPr>
          <w:fldChar w:fldCharType="separate"/>
        </w:r>
        <w:r w:rsidR="00C520E1">
          <w:rPr>
            <w:noProof/>
            <w:webHidden/>
          </w:rPr>
          <w:t>8</w:t>
        </w:r>
        <w:r w:rsidR="00C520E1">
          <w:rPr>
            <w:noProof/>
            <w:webHidden/>
          </w:rPr>
          <w:fldChar w:fldCharType="end"/>
        </w:r>
      </w:hyperlink>
    </w:p>
    <w:p w:rsidR="00C520E1" w:rsidRDefault="00624109">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7413539" w:history="1">
        <w:r w:rsidR="00C520E1" w:rsidRPr="00C97700">
          <w:rPr>
            <w:rStyle w:val="Hyperlink"/>
            <w:noProof/>
          </w:rPr>
          <w:t>2.</w:t>
        </w:r>
        <w:r w:rsidR="00C520E1">
          <w:rPr>
            <w:rFonts w:asciiTheme="minorHAnsi" w:eastAsiaTheme="minorEastAsia" w:hAnsiTheme="minorHAnsi" w:cstheme="minorBidi"/>
            <w:b w:val="0"/>
            <w:bCs w:val="0"/>
            <w:caps w:val="0"/>
            <w:noProof/>
            <w:sz w:val="22"/>
            <w:szCs w:val="22"/>
          </w:rPr>
          <w:tab/>
        </w:r>
        <w:r w:rsidR="00C520E1" w:rsidRPr="00C97700">
          <w:rPr>
            <w:rStyle w:val="Hyperlink"/>
            <w:noProof/>
          </w:rPr>
          <w:t>Produktoverblik</w:t>
        </w:r>
        <w:r w:rsidR="00C520E1">
          <w:rPr>
            <w:noProof/>
            <w:webHidden/>
          </w:rPr>
          <w:tab/>
        </w:r>
        <w:r w:rsidR="00C520E1">
          <w:rPr>
            <w:noProof/>
            <w:webHidden/>
          </w:rPr>
          <w:fldChar w:fldCharType="begin"/>
        </w:r>
        <w:r w:rsidR="00C520E1">
          <w:rPr>
            <w:noProof/>
            <w:webHidden/>
          </w:rPr>
          <w:instrText xml:space="preserve"> PAGEREF _Toc357413539 \h </w:instrText>
        </w:r>
        <w:r w:rsidR="00C520E1">
          <w:rPr>
            <w:noProof/>
            <w:webHidden/>
          </w:rPr>
        </w:r>
        <w:r w:rsidR="00C520E1">
          <w:rPr>
            <w:noProof/>
            <w:webHidden/>
          </w:rPr>
          <w:fldChar w:fldCharType="separate"/>
        </w:r>
        <w:r w:rsidR="00C520E1">
          <w:rPr>
            <w:noProof/>
            <w:webHidden/>
          </w:rPr>
          <w:t>9</w:t>
        </w:r>
        <w:r w:rsidR="00C520E1">
          <w:rPr>
            <w:noProof/>
            <w:webHidden/>
          </w:rPr>
          <w:fldChar w:fldCharType="end"/>
        </w:r>
      </w:hyperlink>
    </w:p>
    <w:p w:rsidR="00C520E1" w:rsidRDefault="00624109">
      <w:pPr>
        <w:pStyle w:val="Indholdsfortegnelse2"/>
        <w:tabs>
          <w:tab w:val="right" w:leader="dot" w:pos="8495"/>
        </w:tabs>
        <w:rPr>
          <w:rFonts w:asciiTheme="minorHAnsi" w:eastAsiaTheme="minorEastAsia" w:hAnsiTheme="minorHAnsi" w:cstheme="minorBidi"/>
          <w:b w:val="0"/>
          <w:smallCaps w:val="0"/>
          <w:noProof/>
          <w:szCs w:val="22"/>
        </w:rPr>
      </w:pPr>
      <w:hyperlink w:anchor="_Toc357413540" w:history="1">
        <w:r w:rsidR="00C520E1" w:rsidRPr="00C97700">
          <w:rPr>
            <w:rStyle w:val="Hyperlink"/>
            <w:noProof/>
          </w:rPr>
          <w:t>2.1</w:t>
        </w:r>
        <w:r w:rsidR="00C520E1">
          <w:rPr>
            <w:rFonts w:asciiTheme="minorHAnsi" w:eastAsiaTheme="minorEastAsia" w:hAnsiTheme="minorHAnsi" w:cstheme="minorBidi"/>
            <w:b w:val="0"/>
            <w:smallCaps w:val="0"/>
            <w:noProof/>
            <w:szCs w:val="22"/>
          </w:rPr>
          <w:tab/>
        </w:r>
        <w:r w:rsidR="00C520E1" w:rsidRPr="00C97700">
          <w:rPr>
            <w:rStyle w:val="Hyperlink"/>
            <w:noProof/>
          </w:rPr>
          <w:t>Produkter</w:t>
        </w:r>
        <w:r w:rsidR="00C520E1">
          <w:rPr>
            <w:noProof/>
            <w:webHidden/>
          </w:rPr>
          <w:tab/>
        </w:r>
        <w:r w:rsidR="00C520E1">
          <w:rPr>
            <w:noProof/>
            <w:webHidden/>
          </w:rPr>
          <w:fldChar w:fldCharType="begin"/>
        </w:r>
        <w:r w:rsidR="00C520E1">
          <w:rPr>
            <w:noProof/>
            <w:webHidden/>
          </w:rPr>
          <w:instrText xml:space="preserve"> PAGEREF _Toc357413540 \h </w:instrText>
        </w:r>
        <w:r w:rsidR="00C520E1">
          <w:rPr>
            <w:noProof/>
            <w:webHidden/>
          </w:rPr>
        </w:r>
        <w:r w:rsidR="00C520E1">
          <w:rPr>
            <w:noProof/>
            <w:webHidden/>
          </w:rPr>
          <w:fldChar w:fldCharType="separate"/>
        </w:r>
        <w:r w:rsidR="00C520E1">
          <w:rPr>
            <w:noProof/>
            <w:webHidden/>
          </w:rPr>
          <w:t>9</w:t>
        </w:r>
        <w:r w:rsidR="00C520E1">
          <w:rPr>
            <w:noProof/>
            <w:webHidden/>
          </w:rPr>
          <w:fldChar w:fldCharType="end"/>
        </w:r>
      </w:hyperlink>
    </w:p>
    <w:p w:rsidR="00C520E1" w:rsidRDefault="00624109">
      <w:pPr>
        <w:pStyle w:val="Indholdsfortegnelse2"/>
        <w:tabs>
          <w:tab w:val="right" w:leader="dot" w:pos="8495"/>
        </w:tabs>
        <w:rPr>
          <w:rFonts w:asciiTheme="minorHAnsi" w:eastAsiaTheme="minorEastAsia" w:hAnsiTheme="minorHAnsi" w:cstheme="minorBidi"/>
          <w:b w:val="0"/>
          <w:smallCaps w:val="0"/>
          <w:noProof/>
          <w:szCs w:val="22"/>
        </w:rPr>
      </w:pPr>
      <w:hyperlink w:anchor="_Toc357413541" w:history="1">
        <w:r w:rsidR="00C520E1" w:rsidRPr="00C97700">
          <w:rPr>
            <w:rStyle w:val="Hyperlink"/>
            <w:noProof/>
          </w:rPr>
          <w:t>2.2</w:t>
        </w:r>
        <w:r w:rsidR="00C520E1">
          <w:rPr>
            <w:rFonts w:asciiTheme="minorHAnsi" w:eastAsiaTheme="minorEastAsia" w:hAnsiTheme="minorHAnsi" w:cstheme="minorBidi"/>
            <w:b w:val="0"/>
            <w:smallCaps w:val="0"/>
            <w:noProof/>
            <w:szCs w:val="22"/>
          </w:rPr>
          <w:tab/>
        </w:r>
        <w:r w:rsidR="00C520E1" w:rsidRPr="00C97700">
          <w:rPr>
            <w:rStyle w:val="Hyperlink"/>
            <w:noProof/>
          </w:rPr>
          <w:t>Produktsammenhænge</w:t>
        </w:r>
        <w:r w:rsidR="00C520E1">
          <w:rPr>
            <w:noProof/>
            <w:webHidden/>
          </w:rPr>
          <w:tab/>
        </w:r>
        <w:r w:rsidR="00C520E1">
          <w:rPr>
            <w:noProof/>
            <w:webHidden/>
          </w:rPr>
          <w:fldChar w:fldCharType="begin"/>
        </w:r>
        <w:r w:rsidR="00C520E1">
          <w:rPr>
            <w:noProof/>
            <w:webHidden/>
          </w:rPr>
          <w:instrText xml:space="preserve"> PAGEREF _Toc357413541 \h </w:instrText>
        </w:r>
        <w:r w:rsidR="00C520E1">
          <w:rPr>
            <w:noProof/>
            <w:webHidden/>
          </w:rPr>
        </w:r>
        <w:r w:rsidR="00C520E1">
          <w:rPr>
            <w:noProof/>
            <w:webHidden/>
          </w:rPr>
          <w:fldChar w:fldCharType="separate"/>
        </w:r>
        <w:r w:rsidR="00C520E1">
          <w:rPr>
            <w:noProof/>
            <w:webHidden/>
          </w:rPr>
          <w:t>10</w:t>
        </w:r>
        <w:r w:rsidR="00C520E1">
          <w:rPr>
            <w:noProof/>
            <w:webHidden/>
          </w:rPr>
          <w:fldChar w:fldCharType="end"/>
        </w:r>
      </w:hyperlink>
    </w:p>
    <w:p w:rsidR="00C520E1" w:rsidRDefault="00624109">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7413542" w:history="1">
        <w:r w:rsidR="00C520E1" w:rsidRPr="00C97700">
          <w:rPr>
            <w:rStyle w:val="Hyperlink"/>
            <w:noProof/>
          </w:rPr>
          <w:t>3.</w:t>
        </w:r>
        <w:r w:rsidR="00C520E1">
          <w:rPr>
            <w:rFonts w:asciiTheme="minorHAnsi" w:eastAsiaTheme="minorEastAsia" w:hAnsiTheme="minorHAnsi" w:cstheme="minorBidi"/>
            <w:b w:val="0"/>
            <w:bCs w:val="0"/>
            <w:caps w:val="0"/>
            <w:noProof/>
            <w:sz w:val="22"/>
            <w:szCs w:val="22"/>
          </w:rPr>
          <w:tab/>
        </w:r>
        <w:r w:rsidR="00C520E1" w:rsidRPr="00C97700">
          <w:rPr>
            <w:rStyle w:val="Hyperlink"/>
            <w:noProof/>
          </w:rPr>
          <w:t>Produkter fra delprogrammet</w:t>
        </w:r>
        <w:r w:rsidR="00C520E1">
          <w:rPr>
            <w:noProof/>
            <w:webHidden/>
          </w:rPr>
          <w:tab/>
        </w:r>
        <w:r w:rsidR="00C520E1">
          <w:rPr>
            <w:noProof/>
            <w:webHidden/>
          </w:rPr>
          <w:fldChar w:fldCharType="begin"/>
        </w:r>
        <w:r w:rsidR="00C520E1">
          <w:rPr>
            <w:noProof/>
            <w:webHidden/>
          </w:rPr>
          <w:instrText xml:space="preserve"> PAGEREF _Toc357413542 \h </w:instrText>
        </w:r>
        <w:r w:rsidR="00C520E1">
          <w:rPr>
            <w:noProof/>
            <w:webHidden/>
          </w:rPr>
        </w:r>
        <w:r w:rsidR="00C520E1">
          <w:rPr>
            <w:noProof/>
            <w:webHidden/>
          </w:rPr>
          <w:fldChar w:fldCharType="separate"/>
        </w:r>
        <w:r w:rsidR="00C520E1">
          <w:rPr>
            <w:noProof/>
            <w:webHidden/>
          </w:rPr>
          <w:t>11</w:t>
        </w:r>
        <w:r w:rsidR="00C520E1">
          <w:rPr>
            <w:noProof/>
            <w:webHidden/>
          </w:rPr>
          <w:fldChar w:fldCharType="end"/>
        </w:r>
      </w:hyperlink>
    </w:p>
    <w:p w:rsidR="00C520E1" w:rsidRDefault="00624109">
      <w:pPr>
        <w:pStyle w:val="Indholdsfortegnelse2"/>
        <w:tabs>
          <w:tab w:val="right" w:leader="dot" w:pos="8495"/>
        </w:tabs>
        <w:rPr>
          <w:rFonts w:asciiTheme="minorHAnsi" w:eastAsiaTheme="minorEastAsia" w:hAnsiTheme="minorHAnsi" w:cstheme="minorBidi"/>
          <w:b w:val="0"/>
          <w:smallCaps w:val="0"/>
          <w:noProof/>
          <w:szCs w:val="22"/>
        </w:rPr>
      </w:pPr>
      <w:hyperlink w:anchor="_Toc357413543" w:history="1">
        <w:r w:rsidR="00C520E1" w:rsidRPr="00C97700">
          <w:rPr>
            <w:rStyle w:val="Hyperlink"/>
            <w:noProof/>
          </w:rPr>
          <w:t>3.1</w:t>
        </w:r>
        <w:r w:rsidR="00C520E1">
          <w:rPr>
            <w:rFonts w:asciiTheme="minorHAnsi" w:eastAsiaTheme="minorEastAsia" w:hAnsiTheme="minorHAnsi" w:cstheme="minorBidi"/>
            <w:b w:val="0"/>
            <w:smallCaps w:val="0"/>
            <w:noProof/>
            <w:szCs w:val="22"/>
          </w:rPr>
          <w:tab/>
        </w:r>
        <w:r w:rsidR="00C520E1" w:rsidRPr="00C97700">
          <w:rPr>
            <w:rStyle w:val="Hyperlink"/>
            <w:noProof/>
          </w:rPr>
          <w:t>Produkter</w:t>
        </w:r>
        <w:r w:rsidR="00C520E1">
          <w:rPr>
            <w:noProof/>
            <w:webHidden/>
          </w:rPr>
          <w:tab/>
        </w:r>
        <w:r w:rsidR="00C520E1">
          <w:rPr>
            <w:noProof/>
            <w:webHidden/>
          </w:rPr>
          <w:fldChar w:fldCharType="begin"/>
        </w:r>
        <w:r w:rsidR="00C520E1">
          <w:rPr>
            <w:noProof/>
            <w:webHidden/>
          </w:rPr>
          <w:instrText xml:space="preserve"> PAGEREF _Toc357413543 \h </w:instrText>
        </w:r>
        <w:r w:rsidR="00C520E1">
          <w:rPr>
            <w:noProof/>
            <w:webHidden/>
          </w:rPr>
        </w:r>
        <w:r w:rsidR="00C520E1">
          <w:rPr>
            <w:noProof/>
            <w:webHidden/>
          </w:rPr>
          <w:fldChar w:fldCharType="separate"/>
        </w:r>
        <w:r w:rsidR="00C520E1">
          <w:rPr>
            <w:noProof/>
            <w:webHidden/>
          </w:rPr>
          <w:t>11</w:t>
        </w:r>
        <w:r w:rsidR="00C520E1">
          <w:rPr>
            <w:noProof/>
            <w:webHidden/>
          </w:rPr>
          <w:fldChar w:fldCharType="end"/>
        </w:r>
      </w:hyperlink>
    </w:p>
    <w:p w:rsidR="00C520E1" w:rsidRDefault="00624109">
      <w:pPr>
        <w:pStyle w:val="Indholdsfortegnelse2"/>
        <w:tabs>
          <w:tab w:val="right" w:leader="dot" w:pos="8495"/>
        </w:tabs>
        <w:rPr>
          <w:rFonts w:asciiTheme="minorHAnsi" w:eastAsiaTheme="minorEastAsia" w:hAnsiTheme="minorHAnsi" w:cstheme="minorBidi"/>
          <w:b w:val="0"/>
          <w:smallCaps w:val="0"/>
          <w:noProof/>
          <w:szCs w:val="22"/>
        </w:rPr>
      </w:pPr>
      <w:hyperlink w:anchor="_Toc357413544" w:history="1">
        <w:r w:rsidR="00C520E1" w:rsidRPr="00C97700">
          <w:rPr>
            <w:rStyle w:val="Hyperlink"/>
            <w:noProof/>
          </w:rPr>
          <w:t>3.2</w:t>
        </w:r>
        <w:r w:rsidR="00C520E1">
          <w:rPr>
            <w:rFonts w:asciiTheme="minorHAnsi" w:eastAsiaTheme="minorEastAsia" w:hAnsiTheme="minorHAnsi" w:cstheme="minorBidi"/>
            <w:b w:val="0"/>
            <w:smallCaps w:val="0"/>
            <w:noProof/>
            <w:szCs w:val="22"/>
          </w:rPr>
          <w:tab/>
        </w:r>
        <w:r w:rsidR="00C520E1" w:rsidRPr="00C97700">
          <w:rPr>
            <w:rStyle w:val="Hyperlink"/>
            <w:noProof/>
          </w:rPr>
          <w:t>Produktsammenhænge</w:t>
        </w:r>
        <w:r w:rsidR="00C520E1">
          <w:rPr>
            <w:noProof/>
            <w:webHidden/>
          </w:rPr>
          <w:tab/>
        </w:r>
        <w:r w:rsidR="00C520E1">
          <w:rPr>
            <w:noProof/>
            <w:webHidden/>
          </w:rPr>
          <w:fldChar w:fldCharType="begin"/>
        </w:r>
        <w:r w:rsidR="00C520E1">
          <w:rPr>
            <w:noProof/>
            <w:webHidden/>
          </w:rPr>
          <w:instrText xml:space="preserve"> PAGEREF _Toc357413544 \h </w:instrText>
        </w:r>
        <w:r w:rsidR="00C520E1">
          <w:rPr>
            <w:noProof/>
            <w:webHidden/>
          </w:rPr>
        </w:r>
        <w:r w:rsidR="00C520E1">
          <w:rPr>
            <w:noProof/>
            <w:webHidden/>
          </w:rPr>
          <w:fldChar w:fldCharType="separate"/>
        </w:r>
        <w:r w:rsidR="00C520E1">
          <w:rPr>
            <w:noProof/>
            <w:webHidden/>
          </w:rPr>
          <w:t>11</w:t>
        </w:r>
        <w:r w:rsidR="00C520E1">
          <w:rPr>
            <w:noProof/>
            <w:webHidden/>
          </w:rPr>
          <w:fldChar w:fldCharType="end"/>
        </w:r>
      </w:hyperlink>
    </w:p>
    <w:p w:rsidR="00C520E1" w:rsidRDefault="00624109">
      <w:pPr>
        <w:pStyle w:val="Indholdsfortegnelse2"/>
        <w:tabs>
          <w:tab w:val="right" w:leader="dot" w:pos="8495"/>
        </w:tabs>
        <w:rPr>
          <w:rFonts w:asciiTheme="minorHAnsi" w:eastAsiaTheme="minorEastAsia" w:hAnsiTheme="minorHAnsi" w:cstheme="minorBidi"/>
          <w:b w:val="0"/>
          <w:smallCaps w:val="0"/>
          <w:noProof/>
          <w:szCs w:val="22"/>
        </w:rPr>
      </w:pPr>
      <w:hyperlink w:anchor="_Toc357413545" w:history="1">
        <w:r w:rsidR="00C520E1" w:rsidRPr="00C97700">
          <w:rPr>
            <w:rStyle w:val="Hyperlink"/>
            <w:noProof/>
          </w:rPr>
          <w:t>3.3</w:t>
        </w:r>
        <w:r w:rsidR="00C520E1">
          <w:rPr>
            <w:rFonts w:asciiTheme="minorHAnsi" w:eastAsiaTheme="minorEastAsia" w:hAnsiTheme="minorHAnsi" w:cstheme="minorBidi"/>
            <w:b w:val="0"/>
            <w:smallCaps w:val="0"/>
            <w:noProof/>
            <w:szCs w:val="22"/>
          </w:rPr>
          <w:tab/>
        </w:r>
        <w:r w:rsidR="00C520E1" w:rsidRPr="00C97700">
          <w:rPr>
            <w:rStyle w:val="Hyperlink"/>
            <w:noProof/>
          </w:rPr>
          <w:t>Produktbeskrivelser</w:t>
        </w:r>
        <w:r w:rsidR="00C520E1">
          <w:rPr>
            <w:noProof/>
            <w:webHidden/>
          </w:rPr>
          <w:tab/>
        </w:r>
        <w:r w:rsidR="00C520E1">
          <w:rPr>
            <w:noProof/>
            <w:webHidden/>
          </w:rPr>
          <w:fldChar w:fldCharType="begin"/>
        </w:r>
        <w:r w:rsidR="00C520E1">
          <w:rPr>
            <w:noProof/>
            <w:webHidden/>
          </w:rPr>
          <w:instrText xml:space="preserve"> PAGEREF _Toc357413545 \h </w:instrText>
        </w:r>
        <w:r w:rsidR="00C520E1">
          <w:rPr>
            <w:noProof/>
            <w:webHidden/>
          </w:rPr>
        </w:r>
        <w:r w:rsidR="00C520E1">
          <w:rPr>
            <w:noProof/>
            <w:webHidden/>
          </w:rPr>
          <w:fldChar w:fldCharType="separate"/>
        </w:r>
        <w:r w:rsidR="00C520E1">
          <w:rPr>
            <w:noProof/>
            <w:webHidden/>
          </w:rPr>
          <w:t>12</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46" w:history="1">
        <w:r w:rsidR="00C520E1" w:rsidRPr="00C97700">
          <w:rPr>
            <w:rStyle w:val="Hyperlink"/>
            <w:noProof/>
          </w:rPr>
          <w:t>3.3.1</w:t>
        </w:r>
        <w:r w:rsidR="00C520E1">
          <w:rPr>
            <w:rFonts w:asciiTheme="minorHAnsi" w:eastAsiaTheme="minorEastAsia" w:hAnsiTheme="minorHAnsi" w:cstheme="minorBidi"/>
            <w:iCs w:val="0"/>
            <w:noProof/>
            <w:szCs w:val="22"/>
          </w:rPr>
          <w:tab/>
        </w:r>
        <w:r w:rsidR="00C520E1" w:rsidRPr="00C97700">
          <w:rPr>
            <w:rStyle w:val="Hyperlink"/>
            <w:noProof/>
          </w:rPr>
          <w:t>Standarder for GD1</w:t>
        </w:r>
        <w:r w:rsidR="00C520E1">
          <w:rPr>
            <w:noProof/>
            <w:webHidden/>
          </w:rPr>
          <w:tab/>
        </w:r>
        <w:r w:rsidR="00C520E1">
          <w:rPr>
            <w:noProof/>
            <w:webHidden/>
          </w:rPr>
          <w:fldChar w:fldCharType="begin"/>
        </w:r>
        <w:r w:rsidR="00C520E1">
          <w:rPr>
            <w:noProof/>
            <w:webHidden/>
          </w:rPr>
          <w:instrText xml:space="preserve"> PAGEREF _Toc357413546 \h </w:instrText>
        </w:r>
        <w:r w:rsidR="00C520E1">
          <w:rPr>
            <w:noProof/>
            <w:webHidden/>
          </w:rPr>
        </w:r>
        <w:r w:rsidR="00C520E1">
          <w:rPr>
            <w:noProof/>
            <w:webHidden/>
          </w:rPr>
          <w:fldChar w:fldCharType="separate"/>
        </w:r>
        <w:r w:rsidR="00C520E1">
          <w:rPr>
            <w:noProof/>
            <w:webHidden/>
          </w:rPr>
          <w:t>12</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47" w:history="1">
        <w:r w:rsidR="00C520E1" w:rsidRPr="00C97700">
          <w:rPr>
            <w:rStyle w:val="Hyperlink"/>
            <w:noProof/>
          </w:rPr>
          <w:t>3.3.2</w:t>
        </w:r>
        <w:r w:rsidR="00C520E1">
          <w:rPr>
            <w:rFonts w:asciiTheme="minorHAnsi" w:eastAsiaTheme="minorEastAsia" w:hAnsiTheme="minorHAnsi" w:cstheme="minorBidi"/>
            <w:iCs w:val="0"/>
            <w:noProof/>
            <w:szCs w:val="22"/>
          </w:rPr>
          <w:tab/>
        </w:r>
        <w:r w:rsidR="00C520E1" w:rsidRPr="00C97700">
          <w:rPr>
            <w:rStyle w:val="Hyperlink"/>
            <w:noProof/>
          </w:rPr>
          <w:t>Grunddata og nuværende ESR data</w:t>
        </w:r>
        <w:r w:rsidR="00C520E1">
          <w:rPr>
            <w:noProof/>
            <w:webHidden/>
          </w:rPr>
          <w:tab/>
        </w:r>
        <w:r w:rsidR="00C520E1">
          <w:rPr>
            <w:noProof/>
            <w:webHidden/>
          </w:rPr>
          <w:fldChar w:fldCharType="begin"/>
        </w:r>
        <w:r w:rsidR="00C520E1">
          <w:rPr>
            <w:noProof/>
            <w:webHidden/>
          </w:rPr>
          <w:instrText xml:space="preserve"> PAGEREF _Toc357413547 \h </w:instrText>
        </w:r>
        <w:r w:rsidR="00C520E1">
          <w:rPr>
            <w:noProof/>
            <w:webHidden/>
          </w:rPr>
        </w:r>
        <w:r w:rsidR="00C520E1">
          <w:rPr>
            <w:noProof/>
            <w:webHidden/>
          </w:rPr>
          <w:fldChar w:fldCharType="separate"/>
        </w:r>
        <w:r w:rsidR="00C520E1">
          <w:rPr>
            <w:noProof/>
            <w:webHidden/>
          </w:rPr>
          <w:t>12</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48" w:history="1">
        <w:r w:rsidR="00C520E1" w:rsidRPr="00C97700">
          <w:rPr>
            <w:rStyle w:val="Hyperlink"/>
            <w:noProof/>
          </w:rPr>
          <w:t>3.3.3</w:t>
        </w:r>
        <w:r w:rsidR="00C520E1">
          <w:rPr>
            <w:rFonts w:asciiTheme="minorHAnsi" w:eastAsiaTheme="minorEastAsia" w:hAnsiTheme="minorHAnsi" w:cstheme="minorBidi"/>
            <w:iCs w:val="0"/>
            <w:noProof/>
            <w:szCs w:val="22"/>
          </w:rPr>
          <w:tab/>
        </w:r>
        <w:r w:rsidR="00C520E1" w:rsidRPr="00C97700">
          <w:rPr>
            <w:rStyle w:val="Hyperlink"/>
            <w:noProof/>
          </w:rPr>
          <w:t>Arkitektur for geokodning af bygninger</w:t>
        </w:r>
        <w:r w:rsidR="00C520E1">
          <w:rPr>
            <w:noProof/>
            <w:webHidden/>
          </w:rPr>
          <w:tab/>
        </w:r>
        <w:r w:rsidR="00C520E1">
          <w:rPr>
            <w:noProof/>
            <w:webHidden/>
          </w:rPr>
          <w:fldChar w:fldCharType="begin"/>
        </w:r>
        <w:r w:rsidR="00C520E1">
          <w:rPr>
            <w:noProof/>
            <w:webHidden/>
          </w:rPr>
          <w:instrText xml:space="preserve"> PAGEREF _Toc357413548 \h </w:instrText>
        </w:r>
        <w:r w:rsidR="00C520E1">
          <w:rPr>
            <w:noProof/>
            <w:webHidden/>
          </w:rPr>
        </w:r>
        <w:r w:rsidR="00C520E1">
          <w:rPr>
            <w:noProof/>
            <w:webHidden/>
          </w:rPr>
          <w:fldChar w:fldCharType="separate"/>
        </w:r>
        <w:r w:rsidR="00C520E1">
          <w:rPr>
            <w:noProof/>
            <w:webHidden/>
          </w:rPr>
          <w:t>13</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49" w:history="1">
        <w:r w:rsidR="00C520E1" w:rsidRPr="00C97700">
          <w:rPr>
            <w:rStyle w:val="Hyperlink"/>
            <w:noProof/>
          </w:rPr>
          <w:t>3.3.4</w:t>
        </w:r>
        <w:r w:rsidR="00C520E1">
          <w:rPr>
            <w:rFonts w:asciiTheme="minorHAnsi" w:eastAsiaTheme="minorEastAsia" w:hAnsiTheme="minorHAnsi" w:cstheme="minorBidi"/>
            <w:iCs w:val="0"/>
            <w:noProof/>
            <w:szCs w:val="22"/>
          </w:rPr>
          <w:tab/>
        </w:r>
        <w:r w:rsidR="00C520E1" w:rsidRPr="00C97700">
          <w:rPr>
            <w:rStyle w:val="Hyperlink"/>
            <w:noProof/>
          </w:rPr>
          <w:t>Geokodnings komponenter</w:t>
        </w:r>
        <w:r w:rsidR="00C520E1">
          <w:rPr>
            <w:noProof/>
            <w:webHidden/>
          </w:rPr>
          <w:tab/>
        </w:r>
        <w:r w:rsidR="00C520E1">
          <w:rPr>
            <w:noProof/>
            <w:webHidden/>
          </w:rPr>
          <w:fldChar w:fldCharType="begin"/>
        </w:r>
        <w:r w:rsidR="00C520E1">
          <w:rPr>
            <w:noProof/>
            <w:webHidden/>
          </w:rPr>
          <w:instrText xml:space="preserve"> PAGEREF _Toc357413549 \h </w:instrText>
        </w:r>
        <w:r w:rsidR="00C520E1">
          <w:rPr>
            <w:noProof/>
            <w:webHidden/>
          </w:rPr>
        </w:r>
        <w:r w:rsidR="00C520E1">
          <w:rPr>
            <w:noProof/>
            <w:webHidden/>
          </w:rPr>
          <w:fldChar w:fldCharType="separate"/>
        </w:r>
        <w:r w:rsidR="00C520E1">
          <w:rPr>
            <w:noProof/>
            <w:webHidden/>
          </w:rPr>
          <w:t>13</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0" w:history="1">
        <w:r w:rsidR="00C520E1" w:rsidRPr="00C97700">
          <w:rPr>
            <w:rStyle w:val="Hyperlink"/>
            <w:noProof/>
          </w:rPr>
          <w:t>3.3.5</w:t>
        </w:r>
        <w:r w:rsidR="00C520E1">
          <w:rPr>
            <w:rFonts w:asciiTheme="minorHAnsi" w:eastAsiaTheme="minorEastAsia" w:hAnsiTheme="minorHAnsi" w:cstheme="minorBidi"/>
            <w:iCs w:val="0"/>
            <w:noProof/>
            <w:szCs w:val="22"/>
          </w:rPr>
          <w:tab/>
        </w:r>
        <w:r w:rsidR="00C520E1" w:rsidRPr="00C97700">
          <w:rPr>
            <w:rStyle w:val="Hyperlink"/>
            <w:noProof/>
          </w:rPr>
          <w:t>Målarkitektur for ejendomsdata</w:t>
        </w:r>
        <w:r w:rsidR="00C520E1">
          <w:rPr>
            <w:noProof/>
            <w:webHidden/>
          </w:rPr>
          <w:tab/>
        </w:r>
        <w:r w:rsidR="00C520E1">
          <w:rPr>
            <w:noProof/>
            <w:webHidden/>
          </w:rPr>
          <w:fldChar w:fldCharType="begin"/>
        </w:r>
        <w:r w:rsidR="00C520E1">
          <w:rPr>
            <w:noProof/>
            <w:webHidden/>
          </w:rPr>
          <w:instrText xml:space="preserve"> PAGEREF _Toc357413550 \h </w:instrText>
        </w:r>
        <w:r w:rsidR="00C520E1">
          <w:rPr>
            <w:noProof/>
            <w:webHidden/>
          </w:rPr>
        </w:r>
        <w:r w:rsidR="00C520E1">
          <w:rPr>
            <w:noProof/>
            <w:webHidden/>
          </w:rPr>
          <w:fldChar w:fldCharType="separate"/>
        </w:r>
        <w:r w:rsidR="00C520E1">
          <w:rPr>
            <w:noProof/>
            <w:webHidden/>
          </w:rPr>
          <w:t>14</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1" w:history="1">
        <w:r w:rsidR="00C520E1" w:rsidRPr="00C97700">
          <w:rPr>
            <w:rStyle w:val="Hyperlink"/>
            <w:noProof/>
          </w:rPr>
          <w:t>3.3.6</w:t>
        </w:r>
        <w:r w:rsidR="00C520E1">
          <w:rPr>
            <w:rFonts w:asciiTheme="minorHAnsi" w:eastAsiaTheme="minorEastAsia" w:hAnsiTheme="minorHAnsi" w:cstheme="minorBidi"/>
            <w:iCs w:val="0"/>
            <w:noProof/>
            <w:szCs w:val="22"/>
          </w:rPr>
          <w:tab/>
        </w:r>
        <w:r w:rsidR="00C520E1" w:rsidRPr="00C97700">
          <w:rPr>
            <w:rStyle w:val="Hyperlink"/>
            <w:noProof/>
          </w:rPr>
          <w:t>Implementeringsplan</w:t>
        </w:r>
        <w:r w:rsidR="00C520E1">
          <w:rPr>
            <w:noProof/>
            <w:webHidden/>
          </w:rPr>
          <w:tab/>
        </w:r>
        <w:r w:rsidR="00C520E1">
          <w:rPr>
            <w:noProof/>
            <w:webHidden/>
          </w:rPr>
          <w:fldChar w:fldCharType="begin"/>
        </w:r>
        <w:r w:rsidR="00C520E1">
          <w:rPr>
            <w:noProof/>
            <w:webHidden/>
          </w:rPr>
          <w:instrText xml:space="preserve"> PAGEREF _Toc357413551 \h </w:instrText>
        </w:r>
        <w:r w:rsidR="00C520E1">
          <w:rPr>
            <w:noProof/>
            <w:webHidden/>
          </w:rPr>
        </w:r>
        <w:r w:rsidR="00C520E1">
          <w:rPr>
            <w:noProof/>
            <w:webHidden/>
          </w:rPr>
          <w:fldChar w:fldCharType="separate"/>
        </w:r>
        <w:r w:rsidR="00C520E1">
          <w:rPr>
            <w:noProof/>
            <w:webHidden/>
          </w:rPr>
          <w:t>15</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2" w:history="1">
        <w:r w:rsidR="00C520E1" w:rsidRPr="00C97700">
          <w:rPr>
            <w:rStyle w:val="Hyperlink"/>
            <w:noProof/>
          </w:rPr>
          <w:t>3.3.7</w:t>
        </w:r>
        <w:r w:rsidR="00C520E1">
          <w:rPr>
            <w:rFonts w:asciiTheme="minorHAnsi" w:eastAsiaTheme="minorEastAsia" w:hAnsiTheme="minorHAnsi" w:cstheme="minorBidi"/>
            <w:iCs w:val="0"/>
            <w:noProof/>
            <w:szCs w:val="22"/>
          </w:rPr>
          <w:tab/>
        </w:r>
        <w:r w:rsidR="00C520E1" w:rsidRPr="00C97700">
          <w:rPr>
            <w:rStyle w:val="Hyperlink"/>
            <w:noProof/>
          </w:rPr>
          <w:t>Tværgående teststrategi</w:t>
        </w:r>
        <w:r w:rsidR="00C520E1">
          <w:rPr>
            <w:noProof/>
            <w:webHidden/>
          </w:rPr>
          <w:tab/>
        </w:r>
        <w:r w:rsidR="00C520E1">
          <w:rPr>
            <w:noProof/>
            <w:webHidden/>
          </w:rPr>
          <w:fldChar w:fldCharType="begin"/>
        </w:r>
        <w:r w:rsidR="00C520E1">
          <w:rPr>
            <w:noProof/>
            <w:webHidden/>
          </w:rPr>
          <w:instrText xml:space="preserve"> PAGEREF _Toc357413552 \h </w:instrText>
        </w:r>
        <w:r w:rsidR="00C520E1">
          <w:rPr>
            <w:noProof/>
            <w:webHidden/>
          </w:rPr>
        </w:r>
        <w:r w:rsidR="00C520E1">
          <w:rPr>
            <w:noProof/>
            <w:webHidden/>
          </w:rPr>
          <w:fldChar w:fldCharType="separate"/>
        </w:r>
        <w:r w:rsidR="00C520E1">
          <w:rPr>
            <w:noProof/>
            <w:webHidden/>
          </w:rPr>
          <w:t>15</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3" w:history="1">
        <w:r w:rsidR="00C520E1" w:rsidRPr="00C97700">
          <w:rPr>
            <w:rStyle w:val="Hyperlink"/>
            <w:noProof/>
          </w:rPr>
          <w:t>3.3.8</w:t>
        </w:r>
        <w:r w:rsidR="00C520E1">
          <w:rPr>
            <w:rFonts w:asciiTheme="minorHAnsi" w:eastAsiaTheme="minorEastAsia" w:hAnsiTheme="minorHAnsi" w:cstheme="minorBidi"/>
            <w:iCs w:val="0"/>
            <w:noProof/>
            <w:szCs w:val="22"/>
          </w:rPr>
          <w:tab/>
        </w:r>
        <w:r w:rsidR="00C520E1" w:rsidRPr="00C97700">
          <w:rPr>
            <w:rStyle w:val="Hyperlink"/>
            <w:noProof/>
          </w:rPr>
          <w:t>Tværgående strategi for datavask</w:t>
        </w:r>
        <w:r w:rsidR="00C520E1">
          <w:rPr>
            <w:noProof/>
            <w:webHidden/>
          </w:rPr>
          <w:tab/>
        </w:r>
        <w:r w:rsidR="00C520E1">
          <w:rPr>
            <w:noProof/>
            <w:webHidden/>
          </w:rPr>
          <w:fldChar w:fldCharType="begin"/>
        </w:r>
        <w:r w:rsidR="00C520E1">
          <w:rPr>
            <w:noProof/>
            <w:webHidden/>
          </w:rPr>
          <w:instrText xml:space="preserve"> PAGEREF _Toc357413553 \h </w:instrText>
        </w:r>
        <w:r w:rsidR="00C520E1">
          <w:rPr>
            <w:noProof/>
            <w:webHidden/>
          </w:rPr>
        </w:r>
        <w:r w:rsidR="00C520E1">
          <w:rPr>
            <w:noProof/>
            <w:webHidden/>
          </w:rPr>
          <w:fldChar w:fldCharType="separate"/>
        </w:r>
        <w:r w:rsidR="00C520E1">
          <w:rPr>
            <w:noProof/>
            <w:webHidden/>
          </w:rPr>
          <w:t>16</w:t>
        </w:r>
        <w:r w:rsidR="00C520E1">
          <w:rPr>
            <w:noProof/>
            <w:webHidden/>
          </w:rPr>
          <w:fldChar w:fldCharType="end"/>
        </w:r>
      </w:hyperlink>
    </w:p>
    <w:p w:rsidR="00C520E1" w:rsidRDefault="00624109">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7413554" w:history="1">
        <w:r w:rsidR="00C520E1" w:rsidRPr="00C97700">
          <w:rPr>
            <w:rStyle w:val="Hyperlink"/>
            <w:noProof/>
          </w:rPr>
          <w:t>4.</w:t>
        </w:r>
        <w:r w:rsidR="00C520E1">
          <w:rPr>
            <w:rFonts w:asciiTheme="minorHAnsi" w:eastAsiaTheme="minorEastAsia" w:hAnsiTheme="minorHAnsi" w:cstheme="minorBidi"/>
            <w:b w:val="0"/>
            <w:bCs w:val="0"/>
            <w:caps w:val="0"/>
            <w:noProof/>
            <w:sz w:val="22"/>
            <w:szCs w:val="22"/>
          </w:rPr>
          <w:tab/>
        </w:r>
        <w:r w:rsidR="00C520E1" w:rsidRPr="00C97700">
          <w:rPr>
            <w:rStyle w:val="Hyperlink"/>
            <w:noProof/>
          </w:rPr>
          <w:t>Produkter fra MBBL</w:t>
        </w:r>
        <w:r w:rsidR="00C520E1">
          <w:rPr>
            <w:noProof/>
            <w:webHidden/>
          </w:rPr>
          <w:tab/>
        </w:r>
        <w:r w:rsidR="00C520E1">
          <w:rPr>
            <w:noProof/>
            <w:webHidden/>
          </w:rPr>
          <w:fldChar w:fldCharType="begin"/>
        </w:r>
        <w:r w:rsidR="00C520E1">
          <w:rPr>
            <w:noProof/>
            <w:webHidden/>
          </w:rPr>
          <w:instrText xml:space="preserve"> PAGEREF _Toc357413554 \h </w:instrText>
        </w:r>
        <w:r w:rsidR="00C520E1">
          <w:rPr>
            <w:noProof/>
            <w:webHidden/>
          </w:rPr>
        </w:r>
        <w:r w:rsidR="00C520E1">
          <w:rPr>
            <w:noProof/>
            <w:webHidden/>
          </w:rPr>
          <w:fldChar w:fldCharType="separate"/>
        </w:r>
        <w:r w:rsidR="00C520E1">
          <w:rPr>
            <w:noProof/>
            <w:webHidden/>
          </w:rPr>
          <w:t>17</w:t>
        </w:r>
        <w:r w:rsidR="00C520E1">
          <w:rPr>
            <w:noProof/>
            <w:webHidden/>
          </w:rPr>
          <w:fldChar w:fldCharType="end"/>
        </w:r>
      </w:hyperlink>
    </w:p>
    <w:p w:rsidR="00C520E1" w:rsidRDefault="00624109">
      <w:pPr>
        <w:pStyle w:val="Indholdsfortegnelse2"/>
        <w:tabs>
          <w:tab w:val="right" w:leader="dot" w:pos="8495"/>
        </w:tabs>
        <w:rPr>
          <w:rFonts w:asciiTheme="minorHAnsi" w:eastAsiaTheme="minorEastAsia" w:hAnsiTheme="minorHAnsi" w:cstheme="minorBidi"/>
          <w:b w:val="0"/>
          <w:smallCaps w:val="0"/>
          <w:noProof/>
          <w:szCs w:val="22"/>
        </w:rPr>
      </w:pPr>
      <w:hyperlink w:anchor="_Toc357413555" w:history="1">
        <w:r w:rsidR="00C520E1" w:rsidRPr="00C97700">
          <w:rPr>
            <w:rStyle w:val="Hyperlink"/>
            <w:noProof/>
          </w:rPr>
          <w:t>4.1</w:t>
        </w:r>
        <w:r w:rsidR="00C520E1">
          <w:rPr>
            <w:rFonts w:asciiTheme="minorHAnsi" w:eastAsiaTheme="minorEastAsia" w:hAnsiTheme="minorHAnsi" w:cstheme="minorBidi"/>
            <w:b w:val="0"/>
            <w:smallCaps w:val="0"/>
            <w:noProof/>
            <w:szCs w:val="22"/>
          </w:rPr>
          <w:tab/>
        </w:r>
        <w:r w:rsidR="00C520E1" w:rsidRPr="00C97700">
          <w:rPr>
            <w:rStyle w:val="Hyperlink"/>
            <w:noProof/>
          </w:rPr>
          <w:t>Produkter</w:t>
        </w:r>
        <w:r w:rsidR="00C520E1">
          <w:rPr>
            <w:noProof/>
            <w:webHidden/>
          </w:rPr>
          <w:tab/>
        </w:r>
        <w:r w:rsidR="00C520E1">
          <w:rPr>
            <w:noProof/>
            <w:webHidden/>
          </w:rPr>
          <w:fldChar w:fldCharType="begin"/>
        </w:r>
        <w:r w:rsidR="00C520E1">
          <w:rPr>
            <w:noProof/>
            <w:webHidden/>
          </w:rPr>
          <w:instrText xml:space="preserve"> PAGEREF _Toc357413555 \h </w:instrText>
        </w:r>
        <w:r w:rsidR="00C520E1">
          <w:rPr>
            <w:noProof/>
            <w:webHidden/>
          </w:rPr>
        </w:r>
        <w:r w:rsidR="00C520E1">
          <w:rPr>
            <w:noProof/>
            <w:webHidden/>
          </w:rPr>
          <w:fldChar w:fldCharType="separate"/>
        </w:r>
        <w:r w:rsidR="00C520E1">
          <w:rPr>
            <w:noProof/>
            <w:webHidden/>
          </w:rPr>
          <w:t>17</w:t>
        </w:r>
        <w:r w:rsidR="00C520E1">
          <w:rPr>
            <w:noProof/>
            <w:webHidden/>
          </w:rPr>
          <w:fldChar w:fldCharType="end"/>
        </w:r>
      </w:hyperlink>
    </w:p>
    <w:p w:rsidR="00C520E1" w:rsidRDefault="00624109">
      <w:pPr>
        <w:pStyle w:val="Indholdsfortegnelse2"/>
        <w:tabs>
          <w:tab w:val="right" w:leader="dot" w:pos="8495"/>
        </w:tabs>
        <w:rPr>
          <w:rFonts w:asciiTheme="minorHAnsi" w:eastAsiaTheme="minorEastAsia" w:hAnsiTheme="minorHAnsi" w:cstheme="minorBidi"/>
          <w:b w:val="0"/>
          <w:smallCaps w:val="0"/>
          <w:noProof/>
          <w:szCs w:val="22"/>
        </w:rPr>
      </w:pPr>
      <w:hyperlink w:anchor="_Toc357413556" w:history="1">
        <w:r w:rsidR="00C520E1" w:rsidRPr="00C97700">
          <w:rPr>
            <w:rStyle w:val="Hyperlink"/>
            <w:noProof/>
          </w:rPr>
          <w:t>4.2</w:t>
        </w:r>
        <w:r w:rsidR="00C520E1">
          <w:rPr>
            <w:rFonts w:asciiTheme="minorHAnsi" w:eastAsiaTheme="minorEastAsia" w:hAnsiTheme="minorHAnsi" w:cstheme="minorBidi"/>
            <w:b w:val="0"/>
            <w:smallCaps w:val="0"/>
            <w:noProof/>
            <w:szCs w:val="22"/>
          </w:rPr>
          <w:tab/>
        </w:r>
        <w:r w:rsidR="00C520E1" w:rsidRPr="00C97700">
          <w:rPr>
            <w:rStyle w:val="Hyperlink"/>
            <w:noProof/>
          </w:rPr>
          <w:t>Produktsammenhænge</w:t>
        </w:r>
        <w:r w:rsidR="00C520E1">
          <w:rPr>
            <w:noProof/>
            <w:webHidden/>
          </w:rPr>
          <w:tab/>
        </w:r>
        <w:r w:rsidR="00C520E1">
          <w:rPr>
            <w:noProof/>
            <w:webHidden/>
          </w:rPr>
          <w:fldChar w:fldCharType="begin"/>
        </w:r>
        <w:r w:rsidR="00C520E1">
          <w:rPr>
            <w:noProof/>
            <w:webHidden/>
          </w:rPr>
          <w:instrText xml:space="preserve"> PAGEREF _Toc357413556 \h </w:instrText>
        </w:r>
        <w:r w:rsidR="00C520E1">
          <w:rPr>
            <w:noProof/>
            <w:webHidden/>
          </w:rPr>
        </w:r>
        <w:r w:rsidR="00C520E1">
          <w:rPr>
            <w:noProof/>
            <w:webHidden/>
          </w:rPr>
          <w:fldChar w:fldCharType="separate"/>
        </w:r>
        <w:r w:rsidR="00C520E1">
          <w:rPr>
            <w:noProof/>
            <w:webHidden/>
          </w:rPr>
          <w:t>17</w:t>
        </w:r>
        <w:r w:rsidR="00C520E1">
          <w:rPr>
            <w:noProof/>
            <w:webHidden/>
          </w:rPr>
          <w:fldChar w:fldCharType="end"/>
        </w:r>
      </w:hyperlink>
    </w:p>
    <w:p w:rsidR="00C520E1" w:rsidRDefault="00624109">
      <w:pPr>
        <w:pStyle w:val="Indholdsfortegnelse2"/>
        <w:tabs>
          <w:tab w:val="right" w:leader="dot" w:pos="8495"/>
        </w:tabs>
        <w:rPr>
          <w:rFonts w:asciiTheme="minorHAnsi" w:eastAsiaTheme="minorEastAsia" w:hAnsiTheme="minorHAnsi" w:cstheme="minorBidi"/>
          <w:b w:val="0"/>
          <w:smallCaps w:val="0"/>
          <w:noProof/>
          <w:szCs w:val="22"/>
        </w:rPr>
      </w:pPr>
      <w:hyperlink w:anchor="_Toc357413557" w:history="1">
        <w:r w:rsidR="00C520E1" w:rsidRPr="00C97700">
          <w:rPr>
            <w:rStyle w:val="Hyperlink"/>
            <w:noProof/>
          </w:rPr>
          <w:t>4.3</w:t>
        </w:r>
        <w:r w:rsidR="00C520E1">
          <w:rPr>
            <w:rFonts w:asciiTheme="minorHAnsi" w:eastAsiaTheme="minorEastAsia" w:hAnsiTheme="minorHAnsi" w:cstheme="minorBidi"/>
            <w:b w:val="0"/>
            <w:smallCaps w:val="0"/>
            <w:noProof/>
            <w:szCs w:val="22"/>
          </w:rPr>
          <w:tab/>
        </w:r>
        <w:r w:rsidR="00C520E1" w:rsidRPr="00C97700">
          <w:rPr>
            <w:rStyle w:val="Hyperlink"/>
            <w:noProof/>
          </w:rPr>
          <w:t>Produktbeskrivelser</w:t>
        </w:r>
        <w:r w:rsidR="00C520E1">
          <w:rPr>
            <w:noProof/>
            <w:webHidden/>
          </w:rPr>
          <w:tab/>
        </w:r>
        <w:r w:rsidR="00C520E1">
          <w:rPr>
            <w:noProof/>
            <w:webHidden/>
          </w:rPr>
          <w:fldChar w:fldCharType="begin"/>
        </w:r>
        <w:r w:rsidR="00C520E1">
          <w:rPr>
            <w:noProof/>
            <w:webHidden/>
          </w:rPr>
          <w:instrText xml:space="preserve"> PAGEREF _Toc357413557 \h </w:instrText>
        </w:r>
        <w:r w:rsidR="00C520E1">
          <w:rPr>
            <w:noProof/>
            <w:webHidden/>
          </w:rPr>
        </w:r>
        <w:r w:rsidR="00C520E1">
          <w:rPr>
            <w:noProof/>
            <w:webHidden/>
          </w:rPr>
          <w:fldChar w:fldCharType="separate"/>
        </w:r>
        <w:r w:rsidR="00C520E1">
          <w:rPr>
            <w:noProof/>
            <w:webHidden/>
          </w:rPr>
          <w:t>18</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8" w:history="1">
        <w:r w:rsidR="00C520E1" w:rsidRPr="00C97700">
          <w:rPr>
            <w:rStyle w:val="Hyperlink"/>
            <w:noProof/>
          </w:rPr>
          <w:t>4.3.1</w:t>
        </w:r>
        <w:r w:rsidR="00C520E1">
          <w:rPr>
            <w:rFonts w:asciiTheme="minorHAnsi" w:eastAsiaTheme="minorEastAsia" w:hAnsiTheme="minorHAnsi" w:cstheme="minorBidi"/>
            <w:iCs w:val="0"/>
            <w:noProof/>
            <w:szCs w:val="22"/>
          </w:rPr>
          <w:tab/>
        </w:r>
        <w:r w:rsidR="00C520E1" w:rsidRPr="00C97700">
          <w:rPr>
            <w:rStyle w:val="Hyperlink"/>
            <w:noProof/>
          </w:rPr>
          <w:t>Løsningsarkitektur for BBR BoB version 2.0</w:t>
        </w:r>
        <w:r w:rsidR="00C520E1">
          <w:rPr>
            <w:noProof/>
            <w:webHidden/>
          </w:rPr>
          <w:tab/>
        </w:r>
        <w:r w:rsidR="00C520E1">
          <w:rPr>
            <w:noProof/>
            <w:webHidden/>
          </w:rPr>
          <w:fldChar w:fldCharType="begin"/>
        </w:r>
        <w:r w:rsidR="00C520E1">
          <w:rPr>
            <w:noProof/>
            <w:webHidden/>
          </w:rPr>
          <w:instrText xml:space="preserve"> PAGEREF _Toc357413558 \h </w:instrText>
        </w:r>
        <w:r w:rsidR="00C520E1">
          <w:rPr>
            <w:noProof/>
            <w:webHidden/>
          </w:rPr>
        </w:r>
        <w:r w:rsidR="00C520E1">
          <w:rPr>
            <w:noProof/>
            <w:webHidden/>
          </w:rPr>
          <w:fldChar w:fldCharType="separate"/>
        </w:r>
        <w:r w:rsidR="00C520E1">
          <w:rPr>
            <w:noProof/>
            <w:webHidden/>
          </w:rPr>
          <w:t>18</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9" w:history="1">
        <w:r w:rsidR="00C520E1" w:rsidRPr="00C97700">
          <w:rPr>
            <w:rStyle w:val="Hyperlink"/>
            <w:noProof/>
          </w:rPr>
          <w:t>4.3.2</w:t>
        </w:r>
        <w:r w:rsidR="00C520E1">
          <w:rPr>
            <w:rFonts w:asciiTheme="minorHAnsi" w:eastAsiaTheme="minorEastAsia" w:hAnsiTheme="minorHAnsi" w:cstheme="minorBidi"/>
            <w:iCs w:val="0"/>
            <w:noProof/>
            <w:szCs w:val="22"/>
          </w:rPr>
          <w:tab/>
        </w:r>
        <w:r w:rsidR="00C520E1" w:rsidRPr="00C97700">
          <w:rPr>
            <w:rStyle w:val="Hyperlink"/>
            <w:noProof/>
          </w:rPr>
          <w:t>Udbudsmateriale til BBR BoB version 2.0</w:t>
        </w:r>
        <w:r w:rsidR="00C520E1">
          <w:rPr>
            <w:noProof/>
            <w:webHidden/>
          </w:rPr>
          <w:tab/>
        </w:r>
        <w:r w:rsidR="00C520E1">
          <w:rPr>
            <w:noProof/>
            <w:webHidden/>
          </w:rPr>
          <w:fldChar w:fldCharType="begin"/>
        </w:r>
        <w:r w:rsidR="00C520E1">
          <w:rPr>
            <w:noProof/>
            <w:webHidden/>
          </w:rPr>
          <w:instrText xml:space="preserve"> PAGEREF _Toc357413559 \h </w:instrText>
        </w:r>
        <w:r w:rsidR="00C520E1">
          <w:rPr>
            <w:noProof/>
            <w:webHidden/>
          </w:rPr>
        </w:r>
        <w:r w:rsidR="00C520E1">
          <w:rPr>
            <w:noProof/>
            <w:webHidden/>
          </w:rPr>
          <w:fldChar w:fldCharType="separate"/>
        </w:r>
        <w:r w:rsidR="00C520E1">
          <w:rPr>
            <w:noProof/>
            <w:webHidden/>
          </w:rPr>
          <w:t>19</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60" w:history="1">
        <w:r w:rsidR="00C520E1" w:rsidRPr="00C97700">
          <w:rPr>
            <w:rStyle w:val="Hyperlink"/>
            <w:noProof/>
          </w:rPr>
          <w:t>4.3.3</w:t>
        </w:r>
        <w:r w:rsidR="00C520E1">
          <w:rPr>
            <w:rFonts w:asciiTheme="minorHAnsi" w:eastAsiaTheme="minorEastAsia" w:hAnsiTheme="minorHAnsi" w:cstheme="minorBidi"/>
            <w:iCs w:val="0"/>
            <w:noProof/>
            <w:szCs w:val="22"/>
          </w:rPr>
          <w:tab/>
        </w:r>
        <w:r w:rsidR="00C520E1" w:rsidRPr="00C97700">
          <w:rPr>
            <w:rStyle w:val="Hyperlink"/>
            <w:noProof/>
          </w:rPr>
          <w:t>Løsningsdesign for BBR BoB version 2.0</w:t>
        </w:r>
        <w:r w:rsidR="00C520E1">
          <w:rPr>
            <w:noProof/>
            <w:webHidden/>
          </w:rPr>
          <w:tab/>
        </w:r>
        <w:r w:rsidR="00C520E1">
          <w:rPr>
            <w:noProof/>
            <w:webHidden/>
          </w:rPr>
          <w:fldChar w:fldCharType="begin"/>
        </w:r>
        <w:r w:rsidR="00C520E1">
          <w:rPr>
            <w:noProof/>
            <w:webHidden/>
          </w:rPr>
          <w:instrText xml:space="preserve"> PAGEREF _Toc357413560 \h </w:instrText>
        </w:r>
        <w:r w:rsidR="00C520E1">
          <w:rPr>
            <w:noProof/>
            <w:webHidden/>
          </w:rPr>
        </w:r>
        <w:r w:rsidR="00C520E1">
          <w:rPr>
            <w:noProof/>
            <w:webHidden/>
          </w:rPr>
          <w:fldChar w:fldCharType="separate"/>
        </w:r>
        <w:r w:rsidR="00C520E1">
          <w:rPr>
            <w:noProof/>
            <w:webHidden/>
          </w:rPr>
          <w:t>19</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61" w:history="1">
        <w:r w:rsidR="00C520E1" w:rsidRPr="00C97700">
          <w:rPr>
            <w:rStyle w:val="Hyperlink"/>
            <w:noProof/>
          </w:rPr>
          <w:t>4.3.4</w:t>
        </w:r>
        <w:r w:rsidR="00C520E1">
          <w:rPr>
            <w:rFonts w:asciiTheme="minorHAnsi" w:eastAsiaTheme="minorEastAsia" w:hAnsiTheme="minorHAnsi" w:cstheme="minorBidi"/>
            <w:iCs w:val="0"/>
            <w:noProof/>
            <w:szCs w:val="22"/>
          </w:rPr>
          <w:tab/>
        </w:r>
        <w:r w:rsidR="00C520E1" w:rsidRPr="00C97700">
          <w:rPr>
            <w:rStyle w:val="Hyperlink"/>
            <w:noProof/>
          </w:rPr>
          <w:t>Driftsklar BBR BoB version 2.0 systemløsning</w:t>
        </w:r>
        <w:r w:rsidR="00C520E1">
          <w:rPr>
            <w:noProof/>
            <w:webHidden/>
          </w:rPr>
          <w:tab/>
        </w:r>
        <w:r w:rsidR="00C520E1">
          <w:rPr>
            <w:noProof/>
            <w:webHidden/>
          </w:rPr>
          <w:fldChar w:fldCharType="begin"/>
        </w:r>
        <w:r w:rsidR="00C520E1">
          <w:rPr>
            <w:noProof/>
            <w:webHidden/>
          </w:rPr>
          <w:instrText xml:space="preserve"> PAGEREF _Toc357413561 \h </w:instrText>
        </w:r>
        <w:r w:rsidR="00C520E1">
          <w:rPr>
            <w:noProof/>
            <w:webHidden/>
          </w:rPr>
        </w:r>
        <w:r w:rsidR="00C520E1">
          <w:rPr>
            <w:noProof/>
            <w:webHidden/>
          </w:rPr>
          <w:fldChar w:fldCharType="separate"/>
        </w:r>
        <w:r w:rsidR="00C520E1">
          <w:rPr>
            <w:noProof/>
            <w:webHidden/>
          </w:rPr>
          <w:t>20</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62" w:history="1">
        <w:r w:rsidR="00C520E1" w:rsidRPr="00C97700">
          <w:rPr>
            <w:rStyle w:val="Hyperlink"/>
            <w:noProof/>
          </w:rPr>
          <w:t>4.3.5</w:t>
        </w:r>
        <w:r w:rsidR="00C520E1">
          <w:rPr>
            <w:rFonts w:asciiTheme="minorHAnsi" w:eastAsiaTheme="minorEastAsia" w:hAnsiTheme="minorHAnsi" w:cstheme="minorBidi"/>
            <w:iCs w:val="0"/>
            <w:noProof/>
            <w:szCs w:val="22"/>
          </w:rPr>
          <w:tab/>
        </w:r>
        <w:r w:rsidR="00C520E1" w:rsidRPr="00C97700">
          <w:rPr>
            <w:rStyle w:val="Hyperlink"/>
            <w:noProof/>
          </w:rPr>
          <w:t>Idriftsat BBR BoB version 2.0 systemløsning</w:t>
        </w:r>
        <w:r w:rsidR="00C520E1">
          <w:rPr>
            <w:noProof/>
            <w:webHidden/>
          </w:rPr>
          <w:tab/>
        </w:r>
        <w:r w:rsidR="00C520E1">
          <w:rPr>
            <w:noProof/>
            <w:webHidden/>
          </w:rPr>
          <w:fldChar w:fldCharType="begin"/>
        </w:r>
        <w:r w:rsidR="00C520E1">
          <w:rPr>
            <w:noProof/>
            <w:webHidden/>
          </w:rPr>
          <w:instrText xml:space="preserve"> PAGEREF _Toc357413562 \h </w:instrText>
        </w:r>
        <w:r w:rsidR="00C520E1">
          <w:rPr>
            <w:noProof/>
            <w:webHidden/>
          </w:rPr>
        </w:r>
        <w:r w:rsidR="00C520E1">
          <w:rPr>
            <w:noProof/>
            <w:webHidden/>
          </w:rPr>
          <w:fldChar w:fldCharType="separate"/>
        </w:r>
        <w:r w:rsidR="00C520E1">
          <w:rPr>
            <w:noProof/>
            <w:webHidden/>
          </w:rPr>
          <w:t>21</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63" w:history="1">
        <w:r w:rsidR="00C520E1" w:rsidRPr="00C97700">
          <w:rPr>
            <w:rStyle w:val="Hyperlink"/>
            <w:noProof/>
          </w:rPr>
          <w:t>4.3.6</w:t>
        </w:r>
        <w:r w:rsidR="00C520E1">
          <w:rPr>
            <w:rFonts w:asciiTheme="minorHAnsi" w:eastAsiaTheme="minorEastAsia" w:hAnsiTheme="minorHAnsi" w:cstheme="minorBidi"/>
            <w:iCs w:val="0"/>
            <w:noProof/>
            <w:szCs w:val="22"/>
          </w:rPr>
          <w:tab/>
        </w:r>
        <w:r w:rsidR="00C520E1" w:rsidRPr="00C97700">
          <w:rPr>
            <w:rStyle w:val="Hyperlink"/>
            <w:noProof/>
          </w:rPr>
          <w:t>Driftsklar datafordeler services i relation til BBR BoB</w:t>
        </w:r>
        <w:r w:rsidR="00C520E1">
          <w:rPr>
            <w:noProof/>
            <w:webHidden/>
          </w:rPr>
          <w:tab/>
        </w:r>
        <w:r w:rsidR="00C520E1">
          <w:rPr>
            <w:noProof/>
            <w:webHidden/>
          </w:rPr>
          <w:fldChar w:fldCharType="begin"/>
        </w:r>
        <w:r w:rsidR="00C520E1">
          <w:rPr>
            <w:noProof/>
            <w:webHidden/>
          </w:rPr>
          <w:instrText xml:space="preserve"> PAGEREF _Toc357413563 \h </w:instrText>
        </w:r>
        <w:r w:rsidR="00C520E1">
          <w:rPr>
            <w:noProof/>
            <w:webHidden/>
          </w:rPr>
        </w:r>
        <w:r w:rsidR="00C520E1">
          <w:rPr>
            <w:noProof/>
            <w:webHidden/>
          </w:rPr>
          <w:fldChar w:fldCharType="separate"/>
        </w:r>
        <w:r w:rsidR="00C520E1">
          <w:rPr>
            <w:noProof/>
            <w:webHidden/>
          </w:rPr>
          <w:t>21</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64" w:history="1">
        <w:r w:rsidR="00C520E1" w:rsidRPr="00C97700">
          <w:rPr>
            <w:rStyle w:val="Hyperlink"/>
            <w:noProof/>
          </w:rPr>
          <w:t>4.3.7</w:t>
        </w:r>
        <w:r w:rsidR="00C520E1">
          <w:rPr>
            <w:rFonts w:asciiTheme="minorHAnsi" w:eastAsiaTheme="minorEastAsia" w:hAnsiTheme="minorHAnsi" w:cstheme="minorBidi"/>
            <w:iCs w:val="0"/>
            <w:noProof/>
            <w:szCs w:val="22"/>
          </w:rPr>
          <w:tab/>
        </w:r>
        <w:r w:rsidR="00C520E1" w:rsidRPr="00C97700">
          <w:rPr>
            <w:rStyle w:val="Hyperlink"/>
            <w:noProof/>
          </w:rPr>
          <w:t>Idriftsat datafordeler services i relation til BBR BoB</w:t>
        </w:r>
        <w:r w:rsidR="00C520E1">
          <w:rPr>
            <w:noProof/>
            <w:webHidden/>
          </w:rPr>
          <w:tab/>
        </w:r>
        <w:r w:rsidR="00C520E1">
          <w:rPr>
            <w:noProof/>
            <w:webHidden/>
          </w:rPr>
          <w:fldChar w:fldCharType="begin"/>
        </w:r>
        <w:r w:rsidR="00C520E1">
          <w:rPr>
            <w:noProof/>
            <w:webHidden/>
          </w:rPr>
          <w:instrText xml:space="preserve"> PAGEREF _Toc357413564 \h </w:instrText>
        </w:r>
        <w:r w:rsidR="00C520E1">
          <w:rPr>
            <w:noProof/>
            <w:webHidden/>
          </w:rPr>
        </w:r>
        <w:r w:rsidR="00C520E1">
          <w:rPr>
            <w:noProof/>
            <w:webHidden/>
          </w:rPr>
          <w:fldChar w:fldCharType="separate"/>
        </w:r>
        <w:r w:rsidR="00C520E1">
          <w:rPr>
            <w:noProof/>
            <w:webHidden/>
          </w:rPr>
          <w:t>22</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65" w:history="1">
        <w:r w:rsidR="00C520E1" w:rsidRPr="00C97700">
          <w:rPr>
            <w:rStyle w:val="Hyperlink"/>
            <w:noProof/>
          </w:rPr>
          <w:t>4.3.8</w:t>
        </w:r>
        <w:r w:rsidR="00C520E1">
          <w:rPr>
            <w:rFonts w:asciiTheme="minorHAnsi" w:eastAsiaTheme="minorEastAsia" w:hAnsiTheme="minorHAnsi" w:cstheme="minorBidi"/>
            <w:iCs w:val="0"/>
            <w:noProof/>
            <w:szCs w:val="22"/>
          </w:rPr>
          <w:tab/>
        </w:r>
        <w:r w:rsidR="00C520E1" w:rsidRPr="00C97700">
          <w:rPr>
            <w:rStyle w:val="Hyperlink"/>
            <w:noProof/>
          </w:rPr>
          <w:t>Lovgivning, regler og vejledning i relation til BBR BoB</w:t>
        </w:r>
        <w:r w:rsidR="00C520E1">
          <w:rPr>
            <w:noProof/>
            <w:webHidden/>
          </w:rPr>
          <w:tab/>
        </w:r>
        <w:r w:rsidR="00C520E1">
          <w:rPr>
            <w:noProof/>
            <w:webHidden/>
          </w:rPr>
          <w:fldChar w:fldCharType="begin"/>
        </w:r>
        <w:r w:rsidR="00C520E1">
          <w:rPr>
            <w:noProof/>
            <w:webHidden/>
          </w:rPr>
          <w:instrText xml:space="preserve"> PAGEREF _Toc357413565 \h </w:instrText>
        </w:r>
        <w:r w:rsidR="00C520E1">
          <w:rPr>
            <w:noProof/>
            <w:webHidden/>
          </w:rPr>
        </w:r>
        <w:r w:rsidR="00C520E1">
          <w:rPr>
            <w:noProof/>
            <w:webHidden/>
          </w:rPr>
          <w:fldChar w:fldCharType="separate"/>
        </w:r>
        <w:r w:rsidR="00C520E1">
          <w:rPr>
            <w:noProof/>
            <w:webHidden/>
          </w:rPr>
          <w:t>22</w:t>
        </w:r>
        <w:r w:rsidR="00C520E1">
          <w:rPr>
            <w:noProof/>
            <w:webHidden/>
          </w:rPr>
          <w:fldChar w:fldCharType="end"/>
        </w:r>
      </w:hyperlink>
    </w:p>
    <w:p w:rsidR="00C520E1" w:rsidRDefault="00624109">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7413566" w:history="1">
        <w:r w:rsidR="00C520E1" w:rsidRPr="00C97700">
          <w:rPr>
            <w:rStyle w:val="Hyperlink"/>
            <w:noProof/>
          </w:rPr>
          <w:t>5.</w:t>
        </w:r>
        <w:r w:rsidR="00C520E1">
          <w:rPr>
            <w:rFonts w:asciiTheme="minorHAnsi" w:eastAsiaTheme="minorEastAsia" w:hAnsiTheme="minorHAnsi" w:cstheme="minorBidi"/>
            <w:b w:val="0"/>
            <w:bCs w:val="0"/>
            <w:caps w:val="0"/>
            <w:noProof/>
            <w:sz w:val="22"/>
            <w:szCs w:val="22"/>
          </w:rPr>
          <w:tab/>
        </w:r>
        <w:r w:rsidR="00C520E1" w:rsidRPr="00C97700">
          <w:rPr>
            <w:rStyle w:val="Hyperlink"/>
            <w:noProof/>
          </w:rPr>
          <w:t>Produkter fra Geodatastyrelsen</w:t>
        </w:r>
        <w:r w:rsidR="00C520E1">
          <w:rPr>
            <w:noProof/>
            <w:webHidden/>
          </w:rPr>
          <w:tab/>
        </w:r>
        <w:r w:rsidR="00C520E1">
          <w:rPr>
            <w:noProof/>
            <w:webHidden/>
          </w:rPr>
          <w:fldChar w:fldCharType="begin"/>
        </w:r>
        <w:r w:rsidR="00C520E1">
          <w:rPr>
            <w:noProof/>
            <w:webHidden/>
          </w:rPr>
          <w:instrText xml:space="preserve"> PAGEREF _Toc357413566 \h </w:instrText>
        </w:r>
        <w:r w:rsidR="00C520E1">
          <w:rPr>
            <w:noProof/>
            <w:webHidden/>
          </w:rPr>
        </w:r>
        <w:r w:rsidR="00C520E1">
          <w:rPr>
            <w:noProof/>
            <w:webHidden/>
          </w:rPr>
          <w:fldChar w:fldCharType="separate"/>
        </w:r>
        <w:r w:rsidR="00C520E1">
          <w:rPr>
            <w:noProof/>
            <w:webHidden/>
          </w:rPr>
          <w:t>24</w:t>
        </w:r>
        <w:r w:rsidR="00C520E1">
          <w:rPr>
            <w:noProof/>
            <w:webHidden/>
          </w:rPr>
          <w:fldChar w:fldCharType="end"/>
        </w:r>
      </w:hyperlink>
    </w:p>
    <w:p w:rsidR="00C520E1" w:rsidRDefault="00624109">
      <w:pPr>
        <w:pStyle w:val="Indholdsfortegnelse2"/>
        <w:tabs>
          <w:tab w:val="right" w:leader="dot" w:pos="8495"/>
        </w:tabs>
        <w:rPr>
          <w:rFonts w:asciiTheme="minorHAnsi" w:eastAsiaTheme="minorEastAsia" w:hAnsiTheme="minorHAnsi" w:cstheme="minorBidi"/>
          <w:b w:val="0"/>
          <w:smallCaps w:val="0"/>
          <w:noProof/>
          <w:szCs w:val="22"/>
        </w:rPr>
      </w:pPr>
      <w:hyperlink w:anchor="_Toc357413567" w:history="1">
        <w:r w:rsidR="00C520E1" w:rsidRPr="00C97700">
          <w:rPr>
            <w:rStyle w:val="Hyperlink"/>
            <w:noProof/>
          </w:rPr>
          <w:t>5.1</w:t>
        </w:r>
        <w:r w:rsidR="00C520E1">
          <w:rPr>
            <w:rFonts w:asciiTheme="minorHAnsi" w:eastAsiaTheme="minorEastAsia" w:hAnsiTheme="minorHAnsi" w:cstheme="minorBidi"/>
            <w:b w:val="0"/>
            <w:smallCaps w:val="0"/>
            <w:noProof/>
            <w:szCs w:val="22"/>
          </w:rPr>
          <w:tab/>
        </w:r>
        <w:r w:rsidR="00C520E1" w:rsidRPr="00C97700">
          <w:rPr>
            <w:rStyle w:val="Hyperlink"/>
            <w:noProof/>
          </w:rPr>
          <w:t>Produkter</w:t>
        </w:r>
        <w:r w:rsidR="00C520E1">
          <w:rPr>
            <w:noProof/>
            <w:webHidden/>
          </w:rPr>
          <w:tab/>
        </w:r>
        <w:r w:rsidR="00C520E1">
          <w:rPr>
            <w:noProof/>
            <w:webHidden/>
          </w:rPr>
          <w:fldChar w:fldCharType="begin"/>
        </w:r>
        <w:r w:rsidR="00C520E1">
          <w:rPr>
            <w:noProof/>
            <w:webHidden/>
          </w:rPr>
          <w:instrText xml:space="preserve"> PAGEREF _Toc357413567 \h </w:instrText>
        </w:r>
        <w:r w:rsidR="00C520E1">
          <w:rPr>
            <w:noProof/>
            <w:webHidden/>
          </w:rPr>
        </w:r>
        <w:r w:rsidR="00C520E1">
          <w:rPr>
            <w:noProof/>
            <w:webHidden/>
          </w:rPr>
          <w:fldChar w:fldCharType="separate"/>
        </w:r>
        <w:r w:rsidR="00C520E1">
          <w:rPr>
            <w:noProof/>
            <w:webHidden/>
          </w:rPr>
          <w:t>24</w:t>
        </w:r>
        <w:r w:rsidR="00C520E1">
          <w:rPr>
            <w:noProof/>
            <w:webHidden/>
          </w:rPr>
          <w:fldChar w:fldCharType="end"/>
        </w:r>
      </w:hyperlink>
    </w:p>
    <w:p w:rsidR="00C520E1" w:rsidRDefault="00624109">
      <w:pPr>
        <w:pStyle w:val="Indholdsfortegnelse2"/>
        <w:tabs>
          <w:tab w:val="right" w:leader="dot" w:pos="8495"/>
        </w:tabs>
        <w:rPr>
          <w:rFonts w:asciiTheme="minorHAnsi" w:eastAsiaTheme="minorEastAsia" w:hAnsiTheme="minorHAnsi" w:cstheme="minorBidi"/>
          <w:b w:val="0"/>
          <w:smallCaps w:val="0"/>
          <w:noProof/>
          <w:szCs w:val="22"/>
        </w:rPr>
      </w:pPr>
      <w:hyperlink w:anchor="_Toc357413568" w:history="1">
        <w:r w:rsidR="00C520E1" w:rsidRPr="00C97700">
          <w:rPr>
            <w:rStyle w:val="Hyperlink"/>
            <w:noProof/>
          </w:rPr>
          <w:t>5.2</w:t>
        </w:r>
        <w:r w:rsidR="00C520E1">
          <w:rPr>
            <w:rFonts w:asciiTheme="minorHAnsi" w:eastAsiaTheme="minorEastAsia" w:hAnsiTheme="minorHAnsi" w:cstheme="minorBidi"/>
            <w:b w:val="0"/>
            <w:smallCaps w:val="0"/>
            <w:noProof/>
            <w:szCs w:val="22"/>
          </w:rPr>
          <w:tab/>
        </w:r>
        <w:r w:rsidR="00C520E1" w:rsidRPr="00C97700">
          <w:rPr>
            <w:rStyle w:val="Hyperlink"/>
            <w:noProof/>
          </w:rPr>
          <w:t>Produktsammenhænge</w:t>
        </w:r>
        <w:r w:rsidR="00C520E1">
          <w:rPr>
            <w:noProof/>
            <w:webHidden/>
          </w:rPr>
          <w:tab/>
        </w:r>
        <w:r w:rsidR="00C520E1">
          <w:rPr>
            <w:noProof/>
            <w:webHidden/>
          </w:rPr>
          <w:fldChar w:fldCharType="begin"/>
        </w:r>
        <w:r w:rsidR="00C520E1">
          <w:rPr>
            <w:noProof/>
            <w:webHidden/>
          </w:rPr>
          <w:instrText xml:space="preserve"> PAGEREF _Toc357413568 \h </w:instrText>
        </w:r>
        <w:r w:rsidR="00C520E1">
          <w:rPr>
            <w:noProof/>
            <w:webHidden/>
          </w:rPr>
        </w:r>
        <w:r w:rsidR="00C520E1">
          <w:rPr>
            <w:noProof/>
            <w:webHidden/>
          </w:rPr>
          <w:fldChar w:fldCharType="separate"/>
        </w:r>
        <w:r w:rsidR="00C520E1">
          <w:rPr>
            <w:noProof/>
            <w:webHidden/>
          </w:rPr>
          <w:t>24</w:t>
        </w:r>
        <w:r w:rsidR="00C520E1">
          <w:rPr>
            <w:noProof/>
            <w:webHidden/>
          </w:rPr>
          <w:fldChar w:fldCharType="end"/>
        </w:r>
      </w:hyperlink>
    </w:p>
    <w:p w:rsidR="00C520E1" w:rsidRDefault="00624109">
      <w:pPr>
        <w:pStyle w:val="Indholdsfortegnelse2"/>
        <w:tabs>
          <w:tab w:val="right" w:leader="dot" w:pos="8495"/>
        </w:tabs>
        <w:rPr>
          <w:rFonts w:asciiTheme="minorHAnsi" w:eastAsiaTheme="minorEastAsia" w:hAnsiTheme="minorHAnsi" w:cstheme="minorBidi"/>
          <w:b w:val="0"/>
          <w:smallCaps w:val="0"/>
          <w:noProof/>
          <w:szCs w:val="22"/>
        </w:rPr>
      </w:pPr>
      <w:hyperlink w:anchor="_Toc357413569" w:history="1">
        <w:r w:rsidR="00C520E1" w:rsidRPr="00C97700">
          <w:rPr>
            <w:rStyle w:val="Hyperlink"/>
            <w:noProof/>
          </w:rPr>
          <w:t>5.3</w:t>
        </w:r>
        <w:r w:rsidR="00C520E1">
          <w:rPr>
            <w:rFonts w:asciiTheme="minorHAnsi" w:eastAsiaTheme="minorEastAsia" w:hAnsiTheme="minorHAnsi" w:cstheme="minorBidi"/>
            <w:b w:val="0"/>
            <w:smallCaps w:val="0"/>
            <w:noProof/>
            <w:szCs w:val="22"/>
          </w:rPr>
          <w:tab/>
        </w:r>
        <w:r w:rsidR="00C520E1" w:rsidRPr="00C97700">
          <w:rPr>
            <w:rStyle w:val="Hyperlink"/>
            <w:noProof/>
          </w:rPr>
          <w:t>Produktbeskrivelser</w:t>
        </w:r>
        <w:r w:rsidR="00C520E1">
          <w:rPr>
            <w:noProof/>
            <w:webHidden/>
          </w:rPr>
          <w:tab/>
        </w:r>
        <w:r w:rsidR="00C520E1">
          <w:rPr>
            <w:noProof/>
            <w:webHidden/>
          </w:rPr>
          <w:fldChar w:fldCharType="begin"/>
        </w:r>
        <w:r w:rsidR="00C520E1">
          <w:rPr>
            <w:noProof/>
            <w:webHidden/>
          </w:rPr>
          <w:instrText xml:space="preserve"> PAGEREF _Toc357413569 \h </w:instrText>
        </w:r>
        <w:r w:rsidR="00C520E1">
          <w:rPr>
            <w:noProof/>
            <w:webHidden/>
          </w:rPr>
        </w:r>
        <w:r w:rsidR="00C520E1">
          <w:rPr>
            <w:noProof/>
            <w:webHidden/>
          </w:rPr>
          <w:fldChar w:fldCharType="separate"/>
        </w:r>
        <w:r w:rsidR="00C520E1">
          <w:rPr>
            <w:noProof/>
            <w:webHidden/>
          </w:rPr>
          <w:t>25</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70" w:history="1">
        <w:r w:rsidR="00C520E1" w:rsidRPr="00C97700">
          <w:rPr>
            <w:rStyle w:val="Hyperlink"/>
            <w:noProof/>
          </w:rPr>
          <w:t>5.3.1</w:t>
        </w:r>
        <w:r w:rsidR="00C520E1">
          <w:rPr>
            <w:rFonts w:asciiTheme="minorHAnsi" w:eastAsiaTheme="minorEastAsia" w:hAnsiTheme="minorHAnsi" w:cstheme="minorBidi"/>
            <w:iCs w:val="0"/>
            <w:noProof/>
            <w:szCs w:val="22"/>
          </w:rPr>
          <w:tab/>
        </w:r>
        <w:r w:rsidR="00C520E1" w:rsidRPr="00C97700">
          <w:rPr>
            <w:rStyle w:val="Hyperlink"/>
            <w:noProof/>
          </w:rPr>
          <w:t>Matrikel Løsningsarkitektur</w:t>
        </w:r>
        <w:r w:rsidR="00C520E1">
          <w:rPr>
            <w:noProof/>
            <w:webHidden/>
          </w:rPr>
          <w:tab/>
        </w:r>
        <w:r w:rsidR="00C520E1">
          <w:rPr>
            <w:noProof/>
            <w:webHidden/>
          </w:rPr>
          <w:fldChar w:fldCharType="begin"/>
        </w:r>
        <w:r w:rsidR="00C520E1">
          <w:rPr>
            <w:noProof/>
            <w:webHidden/>
          </w:rPr>
          <w:instrText xml:space="preserve"> PAGEREF _Toc357413570 \h </w:instrText>
        </w:r>
        <w:r w:rsidR="00C520E1">
          <w:rPr>
            <w:noProof/>
            <w:webHidden/>
          </w:rPr>
        </w:r>
        <w:r w:rsidR="00C520E1">
          <w:rPr>
            <w:noProof/>
            <w:webHidden/>
          </w:rPr>
          <w:fldChar w:fldCharType="separate"/>
        </w:r>
        <w:r w:rsidR="00C520E1">
          <w:rPr>
            <w:noProof/>
            <w:webHidden/>
          </w:rPr>
          <w:t>25</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71" w:history="1">
        <w:r w:rsidR="00C520E1" w:rsidRPr="00C97700">
          <w:rPr>
            <w:rStyle w:val="Hyperlink"/>
            <w:noProof/>
          </w:rPr>
          <w:t>5.3.2</w:t>
        </w:r>
        <w:r w:rsidR="00C520E1">
          <w:rPr>
            <w:rFonts w:asciiTheme="minorHAnsi" w:eastAsiaTheme="minorEastAsia" w:hAnsiTheme="minorHAnsi" w:cstheme="minorBidi"/>
            <w:iCs w:val="0"/>
            <w:noProof/>
            <w:szCs w:val="22"/>
          </w:rPr>
          <w:tab/>
        </w:r>
        <w:r w:rsidR="00C520E1" w:rsidRPr="00C97700">
          <w:rPr>
            <w:rStyle w:val="Hyperlink"/>
            <w:noProof/>
          </w:rPr>
          <w:t>Matrikel Datavask Pilot</w:t>
        </w:r>
        <w:r w:rsidR="00C520E1">
          <w:rPr>
            <w:noProof/>
            <w:webHidden/>
          </w:rPr>
          <w:tab/>
        </w:r>
        <w:r w:rsidR="00C520E1">
          <w:rPr>
            <w:noProof/>
            <w:webHidden/>
          </w:rPr>
          <w:fldChar w:fldCharType="begin"/>
        </w:r>
        <w:r w:rsidR="00C520E1">
          <w:rPr>
            <w:noProof/>
            <w:webHidden/>
          </w:rPr>
          <w:instrText xml:space="preserve"> PAGEREF _Toc357413571 \h </w:instrText>
        </w:r>
        <w:r w:rsidR="00C520E1">
          <w:rPr>
            <w:noProof/>
            <w:webHidden/>
          </w:rPr>
        </w:r>
        <w:r w:rsidR="00C520E1">
          <w:rPr>
            <w:noProof/>
            <w:webHidden/>
          </w:rPr>
          <w:fldChar w:fldCharType="separate"/>
        </w:r>
        <w:r w:rsidR="00C520E1">
          <w:rPr>
            <w:noProof/>
            <w:webHidden/>
          </w:rPr>
          <w:t>26</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72" w:history="1">
        <w:r w:rsidR="00C520E1" w:rsidRPr="00C97700">
          <w:rPr>
            <w:rStyle w:val="Hyperlink"/>
            <w:noProof/>
          </w:rPr>
          <w:t>5.3.3</w:t>
        </w:r>
        <w:r w:rsidR="00C520E1">
          <w:rPr>
            <w:rFonts w:asciiTheme="minorHAnsi" w:eastAsiaTheme="minorEastAsia" w:hAnsiTheme="minorHAnsi" w:cstheme="minorBidi"/>
            <w:iCs w:val="0"/>
            <w:noProof/>
            <w:szCs w:val="22"/>
          </w:rPr>
          <w:tab/>
        </w:r>
        <w:r w:rsidR="00C520E1" w:rsidRPr="00C97700">
          <w:rPr>
            <w:rStyle w:val="Hyperlink"/>
            <w:noProof/>
          </w:rPr>
          <w:t>Matrikel datavask strategi</w:t>
        </w:r>
        <w:r w:rsidR="00C520E1">
          <w:rPr>
            <w:noProof/>
            <w:webHidden/>
          </w:rPr>
          <w:tab/>
        </w:r>
        <w:r w:rsidR="00C520E1">
          <w:rPr>
            <w:noProof/>
            <w:webHidden/>
          </w:rPr>
          <w:fldChar w:fldCharType="begin"/>
        </w:r>
        <w:r w:rsidR="00C520E1">
          <w:rPr>
            <w:noProof/>
            <w:webHidden/>
          </w:rPr>
          <w:instrText xml:space="preserve"> PAGEREF _Toc357413572 \h </w:instrText>
        </w:r>
        <w:r w:rsidR="00C520E1">
          <w:rPr>
            <w:noProof/>
            <w:webHidden/>
          </w:rPr>
        </w:r>
        <w:r w:rsidR="00C520E1">
          <w:rPr>
            <w:noProof/>
            <w:webHidden/>
          </w:rPr>
          <w:fldChar w:fldCharType="separate"/>
        </w:r>
        <w:r w:rsidR="00C520E1">
          <w:rPr>
            <w:noProof/>
            <w:webHidden/>
          </w:rPr>
          <w:t>26</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73" w:history="1">
        <w:r w:rsidR="00C520E1" w:rsidRPr="00C97700">
          <w:rPr>
            <w:rStyle w:val="Hyperlink"/>
            <w:noProof/>
          </w:rPr>
          <w:t>5.3.4</w:t>
        </w:r>
        <w:r w:rsidR="00C520E1">
          <w:rPr>
            <w:rFonts w:asciiTheme="minorHAnsi" w:eastAsiaTheme="minorEastAsia" w:hAnsiTheme="minorHAnsi" w:cstheme="minorBidi"/>
            <w:iCs w:val="0"/>
            <w:noProof/>
            <w:szCs w:val="22"/>
          </w:rPr>
          <w:tab/>
        </w:r>
        <w:r w:rsidR="00C520E1" w:rsidRPr="00C97700">
          <w:rPr>
            <w:rStyle w:val="Hyperlink"/>
            <w:noProof/>
          </w:rPr>
          <w:t>Matrikel Kravspecifikation / Udbudsmateriale</w:t>
        </w:r>
        <w:r w:rsidR="00C520E1">
          <w:rPr>
            <w:noProof/>
            <w:webHidden/>
          </w:rPr>
          <w:tab/>
        </w:r>
        <w:r w:rsidR="00C520E1">
          <w:rPr>
            <w:noProof/>
            <w:webHidden/>
          </w:rPr>
          <w:fldChar w:fldCharType="begin"/>
        </w:r>
        <w:r w:rsidR="00C520E1">
          <w:rPr>
            <w:noProof/>
            <w:webHidden/>
          </w:rPr>
          <w:instrText xml:space="preserve"> PAGEREF _Toc357413573 \h </w:instrText>
        </w:r>
        <w:r w:rsidR="00C520E1">
          <w:rPr>
            <w:noProof/>
            <w:webHidden/>
          </w:rPr>
        </w:r>
        <w:r w:rsidR="00C520E1">
          <w:rPr>
            <w:noProof/>
            <w:webHidden/>
          </w:rPr>
          <w:fldChar w:fldCharType="separate"/>
        </w:r>
        <w:r w:rsidR="00C520E1">
          <w:rPr>
            <w:noProof/>
            <w:webHidden/>
          </w:rPr>
          <w:t>27</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74" w:history="1">
        <w:r w:rsidR="00C520E1" w:rsidRPr="00C97700">
          <w:rPr>
            <w:rStyle w:val="Hyperlink"/>
            <w:noProof/>
          </w:rPr>
          <w:t>5.3.5</w:t>
        </w:r>
        <w:r w:rsidR="00C520E1">
          <w:rPr>
            <w:rFonts w:asciiTheme="minorHAnsi" w:eastAsiaTheme="minorEastAsia" w:hAnsiTheme="minorHAnsi" w:cstheme="minorBidi"/>
            <w:iCs w:val="0"/>
            <w:noProof/>
            <w:szCs w:val="22"/>
          </w:rPr>
          <w:tab/>
        </w:r>
        <w:r w:rsidR="00C520E1" w:rsidRPr="00C97700">
          <w:rPr>
            <w:rStyle w:val="Hyperlink"/>
            <w:noProof/>
          </w:rPr>
          <w:t>Matrikel Løsningsdesign</w:t>
        </w:r>
        <w:r w:rsidR="00C520E1">
          <w:rPr>
            <w:noProof/>
            <w:webHidden/>
          </w:rPr>
          <w:tab/>
        </w:r>
        <w:r w:rsidR="00C520E1">
          <w:rPr>
            <w:noProof/>
            <w:webHidden/>
          </w:rPr>
          <w:fldChar w:fldCharType="begin"/>
        </w:r>
        <w:r w:rsidR="00C520E1">
          <w:rPr>
            <w:noProof/>
            <w:webHidden/>
          </w:rPr>
          <w:instrText xml:space="preserve"> PAGEREF _Toc357413574 \h </w:instrText>
        </w:r>
        <w:r w:rsidR="00C520E1">
          <w:rPr>
            <w:noProof/>
            <w:webHidden/>
          </w:rPr>
        </w:r>
        <w:r w:rsidR="00C520E1">
          <w:rPr>
            <w:noProof/>
            <w:webHidden/>
          </w:rPr>
          <w:fldChar w:fldCharType="separate"/>
        </w:r>
        <w:r w:rsidR="00C520E1">
          <w:rPr>
            <w:noProof/>
            <w:webHidden/>
          </w:rPr>
          <w:t>28</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75" w:history="1">
        <w:r w:rsidR="00C520E1" w:rsidRPr="00C97700">
          <w:rPr>
            <w:rStyle w:val="Hyperlink"/>
            <w:noProof/>
          </w:rPr>
          <w:t>5.3.6</w:t>
        </w:r>
        <w:r w:rsidR="00C520E1">
          <w:rPr>
            <w:rFonts w:asciiTheme="minorHAnsi" w:eastAsiaTheme="minorEastAsia" w:hAnsiTheme="minorHAnsi" w:cstheme="minorBidi"/>
            <w:iCs w:val="0"/>
            <w:noProof/>
            <w:szCs w:val="22"/>
          </w:rPr>
          <w:tab/>
        </w:r>
        <w:r w:rsidR="00C520E1" w:rsidRPr="00C97700">
          <w:rPr>
            <w:rStyle w:val="Hyperlink"/>
            <w:noProof/>
          </w:rPr>
          <w:t>Matrikel Driftsklar</w:t>
        </w:r>
        <w:r w:rsidR="00C520E1">
          <w:rPr>
            <w:noProof/>
            <w:webHidden/>
          </w:rPr>
          <w:tab/>
        </w:r>
        <w:r w:rsidR="00C520E1">
          <w:rPr>
            <w:noProof/>
            <w:webHidden/>
          </w:rPr>
          <w:fldChar w:fldCharType="begin"/>
        </w:r>
        <w:r w:rsidR="00C520E1">
          <w:rPr>
            <w:noProof/>
            <w:webHidden/>
          </w:rPr>
          <w:instrText xml:space="preserve"> PAGEREF _Toc357413575 \h </w:instrText>
        </w:r>
        <w:r w:rsidR="00C520E1">
          <w:rPr>
            <w:noProof/>
            <w:webHidden/>
          </w:rPr>
        </w:r>
        <w:r w:rsidR="00C520E1">
          <w:rPr>
            <w:noProof/>
            <w:webHidden/>
          </w:rPr>
          <w:fldChar w:fldCharType="separate"/>
        </w:r>
        <w:r w:rsidR="00C520E1">
          <w:rPr>
            <w:noProof/>
            <w:webHidden/>
          </w:rPr>
          <w:t>29</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76" w:history="1">
        <w:r w:rsidR="00C520E1" w:rsidRPr="00C97700">
          <w:rPr>
            <w:rStyle w:val="Hyperlink"/>
            <w:noProof/>
          </w:rPr>
          <w:t>5.3.7</w:t>
        </w:r>
        <w:r w:rsidR="00C520E1">
          <w:rPr>
            <w:rFonts w:asciiTheme="minorHAnsi" w:eastAsiaTheme="minorEastAsia" w:hAnsiTheme="minorHAnsi" w:cstheme="minorBidi"/>
            <w:iCs w:val="0"/>
            <w:noProof/>
            <w:szCs w:val="22"/>
          </w:rPr>
          <w:tab/>
        </w:r>
        <w:r w:rsidR="00C520E1" w:rsidRPr="00C97700">
          <w:rPr>
            <w:rStyle w:val="Hyperlink"/>
            <w:noProof/>
          </w:rPr>
          <w:t>Matrikel Datavask idriftsat</w:t>
        </w:r>
        <w:r w:rsidR="00C520E1">
          <w:rPr>
            <w:noProof/>
            <w:webHidden/>
          </w:rPr>
          <w:tab/>
        </w:r>
        <w:r w:rsidR="00C520E1">
          <w:rPr>
            <w:noProof/>
            <w:webHidden/>
          </w:rPr>
          <w:fldChar w:fldCharType="begin"/>
        </w:r>
        <w:r w:rsidR="00C520E1">
          <w:rPr>
            <w:noProof/>
            <w:webHidden/>
          </w:rPr>
          <w:instrText xml:space="preserve"> PAGEREF _Toc357413576 \h </w:instrText>
        </w:r>
        <w:r w:rsidR="00C520E1">
          <w:rPr>
            <w:noProof/>
            <w:webHidden/>
          </w:rPr>
        </w:r>
        <w:r w:rsidR="00C520E1">
          <w:rPr>
            <w:noProof/>
            <w:webHidden/>
          </w:rPr>
          <w:fldChar w:fldCharType="separate"/>
        </w:r>
        <w:r w:rsidR="00C520E1">
          <w:rPr>
            <w:noProof/>
            <w:webHidden/>
          </w:rPr>
          <w:t>29</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77" w:history="1">
        <w:r w:rsidR="00C520E1" w:rsidRPr="00C97700">
          <w:rPr>
            <w:rStyle w:val="Hyperlink"/>
            <w:noProof/>
          </w:rPr>
          <w:t>5.3.8</w:t>
        </w:r>
        <w:r w:rsidR="00C520E1">
          <w:rPr>
            <w:rFonts w:asciiTheme="minorHAnsi" w:eastAsiaTheme="minorEastAsia" w:hAnsiTheme="minorHAnsi" w:cstheme="minorBidi"/>
            <w:iCs w:val="0"/>
            <w:noProof/>
            <w:szCs w:val="22"/>
          </w:rPr>
          <w:tab/>
        </w:r>
        <w:r w:rsidR="00C520E1" w:rsidRPr="00C97700">
          <w:rPr>
            <w:rStyle w:val="Hyperlink"/>
            <w:noProof/>
          </w:rPr>
          <w:t>Matrikel Idriftsat</w:t>
        </w:r>
        <w:r w:rsidR="00C520E1">
          <w:rPr>
            <w:noProof/>
            <w:webHidden/>
          </w:rPr>
          <w:tab/>
        </w:r>
        <w:r w:rsidR="00C520E1">
          <w:rPr>
            <w:noProof/>
            <w:webHidden/>
          </w:rPr>
          <w:fldChar w:fldCharType="begin"/>
        </w:r>
        <w:r w:rsidR="00C520E1">
          <w:rPr>
            <w:noProof/>
            <w:webHidden/>
          </w:rPr>
          <w:instrText xml:space="preserve"> PAGEREF _Toc357413577 \h </w:instrText>
        </w:r>
        <w:r w:rsidR="00C520E1">
          <w:rPr>
            <w:noProof/>
            <w:webHidden/>
          </w:rPr>
        </w:r>
        <w:r w:rsidR="00C520E1">
          <w:rPr>
            <w:noProof/>
            <w:webHidden/>
          </w:rPr>
          <w:fldChar w:fldCharType="separate"/>
        </w:r>
        <w:r w:rsidR="00C520E1">
          <w:rPr>
            <w:noProof/>
            <w:webHidden/>
          </w:rPr>
          <w:t>30</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78" w:history="1">
        <w:r w:rsidR="00C520E1" w:rsidRPr="00C97700">
          <w:rPr>
            <w:rStyle w:val="Hyperlink"/>
            <w:noProof/>
          </w:rPr>
          <w:t>5.3.9</w:t>
        </w:r>
        <w:r w:rsidR="00C520E1">
          <w:rPr>
            <w:rFonts w:asciiTheme="minorHAnsi" w:eastAsiaTheme="minorEastAsia" w:hAnsiTheme="minorHAnsi" w:cstheme="minorBidi"/>
            <w:iCs w:val="0"/>
            <w:noProof/>
            <w:szCs w:val="22"/>
          </w:rPr>
          <w:tab/>
        </w:r>
        <w:r w:rsidR="00C520E1" w:rsidRPr="00C97700">
          <w:rPr>
            <w:rStyle w:val="Hyperlink"/>
            <w:noProof/>
          </w:rPr>
          <w:t>Matrikel Services driftsklar</w:t>
        </w:r>
        <w:r w:rsidR="00C520E1">
          <w:rPr>
            <w:noProof/>
            <w:webHidden/>
          </w:rPr>
          <w:tab/>
        </w:r>
        <w:r w:rsidR="00C520E1">
          <w:rPr>
            <w:noProof/>
            <w:webHidden/>
          </w:rPr>
          <w:fldChar w:fldCharType="begin"/>
        </w:r>
        <w:r w:rsidR="00C520E1">
          <w:rPr>
            <w:noProof/>
            <w:webHidden/>
          </w:rPr>
          <w:instrText xml:space="preserve"> PAGEREF _Toc357413578 \h </w:instrText>
        </w:r>
        <w:r w:rsidR="00C520E1">
          <w:rPr>
            <w:noProof/>
            <w:webHidden/>
          </w:rPr>
        </w:r>
        <w:r w:rsidR="00C520E1">
          <w:rPr>
            <w:noProof/>
            <w:webHidden/>
          </w:rPr>
          <w:fldChar w:fldCharType="separate"/>
        </w:r>
        <w:r w:rsidR="00C520E1">
          <w:rPr>
            <w:noProof/>
            <w:webHidden/>
          </w:rPr>
          <w:t>31</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79" w:history="1">
        <w:r w:rsidR="00C520E1" w:rsidRPr="00C97700">
          <w:rPr>
            <w:rStyle w:val="Hyperlink"/>
            <w:noProof/>
          </w:rPr>
          <w:t>5.3.10</w:t>
        </w:r>
        <w:r w:rsidR="00C520E1">
          <w:rPr>
            <w:rFonts w:asciiTheme="minorHAnsi" w:eastAsiaTheme="minorEastAsia" w:hAnsiTheme="minorHAnsi" w:cstheme="minorBidi"/>
            <w:iCs w:val="0"/>
            <w:noProof/>
            <w:szCs w:val="22"/>
          </w:rPr>
          <w:tab/>
        </w:r>
        <w:r w:rsidR="00C520E1" w:rsidRPr="00C97700">
          <w:rPr>
            <w:rStyle w:val="Hyperlink"/>
            <w:noProof/>
          </w:rPr>
          <w:t>Matrikel Services idriftsat</w:t>
        </w:r>
        <w:r w:rsidR="00C520E1">
          <w:rPr>
            <w:noProof/>
            <w:webHidden/>
          </w:rPr>
          <w:tab/>
        </w:r>
        <w:r w:rsidR="00C520E1">
          <w:rPr>
            <w:noProof/>
            <w:webHidden/>
          </w:rPr>
          <w:fldChar w:fldCharType="begin"/>
        </w:r>
        <w:r w:rsidR="00C520E1">
          <w:rPr>
            <w:noProof/>
            <w:webHidden/>
          </w:rPr>
          <w:instrText xml:space="preserve"> PAGEREF _Toc357413579 \h </w:instrText>
        </w:r>
        <w:r w:rsidR="00C520E1">
          <w:rPr>
            <w:noProof/>
            <w:webHidden/>
          </w:rPr>
        </w:r>
        <w:r w:rsidR="00C520E1">
          <w:rPr>
            <w:noProof/>
            <w:webHidden/>
          </w:rPr>
          <w:fldChar w:fldCharType="separate"/>
        </w:r>
        <w:r w:rsidR="00C520E1">
          <w:rPr>
            <w:noProof/>
            <w:webHidden/>
          </w:rPr>
          <w:t>32</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80" w:history="1">
        <w:r w:rsidR="00C520E1" w:rsidRPr="00C97700">
          <w:rPr>
            <w:rStyle w:val="Hyperlink"/>
            <w:noProof/>
          </w:rPr>
          <w:t>5.3.11</w:t>
        </w:r>
        <w:r w:rsidR="00C520E1">
          <w:rPr>
            <w:rFonts w:asciiTheme="minorHAnsi" w:eastAsiaTheme="minorEastAsia" w:hAnsiTheme="minorHAnsi" w:cstheme="minorBidi"/>
            <w:iCs w:val="0"/>
            <w:noProof/>
            <w:szCs w:val="22"/>
          </w:rPr>
          <w:tab/>
        </w:r>
        <w:r w:rsidR="00C520E1" w:rsidRPr="00C97700">
          <w:rPr>
            <w:rStyle w:val="Hyperlink"/>
            <w:noProof/>
          </w:rPr>
          <w:t>Lovgivning, regler og vejledning i relation til Ny Matrikel</w:t>
        </w:r>
        <w:r w:rsidR="00C520E1">
          <w:rPr>
            <w:noProof/>
            <w:webHidden/>
          </w:rPr>
          <w:tab/>
        </w:r>
        <w:r w:rsidR="00C520E1">
          <w:rPr>
            <w:noProof/>
            <w:webHidden/>
          </w:rPr>
          <w:fldChar w:fldCharType="begin"/>
        </w:r>
        <w:r w:rsidR="00C520E1">
          <w:rPr>
            <w:noProof/>
            <w:webHidden/>
          </w:rPr>
          <w:instrText xml:space="preserve"> PAGEREF _Toc357413580 \h </w:instrText>
        </w:r>
        <w:r w:rsidR="00C520E1">
          <w:rPr>
            <w:noProof/>
            <w:webHidden/>
          </w:rPr>
        </w:r>
        <w:r w:rsidR="00C520E1">
          <w:rPr>
            <w:noProof/>
            <w:webHidden/>
          </w:rPr>
          <w:fldChar w:fldCharType="separate"/>
        </w:r>
        <w:r w:rsidR="00C520E1">
          <w:rPr>
            <w:noProof/>
            <w:webHidden/>
          </w:rPr>
          <w:t>32</w:t>
        </w:r>
        <w:r w:rsidR="00C520E1">
          <w:rPr>
            <w:noProof/>
            <w:webHidden/>
          </w:rPr>
          <w:fldChar w:fldCharType="end"/>
        </w:r>
      </w:hyperlink>
    </w:p>
    <w:p w:rsidR="00C520E1" w:rsidRDefault="00624109">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7413581" w:history="1">
        <w:r w:rsidR="00C520E1" w:rsidRPr="00C97700">
          <w:rPr>
            <w:rStyle w:val="Hyperlink"/>
            <w:noProof/>
          </w:rPr>
          <w:t>6.</w:t>
        </w:r>
        <w:r w:rsidR="00C520E1">
          <w:rPr>
            <w:rFonts w:asciiTheme="minorHAnsi" w:eastAsiaTheme="minorEastAsia" w:hAnsiTheme="minorHAnsi" w:cstheme="minorBidi"/>
            <w:b w:val="0"/>
            <w:bCs w:val="0"/>
            <w:caps w:val="0"/>
            <w:noProof/>
            <w:sz w:val="22"/>
            <w:szCs w:val="22"/>
          </w:rPr>
          <w:tab/>
        </w:r>
        <w:r w:rsidR="00C520E1" w:rsidRPr="00C97700">
          <w:rPr>
            <w:rStyle w:val="Hyperlink"/>
            <w:noProof/>
          </w:rPr>
          <w:t>Produkter fra Tinglysningsretten</w:t>
        </w:r>
        <w:r w:rsidR="00C520E1">
          <w:rPr>
            <w:noProof/>
            <w:webHidden/>
          </w:rPr>
          <w:tab/>
        </w:r>
        <w:r w:rsidR="00C520E1">
          <w:rPr>
            <w:noProof/>
            <w:webHidden/>
          </w:rPr>
          <w:fldChar w:fldCharType="begin"/>
        </w:r>
        <w:r w:rsidR="00C520E1">
          <w:rPr>
            <w:noProof/>
            <w:webHidden/>
          </w:rPr>
          <w:instrText xml:space="preserve"> PAGEREF _Toc357413581 \h </w:instrText>
        </w:r>
        <w:r w:rsidR="00C520E1">
          <w:rPr>
            <w:noProof/>
            <w:webHidden/>
          </w:rPr>
        </w:r>
        <w:r w:rsidR="00C520E1">
          <w:rPr>
            <w:noProof/>
            <w:webHidden/>
          </w:rPr>
          <w:fldChar w:fldCharType="separate"/>
        </w:r>
        <w:r w:rsidR="00C520E1">
          <w:rPr>
            <w:noProof/>
            <w:webHidden/>
          </w:rPr>
          <w:t>34</w:t>
        </w:r>
        <w:r w:rsidR="00C520E1">
          <w:rPr>
            <w:noProof/>
            <w:webHidden/>
          </w:rPr>
          <w:fldChar w:fldCharType="end"/>
        </w:r>
      </w:hyperlink>
    </w:p>
    <w:p w:rsidR="00C520E1" w:rsidRDefault="00624109">
      <w:pPr>
        <w:pStyle w:val="Indholdsfortegnelse2"/>
        <w:tabs>
          <w:tab w:val="right" w:leader="dot" w:pos="8495"/>
        </w:tabs>
        <w:rPr>
          <w:rFonts w:asciiTheme="minorHAnsi" w:eastAsiaTheme="minorEastAsia" w:hAnsiTheme="minorHAnsi" w:cstheme="minorBidi"/>
          <w:b w:val="0"/>
          <w:smallCaps w:val="0"/>
          <w:noProof/>
          <w:szCs w:val="22"/>
        </w:rPr>
      </w:pPr>
      <w:hyperlink w:anchor="_Toc357413582" w:history="1">
        <w:r w:rsidR="00C520E1" w:rsidRPr="00C97700">
          <w:rPr>
            <w:rStyle w:val="Hyperlink"/>
            <w:noProof/>
          </w:rPr>
          <w:t>6.1</w:t>
        </w:r>
        <w:r w:rsidR="00C520E1">
          <w:rPr>
            <w:rFonts w:asciiTheme="minorHAnsi" w:eastAsiaTheme="minorEastAsia" w:hAnsiTheme="minorHAnsi" w:cstheme="minorBidi"/>
            <w:b w:val="0"/>
            <w:smallCaps w:val="0"/>
            <w:noProof/>
            <w:szCs w:val="22"/>
          </w:rPr>
          <w:tab/>
        </w:r>
        <w:r w:rsidR="00C520E1" w:rsidRPr="00C97700">
          <w:rPr>
            <w:rStyle w:val="Hyperlink"/>
            <w:noProof/>
          </w:rPr>
          <w:t>Produkter</w:t>
        </w:r>
        <w:r w:rsidR="00C520E1">
          <w:rPr>
            <w:noProof/>
            <w:webHidden/>
          </w:rPr>
          <w:tab/>
        </w:r>
        <w:r w:rsidR="00C520E1">
          <w:rPr>
            <w:noProof/>
            <w:webHidden/>
          </w:rPr>
          <w:fldChar w:fldCharType="begin"/>
        </w:r>
        <w:r w:rsidR="00C520E1">
          <w:rPr>
            <w:noProof/>
            <w:webHidden/>
          </w:rPr>
          <w:instrText xml:space="preserve"> PAGEREF _Toc357413582 \h </w:instrText>
        </w:r>
        <w:r w:rsidR="00C520E1">
          <w:rPr>
            <w:noProof/>
            <w:webHidden/>
          </w:rPr>
        </w:r>
        <w:r w:rsidR="00C520E1">
          <w:rPr>
            <w:noProof/>
            <w:webHidden/>
          </w:rPr>
          <w:fldChar w:fldCharType="separate"/>
        </w:r>
        <w:r w:rsidR="00C520E1">
          <w:rPr>
            <w:noProof/>
            <w:webHidden/>
          </w:rPr>
          <w:t>34</w:t>
        </w:r>
        <w:r w:rsidR="00C520E1">
          <w:rPr>
            <w:noProof/>
            <w:webHidden/>
          </w:rPr>
          <w:fldChar w:fldCharType="end"/>
        </w:r>
      </w:hyperlink>
    </w:p>
    <w:p w:rsidR="00C520E1" w:rsidRDefault="00624109">
      <w:pPr>
        <w:pStyle w:val="Indholdsfortegnelse2"/>
        <w:tabs>
          <w:tab w:val="right" w:leader="dot" w:pos="8495"/>
        </w:tabs>
        <w:rPr>
          <w:rFonts w:asciiTheme="minorHAnsi" w:eastAsiaTheme="minorEastAsia" w:hAnsiTheme="minorHAnsi" w:cstheme="minorBidi"/>
          <w:b w:val="0"/>
          <w:smallCaps w:val="0"/>
          <w:noProof/>
          <w:szCs w:val="22"/>
        </w:rPr>
      </w:pPr>
      <w:hyperlink w:anchor="_Toc357413583" w:history="1">
        <w:r w:rsidR="00C520E1" w:rsidRPr="00C97700">
          <w:rPr>
            <w:rStyle w:val="Hyperlink"/>
            <w:noProof/>
          </w:rPr>
          <w:t>6.2</w:t>
        </w:r>
        <w:r w:rsidR="00C520E1">
          <w:rPr>
            <w:rFonts w:asciiTheme="minorHAnsi" w:eastAsiaTheme="minorEastAsia" w:hAnsiTheme="minorHAnsi" w:cstheme="minorBidi"/>
            <w:b w:val="0"/>
            <w:smallCaps w:val="0"/>
            <w:noProof/>
            <w:szCs w:val="22"/>
          </w:rPr>
          <w:tab/>
        </w:r>
        <w:r w:rsidR="00C520E1" w:rsidRPr="00C97700">
          <w:rPr>
            <w:rStyle w:val="Hyperlink"/>
            <w:noProof/>
          </w:rPr>
          <w:t>Produktsammenhænge</w:t>
        </w:r>
        <w:r w:rsidR="00C520E1">
          <w:rPr>
            <w:noProof/>
            <w:webHidden/>
          </w:rPr>
          <w:tab/>
        </w:r>
        <w:r w:rsidR="00C520E1">
          <w:rPr>
            <w:noProof/>
            <w:webHidden/>
          </w:rPr>
          <w:fldChar w:fldCharType="begin"/>
        </w:r>
        <w:r w:rsidR="00C520E1">
          <w:rPr>
            <w:noProof/>
            <w:webHidden/>
          </w:rPr>
          <w:instrText xml:space="preserve"> PAGEREF _Toc357413583 \h </w:instrText>
        </w:r>
        <w:r w:rsidR="00C520E1">
          <w:rPr>
            <w:noProof/>
            <w:webHidden/>
          </w:rPr>
        </w:r>
        <w:r w:rsidR="00C520E1">
          <w:rPr>
            <w:noProof/>
            <w:webHidden/>
          </w:rPr>
          <w:fldChar w:fldCharType="separate"/>
        </w:r>
        <w:r w:rsidR="00C520E1">
          <w:rPr>
            <w:noProof/>
            <w:webHidden/>
          </w:rPr>
          <w:t>34</w:t>
        </w:r>
        <w:r w:rsidR="00C520E1">
          <w:rPr>
            <w:noProof/>
            <w:webHidden/>
          </w:rPr>
          <w:fldChar w:fldCharType="end"/>
        </w:r>
      </w:hyperlink>
    </w:p>
    <w:p w:rsidR="00C520E1" w:rsidRDefault="00624109">
      <w:pPr>
        <w:pStyle w:val="Indholdsfortegnelse2"/>
        <w:tabs>
          <w:tab w:val="right" w:leader="dot" w:pos="8495"/>
        </w:tabs>
        <w:rPr>
          <w:rFonts w:asciiTheme="minorHAnsi" w:eastAsiaTheme="minorEastAsia" w:hAnsiTheme="minorHAnsi" w:cstheme="minorBidi"/>
          <w:b w:val="0"/>
          <w:smallCaps w:val="0"/>
          <w:noProof/>
          <w:szCs w:val="22"/>
        </w:rPr>
      </w:pPr>
      <w:hyperlink w:anchor="_Toc357413584" w:history="1">
        <w:r w:rsidR="00C520E1" w:rsidRPr="00C97700">
          <w:rPr>
            <w:rStyle w:val="Hyperlink"/>
            <w:noProof/>
          </w:rPr>
          <w:t>6.3</w:t>
        </w:r>
        <w:r w:rsidR="00C520E1">
          <w:rPr>
            <w:rFonts w:asciiTheme="minorHAnsi" w:eastAsiaTheme="minorEastAsia" w:hAnsiTheme="minorHAnsi" w:cstheme="minorBidi"/>
            <w:b w:val="0"/>
            <w:smallCaps w:val="0"/>
            <w:noProof/>
            <w:szCs w:val="22"/>
          </w:rPr>
          <w:tab/>
        </w:r>
        <w:r w:rsidR="00C520E1" w:rsidRPr="00C97700">
          <w:rPr>
            <w:rStyle w:val="Hyperlink"/>
            <w:noProof/>
          </w:rPr>
          <w:t>Produktbeskrivelser</w:t>
        </w:r>
        <w:r w:rsidR="00C520E1">
          <w:rPr>
            <w:noProof/>
            <w:webHidden/>
          </w:rPr>
          <w:tab/>
        </w:r>
        <w:r w:rsidR="00C520E1">
          <w:rPr>
            <w:noProof/>
            <w:webHidden/>
          </w:rPr>
          <w:fldChar w:fldCharType="begin"/>
        </w:r>
        <w:r w:rsidR="00C520E1">
          <w:rPr>
            <w:noProof/>
            <w:webHidden/>
          </w:rPr>
          <w:instrText xml:space="preserve"> PAGEREF _Toc357413584 \h </w:instrText>
        </w:r>
        <w:r w:rsidR="00C520E1">
          <w:rPr>
            <w:noProof/>
            <w:webHidden/>
          </w:rPr>
        </w:r>
        <w:r w:rsidR="00C520E1">
          <w:rPr>
            <w:noProof/>
            <w:webHidden/>
          </w:rPr>
          <w:fldChar w:fldCharType="separate"/>
        </w:r>
        <w:r w:rsidR="00C520E1">
          <w:rPr>
            <w:noProof/>
            <w:webHidden/>
          </w:rPr>
          <w:t>35</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85" w:history="1">
        <w:r w:rsidR="00C520E1" w:rsidRPr="00C97700">
          <w:rPr>
            <w:rStyle w:val="Hyperlink"/>
            <w:noProof/>
          </w:rPr>
          <w:t>6.3.1</w:t>
        </w:r>
        <w:r w:rsidR="00C520E1">
          <w:rPr>
            <w:rFonts w:asciiTheme="minorHAnsi" w:eastAsiaTheme="minorEastAsia" w:hAnsiTheme="minorHAnsi" w:cstheme="minorBidi"/>
            <w:iCs w:val="0"/>
            <w:noProof/>
            <w:szCs w:val="22"/>
          </w:rPr>
          <w:tab/>
        </w:r>
        <w:r w:rsidR="00C520E1" w:rsidRPr="00C97700">
          <w:rPr>
            <w:rStyle w:val="Hyperlink"/>
            <w:noProof/>
          </w:rPr>
          <w:t>Ejerfortegnelse - Løsningsarkitektur</w:t>
        </w:r>
        <w:r w:rsidR="00C520E1">
          <w:rPr>
            <w:noProof/>
            <w:webHidden/>
          </w:rPr>
          <w:tab/>
        </w:r>
        <w:r w:rsidR="00C520E1">
          <w:rPr>
            <w:noProof/>
            <w:webHidden/>
          </w:rPr>
          <w:fldChar w:fldCharType="begin"/>
        </w:r>
        <w:r w:rsidR="00C520E1">
          <w:rPr>
            <w:noProof/>
            <w:webHidden/>
          </w:rPr>
          <w:instrText xml:space="preserve"> PAGEREF _Toc357413585 \h </w:instrText>
        </w:r>
        <w:r w:rsidR="00C520E1">
          <w:rPr>
            <w:noProof/>
            <w:webHidden/>
          </w:rPr>
        </w:r>
        <w:r w:rsidR="00C520E1">
          <w:rPr>
            <w:noProof/>
            <w:webHidden/>
          </w:rPr>
          <w:fldChar w:fldCharType="separate"/>
        </w:r>
        <w:r w:rsidR="00C520E1">
          <w:rPr>
            <w:noProof/>
            <w:webHidden/>
          </w:rPr>
          <w:t>35</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86" w:history="1">
        <w:r w:rsidR="00C520E1" w:rsidRPr="00C97700">
          <w:rPr>
            <w:rStyle w:val="Hyperlink"/>
            <w:noProof/>
          </w:rPr>
          <w:t>6.3.2</w:t>
        </w:r>
        <w:r w:rsidR="00C520E1">
          <w:rPr>
            <w:rFonts w:asciiTheme="minorHAnsi" w:eastAsiaTheme="minorEastAsia" w:hAnsiTheme="minorHAnsi" w:cstheme="minorBidi"/>
            <w:iCs w:val="0"/>
            <w:noProof/>
            <w:szCs w:val="22"/>
          </w:rPr>
          <w:tab/>
        </w:r>
        <w:r w:rsidR="00C520E1" w:rsidRPr="00C97700">
          <w:rPr>
            <w:rStyle w:val="Hyperlink"/>
            <w:noProof/>
          </w:rPr>
          <w:t>Ejerfortegnelse – Forretningsmæssige krav</w:t>
        </w:r>
        <w:r w:rsidR="00C520E1">
          <w:rPr>
            <w:noProof/>
            <w:webHidden/>
          </w:rPr>
          <w:tab/>
        </w:r>
        <w:r w:rsidR="00C520E1">
          <w:rPr>
            <w:noProof/>
            <w:webHidden/>
          </w:rPr>
          <w:fldChar w:fldCharType="begin"/>
        </w:r>
        <w:r w:rsidR="00C520E1">
          <w:rPr>
            <w:noProof/>
            <w:webHidden/>
          </w:rPr>
          <w:instrText xml:space="preserve"> PAGEREF _Toc357413586 \h </w:instrText>
        </w:r>
        <w:r w:rsidR="00C520E1">
          <w:rPr>
            <w:noProof/>
            <w:webHidden/>
          </w:rPr>
        </w:r>
        <w:r w:rsidR="00C520E1">
          <w:rPr>
            <w:noProof/>
            <w:webHidden/>
          </w:rPr>
          <w:fldChar w:fldCharType="separate"/>
        </w:r>
        <w:r w:rsidR="00C520E1">
          <w:rPr>
            <w:noProof/>
            <w:webHidden/>
          </w:rPr>
          <w:t>36</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87" w:history="1">
        <w:r w:rsidR="00C520E1" w:rsidRPr="00C97700">
          <w:rPr>
            <w:rStyle w:val="Hyperlink"/>
            <w:noProof/>
          </w:rPr>
          <w:t>6.3.3</w:t>
        </w:r>
        <w:r w:rsidR="00C520E1">
          <w:rPr>
            <w:rFonts w:asciiTheme="minorHAnsi" w:eastAsiaTheme="minorEastAsia" w:hAnsiTheme="minorHAnsi" w:cstheme="minorBidi"/>
            <w:iCs w:val="0"/>
            <w:noProof/>
            <w:szCs w:val="22"/>
          </w:rPr>
          <w:tab/>
        </w:r>
        <w:r w:rsidR="00C520E1" w:rsidRPr="00C97700">
          <w:rPr>
            <w:rStyle w:val="Hyperlink"/>
            <w:noProof/>
          </w:rPr>
          <w:t>Ejerfortegnelse - Kravspecifikation</w:t>
        </w:r>
        <w:r w:rsidR="00C520E1">
          <w:rPr>
            <w:noProof/>
            <w:webHidden/>
          </w:rPr>
          <w:tab/>
        </w:r>
        <w:r w:rsidR="00C520E1">
          <w:rPr>
            <w:noProof/>
            <w:webHidden/>
          </w:rPr>
          <w:fldChar w:fldCharType="begin"/>
        </w:r>
        <w:r w:rsidR="00C520E1">
          <w:rPr>
            <w:noProof/>
            <w:webHidden/>
          </w:rPr>
          <w:instrText xml:space="preserve"> PAGEREF _Toc357413587 \h </w:instrText>
        </w:r>
        <w:r w:rsidR="00C520E1">
          <w:rPr>
            <w:noProof/>
            <w:webHidden/>
          </w:rPr>
        </w:r>
        <w:r w:rsidR="00C520E1">
          <w:rPr>
            <w:noProof/>
            <w:webHidden/>
          </w:rPr>
          <w:fldChar w:fldCharType="separate"/>
        </w:r>
        <w:r w:rsidR="00C520E1">
          <w:rPr>
            <w:noProof/>
            <w:webHidden/>
          </w:rPr>
          <w:t>37</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88" w:history="1">
        <w:r w:rsidR="00C520E1" w:rsidRPr="00C97700">
          <w:rPr>
            <w:rStyle w:val="Hyperlink"/>
            <w:noProof/>
          </w:rPr>
          <w:t>6.3.4</w:t>
        </w:r>
        <w:r w:rsidR="00C520E1">
          <w:rPr>
            <w:rFonts w:asciiTheme="minorHAnsi" w:eastAsiaTheme="minorEastAsia" w:hAnsiTheme="minorHAnsi" w:cstheme="minorBidi"/>
            <w:iCs w:val="0"/>
            <w:noProof/>
            <w:szCs w:val="22"/>
          </w:rPr>
          <w:tab/>
        </w:r>
        <w:r w:rsidR="00C520E1" w:rsidRPr="00C97700">
          <w:rPr>
            <w:rStyle w:val="Hyperlink"/>
            <w:noProof/>
          </w:rPr>
          <w:t>Ejerfortegnelse - Løsningsdesign</w:t>
        </w:r>
        <w:r w:rsidR="00C520E1">
          <w:rPr>
            <w:noProof/>
            <w:webHidden/>
          </w:rPr>
          <w:tab/>
        </w:r>
        <w:r w:rsidR="00C520E1">
          <w:rPr>
            <w:noProof/>
            <w:webHidden/>
          </w:rPr>
          <w:fldChar w:fldCharType="begin"/>
        </w:r>
        <w:r w:rsidR="00C520E1">
          <w:rPr>
            <w:noProof/>
            <w:webHidden/>
          </w:rPr>
          <w:instrText xml:space="preserve"> PAGEREF _Toc357413588 \h </w:instrText>
        </w:r>
        <w:r w:rsidR="00C520E1">
          <w:rPr>
            <w:noProof/>
            <w:webHidden/>
          </w:rPr>
        </w:r>
        <w:r w:rsidR="00C520E1">
          <w:rPr>
            <w:noProof/>
            <w:webHidden/>
          </w:rPr>
          <w:fldChar w:fldCharType="separate"/>
        </w:r>
        <w:r w:rsidR="00C520E1">
          <w:rPr>
            <w:noProof/>
            <w:webHidden/>
          </w:rPr>
          <w:t>38</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89" w:history="1">
        <w:r w:rsidR="00C520E1" w:rsidRPr="00C97700">
          <w:rPr>
            <w:rStyle w:val="Hyperlink"/>
            <w:noProof/>
          </w:rPr>
          <w:t>6.3.5</w:t>
        </w:r>
        <w:r w:rsidR="00C520E1">
          <w:rPr>
            <w:rFonts w:asciiTheme="minorHAnsi" w:eastAsiaTheme="minorEastAsia" w:hAnsiTheme="minorHAnsi" w:cstheme="minorBidi"/>
            <w:iCs w:val="0"/>
            <w:noProof/>
            <w:szCs w:val="22"/>
          </w:rPr>
          <w:tab/>
        </w:r>
        <w:r w:rsidR="00C520E1" w:rsidRPr="00C97700">
          <w:rPr>
            <w:rStyle w:val="Hyperlink"/>
            <w:noProof/>
          </w:rPr>
          <w:t>Ejerfortegnelse - Driftsklar</w:t>
        </w:r>
        <w:r w:rsidR="00C520E1">
          <w:rPr>
            <w:noProof/>
            <w:webHidden/>
          </w:rPr>
          <w:tab/>
        </w:r>
        <w:r w:rsidR="00C520E1">
          <w:rPr>
            <w:noProof/>
            <w:webHidden/>
          </w:rPr>
          <w:fldChar w:fldCharType="begin"/>
        </w:r>
        <w:r w:rsidR="00C520E1">
          <w:rPr>
            <w:noProof/>
            <w:webHidden/>
          </w:rPr>
          <w:instrText xml:space="preserve"> PAGEREF _Toc357413589 \h </w:instrText>
        </w:r>
        <w:r w:rsidR="00C520E1">
          <w:rPr>
            <w:noProof/>
            <w:webHidden/>
          </w:rPr>
        </w:r>
        <w:r w:rsidR="00C520E1">
          <w:rPr>
            <w:noProof/>
            <w:webHidden/>
          </w:rPr>
          <w:fldChar w:fldCharType="separate"/>
        </w:r>
        <w:r w:rsidR="00C520E1">
          <w:rPr>
            <w:noProof/>
            <w:webHidden/>
          </w:rPr>
          <w:t>39</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90" w:history="1">
        <w:r w:rsidR="00C520E1" w:rsidRPr="00C97700">
          <w:rPr>
            <w:rStyle w:val="Hyperlink"/>
            <w:noProof/>
          </w:rPr>
          <w:t>6.3.6</w:t>
        </w:r>
        <w:r w:rsidR="00C520E1">
          <w:rPr>
            <w:rFonts w:asciiTheme="minorHAnsi" w:eastAsiaTheme="minorEastAsia" w:hAnsiTheme="minorHAnsi" w:cstheme="minorBidi"/>
            <w:iCs w:val="0"/>
            <w:noProof/>
            <w:szCs w:val="22"/>
          </w:rPr>
          <w:tab/>
        </w:r>
        <w:r w:rsidR="00C520E1" w:rsidRPr="00C97700">
          <w:rPr>
            <w:rStyle w:val="Hyperlink"/>
            <w:noProof/>
          </w:rPr>
          <w:t>Ejerfortegnelse – Import af data</w:t>
        </w:r>
        <w:r w:rsidR="00C520E1">
          <w:rPr>
            <w:noProof/>
            <w:webHidden/>
          </w:rPr>
          <w:tab/>
        </w:r>
        <w:r w:rsidR="00C520E1">
          <w:rPr>
            <w:noProof/>
            <w:webHidden/>
          </w:rPr>
          <w:fldChar w:fldCharType="begin"/>
        </w:r>
        <w:r w:rsidR="00C520E1">
          <w:rPr>
            <w:noProof/>
            <w:webHidden/>
          </w:rPr>
          <w:instrText xml:space="preserve"> PAGEREF _Toc357413590 \h </w:instrText>
        </w:r>
        <w:r w:rsidR="00C520E1">
          <w:rPr>
            <w:noProof/>
            <w:webHidden/>
          </w:rPr>
        </w:r>
        <w:r w:rsidR="00C520E1">
          <w:rPr>
            <w:noProof/>
            <w:webHidden/>
          </w:rPr>
          <w:fldChar w:fldCharType="separate"/>
        </w:r>
        <w:r w:rsidR="00C520E1">
          <w:rPr>
            <w:noProof/>
            <w:webHidden/>
          </w:rPr>
          <w:t>39</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91" w:history="1">
        <w:r w:rsidR="00C520E1" w:rsidRPr="00C97700">
          <w:rPr>
            <w:rStyle w:val="Hyperlink"/>
            <w:noProof/>
          </w:rPr>
          <w:t>6.3.7</w:t>
        </w:r>
        <w:r w:rsidR="00C520E1">
          <w:rPr>
            <w:rFonts w:asciiTheme="minorHAnsi" w:eastAsiaTheme="minorEastAsia" w:hAnsiTheme="minorHAnsi" w:cstheme="minorBidi"/>
            <w:iCs w:val="0"/>
            <w:noProof/>
            <w:szCs w:val="22"/>
          </w:rPr>
          <w:tab/>
        </w:r>
        <w:r w:rsidR="00C520E1" w:rsidRPr="00C97700">
          <w:rPr>
            <w:rStyle w:val="Hyperlink"/>
            <w:noProof/>
          </w:rPr>
          <w:t>Ejerfortegnelse - Idriftsat</w:t>
        </w:r>
        <w:r w:rsidR="00C520E1">
          <w:rPr>
            <w:noProof/>
            <w:webHidden/>
          </w:rPr>
          <w:tab/>
        </w:r>
        <w:r w:rsidR="00C520E1">
          <w:rPr>
            <w:noProof/>
            <w:webHidden/>
          </w:rPr>
          <w:fldChar w:fldCharType="begin"/>
        </w:r>
        <w:r w:rsidR="00C520E1">
          <w:rPr>
            <w:noProof/>
            <w:webHidden/>
          </w:rPr>
          <w:instrText xml:space="preserve"> PAGEREF _Toc357413591 \h </w:instrText>
        </w:r>
        <w:r w:rsidR="00C520E1">
          <w:rPr>
            <w:noProof/>
            <w:webHidden/>
          </w:rPr>
        </w:r>
        <w:r w:rsidR="00C520E1">
          <w:rPr>
            <w:noProof/>
            <w:webHidden/>
          </w:rPr>
          <w:fldChar w:fldCharType="separate"/>
        </w:r>
        <w:r w:rsidR="00C520E1">
          <w:rPr>
            <w:noProof/>
            <w:webHidden/>
          </w:rPr>
          <w:t>39</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92" w:history="1">
        <w:r w:rsidR="00C520E1" w:rsidRPr="00C97700">
          <w:rPr>
            <w:rStyle w:val="Hyperlink"/>
            <w:noProof/>
          </w:rPr>
          <w:t>6.3.8</w:t>
        </w:r>
        <w:r w:rsidR="00C520E1">
          <w:rPr>
            <w:rFonts w:asciiTheme="minorHAnsi" w:eastAsiaTheme="minorEastAsia" w:hAnsiTheme="minorHAnsi" w:cstheme="minorBidi"/>
            <w:iCs w:val="0"/>
            <w:noProof/>
            <w:szCs w:val="22"/>
          </w:rPr>
          <w:tab/>
        </w:r>
        <w:r w:rsidR="00C520E1" w:rsidRPr="00C97700">
          <w:rPr>
            <w:rStyle w:val="Hyperlink"/>
            <w:noProof/>
          </w:rPr>
          <w:t>Ejerfortegnelse – Udstillingsservices driftsklar</w:t>
        </w:r>
        <w:r w:rsidR="00C520E1">
          <w:rPr>
            <w:noProof/>
            <w:webHidden/>
          </w:rPr>
          <w:tab/>
        </w:r>
        <w:r w:rsidR="00C520E1">
          <w:rPr>
            <w:noProof/>
            <w:webHidden/>
          </w:rPr>
          <w:fldChar w:fldCharType="begin"/>
        </w:r>
        <w:r w:rsidR="00C520E1">
          <w:rPr>
            <w:noProof/>
            <w:webHidden/>
          </w:rPr>
          <w:instrText xml:space="preserve"> PAGEREF _Toc357413592 \h </w:instrText>
        </w:r>
        <w:r w:rsidR="00C520E1">
          <w:rPr>
            <w:noProof/>
            <w:webHidden/>
          </w:rPr>
        </w:r>
        <w:r w:rsidR="00C520E1">
          <w:rPr>
            <w:noProof/>
            <w:webHidden/>
          </w:rPr>
          <w:fldChar w:fldCharType="separate"/>
        </w:r>
        <w:r w:rsidR="00C520E1">
          <w:rPr>
            <w:noProof/>
            <w:webHidden/>
          </w:rPr>
          <w:t>40</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93" w:history="1">
        <w:r w:rsidR="00C520E1" w:rsidRPr="00C97700">
          <w:rPr>
            <w:rStyle w:val="Hyperlink"/>
            <w:noProof/>
          </w:rPr>
          <w:t>6.3.9</w:t>
        </w:r>
        <w:r w:rsidR="00C520E1">
          <w:rPr>
            <w:rFonts w:asciiTheme="minorHAnsi" w:eastAsiaTheme="minorEastAsia" w:hAnsiTheme="minorHAnsi" w:cstheme="minorBidi"/>
            <w:iCs w:val="0"/>
            <w:noProof/>
            <w:szCs w:val="22"/>
          </w:rPr>
          <w:tab/>
        </w:r>
        <w:r w:rsidR="00C520E1" w:rsidRPr="00C97700">
          <w:rPr>
            <w:rStyle w:val="Hyperlink"/>
            <w:noProof/>
          </w:rPr>
          <w:t>Ejerfortegnelse – Udstillingsservices idriftsat</w:t>
        </w:r>
        <w:r w:rsidR="00C520E1">
          <w:rPr>
            <w:noProof/>
            <w:webHidden/>
          </w:rPr>
          <w:tab/>
        </w:r>
        <w:r w:rsidR="00C520E1">
          <w:rPr>
            <w:noProof/>
            <w:webHidden/>
          </w:rPr>
          <w:fldChar w:fldCharType="begin"/>
        </w:r>
        <w:r w:rsidR="00C520E1">
          <w:rPr>
            <w:noProof/>
            <w:webHidden/>
          </w:rPr>
          <w:instrText xml:space="preserve"> PAGEREF _Toc357413593 \h </w:instrText>
        </w:r>
        <w:r w:rsidR="00C520E1">
          <w:rPr>
            <w:noProof/>
            <w:webHidden/>
          </w:rPr>
        </w:r>
        <w:r w:rsidR="00C520E1">
          <w:rPr>
            <w:noProof/>
            <w:webHidden/>
          </w:rPr>
          <w:fldChar w:fldCharType="separate"/>
        </w:r>
        <w:r w:rsidR="00C520E1">
          <w:rPr>
            <w:noProof/>
            <w:webHidden/>
          </w:rPr>
          <w:t>40</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94" w:history="1">
        <w:r w:rsidR="00C520E1" w:rsidRPr="00C97700">
          <w:rPr>
            <w:rStyle w:val="Hyperlink"/>
            <w:noProof/>
          </w:rPr>
          <w:t>6.3.10</w:t>
        </w:r>
        <w:r w:rsidR="00C520E1">
          <w:rPr>
            <w:rFonts w:asciiTheme="minorHAnsi" w:eastAsiaTheme="minorEastAsia" w:hAnsiTheme="minorHAnsi" w:cstheme="minorBidi"/>
            <w:iCs w:val="0"/>
            <w:noProof/>
            <w:szCs w:val="22"/>
          </w:rPr>
          <w:tab/>
        </w:r>
        <w:r w:rsidR="00C520E1" w:rsidRPr="00C97700">
          <w:rPr>
            <w:rStyle w:val="Hyperlink"/>
            <w:noProof/>
          </w:rPr>
          <w:t>Tingbog med BFE - Driftsklar</w:t>
        </w:r>
        <w:r w:rsidR="00C520E1">
          <w:rPr>
            <w:noProof/>
            <w:webHidden/>
          </w:rPr>
          <w:tab/>
        </w:r>
        <w:r w:rsidR="00C520E1">
          <w:rPr>
            <w:noProof/>
            <w:webHidden/>
          </w:rPr>
          <w:fldChar w:fldCharType="begin"/>
        </w:r>
        <w:r w:rsidR="00C520E1">
          <w:rPr>
            <w:noProof/>
            <w:webHidden/>
          </w:rPr>
          <w:instrText xml:space="preserve"> PAGEREF _Toc357413594 \h </w:instrText>
        </w:r>
        <w:r w:rsidR="00C520E1">
          <w:rPr>
            <w:noProof/>
            <w:webHidden/>
          </w:rPr>
        </w:r>
        <w:r w:rsidR="00C520E1">
          <w:rPr>
            <w:noProof/>
            <w:webHidden/>
          </w:rPr>
          <w:fldChar w:fldCharType="separate"/>
        </w:r>
        <w:r w:rsidR="00C520E1">
          <w:rPr>
            <w:noProof/>
            <w:webHidden/>
          </w:rPr>
          <w:t>41</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95" w:history="1">
        <w:r w:rsidR="00C520E1" w:rsidRPr="00C97700">
          <w:rPr>
            <w:rStyle w:val="Hyperlink"/>
            <w:noProof/>
          </w:rPr>
          <w:t>6.3.11</w:t>
        </w:r>
        <w:r w:rsidR="00C520E1">
          <w:rPr>
            <w:rFonts w:asciiTheme="minorHAnsi" w:eastAsiaTheme="minorEastAsia" w:hAnsiTheme="minorHAnsi" w:cstheme="minorBidi"/>
            <w:iCs w:val="0"/>
            <w:noProof/>
            <w:szCs w:val="22"/>
          </w:rPr>
          <w:tab/>
        </w:r>
        <w:r w:rsidR="00C520E1" w:rsidRPr="00C97700">
          <w:rPr>
            <w:rStyle w:val="Hyperlink"/>
            <w:noProof/>
          </w:rPr>
          <w:t>Tingbog med BFE – Import af data</w:t>
        </w:r>
        <w:r w:rsidR="00C520E1">
          <w:rPr>
            <w:noProof/>
            <w:webHidden/>
          </w:rPr>
          <w:tab/>
        </w:r>
        <w:r w:rsidR="00C520E1">
          <w:rPr>
            <w:noProof/>
            <w:webHidden/>
          </w:rPr>
          <w:fldChar w:fldCharType="begin"/>
        </w:r>
        <w:r w:rsidR="00C520E1">
          <w:rPr>
            <w:noProof/>
            <w:webHidden/>
          </w:rPr>
          <w:instrText xml:space="preserve"> PAGEREF _Toc357413595 \h </w:instrText>
        </w:r>
        <w:r w:rsidR="00C520E1">
          <w:rPr>
            <w:noProof/>
            <w:webHidden/>
          </w:rPr>
        </w:r>
        <w:r w:rsidR="00C520E1">
          <w:rPr>
            <w:noProof/>
            <w:webHidden/>
          </w:rPr>
          <w:fldChar w:fldCharType="separate"/>
        </w:r>
        <w:r w:rsidR="00C520E1">
          <w:rPr>
            <w:noProof/>
            <w:webHidden/>
          </w:rPr>
          <w:t>41</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96" w:history="1">
        <w:r w:rsidR="00C520E1" w:rsidRPr="00C97700">
          <w:rPr>
            <w:rStyle w:val="Hyperlink"/>
            <w:noProof/>
          </w:rPr>
          <w:t>6.3.12</w:t>
        </w:r>
        <w:r w:rsidR="00C520E1">
          <w:rPr>
            <w:rFonts w:asciiTheme="minorHAnsi" w:eastAsiaTheme="minorEastAsia" w:hAnsiTheme="minorHAnsi" w:cstheme="minorBidi"/>
            <w:iCs w:val="0"/>
            <w:noProof/>
            <w:szCs w:val="22"/>
          </w:rPr>
          <w:tab/>
        </w:r>
        <w:r w:rsidR="00C520E1" w:rsidRPr="00C97700">
          <w:rPr>
            <w:rStyle w:val="Hyperlink"/>
            <w:noProof/>
          </w:rPr>
          <w:t>Tingbog med BFE - Idriftsat</w:t>
        </w:r>
        <w:r w:rsidR="00C520E1">
          <w:rPr>
            <w:noProof/>
            <w:webHidden/>
          </w:rPr>
          <w:tab/>
        </w:r>
        <w:r w:rsidR="00C520E1">
          <w:rPr>
            <w:noProof/>
            <w:webHidden/>
          </w:rPr>
          <w:fldChar w:fldCharType="begin"/>
        </w:r>
        <w:r w:rsidR="00C520E1">
          <w:rPr>
            <w:noProof/>
            <w:webHidden/>
          </w:rPr>
          <w:instrText xml:space="preserve"> PAGEREF _Toc357413596 \h </w:instrText>
        </w:r>
        <w:r w:rsidR="00C520E1">
          <w:rPr>
            <w:noProof/>
            <w:webHidden/>
          </w:rPr>
        </w:r>
        <w:r w:rsidR="00C520E1">
          <w:rPr>
            <w:noProof/>
            <w:webHidden/>
          </w:rPr>
          <w:fldChar w:fldCharType="separate"/>
        </w:r>
        <w:r w:rsidR="00C520E1">
          <w:rPr>
            <w:noProof/>
            <w:webHidden/>
          </w:rPr>
          <w:t>42</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97" w:history="1">
        <w:r w:rsidR="00C520E1" w:rsidRPr="00C97700">
          <w:rPr>
            <w:rStyle w:val="Hyperlink"/>
            <w:noProof/>
          </w:rPr>
          <w:t>6.3.13</w:t>
        </w:r>
        <w:r w:rsidR="00C520E1">
          <w:rPr>
            <w:rFonts w:asciiTheme="minorHAnsi" w:eastAsiaTheme="minorEastAsia" w:hAnsiTheme="minorHAnsi" w:cstheme="minorBidi"/>
            <w:iCs w:val="0"/>
            <w:noProof/>
            <w:szCs w:val="22"/>
          </w:rPr>
          <w:tab/>
        </w:r>
        <w:r w:rsidR="00C520E1" w:rsidRPr="00C97700">
          <w:rPr>
            <w:rStyle w:val="Hyperlink"/>
            <w:noProof/>
          </w:rPr>
          <w:t>Lovgivning, regler og vejledning</w:t>
        </w:r>
        <w:r w:rsidR="00C520E1">
          <w:rPr>
            <w:noProof/>
            <w:webHidden/>
          </w:rPr>
          <w:tab/>
        </w:r>
        <w:r w:rsidR="00C520E1">
          <w:rPr>
            <w:noProof/>
            <w:webHidden/>
          </w:rPr>
          <w:fldChar w:fldCharType="begin"/>
        </w:r>
        <w:r w:rsidR="00C520E1">
          <w:rPr>
            <w:noProof/>
            <w:webHidden/>
          </w:rPr>
          <w:instrText xml:space="preserve"> PAGEREF _Toc357413597 \h </w:instrText>
        </w:r>
        <w:r w:rsidR="00C520E1">
          <w:rPr>
            <w:noProof/>
            <w:webHidden/>
          </w:rPr>
        </w:r>
        <w:r w:rsidR="00C520E1">
          <w:rPr>
            <w:noProof/>
            <w:webHidden/>
          </w:rPr>
          <w:fldChar w:fldCharType="separate"/>
        </w:r>
        <w:r w:rsidR="00C520E1">
          <w:rPr>
            <w:noProof/>
            <w:webHidden/>
          </w:rPr>
          <w:t>42</w:t>
        </w:r>
        <w:r w:rsidR="00C520E1">
          <w:rPr>
            <w:noProof/>
            <w:webHidden/>
          </w:rPr>
          <w:fldChar w:fldCharType="end"/>
        </w:r>
      </w:hyperlink>
    </w:p>
    <w:p w:rsidR="00C520E1" w:rsidRDefault="00624109">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7413598" w:history="1">
        <w:r w:rsidR="00C520E1" w:rsidRPr="00C97700">
          <w:rPr>
            <w:rStyle w:val="Hyperlink"/>
            <w:noProof/>
          </w:rPr>
          <w:t>7.</w:t>
        </w:r>
        <w:r w:rsidR="00C520E1">
          <w:rPr>
            <w:rFonts w:asciiTheme="minorHAnsi" w:eastAsiaTheme="minorEastAsia" w:hAnsiTheme="minorHAnsi" w:cstheme="minorBidi"/>
            <w:b w:val="0"/>
            <w:bCs w:val="0"/>
            <w:caps w:val="0"/>
            <w:noProof/>
            <w:sz w:val="22"/>
            <w:szCs w:val="22"/>
          </w:rPr>
          <w:tab/>
        </w:r>
        <w:r w:rsidR="00C520E1" w:rsidRPr="00C97700">
          <w:rPr>
            <w:rStyle w:val="Hyperlink"/>
            <w:noProof/>
          </w:rPr>
          <w:t>Eksterne produkter</w:t>
        </w:r>
        <w:r w:rsidR="00C520E1">
          <w:rPr>
            <w:noProof/>
            <w:webHidden/>
          </w:rPr>
          <w:tab/>
        </w:r>
        <w:r w:rsidR="00C520E1">
          <w:rPr>
            <w:noProof/>
            <w:webHidden/>
          </w:rPr>
          <w:fldChar w:fldCharType="begin"/>
        </w:r>
        <w:r w:rsidR="00C520E1">
          <w:rPr>
            <w:noProof/>
            <w:webHidden/>
          </w:rPr>
          <w:instrText xml:space="preserve"> PAGEREF _Toc357413598 \h </w:instrText>
        </w:r>
        <w:r w:rsidR="00C520E1">
          <w:rPr>
            <w:noProof/>
            <w:webHidden/>
          </w:rPr>
        </w:r>
        <w:r w:rsidR="00C520E1">
          <w:rPr>
            <w:noProof/>
            <w:webHidden/>
          </w:rPr>
          <w:fldChar w:fldCharType="separate"/>
        </w:r>
        <w:r w:rsidR="00C520E1">
          <w:rPr>
            <w:noProof/>
            <w:webHidden/>
          </w:rPr>
          <w:t>43</w:t>
        </w:r>
        <w:r w:rsidR="00C520E1">
          <w:rPr>
            <w:noProof/>
            <w:webHidden/>
          </w:rPr>
          <w:fldChar w:fldCharType="end"/>
        </w:r>
      </w:hyperlink>
    </w:p>
    <w:p w:rsidR="00C520E1" w:rsidRDefault="00624109">
      <w:pPr>
        <w:pStyle w:val="Indholdsfortegnelse2"/>
        <w:tabs>
          <w:tab w:val="right" w:leader="dot" w:pos="8495"/>
        </w:tabs>
        <w:rPr>
          <w:rFonts w:asciiTheme="minorHAnsi" w:eastAsiaTheme="minorEastAsia" w:hAnsiTheme="minorHAnsi" w:cstheme="minorBidi"/>
          <w:b w:val="0"/>
          <w:smallCaps w:val="0"/>
          <w:noProof/>
          <w:szCs w:val="22"/>
        </w:rPr>
      </w:pPr>
      <w:hyperlink w:anchor="_Toc357413599" w:history="1">
        <w:r w:rsidR="00C520E1" w:rsidRPr="00C97700">
          <w:rPr>
            <w:rStyle w:val="Hyperlink"/>
            <w:noProof/>
          </w:rPr>
          <w:t>7.1</w:t>
        </w:r>
        <w:r w:rsidR="00C520E1">
          <w:rPr>
            <w:rFonts w:asciiTheme="minorHAnsi" w:eastAsiaTheme="minorEastAsia" w:hAnsiTheme="minorHAnsi" w:cstheme="minorBidi"/>
            <w:b w:val="0"/>
            <w:smallCaps w:val="0"/>
            <w:noProof/>
            <w:szCs w:val="22"/>
          </w:rPr>
          <w:tab/>
        </w:r>
        <w:r w:rsidR="00C520E1" w:rsidRPr="00C97700">
          <w:rPr>
            <w:rStyle w:val="Hyperlink"/>
            <w:noProof/>
          </w:rPr>
          <w:t>Produkter fra MBBL</w:t>
        </w:r>
        <w:r w:rsidR="00C520E1">
          <w:rPr>
            <w:noProof/>
            <w:webHidden/>
          </w:rPr>
          <w:tab/>
        </w:r>
        <w:r w:rsidR="00C520E1">
          <w:rPr>
            <w:noProof/>
            <w:webHidden/>
          </w:rPr>
          <w:fldChar w:fldCharType="begin"/>
        </w:r>
        <w:r w:rsidR="00C520E1">
          <w:rPr>
            <w:noProof/>
            <w:webHidden/>
          </w:rPr>
          <w:instrText xml:space="preserve"> PAGEREF _Toc357413599 \h </w:instrText>
        </w:r>
        <w:r w:rsidR="00C520E1">
          <w:rPr>
            <w:noProof/>
            <w:webHidden/>
          </w:rPr>
        </w:r>
        <w:r w:rsidR="00C520E1">
          <w:rPr>
            <w:noProof/>
            <w:webHidden/>
          </w:rPr>
          <w:fldChar w:fldCharType="separate"/>
        </w:r>
        <w:r w:rsidR="00C520E1">
          <w:rPr>
            <w:noProof/>
            <w:webHidden/>
          </w:rPr>
          <w:t>43</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600" w:history="1">
        <w:r w:rsidR="00C520E1" w:rsidRPr="00C97700">
          <w:rPr>
            <w:rStyle w:val="Hyperlink"/>
            <w:noProof/>
          </w:rPr>
          <w:t>7.1.1</w:t>
        </w:r>
        <w:r w:rsidR="00C520E1">
          <w:rPr>
            <w:rFonts w:asciiTheme="minorHAnsi" w:eastAsiaTheme="minorEastAsia" w:hAnsiTheme="minorHAnsi" w:cstheme="minorBidi"/>
            <w:iCs w:val="0"/>
            <w:noProof/>
            <w:szCs w:val="22"/>
          </w:rPr>
          <w:tab/>
        </w:r>
        <w:r w:rsidR="00C520E1" w:rsidRPr="00C97700">
          <w:rPr>
            <w:rStyle w:val="Hyperlink"/>
            <w:noProof/>
          </w:rPr>
          <w:t>BBR version 1.6.0</w:t>
        </w:r>
        <w:r w:rsidR="00C520E1">
          <w:rPr>
            <w:noProof/>
            <w:webHidden/>
          </w:rPr>
          <w:tab/>
        </w:r>
        <w:r w:rsidR="00C520E1">
          <w:rPr>
            <w:noProof/>
            <w:webHidden/>
          </w:rPr>
          <w:fldChar w:fldCharType="begin"/>
        </w:r>
        <w:r w:rsidR="00C520E1">
          <w:rPr>
            <w:noProof/>
            <w:webHidden/>
          </w:rPr>
          <w:instrText xml:space="preserve"> PAGEREF _Toc357413600 \h </w:instrText>
        </w:r>
        <w:r w:rsidR="00C520E1">
          <w:rPr>
            <w:noProof/>
            <w:webHidden/>
          </w:rPr>
        </w:r>
        <w:r w:rsidR="00C520E1">
          <w:rPr>
            <w:noProof/>
            <w:webHidden/>
          </w:rPr>
          <w:fldChar w:fldCharType="separate"/>
        </w:r>
        <w:r w:rsidR="00C520E1">
          <w:rPr>
            <w:noProof/>
            <w:webHidden/>
          </w:rPr>
          <w:t>43</w:t>
        </w:r>
        <w:r w:rsidR="00C520E1">
          <w:rPr>
            <w:noProof/>
            <w:webHidden/>
          </w:rPr>
          <w:fldChar w:fldCharType="end"/>
        </w:r>
      </w:hyperlink>
    </w:p>
    <w:p w:rsidR="00C520E1" w:rsidRDefault="00624109">
      <w:pPr>
        <w:pStyle w:val="Indholdsfortegnelse2"/>
        <w:tabs>
          <w:tab w:val="right" w:leader="dot" w:pos="8495"/>
        </w:tabs>
        <w:rPr>
          <w:rFonts w:asciiTheme="minorHAnsi" w:eastAsiaTheme="minorEastAsia" w:hAnsiTheme="minorHAnsi" w:cstheme="minorBidi"/>
          <w:b w:val="0"/>
          <w:smallCaps w:val="0"/>
          <w:noProof/>
          <w:szCs w:val="22"/>
        </w:rPr>
      </w:pPr>
      <w:hyperlink w:anchor="_Toc357413601" w:history="1">
        <w:r w:rsidR="00C520E1" w:rsidRPr="00C97700">
          <w:rPr>
            <w:rStyle w:val="Hyperlink"/>
            <w:noProof/>
          </w:rPr>
          <w:t>7.2</w:t>
        </w:r>
        <w:r w:rsidR="00C520E1">
          <w:rPr>
            <w:rFonts w:asciiTheme="minorHAnsi" w:eastAsiaTheme="minorEastAsia" w:hAnsiTheme="minorHAnsi" w:cstheme="minorBidi"/>
            <w:b w:val="0"/>
            <w:smallCaps w:val="0"/>
            <w:noProof/>
            <w:szCs w:val="22"/>
          </w:rPr>
          <w:tab/>
        </w:r>
        <w:r w:rsidR="00C520E1" w:rsidRPr="00C97700">
          <w:rPr>
            <w:rStyle w:val="Hyperlink"/>
            <w:noProof/>
          </w:rPr>
          <w:t>Produkter fra KL/KOMBIT</w:t>
        </w:r>
        <w:r w:rsidR="00C520E1">
          <w:rPr>
            <w:noProof/>
            <w:webHidden/>
          </w:rPr>
          <w:tab/>
        </w:r>
        <w:r w:rsidR="00C520E1">
          <w:rPr>
            <w:noProof/>
            <w:webHidden/>
          </w:rPr>
          <w:fldChar w:fldCharType="begin"/>
        </w:r>
        <w:r w:rsidR="00C520E1">
          <w:rPr>
            <w:noProof/>
            <w:webHidden/>
          </w:rPr>
          <w:instrText xml:space="preserve"> PAGEREF _Toc357413601 \h </w:instrText>
        </w:r>
        <w:r w:rsidR="00C520E1">
          <w:rPr>
            <w:noProof/>
            <w:webHidden/>
          </w:rPr>
        </w:r>
        <w:r w:rsidR="00C520E1">
          <w:rPr>
            <w:noProof/>
            <w:webHidden/>
          </w:rPr>
          <w:fldChar w:fldCharType="separate"/>
        </w:r>
        <w:r w:rsidR="00C520E1">
          <w:rPr>
            <w:noProof/>
            <w:webHidden/>
          </w:rPr>
          <w:t>44</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602" w:history="1">
        <w:r w:rsidR="00C520E1" w:rsidRPr="00C97700">
          <w:rPr>
            <w:rStyle w:val="Hyperlink"/>
            <w:noProof/>
          </w:rPr>
          <w:t>7.2.1</w:t>
        </w:r>
        <w:r w:rsidR="00C520E1">
          <w:rPr>
            <w:rFonts w:asciiTheme="minorHAnsi" w:eastAsiaTheme="minorEastAsia" w:hAnsiTheme="minorHAnsi" w:cstheme="minorBidi"/>
            <w:iCs w:val="0"/>
            <w:noProof/>
            <w:szCs w:val="22"/>
          </w:rPr>
          <w:tab/>
        </w:r>
        <w:r w:rsidR="00C520E1" w:rsidRPr="00C97700">
          <w:rPr>
            <w:rStyle w:val="Hyperlink"/>
            <w:noProof/>
          </w:rPr>
          <w:t>Produkter</w:t>
        </w:r>
        <w:r w:rsidR="00C520E1">
          <w:rPr>
            <w:noProof/>
            <w:webHidden/>
          </w:rPr>
          <w:tab/>
        </w:r>
        <w:r w:rsidR="00C520E1">
          <w:rPr>
            <w:noProof/>
            <w:webHidden/>
          </w:rPr>
          <w:fldChar w:fldCharType="begin"/>
        </w:r>
        <w:r w:rsidR="00C520E1">
          <w:rPr>
            <w:noProof/>
            <w:webHidden/>
          </w:rPr>
          <w:instrText xml:space="preserve"> PAGEREF _Toc357413602 \h </w:instrText>
        </w:r>
        <w:r w:rsidR="00C520E1">
          <w:rPr>
            <w:noProof/>
            <w:webHidden/>
          </w:rPr>
        </w:r>
        <w:r w:rsidR="00C520E1">
          <w:rPr>
            <w:noProof/>
            <w:webHidden/>
          </w:rPr>
          <w:fldChar w:fldCharType="separate"/>
        </w:r>
        <w:r w:rsidR="00C520E1">
          <w:rPr>
            <w:noProof/>
            <w:webHidden/>
          </w:rPr>
          <w:t>44</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603" w:history="1">
        <w:r w:rsidR="00C520E1" w:rsidRPr="00C97700">
          <w:rPr>
            <w:rStyle w:val="Hyperlink"/>
            <w:noProof/>
          </w:rPr>
          <w:t>7.2.2</w:t>
        </w:r>
        <w:r w:rsidR="00C520E1">
          <w:rPr>
            <w:rFonts w:asciiTheme="minorHAnsi" w:eastAsiaTheme="minorEastAsia" w:hAnsiTheme="minorHAnsi" w:cstheme="minorBidi"/>
            <w:iCs w:val="0"/>
            <w:noProof/>
            <w:szCs w:val="22"/>
          </w:rPr>
          <w:tab/>
        </w:r>
        <w:r w:rsidR="00C520E1" w:rsidRPr="00C97700">
          <w:rPr>
            <w:rStyle w:val="Hyperlink"/>
            <w:noProof/>
          </w:rPr>
          <w:t>Produktsammenhænge</w:t>
        </w:r>
        <w:r w:rsidR="00C520E1">
          <w:rPr>
            <w:noProof/>
            <w:webHidden/>
          </w:rPr>
          <w:tab/>
        </w:r>
        <w:r w:rsidR="00C520E1">
          <w:rPr>
            <w:noProof/>
            <w:webHidden/>
          </w:rPr>
          <w:fldChar w:fldCharType="begin"/>
        </w:r>
        <w:r w:rsidR="00C520E1">
          <w:rPr>
            <w:noProof/>
            <w:webHidden/>
          </w:rPr>
          <w:instrText xml:space="preserve"> PAGEREF _Toc357413603 \h </w:instrText>
        </w:r>
        <w:r w:rsidR="00C520E1">
          <w:rPr>
            <w:noProof/>
            <w:webHidden/>
          </w:rPr>
        </w:r>
        <w:r w:rsidR="00C520E1">
          <w:rPr>
            <w:noProof/>
            <w:webHidden/>
          </w:rPr>
          <w:fldChar w:fldCharType="separate"/>
        </w:r>
        <w:r w:rsidR="00C520E1">
          <w:rPr>
            <w:noProof/>
            <w:webHidden/>
          </w:rPr>
          <w:t>44</w:t>
        </w:r>
        <w:r w:rsidR="00C520E1">
          <w:rPr>
            <w:noProof/>
            <w:webHidden/>
          </w:rPr>
          <w:fldChar w:fldCharType="end"/>
        </w:r>
      </w:hyperlink>
    </w:p>
    <w:p w:rsidR="00C520E1" w:rsidRDefault="00624109">
      <w:pPr>
        <w:pStyle w:val="Indholdsfortegnelse2"/>
        <w:tabs>
          <w:tab w:val="right" w:leader="dot" w:pos="8495"/>
        </w:tabs>
        <w:rPr>
          <w:rFonts w:asciiTheme="minorHAnsi" w:eastAsiaTheme="minorEastAsia" w:hAnsiTheme="minorHAnsi" w:cstheme="minorBidi"/>
          <w:b w:val="0"/>
          <w:smallCaps w:val="0"/>
          <w:noProof/>
          <w:szCs w:val="22"/>
        </w:rPr>
      </w:pPr>
      <w:hyperlink w:anchor="_Toc357413604" w:history="1">
        <w:r w:rsidR="00C520E1" w:rsidRPr="00C97700">
          <w:rPr>
            <w:rStyle w:val="Hyperlink"/>
            <w:noProof/>
          </w:rPr>
          <w:t>7.3</w:t>
        </w:r>
        <w:r w:rsidR="00C520E1">
          <w:rPr>
            <w:rFonts w:asciiTheme="minorHAnsi" w:eastAsiaTheme="minorEastAsia" w:hAnsiTheme="minorHAnsi" w:cstheme="minorBidi"/>
            <w:b w:val="0"/>
            <w:smallCaps w:val="0"/>
            <w:noProof/>
            <w:szCs w:val="22"/>
          </w:rPr>
          <w:tab/>
        </w:r>
        <w:r w:rsidR="00C520E1" w:rsidRPr="00C97700">
          <w:rPr>
            <w:rStyle w:val="Hyperlink"/>
            <w:noProof/>
          </w:rPr>
          <w:t>Produktbeskrivelser (KL/KOMBIT)</w:t>
        </w:r>
        <w:r w:rsidR="00C520E1">
          <w:rPr>
            <w:noProof/>
            <w:webHidden/>
          </w:rPr>
          <w:tab/>
        </w:r>
        <w:r w:rsidR="00C520E1">
          <w:rPr>
            <w:noProof/>
            <w:webHidden/>
          </w:rPr>
          <w:fldChar w:fldCharType="begin"/>
        </w:r>
        <w:r w:rsidR="00C520E1">
          <w:rPr>
            <w:noProof/>
            <w:webHidden/>
          </w:rPr>
          <w:instrText xml:space="preserve"> PAGEREF _Toc357413604 \h </w:instrText>
        </w:r>
        <w:r w:rsidR="00C520E1">
          <w:rPr>
            <w:noProof/>
            <w:webHidden/>
          </w:rPr>
        </w:r>
        <w:r w:rsidR="00C520E1">
          <w:rPr>
            <w:noProof/>
            <w:webHidden/>
          </w:rPr>
          <w:fldChar w:fldCharType="separate"/>
        </w:r>
        <w:r w:rsidR="00C520E1">
          <w:rPr>
            <w:noProof/>
            <w:webHidden/>
          </w:rPr>
          <w:t>45</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605" w:history="1">
        <w:r w:rsidR="00C520E1" w:rsidRPr="00C97700">
          <w:rPr>
            <w:rStyle w:val="Hyperlink"/>
            <w:noProof/>
          </w:rPr>
          <w:t>7.3.1</w:t>
        </w:r>
        <w:r w:rsidR="00C520E1">
          <w:rPr>
            <w:rFonts w:asciiTheme="minorHAnsi" w:eastAsiaTheme="minorEastAsia" w:hAnsiTheme="minorHAnsi" w:cstheme="minorBidi"/>
            <w:iCs w:val="0"/>
            <w:noProof/>
            <w:szCs w:val="22"/>
          </w:rPr>
          <w:tab/>
        </w:r>
        <w:r w:rsidR="00C520E1" w:rsidRPr="00C97700">
          <w:rPr>
            <w:rStyle w:val="Hyperlink"/>
            <w:noProof/>
          </w:rPr>
          <w:t>ESR udbygget med BFE-nummer</w:t>
        </w:r>
        <w:r w:rsidR="00C520E1">
          <w:rPr>
            <w:noProof/>
            <w:webHidden/>
          </w:rPr>
          <w:tab/>
        </w:r>
        <w:r w:rsidR="00C520E1">
          <w:rPr>
            <w:noProof/>
            <w:webHidden/>
          </w:rPr>
          <w:fldChar w:fldCharType="begin"/>
        </w:r>
        <w:r w:rsidR="00C520E1">
          <w:rPr>
            <w:noProof/>
            <w:webHidden/>
          </w:rPr>
          <w:instrText xml:space="preserve"> PAGEREF _Toc357413605 \h </w:instrText>
        </w:r>
        <w:r w:rsidR="00C520E1">
          <w:rPr>
            <w:noProof/>
            <w:webHidden/>
          </w:rPr>
        </w:r>
        <w:r w:rsidR="00C520E1">
          <w:rPr>
            <w:noProof/>
            <w:webHidden/>
          </w:rPr>
          <w:fldChar w:fldCharType="separate"/>
        </w:r>
        <w:r w:rsidR="00C520E1">
          <w:rPr>
            <w:noProof/>
            <w:webHidden/>
          </w:rPr>
          <w:t>45</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606" w:history="1">
        <w:r w:rsidR="00C520E1" w:rsidRPr="00C97700">
          <w:rPr>
            <w:rStyle w:val="Hyperlink"/>
            <w:noProof/>
          </w:rPr>
          <w:t>7.3.2</w:t>
        </w:r>
        <w:r w:rsidR="00C520E1">
          <w:rPr>
            <w:rFonts w:asciiTheme="minorHAnsi" w:eastAsiaTheme="minorEastAsia" w:hAnsiTheme="minorHAnsi" w:cstheme="minorBidi"/>
            <w:iCs w:val="0"/>
            <w:noProof/>
            <w:szCs w:val="22"/>
          </w:rPr>
          <w:tab/>
        </w:r>
        <w:r w:rsidR="00C520E1" w:rsidRPr="00C97700">
          <w:rPr>
            <w:rStyle w:val="Hyperlink"/>
            <w:noProof/>
          </w:rPr>
          <w:t>ESR klargjort til ny ejerfortegnelse</w:t>
        </w:r>
        <w:r w:rsidR="00C520E1">
          <w:rPr>
            <w:noProof/>
            <w:webHidden/>
          </w:rPr>
          <w:tab/>
        </w:r>
        <w:r w:rsidR="00C520E1">
          <w:rPr>
            <w:noProof/>
            <w:webHidden/>
          </w:rPr>
          <w:fldChar w:fldCharType="begin"/>
        </w:r>
        <w:r w:rsidR="00C520E1">
          <w:rPr>
            <w:noProof/>
            <w:webHidden/>
          </w:rPr>
          <w:instrText xml:space="preserve"> PAGEREF _Toc357413606 \h </w:instrText>
        </w:r>
        <w:r w:rsidR="00C520E1">
          <w:rPr>
            <w:noProof/>
            <w:webHidden/>
          </w:rPr>
        </w:r>
        <w:r w:rsidR="00C520E1">
          <w:rPr>
            <w:noProof/>
            <w:webHidden/>
          </w:rPr>
          <w:fldChar w:fldCharType="separate"/>
        </w:r>
        <w:r w:rsidR="00C520E1">
          <w:rPr>
            <w:noProof/>
            <w:webHidden/>
          </w:rPr>
          <w:t>45</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607" w:history="1">
        <w:r w:rsidR="00C520E1" w:rsidRPr="00C97700">
          <w:rPr>
            <w:rStyle w:val="Hyperlink"/>
            <w:noProof/>
          </w:rPr>
          <w:t>7.3.3</w:t>
        </w:r>
        <w:r w:rsidR="00C520E1">
          <w:rPr>
            <w:rFonts w:asciiTheme="minorHAnsi" w:eastAsiaTheme="minorEastAsia" w:hAnsiTheme="minorHAnsi" w:cstheme="minorBidi"/>
            <w:iCs w:val="0"/>
            <w:noProof/>
            <w:szCs w:val="22"/>
          </w:rPr>
          <w:tab/>
        </w:r>
        <w:r w:rsidR="00C520E1" w:rsidRPr="00C97700">
          <w:rPr>
            <w:rStyle w:val="Hyperlink"/>
            <w:noProof/>
          </w:rPr>
          <w:t>ESR overgang til ny ejerfortegnelse</w:t>
        </w:r>
        <w:r w:rsidR="00C520E1">
          <w:rPr>
            <w:noProof/>
            <w:webHidden/>
          </w:rPr>
          <w:tab/>
        </w:r>
        <w:r w:rsidR="00C520E1">
          <w:rPr>
            <w:noProof/>
            <w:webHidden/>
          </w:rPr>
          <w:fldChar w:fldCharType="begin"/>
        </w:r>
        <w:r w:rsidR="00C520E1">
          <w:rPr>
            <w:noProof/>
            <w:webHidden/>
          </w:rPr>
          <w:instrText xml:space="preserve"> PAGEREF _Toc357413607 \h </w:instrText>
        </w:r>
        <w:r w:rsidR="00C520E1">
          <w:rPr>
            <w:noProof/>
            <w:webHidden/>
          </w:rPr>
        </w:r>
        <w:r w:rsidR="00C520E1">
          <w:rPr>
            <w:noProof/>
            <w:webHidden/>
          </w:rPr>
          <w:fldChar w:fldCharType="separate"/>
        </w:r>
        <w:r w:rsidR="00C520E1">
          <w:rPr>
            <w:noProof/>
            <w:webHidden/>
          </w:rPr>
          <w:t>46</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608" w:history="1">
        <w:r w:rsidR="00C520E1" w:rsidRPr="00C97700">
          <w:rPr>
            <w:rStyle w:val="Hyperlink"/>
            <w:noProof/>
          </w:rPr>
          <w:t>7.3.4</w:t>
        </w:r>
        <w:r w:rsidR="00C520E1">
          <w:rPr>
            <w:rFonts w:asciiTheme="minorHAnsi" w:eastAsiaTheme="minorEastAsia" w:hAnsiTheme="minorHAnsi" w:cstheme="minorBidi"/>
            <w:iCs w:val="0"/>
            <w:noProof/>
            <w:szCs w:val="22"/>
          </w:rPr>
          <w:tab/>
        </w:r>
        <w:r w:rsidR="00C520E1" w:rsidRPr="00C97700">
          <w:rPr>
            <w:rStyle w:val="Hyperlink"/>
            <w:noProof/>
          </w:rPr>
          <w:t>Driftsklar BBR 2.0 klient</w:t>
        </w:r>
        <w:r w:rsidR="00C520E1">
          <w:rPr>
            <w:noProof/>
            <w:webHidden/>
          </w:rPr>
          <w:tab/>
        </w:r>
        <w:r w:rsidR="00C520E1">
          <w:rPr>
            <w:noProof/>
            <w:webHidden/>
          </w:rPr>
          <w:fldChar w:fldCharType="begin"/>
        </w:r>
        <w:r w:rsidR="00C520E1">
          <w:rPr>
            <w:noProof/>
            <w:webHidden/>
          </w:rPr>
          <w:instrText xml:space="preserve"> PAGEREF _Toc357413608 \h </w:instrText>
        </w:r>
        <w:r w:rsidR="00C520E1">
          <w:rPr>
            <w:noProof/>
            <w:webHidden/>
          </w:rPr>
        </w:r>
        <w:r w:rsidR="00C520E1">
          <w:rPr>
            <w:noProof/>
            <w:webHidden/>
          </w:rPr>
          <w:fldChar w:fldCharType="separate"/>
        </w:r>
        <w:r w:rsidR="00C520E1">
          <w:rPr>
            <w:noProof/>
            <w:webHidden/>
          </w:rPr>
          <w:t>46</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609" w:history="1">
        <w:r w:rsidR="00C520E1" w:rsidRPr="00C97700">
          <w:rPr>
            <w:rStyle w:val="Hyperlink"/>
            <w:noProof/>
          </w:rPr>
          <w:t>7.3.5</w:t>
        </w:r>
        <w:r w:rsidR="00C520E1">
          <w:rPr>
            <w:rFonts w:asciiTheme="minorHAnsi" w:eastAsiaTheme="minorEastAsia" w:hAnsiTheme="minorHAnsi" w:cstheme="minorBidi"/>
            <w:iCs w:val="0"/>
            <w:noProof/>
            <w:szCs w:val="22"/>
          </w:rPr>
          <w:tab/>
        </w:r>
        <w:r w:rsidR="00C520E1" w:rsidRPr="00C97700">
          <w:rPr>
            <w:rStyle w:val="Hyperlink"/>
            <w:noProof/>
          </w:rPr>
          <w:t>Idriftsat BBR 2.0 klient</w:t>
        </w:r>
        <w:r w:rsidR="00C520E1">
          <w:rPr>
            <w:noProof/>
            <w:webHidden/>
          </w:rPr>
          <w:tab/>
        </w:r>
        <w:r w:rsidR="00C520E1">
          <w:rPr>
            <w:noProof/>
            <w:webHidden/>
          </w:rPr>
          <w:fldChar w:fldCharType="begin"/>
        </w:r>
        <w:r w:rsidR="00C520E1">
          <w:rPr>
            <w:noProof/>
            <w:webHidden/>
          </w:rPr>
          <w:instrText xml:space="preserve"> PAGEREF _Toc357413609 \h </w:instrText>
        </w:r>
        <w:r w:rsidR="00C520E1">
          <w:rPr>
            <w:noProof/>
            <w:webHidden/>
          </w:rPr>
        </w:r>
        <w:r w:rsidR="00C520E1">
          <w:rPr>
            <w:noProof/>
            <w:webHidden/>
          </w:rPr>
          <w:fldChar w:fldCharType="separate"/>
        </w:r>
        <w:r w:rsidR="00C520E1">
          <w:rPr>
            <w:noProof/>
            <w:webHidden/>
          </w:rPr>
          <w:t>47</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610" w:history="1">
        <w:r w:rsidR="00C520E1" w:rsidRPr="00C97700">
          <w:rPr>
            <w:rStyle w:val="Hyperlink"/>
            <w:noProof/>
          </w:rPr>
          <w:t>7.3.6</w:t>
        </w:r>
        <w:r w:rsidR="00C520E1">
          <w:rPr>
            <w:rFonts w:asciiTheme="minorHAnsi" w:eastAsiaTheme="minorEastAsia" w:hAnsiTheme="minorHAnsi" w:cstheme="minorBidi"/>
            <w:iCs w:val="0"/>
            <w:noProof/>
            <w:szCs w:val="22"/>
          </w:rPr>
          <w:tab/>
        </w:r>
        <w:r w:rsidR="00C520E1" w:rsidRPr="00C97700">
          <w:rPr>
            <w:rStyle w:val="Hyperlink"/>
            <w:noProof/>
          </w:rPr>
          <w:t>Kommunal beregning og opkrævning af ejendomsskat</w:t>
        </w:r>
        <w:r w:rsidR="00C520E1">
          <w:rPr>
            <w:noProof/>
            <w:webHidden/>
          </w:rPr>
          <w:tab/>
        </w:r>
        <w:r w:rsidR="00C520E1">
          <w:rPr>
            <w:noProof/>
            <w:webHidden/>
          </w:rPr>
          <w:fldChar w:fldCharType="begin"/>
        </w:r>
        <w:r w:rsidR="00C520E1">
          <w:rPr>
            <w:noProof/>
            <w:webHidden/>
          </w:rPr>
          <w:instrText xml:space="preserve"> PAGEREF _Toc357413610 \h </w:instrText>
        </w:r>
        <w:r w:rsidR="00C520E1">
          <w:rPr>
            <w:noProof/>
            <w:webHidden/>
          </w:rPr>
        </w:r>
        <w:r w:rsidR="00C520E1">
          <w:rPr>
            <w:noProof/>
            <w:webHidden/>
          </w:rPr>
          <w:fldChar w:fldCharType="separate"/>
        </w:r>
        <w:r w:rsidR="00C520E1">
          <w:rPr>
            <w:noProof/>
            <w:webHidden/>
          </w:rPr>
          <w:t>47</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611" w:history="1">
        <w:r w:rsidR="00C520E1" w:rsidRPr="00C97700">
          <w:rPr>
            <w:rStyle w:val="Hyperlink"/>
            <w:noProof/>
          </w:rPr>
          <w:t>7.3.7</w:t>
        </w:r>
        <w:r w:rsidR="00C520E1">
          <w:rPr>
            <w:rFonts w:asciiTheme="minorHAnsi" w:eastAsiaTheme="minorEastAsia" w:hAnsiTheme="minorHAnsi" w:cstheme="minorBidi"/>
            <w:iCs w:val="0"/>
            <w:noProof/>
            <w:szCs w:val="22"/>
          </w:rPr>
          <w:tab/>
        </w:r>
        <w:r w:rsidR="00C520E1" w:rsidRPr="00C97700">
          <w:rPr>
            <w:rStyle w:val="Hyperlink"/>
            <w:noProof/>
          </w:rPr>
          <w:t>Kommunal beregning og opkrævning af ejendomsbidrag</w:t>
        </w:r>
        <w:r w:rsidR="00C520E1">
          <w:rPr>
            <w:noProof/>
            <w:webHidden/>
          </w:rPr>
          <w:tab/>
        </w:r>
        <w:r w:rsidR="00C520E1">
          <w:rPr>
            <w:noProof/>
            <w:webHidden/>
          </w:rPr>
          <w:fldChar w:fldCharType="begin"/>
        </w:r>
        <w:r w:rsidR="00C520E1">
          <w:rPr>
            <w:noProof/>
            <w:webHidden/>
          </w:rPr>
          <w:instrText xml:space="preserve"> PAGEREF _Toc357413611 \h </w:instrText>
        </w:r>
        <w:r w:rsidR="00C520E1">
          <w:rPr>
            <w:noProof/>
            <w:webHidden/>
          </w:rPr>
        </w:r>
        <w:r w:rsidR="00C520E1">
          <w:rPr>
            <w:noProof/>
            <w:webHidden/>
          </w:rPr>
          <w:fldChar w:fldCharType="separate"/>
        </w:r>
        <w:r w:rsidR="00C520E1">
          <w:rPr>
            <w:noProof/>
            <w:webHidden/>
          </w:rPr>
          <w:t>47</w:t>
        </w:r>
        <w:r w:rsidR="00C520E1">
          <w:rPr>
            <w:noProof/>
            <w:webHidden/>
          </w:rPr>
          <w:fldChar w:fldCharType="end"/>
        </w:r>
      </w:hyperlink>
    </w:p>
    <w:p w:rsidR="00C520E1" w:rsidRDefault="0062410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612" w:history="1">
        <w:r w:rsidR="00C520E1" w:rsidRPr="00C97700">
          <w:rPr>
            <w:rStyle w:val="Hyperlink"/>
            <w:noProof/>
          </w:rPr>
          <w:t>7.3.8</w:t>
        </w:r>
        <w:r w:rsidR="00C520E1">
          <w:rPr>
            <w:rFonts w:asciiTheme="minorHAnsi" w:eastAsiaTheme="minorEastAsia" w:hAnsiTheme="minorHAnsi" w:cstheme="minorBidi"/>
            <w:iCs w:val="0"/>
            <w:noProof/>
            <w:szCs w:val="22"/>
          </w:rPr>
          <w:tab/>
        </w:r>
        <w:r w:rsidR="00C520E1" w:rsidRPr="00C97700">
          <w:rPr>
            <w:rStyle w:val="Hyperlink"/>
            <w:noProof/>
          </w:rPr>
          <w:t>Leje/administration af kommunale ejendomme</w:t>
        </w:r>
        <w:r w:rsidR="00C520E1">
          <w:rPr>
            <w:noProof/>
            <w:webHidden/>
          </w:rPr>
          <w:tab/>
        </w:r>
        <w:r w:rsidR="00C520E1">
          <w:rPr>
            <w:noProof/>
            <w:webHidden/>
          </w:rPr>
          <w:fldChar w:fldCharType="begin"/>
        </w:r>
        <w:r w:rsidR="00C520E1">
          <w:rPr>
            <w:noProof/>
            <w:webHidden/>
          </w:rPr>
          <w:instrText xml:space="preserve"> PAGEREF _Toc357413612 \h </w:instrText>
        </w:r>
        <w:r w:rsidR="00C520E1">
          <w:rPr>
            <w:noProof/>
            <w:webHidden/>
          </w:rPr>
        </w:r>
        <w:r w:rsidR="00C520E1">
          <w:rPr>
            <w:noProof/>
            <w:webHidden/>
          </w:rPr>
          <w:fldChar w:fldCharType="separate"/>
        </w:r>
        <w:r w:rsidR="00C520E1">
          <w:rPr>
            <w:noProof/>
            <w:webHidden/>
          </w:rPr>
          <w:t>48</w:t>
        </w:r>
        <w:r w:rsidR="00C520E1">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Pr="00AC5579"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57413529"/>
      <w:bookmarkEnd w:id="8"/>
      <w:bookmarkEnd w:id="9"/>
      <w:r w:rsidRPr="00AC5579">
        <w:lastRenderedPageBreak/>
        <w:t>Indledning</w:t>
      </w:r>
      <w:bookmarkEnd w:id="10"/>
      <w:bookmarkEnd w:id="11"/>
      <w:bookmarkEnd w:id="12"/>
    </w:p>
    <w:p w:rsidR="00322993" w:rsidRDefault="00322993" w:rsidP="003A0904">
      <w:pPr>
        <w:pStyle w:val="Overskrift2"/>
        <w:rPr>
          <w:lang w:val="da-DK"/>
        </w:rPr>
      </w:pPr>
      <w:bookmarkStart w:id="13" w:name="_Toc357413530"/>
      <w:r>
        <w:rPr>
          <w:lang w:val="da-DK"/>
        </w:rPr>
        <w:t>Dokumentets formål</w:t>
      </w:r>
      <w:bookmarkEnd w:id="13"/>
    </w:p>
    <w:p w:rsidR="009371AE" w:rsidRDefault="002740DE" w:rsidP="002740DE">
      <w:r>
        <w:t>Dokumentets formål er at give et overblik over de væsentligste produkter i forhold til etablering af en effektiv ejendomsforvaltning med genbrug af ejendomsdata.</w:t>
      </w:r>
      <w:r w:rsidR="009371AE">
        <w:t xml:space="preserve"> Med ”væsentligste” menes her dels produkter</w:t>
      </w:r>
      <w:r>
        <w:t xml:space="preserve"> </w:t>
      </w:r>
      <w:r w:rsidR="009371AE">
        <w:t>som er en del af udstilling</w:t>
      </w:r>
      <w:r w:rsidR="003A3529">
        <w:t>en</w:t>
      </w:r>
      <w:r w:rsidR="009371AE">
        <w:t xml:space="preserve"> af fælles </w:t>
      </w:r>
      <w:proofErr w:type="spellStart"/>
      <w:r w:rsidR="009371AE">
        <w:t>grunddata</w:t>
      </w:r>
      <w:proofErr w:type="spellEnd"/>
      <w:r w:rsidR="009371AE">
        <w:t xml:space="preserve"> gennem den fællesoffentlige datafordeler, dels produkter som er relevante for andre parter i forhold til etablering af </w:t>
      </w:r>
      <w:proofErr w:type="spellStart"/>
      <w:r w:rsidR="009371AE">
        <w:t>grunddata</w:t>
      </w:r>
      <w:proofErr w:type="spellEnd"/>
      <w:r w:rsidR="009371AE">
        <w:t>.</w:t>
      </w:r>
    </w:p>
    <w:p w:rsidR="00BB3EFC" w:rsidRDefault="009371AE" w:rsidP="00CD138C">
      <w:pPr>
        <w:spacing w:before="120"/>
      </w:pPr>
      <w:r>
        <w:t>Produkter kan i den sammenhænge være et it-system, et delprodukt i fremstillingen af dette eller det kan være andre produkttyper som eksempelvis en ændret lovgivning, forbedring eller udbygning af dataindholdet i et register eller en strategi for gennemførelse af fælles test.</w:t>
      </w:r>
    </w:p>
    <w:p w:rsidR="00BB3EFC" w:rsidRDefault="00BB3EFC" w:rsidP="00BB3EFC">
      <w:pPr>
        <w:spacing w:before="120"/>
      </w:pPr>
      <w:r>
        <w:t>Dokumentet er et bilag til ejendomsdataprogrammets implementeringsplan.</w:t>
      </w:r>
    </w:p>
    <w:p w:rsidR="00010548" w:rsidRDefault="00010548" w:rsidP="003A0904">
      <w:pPr>
        <w:pStyle w:val="Overskrift2"/>
        <w:rPr>
          <w:lang w:val="da-DK"/>
        </w:rPr>
      </w:pPr>
      <w:bookmarkStart w:id="14" w:name="_Toc357413531"/>
      <w:r>
        <w:rPr>
          <w:lang w:val="da-DK"/>
        </w:rPr>
        <w:t>Produktbaseret planlægning</w:t>
      </w:r>
      <w:bookmarkEnd w:id="14"/>
    </w:p>
    <w:p w:rsidR="00CD138C" w:rsidRDefault="00A21ECD" w:rsidP="00317358">
      <w:r>
        <w:t xml:space="preserve">Etablering af en implementeringsplan for delprogram 1 gennemføres med teknikken produktbaseret planlægning. Dette betyder, at opmærksomheden rettes mod produkter frem for aktiviteter ved at der sættes fokus på leverancer og kvaliteten af disse. De enkelte produkter beskrives med angivelse af kvalitetskrav m.m. og </w:t>
      </w:r>
      <w:r w:rsidR="00CD138C">
        <w:t xml:space="preserve">afhængigheder mellem de enkelte produkter illustreres i </w:t>
      </w:r>
      <w:proofErr w:type="spellStart"/>
      <w:r w:rsidR="00CD138C">
        <w:t>produktflow</w:t>
      </w:r>
      <w:proofErr w:type="spellEnd"/>
      <w:r w:rsidR="00CD138C">
        <w:t xml:space="preserve"> diagrammer.</w:t>
      </w:r>
    </w:p>
    <w:p w:rsidR="00442606" w:rsidRDefault="00442606" w:rsidP="00442606">
      <w:pPr>
        <w:spacing w:before="120"/>
      </w:pPr>
      <w:r>
        <w:t>Overblikket etableres i form af diagrammer, som viser produktsammenhænge (svarende til Prince2 ”Produktflowdiagrammer”), samt i form af beskrivelser af de enkelte produkter med angivelse af kvalitetskrav m.m.</w:t>
      </w:r>
    </w:p>
    <w:p w:rsidR="00442606" w:rsidRPr="002740DE" w:rsidRDefault="00442606" w:rsidP="00442606">
      <w:pPr>
        <w:spacing w:before="120"/>
      </w:pPr>
      <w:r>
        <w:t xml:space="preserve">Overblikket omfatter ikke de ledelsesprodukter, som kræves som en del af program- og projektstyringen (eksempelvis </w:t>
      </w:r>
      <w:proofErr w:type="gramStart"/>
      <w:r>
        <w:t>projektinitieringsdokument ,</w:t>
      </w:r>
      <w:proofErr w:type="gramEnd"/>
      <w:r>
        <w:t>statusrapport og beslutningslog).</w:t>
      </w:r>
    </w:p>
    <w:p w:rsidR="0072728D" w:rsidRDefault="00CD138C" w:rsidP="0072728D">
      <w:pPr>
        <w:spacing w:before="120"/>
      </w:pPr>
      <w:r>
        <w:t>Fremskaffelse af de enkelte produkter foretages i arbejdspakker, som beskriver processen for frembringelse af produktet – herunder de tidsmæssige krav til varighed og deadlines.</w:t>
      </w:r>
    </w:p>
    <w:p w:rsidR="0072728D" w:rsidRDefault="0072728D" w:rsidP="0072728D">
      <w:r>
        <w:t>Som udgangspunkt planlægges med én arbejdspakke pr. produkt, men en arbejdspakke kan godt levere flere produkter. Modellen herfor planlægges af den enkelte aftalepartner.</w:t>
      </w:r>
    </w:p>
    <w:p w:rsidR="00CD138C" w:rsidRDefault="00CD138C" w:rsidP="0072728D">
      <w:pPr>
        <w:spacing w:before="120"/>
      </w:pPr>
      <w:r>
        <w:t>Arbejdspakkerne organiseres i projekter med dertil hørende projektleder, og det hele samles i delprogrammets implementeringsplan.</w:t>
      </w:r>
    </w:p>
    <w:p w:rsidR="00CD138C" w:rsidRDefault="00CD138C" w:rsidP="00CD138C">
      <w:pPr>
        <w:spacing w:before="120"/>
      </w:pPr>
      <w:r>
        <w:t xml:space="preserve">Produkter vil eksistere på mange niveauer i forskellige detaljeringsgrader – svarende til de forskellige planlægningsniveauer (delprogram, projekt, team etc.). Dokumentet her fokuserer </w:t>
      </w:r>
      <w:r w:rsidR="00442606">
        <w:t xml:space="preserve">kun </w:t>
      </w:r>
      <w:r>
        <w:t>på produkter relevant for planlægning på delprogramniveau.</w:t>
      </w:r>
    </w:p>
    <w:p w:rsidR="00CD138C" w:rsidRDefault="00CD138C" w:rsidP="00317358">
      <w:r>
        <w:t xml:space="preserve">Det enkelte projekt vil arbejde med et andet detaljeringsniveau ift. produkter.  </w:t>
      </w:r>
    </w:p>
    <w:p w:rsidR="000D27E0" w:rsidRDefault="000D27E0" w:rsidP="0075338C">
      <w:pPr>
        <w:pStyle w:val="Overskrift2"/>
        <w:rPr>
          <w:lang w:val="da-DK"/>
        </w:rPr>
      </w:pPr>
      <w:bookmarkStart w:id="15" w:name="_Toc357413532"/>
      <w:r>
        <w:rPr>
          <w:lang w:val="da-DK"/>
        </w:rPr>
        <w:t>Metode</w:t>
      </w:r>
      <w:bookmarkEnd w:id="15"/>
    </w:p>
    <w:p w:rsidR="000D27E0" w:rsidRDefault="000D27E0" w:rsidP="000D27E0">
      <w:pPr>
        <w:pStyle w:val="Overskrift3"/>
      </w:pPr>
      <w:bookmarkStart w:id="16" w:name="_Toc357413533"/>
      <w:r>
        <w:t>Produktsammenhænge</w:t>
      </w:r>
      <w:bookmarkEnd w:id="16"/>
    </w:p>
    <w:p w:rsidR="00442606" w:rsidRDefault="00DE3463" w:rsidP="000D27E0">
      <w:r>
        <w:t>Produktsammenhænge illustreres dels i form af produktnedbrydningsdiagrammer (hvor dette er relevant), dels i form af produktflowdiagrammer.</w:t>
      </w:r>
    </w:p>
    <w:p w:rsidR="00442606" w:rsidRDefault="00442606" w:rsidP="0072728D">
      <w:pPr>
        <w:spacing w:before="120"/>
      </w:pPr>
      <w:r w:rsidRPr="0072728D">
        <w:rPr>
          <w:b/>
        </w:rPr>
        <w:lastRenderedPageBreak/>
        <w:t>Produktnedbrydningsdiagrammer</w:t>
      </w:r>
      <w:r>
        <w:t xml:space="preserve"> viser hvordan den enkelte aftalepartner nedbryder de enkelte hovedprodukter i delprodukter med henblik på at illustrere behov i relation til de mere detaljerede sammenhænge.</w:t>
      </w:r>
    </w:p>
    <w:p w:rsidR="00442606" w:rsidRDefault="00442606" w:rsidP="000D27E0">
      <w:r>
        <w:t xml:space="preserve">Som udgangspunkt </w:t>
      </w:r>
      <w:r w:rsidR="0072728D">
        <w:t>medtages kun hovedprodukter i det samlede produktoverblik (kapitel 2).</w:t>
      </w:r>
    </w:p>
    <w:p w:rsidR="00DE3463" w:rsidRDefault="0072728D" w:rsidP="0072728D">
      <w:pPr>
        <w:spacing w:before="120"/>
      </w:pPr>
      <w:r>
        <w:t xml:space="preserve">Produktflowdiagrammer beskriver sammenhængen mellem de forskellige produkter. I denne illustration anvendes </w:t>
      </w:r>
      <w:r w:rsidR="003175A2">
        <w:t>nedenstående t</w:t>
      </w:r>
      <w:r>
        <w:t>re</w:t>
      </w:r>
      <w:r w:rsidR="003175A2">
        <w:t xml:space="preserve"> symboler: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836"/>
      </w:tblGrid>
      <w:tr w:rsidR="00DE3463" w:rsidTr="003175A2">
        <w:tc>
          <w:tcPr>
            <w:tcW w:w="1809" w:type="dxa"/>
          </w:tcPr>
          <w:p w:rsidR="00DE3463" w:rsidRDefault="00A0457A" w:rsidP="003175A2">
            <w:pPr>
              <w:keepNext/>
              <w:spacing w:before="120" w:after="120"/>
            </w:pPr>
            <w:r>
              <w:rPr>
                <w:noProof/>
              </w:rPr>
              <w:drawing>
                <wp:inline distT="0" distB="0" distL="0" distR="0" wp14:anchorId="702338B1" wp14:editId="1242D7FD">
                  <wp:extent cx="730800" cy="44280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png"/>
                          <pic:cNvPicPr/>
                        </pic:nvPicPr>
                        <pic:blipFill>
                          <a:blip r:embed="rId9">
                            <a:extLst>
                              <a:ext uri="{28A0092B-C50C-407E-A947-70E740481C1C}">
                                <a14:useLocalDpi xmlns:a14="http://schemas.microsoft.com/office/drawing/2010/main" val="0"/>
                              </a:ext>
                            </a:extLst>
                          </a:blip>
                          <a:stretch>
                            <a:fillRect/>
                          </a:stretch>
                        </pic:blipFill>
                        <pic:spPr>
                          <a:xfrm>
                            <a:off x="0" y="0"/>
                            <a:ext cx="730800" cy="442800"/>
                          </a:xfrm>
                          <a:prstGeom prst="rect">
                            <a:avLst/>
                          </a:prstGeom>
                        </pic:spPr>
                      </pic:pic>
                    </a:graphicData>
                  </a:graphic>
                </wp:inline>
              </w:drawing>
            </w:r>
          </w:p>
        </w:tc>
        <w:tc>
          <w:tcPr>
            <w:tcW w:w="6836" w:type="dxa"/>
          </w:tcPr>
          <w:p w:rsidR="00DE3463" w:rsidRDefault="00DE3463" w:rsidP="00B96466">
            <w:pPr>
              <w:keepNext/>
              <w:spacing w:before="240" w:after="120"/>
              <w:jc w:val="left"/>
            </w:pPr>
            <w:r>
              <w:t>Produkter som skal etableres i</w:t>
            </w:r>
            <w:r w:rsidR="00A0457A">
              <w:t xml:space="preserve"> delprogram 1 af den aftalepartner, som er i </w:t>
            </w:r>
            <w:proofErr w:type="spellStart"/>
            <w:r w:rsidR="00A0457A">
              <w:t>scope</w:t>
            </w:r>
            <w:proofErr w:type="spellEnd"/>
            <w:r w:rsidR="00A0457A">
              <w:t xml:space="preserve"> for de pågældende produktsammenhænge.</w:t>
            </w:r>
          </w:p>
        </w:tc>
      </w:tr>
      <w:tr w:rsidR="00A0457A" w:rsidTr="003175A2">
        <w:tc>
          <w:tcPr>
            <w:tcW w:w="1809" w:type="dxa"/>
          </w:tcPr>
          <w:p w:rsidR="00A0457A" w:rsidRDefault="00A0457A" w:rsidP="003175A2">
            <w:pPr>
              <w:keepNext/>
              <w:spacing w:before="120" w:after="120"/>
              <w:rPr>
                <w:noProof/>
              </w:rPr>
            </w:pPr>
            <w:r>
              <w:rPr>
                <w:noProof/>
              </w:rPr>
              <w:drawing>
                <wp:inline distT="0" distB="0" distL="0" distR="0" wp14:anchorId="2964B7CA" wp14:editId="17EB80AD">
                  <wp:extent cx="730800" cy="4968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 hos anden aftalepartner.png"/>
                          <pic:cNvPicPr/>
                        </pic:nvPicPr>
                        <pic:blipFill>
                          <a:blip r:embed="rId10">
                            <a:extLst>
                              <a:ext uri="{28A0092B-C50C-407E-A947-70E740481C1C}">
                                <a14:useLocalDpi xmlns:a14="http://schemas.microsoft.com/office/drawing/2010/main" val="0"/>
                              </a:ext>
                            </a:extLst>
                          </a:blip>
                          <a:stretch>
                            <a:fillRect/>
                          </a:stretch>
                        </pic:blipFill>
                        <pic:spPr>
                          <a:xfrm>
                            <a:off x="0" y="0"/>
                            <a:ext cx="730800" cy="496800"/>
                          </a:xfrm>
                          <a:prstGeom prst="rect">
                            <a:avLst/>
                          </a:prstGeom>
                        </pic:spPr>
                      </pic:pic>
                    </a:graphicData>
                  </a:graphic>
                </wp:inline>
              </w:drawing>
            </w:r>
          </w:p>
        </w:tc>
        <w:tc>
          <w:tcPr>
            <w:tcW w:w="6836" w:type="dxa"/>
          </w:tcPr>
          <w:p w:rsidR="00A0457A" w:rsidRDefault="0072728D" w:rsidP="00B96466">
            <w:pPr>
              <w:keepNext/>
              <w:spacing w:before="240" w:after="120"/>
              <w:jc w:val="left"/>
            </w:pPr>
            <w:r>
              <w:t xml:space="preserve">Produkter som skal etableres i delprogram 1 af en anden aftalepartner end den der er i </w:t>
            </w:r>
            <w:proofErr w:type="spellStart"/>
            <w:r>
              <w:t>scope</w:t>
            </w:r>
            <w:proofErr w:type="spellEnd"/>
            <w:r>
              <w:t xml:space="preserve"> for de pågældende produktsammenhænge</w:t>
            </w:r>
          </w:p>
        </w:tc>
      </w:tr>
      <w:tr w:rsidR="00DE3463" w:rsidTr="003175A2">
        <w:tc>
          <w:tcPr>
            <w:tcW w:w="1809" w:type="dxa"/>
          </w:tcPr>
          <w:p w:rsidR="00DE3463" w:rsidRDefault="00A0457A" w:rsidP="00DE3463">
            <w:pPr>
              <w:spacing w:before="120" w:after="120"/>
            </w:pPr>
            <w:r>
              <w:rPr>
                <w:noProof/>
              </w:rPr>
              <w:drawing>
                <wp:inline distT="0" distB="0" distL="0" distR="0" wp14:anchorId="40B41A7B" wp14:editId="5868ABE9">
                  <wp:extent cx="730800" cy="49680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sternt produkt.png"/>
                          <pic:cNvPicPr/>
                        </pic:nvPicPr>
                        <pic:blipFill>
                          <a:blip r:embed="rId11">
                            <a:extLst>
                              <a:ext uri="{28A0092B-C50C-407E-A947-70E740481C1C}">
                                <a14:useLocalDpi xmlns:a14="http://schemas.microsoft.com/office/drawing/2010/main" val="0"/>
                              </a:ext>
                            </a:extLst>
                          </a:blip>
                          <a:stretch>
                            <a:fillRect/>
                          </a:stretch>
                        </pic:blipFill>
                        <pic:spPr>
                          <a:xfrm>
                            <a:off x="0" y="0"/>
                            <a:ext cx="730800" cy="496800"/>
                          </a:xfrm>
                          <a:prstGeom prst="rect">
                            <a:avLst/>
                          </a:prstGeom>
                        </pic:spPr>
                      </pic:pic>
                    </a:graphicData>
                  </a:graphic>
                </wp:inline>
              </w:drawing>
            </w:r>
          </w:p>
        </w:tc>
        <w:tc>
          <w:tcPr>
            <w:tcW w:w="6836" w:type="dxa"/>
          </w:tcPr>
          <w:p w:rsidR="00DE3463" w:rsidRDefault="00DE3463" w:rsidP="00B96466">
            <w:pPr>
              <w:spacing w:before="120" w:after="120"/>
              <w:jc w:val="left"/>
            </w:pPr>
            <w:r>
              <w:t>Produkter som er eksterne ift. d</w:t>
            </w:r>
            <w:r w:rsidR="0072728D">
              <w:t>elprogrammet</w:t>
            </w:r>
            <w:r>
              <w:t xml:space="preserve"> – e</w:t>
            </w:r>
            <w:r w:rsidR="0072728D">
              <w:t>nten</w:t>
            </w:r>
            <w:r>
              <w:t xml:space="preserve"> </w:t>
            </w:r>
            <w:r w:rsidR="00B96466">
              <w:t xml:space="preserve">ved at de leveres uden for grunddataprogrammet eller ved at de leveres af et andet delprogram under </w:t>
            </w:r>
            <w:r>
              <w:t>grunddataprogrammet</w:t>
            </w:r>
            <w:r w:rsidR="00B96466">
              <w:t>.</w:t>
            </w:r>
          </w:p>
        </w:tc>
      </w:tr>
    </w:tbl>
    <w:p w:rsidR="00317358" w:rsidRDefault="00317358" w:rsidP="000D27E0">
      <w:pPr>
        <w:pStyle w:val="Overskrift3"/>
      </w:pPr>
      <w:bookmarkStart w:id="17" w:name="_Toc357413534"/>
      <w:r w:rsidRPr="00317358">
        <w:t>Produktbeskrivelser</w:t>
      </w:r>
      <w:bookmarkEnd w:id="17"/>
    </w:p>
    <w:p w:rsidR="00B45272" w:rsidRPr="00B45272" w:rsidRDefault="005D7B40" w:rsidP="00B45272">
      <w:r>
        <w:t xml:space="preserve">Beskrivelse af de enkelte produkter gennemføres i nedenstående skabelon, som er etableret med udgangspunkt i tilsvarende produktskabeloner i den fællesoffentlige projektmodel hhv. Prince2 – under hensyntagen til at beskrivelsen skal anvendes på delprogramniveau. </w:t>
      </w:r>
    </w:p>
    <w:p w:rsidR="00317358" w:rsidRPr="005D7B40" w:rsidRDefault="00317358" w:rsidP="00317358"/>
    <w:tbl>
      <w:tblPr>
        <w:tblStyle w:val="Tabel-Gitter"/>
        <w:tblW w:w="0" w:type="auto"/>
        <w:tblInd w:w="108" w:type="dxa"/>
        <w:tblLook w:val="04A0" w:firstRow="1" w:lastRow="0" w:firstColumn="1" w:lastColumn="0" w:noHBand="0" w:noVBand="1"/>
      </w:tblPr>
      <w:tblGrid>
        <w:gridCol w:w="2268"/>
        <w:gridCol w:w="6269"/>
      </w:tblGrid>
      <w:tr w:rsidR="00F32C19" w:rsidTr="005D7B40">
        <w:trPr>
          <w:cantSplit/>
        </w:trPr>
        <w:tc>
          <w:tcPr>
            <w:tcW w:w="2268" w:type="dxa"/>
            <w:shd w:val="clear" w:color="auto" w:fill="DAEEF3" w:themeFill="accent5" w:themeFillTint="33"/>
          </w:tcPr>
          <w:p w:rsidR="00F32C19" w:rsidRPr="003F1EB9" w:rsidRDefault="00F32C19" w:rsidP="003F1EB9">
            <w:pPr>
              <w:spacing w:before="40" w:after="40"/>
              <w:rPr>
                <w:b/>
                <w:lang w:val="en-US"/>
              </w:rPr>
            </w:pPr>
            <w:r w:rsidRPr="003F1EB9">
              <w:rPr>
                <w:b/>
              </w:rPr>
              <w:t>Produktnavn</w:t>
            </w:r>
            <w:r w:rsidRPr="003F1EB9">
              <w:rPr>
                <w:b/>
                <w:lang w:val="en-US"/>
              </w:rPr>
              <w:t>:</w:t>
            </w:r>
          </w:p>
        </w:tc>
        <w:tc>
          <w:tcPr>
            <w:tcW w:w="6269" w:type="dxa"/>
          </w:tcPr>
          <w:p w:rsidR="00F32C19" w:rsidRDefault="003F1EB9" w:rsidP="003F1EB9">
            <w:pPr>
              <w:spacing w:before="40" w:after="40"/>
              <w:jc w:val="left"/>
              <w:rPr>
                <w:lang w:val="en-US"/>
              </w:rPr>
            </w:pPr>
            <w:r>
              <w:t>&lt;N</w:t>
            </w:r>
            <w:r w:rsidR="00B45272" w:rsidRPr="003F1EB9">
              <w:t>avn/titel</w:t>
            </w:r>
            <w:r w:rsidR="00B45272">
              <w:rPr>
                <w:lang w:val="en-US"/>
              </w:rPr>
              <w:t xml:space="preserve"> </w:t>
            </w:r>
            <w:proofErr w:type="spellStart"/>
            <w:r w:rsidR="00B45272">
              <w:rPr>
                <w:lang w:val="en-US"/>
              </w:rPr>
              <w:t>på</w:t>
            </w:r>
            <w:proofErr w:type="spellEnd"/>
            <w:r w:rsidR="00B45272" w:rsidRPr="003F1EB9">
              <w:t xml:space="preserve"> produktet</w:t>
            </w:r>
            <w:r w:rsidR="00B45272">
              <w:rPr>
                <w:lang w:val="en-US"/>
              </w:rPr>
              <w:t>&gt;</w:t>
            </w:r>
          </w:p>
        </w:tc>
      </w:tr>
      <w:tr w:rsidR="00F32C19" w:rsidRPr="003F1EB9" w:rsidTr="005D7B40">
        <w:trPr>
          <w:cantSplit/>
        </w:trPr>
        <w:tc>
          <w:tcPr>
            <w:tcW w:w="2268" w:type="dxa"/>
            <w:shd w:val="clear" w:color="auto" w:fill="DAEEF3" w:themeFill="accent5" w:themeFillTint="33"/>
          </w:tcPr>
          <w:p w:rsidR="00F32C19" w:rsidRPr="003F1EB9" w:rsidRDefault="00F32C19" w:rsidP="003F1EB9">
            <w:pPr>
              <w:spacing w:before="40" w:after="40"/>
              <w:rPr>
                <w:b/>
                <w:lang w:val="en-US"/>
              </w:rPr>
            </w:pPr>
            <w:r w:rsidRPr="003F1EB9">
              <w:rPr>
                <w:b/>
              </w:rPr>
              <w:t>Produktnummer</w:t>
            </w:r>
            <w:r w:rsidRPr="003F1EB9">
              <w:rPr>
                <w:b/>
                <w:lang w:val="en-US"/>
              </w:rPr>
              <w:t>:</w:t>
            </w:r>
          </w:p>
        </w:tc>
        <w:tc>
          <w:tcPr>
            <w:tcW w:w="6269" w:type="dxa"/>
          </w:tcPr>
          <w:p w:rsidR="00F32C19" w:rsidRPr="003F1EB9" w:rsidRDefault="003F1EB9" w:rsidP="003F1EB9">
            <w:pPr>
              <w:spacing w:before="40" w:after="40"/>
              <w:jc w:val="left"/>
            </w:pPr>
            <w:r>
              <w:t>&lt;</w:t>
            </w:r>
            <w:r w:rsidRPr="003F1EB9">
              <w:t>Entydig</w:t>
            </w:r>
            <w:r>
              <w:t xml:space="preserve"> identifikation – tildeles af delprogram&gt;</w:t>
            </w:r>
            <w:r w:rsidRPr="003F1EB9">
              <w:t xml:space="preserve"> </w:t>
            </w:r>
          </w:p>
        </w:tc>
      </w:tr>
      <w:tr w:rsidR="00F32C19" w:rsidTr="005D7B40">
        <w:trPr>
          <w:cantSplit/>
        </w:trPr>
        <w:tc>
          <w:tcPr>
            <w:tcW w:w="2268" w:type="dxa"/>
            <w:shd w:val="clear" w:color="auto" w:fill="DAEEF3" w:themeFill="accent5" w:themeFillTint="33"/>
          </w:tcPr>
          <w:p w:rsidR="00F32C19" w:rsidRPr="003F1EB9" w:rsidRDefault="00F32C19" w:rsidP="003175A2">
            <w:pPr>
              <w:spacing w:before="40" w:after="40"/>
              <w:rPr>
                <w:b/>
                <w:lang w:val="en-US"/>
              </w:rPr>
            </w:pPr>
            <w:r w:rsidRPr="003F1EB9">
              <w:rPr>
                <w:b/>
              </w:rPr>
              <w:t>Pro</w:t>
            </w:r>
            <w:r w:rsidR="003175A2">
              <w:rPr>
                <w:b/>
              </w:rPr>
              <w:t>duktansvarlig</w:t>
            </w:r>
            <w:r w:rsidRPr="003F1EB9">
              <w:rPr>
                <w:b/>
                <w:lang w:val="en-US"/>
              </w:rPr>
              <w:t>:</w:t>
            </w:r>
          </w:p>
        </w:tc>
        <w:tc>
          <w:tcPr>
            <w:tcW w:w="6269" w:type="dxa"/>
          </w:tcPr>
          <w:p w:rsidR="00F32C19" w:rsidRDefault="003F1EB9" w:rsidP="003F1EB9">
            <w:pPr>
              <w:spacing w:before="40" w:after="40"/>
              <w:jc w:val="left"/>
              <w:rPr>
                <w:lang w:val="en-US"/>
              </w:rPr>
            </w:pPr>
            <w:r>
              <w:rPr>
                <w:lang w:val="en-US"/>
              </w:rPr>
              <w:t>&lt;</w:t>
            </w:r>
            <w:r w:rsidRPr="003F1EB9">
              <w:t>Organisatio</w:t>
            </w:r>
            <w:r>
              <w:t>n – projektnav</w:t>
            </w:r>
            <w:r w:rsidRPr="003F1EB9">
              <w:t>n</w:t>
            </w:r>
            <w:r>
              <w:t xml:space="preserve"> - projektleder</w:t>
            </w:r>
            <w:r>
              <w:rPr>
                <w:lang w:val="en-US"/>
              </w:rPr>
              <w:t>&gt;</w:t>
            </w:r>
          </w:p>
        </w:tc>
      </w:tr>
      <w:tr w:rsidR="00F32C19" w:rsidRPr="003F1EB9" w:rsidTr="005D7B40">
        <w:trPr>
          <w:cantSplit/>
        </w:trPr>
        <w:tc>
          <w:tcPr>
            <w:tcW w:w="2268" w:type="dxa"/>
            <w:shd w:val="clear" w:color="auto" w:fill="DAEEF3" w:themeFill="accent5" w:themeFillTint="33"/>
          </w:tcPr>
          <w:p w:rsidR="00F32C19" w:rsidRPr="003F1EB9" w:rsidRDefault="00F32C19" w:rsidP="003F1EB9">
            <w:pPr>
              <w:spacing w:before="40" w:after="40"/>
              <w:rPr>
                <w:b/>
              </w:rPr>
            </w:pPr>
            <w:r w:rsidRPr="003F1EB9">
              <w:rPr>
                <w:b/>
              </w:rPr>
              <w:t>Version og dato:</w:t>
            </w:r>
          </w:p>
        </w:tc>
        <w:tc>
          <w:tcPr>
            <w:tcW w:w="6269" w:type="dxa"/>
          </w:tcPr>
          <w:p w:rsidR="00F32C19" w:rsidRPr="003F1EB9" w:rsidRDefault="003F1EB9" w:rsidP="003F1EB9">
            <w:pPr>
              <w:spacing w:before="40" w:after="40"/>
              <w:jc w:val="left"/>
            </w:pPr>
            <w:r w:rsidRPr="003F1EB9">
              <w:t xml:space="preserve">&lt;versionsnummer og </w:t>
            </w:r>
            <w:r>
              <w:t>tilhørende dato&gt;</w:t>
            </w:r>
            <w:r>
              <w:br/>
              <w:t>Version 1.0 er forbeholdt godkendelse på delprogramniveau.</w:t>
            </w:r>
          </w:p>
        </w:tc>
      </w:tr>
      <w:tr w:rsidR="00F32C19" w:rsidRPr="003F1EB9" w:rsidTr="005D7B40">
        <w:trPr>
          <w:cantSplit/>
        </w:trPr>
        <w:tc>
          <w:tcPr>
            <w:tcW w:w="2268" w:type="dxa"/>
            <w:shd w:val="clear" w:color="auto" w:fill="DAEEF3" w:themeFill="accent5" w:themeFillTint="33"/>
          </w:tcPr>
          <w:p w:rsidR="00F32C19" w:rsidRPr="003F1EB9" w:rsidRDefault="00F32C19" w:rsidP="003F1EB9">
            <w:pPr>
              <w:spacing w:before="40" w:after="40"/>
              <w:rPr>
                <w:b/>
              </w:rPr>
            </w:pPr>
            <w:r w:rsidRPr="003F1EB9">
              <w:rPr>
                <w:b/>
              </w:rPr>
              <w:t>Status:</w:t>
            </w:r>
          </w:p>
        </w:tc>
        <w:tc>
          <w:tcPr>
            <w:tcW w:w="6269" w:type="dxa"/>
          </w:tcPr>
          <w:p w:rsidR="00F32C19" w:rsidRPr="003F1EB9" w:rsidRDefault="003F1EB9" w:rsidP="00D230FC">
            <w:pPr>
              <w:spacing w:before="40" w:after="40"/>
              <w:jc w:val="left"/>
            </w:pPr>
            <w:r w:rsidRPr="003F1EB9">
              <w:t>&lt;</w:t>
            </w:r>
            <w:r w:rsidR="00D230FC">
              <w:t>Aktuel status – udkast, klar til godkendelse, godkendt</w:t>
            </w:r>
            <w:r w:rsidRPr="003F1EB9">
              <w:t>&gt;</w:t>
            </w:r>
          </w:p>
        </w:tc>
      </w:tr>
      <w:tr w:rsidR="00AC72E4" w:rsidRPr="003F1EB9" w:rsidTr="005D7B40">
        <w:trPr>
          <w:cantSplit/>
        </w:trPr>
        <w:tc>
          <w:tcPr>
            <w:tcW w:w="2268" w:type="dxa"/>
            <w:shd w:val="clear" w:color="auto" w:fill="DAEEF3" w:themeFill="accent5" w:themeFillTint="33"/>
          </w:tcPr>
          <w:p w:rsidR="00AC72E4" w:rsidRPr="003F1EB9" w:rsidRDefault="00AC72E4" w:rsidP="003F1EB9">
            <w:pPr>
              <w:spacing w:before="40" w:after="40"/>
              <w:rPr>
                <w:b/>
              </w:rPr>
            </w:pPr>
            <w:r>
              <w:rPr>
                <w:b/>
              </w:rPr>
              <w:t>Tidsramme:</w:t>
            </w:r>
          </w:p>
        </w:tc>
        <w:tc>
          <w:tcPr>
            <w:tcW w:w="6269" w:type="dxa"/>
          </w:tcPr>
          <w:p w:rsidR="00AC72E4" w:rsidRPr="003F1EB9" w:rsidRDefault="00AC72E4" w:rsidP="00D230FC">
            <w:pPr>
              <w:spacing w:before="40" w:after="40"/>
              <w:jc w:val="left"/>
            </w:pPr>
            <w:r>
              <w:t>&lt;Periode hvor produktet forventes udarbejdet – start og slut dato&gt;</w:t>
            </w:r>
          </w:p>
        </w:tc>
      </w:tr>
      <w:tr w:rsidR="00F32C19" w:rsidRPr="003F1EB9" w:rsidTr="005D7B40">
        <w:trPr>
          <w:cantSplit/>
        </w:trPr>
        <w:tc>
          <w:tcPr>
            <w:tcW w:w="2268" w:type="dxa"/>
            <w:shd w:val="clear" w:color="auto" w:fill="DAEEF3" w:themeFill="accent5" w:themeFillTint="33"/>
          </w:tcPr>
          <w:p w:rsidR="00F32C19" w:rsidRPr="003F1EB9" w:rsidRDefault="00B45272" w:rsidP="003F1EB9">
            <w:pPr>
              <w:spacing w:before="40" w:after="40"/>
              <w:rPr>
                <w:b/>
              </w:rPr>
            </w:pPr>
            <w:r w:rsidRPr="003F1EB9">
              <w:rPr>
                <w:b/>
              </w:rPr>
              <w:t>Formål:</w:t>
            </w:r>
          </w:p>
        </w:tc>
        <w:tc>
          <w:tcPr>
            <w:tcW w:w="6269" w:type="dxa"/>
          </w:tcPr>
          <w:p w:rsidR="00F32C19" w:rsidRPr="003F1EB9" w:rsidRDefault="003F1EB9" w:rsidP="00D230FC">
            <w:pPr>
              <w:spacing w:before="40" w:after="40"/>
              <w:jc w:val="left"/>
            </w:pPr>
            <w:r w:rsidRPr="003F1EB9">
              <w:t>&lt;</w:t>
            </w:r>
            <w:r w:rsidR="00D230FC">
              <w:t>Det formål produktet skal indfri</w:t>
            </w:r>
            <w:r w:rsidRPr="003F1EB9">
              <w:t>&gt;</w:t>
            </w:r>
          </w:p>
        </w:tc>
      </w:tr>
      <w:tr w:rsidR="00F32C19" w:rsidRPr="00D230FC" w:rsidTr="005D7B40">
        <w:trPr>
          <w:cantSplit/>
        </w:trPr>
        <w:tc>
          <w:tcPr>
            <w:tcW w:w="2268" w:type="dxa"/>
            <w:shd w:val="clear" w:color="auto" w:fill="DAEEF3" w:themeFill="accent5" w:themeFillTint="33"/>
          </w:tcPr>
          <w:p w:rsidR="00F32C19" w:rsidRPr="003F1EB9" w:rsidRDefault="00B45272" w:rsidP="003F1EB9">
            <w:pPr>
              <w:spacing w:before="40" w:after="40"/>
              <w:rPr>
                <w:b/>
              </w:rPr>
            </w:pPr>
            <w:r w:rsidRPr="003F1EB9">
              <w:rPr>
                <w:b/>
              </w:rPr>
              <w:t>Sammensætning:</w:t>
            </w:r>
          </w:p>
        </w:tc>
        <w:tc>
          <w:tcPr>
            <w:tcW w:w="6269" w:type="dxa"/>
          </w:tcPr>
          <w:p w:rsidR="00F32C19" w:rsidRPr="00D230FC" w:rsidRDefault="003F1EB9" w:rsidP="00D230FC">
            <w:pPr>
              <w:spacing w:before="40" w:after="40"/>
              <w:jc w:val="left"/>
            </w:pPr>
            <w:r w:rsidRPr="003F1EB9">
              <w:t>&lt;</w:t>
            </w:r>
            <w:r w:rsidR="00D230FC">
              <w:t>Liste over produktets enkeltdele/indhold</w:t>
            </w:r>
            <w:r w:rsidRPr="00D230FC">
              <w:t>&gt;</w:t>
            </w:r>
          </w:p>
        </w:tc>
      </w:tr>
      <w:tr w:rsidR="00B45272" w:rsidRPr="00D230FC" w:rsidTr="005D7B40">
        <w:trPr>
          <w:cantSplit/>
        </w:trPr>
        <w:tc>
          <w:tcPr>
            <w:tcW w:w="2268" w:type="dxa"/>
            <w:shd w:val="clear" w:color="auto" w:fill="DAEEF3" w:themeFill="accent5" w:themeFillTint="33"/>
          </w:tcPr>
          <w:p w:rsidR="00B45272" w:rsidRPr="003F1EB9" w:rsidRDefault="00B45272" w:rsidP="003F1EB9">
            <w:pPr>
              <w:spacing w:before="40" w:after="40"/>
              <w:rPr>
                <w:b/>
                <w:lang w:val="en-US"/>
              </w:rPr>
            </w:pPr>
            <w:r w:rsidRPr="003F1EB9">
              <w:rPr>
                <w:b/>
              </w:rPr>
              <w:t>Forudsætninger</w:t>
            </w:r>
            <w:r w:rsidRPr="003F1EB9">
              <w:rPr>
                <w:b/>
                <w:lang w:val="en-US"/>
              </w:rPr>
              <w:t>:</w:t>
            </w:r>
          </w:p>
        </w:tc>
        <w:tc>
          <w:tcPr>
            <w:tcW w:w="6269" w:type="dxa"/>
          </w:tcPr>
          <w:p w:rsidR="00B45272" w:rsidRPr="00D230FC" w:rsidRDefault="003F1EB9" w:rsidP="00D230FC">
            <w:pPr>
              <w:spacing w:before="40" w:after="40"/>
              <w:jc w:val="left"/>
            </w:pPr>
            <w:r w:rsidRPr="00D230FC">
              <w:t>&lt;</w:t>
            </w:r>
            <w:r w:rsidR="00D230FC" w:rsidRPr="00D230FC">
              <w:t xml:space="preserve">Materiale, produkter og andre </w:t>
            </w:r>
            <w:r w:rsidR="00D230FC">
              <w:t>forudsætninger ift. udarbejdelse af produktet&gt;</w:t>
            </w:r>
          </w:p>
        </w:tc>
      </w:tr>
      <w:tr w:rsidR="00B45272" w:rsidRPr="00D230FC" w:rsidTr="005D7B40">
        <w:trPr>
          <w:cantSplit/>
        </w:trPr>
        <w:tc>
          <w:tcPr>
            <w:tcW w:w="2268" w:type="dxa"/>
            <w:shd w:val="clear" w:color="auto" w:fill="DAEEF3" w:themeFill="accent5" w:themeFillTint="33"/>
          </w:tcPr>
          <w:p w:rsidR="00B45272" w:rsidRPr="00D230FC" w:rsidRDefault="00B45272" w:rsidP="003F1EB9">
            <w:pPr>
              <w:spacing w:before="40" w:after="40"/>
              <w:rPr>
                <w:b/>
              </w:rPr>
            </w:pPr>
            <w:r w:rsidRPr="003F1EB9">
              <w:rPr>
                <w:b/>
              </w:rPr>
              <w:t>Kvalitetskriterier</w:t>
            </w:r>
            <w:r w:rsidRPr="00D230FC">
              <w:rPr>
                <w:b/>
              </w:rPr>
              <w:t>:</w:t>
            </w:r>
          </w:p>
        </w:tc>
        <w:tc>
          <w:tcPr>
            <w:tcW w:w="6269" w:type="dxa"/>
          </w:tcPr>
          <w:p w:rsidR="00B45272" w:rsidRPr="00D230FC" w:rsidRDefault="003F1EB9" w:rsidP="00D230FC">
            <w:pPr>
              <w:spacing w:before="40" w:after="40"/>
              <w:jc w:val="left"/>
            </w:pPr>
            <w:r w:rsidRPr="00D230FC">
              <w:t>&lt;</w:t>
            </w:r>
            <w:r w:rsidR="00D230FC">
              <w:t>De kvalitetskriterier, som produktet skal leve op til&gt;</w:t>
            </w:r>
          </w:p>
        </w:tc>
      </w:tr>
      <w:tr w:rsidR="00B45272" w:rsidRPr="005D7B40" w:rsidTr="005D7B40">
        <w:trPr>
          <w:cantSplit/>
        </w:trPr>
        <w:tc>
          <w:tcPr>
            <w:tcW w:w="2268" w:type="dxa"/>
            <w:shd w:val="clear" w:color="auto" w:fill="DAEEF3" w:themeFill="accent5" w:themeFillTint="33"/>
          </w:tcPr>
          <w:p w:rsidR="00B45272" w:rsidRPr="00D230FC" w:rsidRDefault="00B45272" w:rsidP="003F1EB9">
            <w:pPr>
              <w:spacing w:before="40" w:after="40"/>
              <w:rPr>
                <w:b/>
              </w:rPr>
            </w:pPr>
            <w:r w:rsidRPr="003F1EB9">
              <w:rPr>
                <w:b/>
              </w:rPr>
              <w:t>Godkendelse</w:t>
            </w:r>
            <w:r w:rsidRPr="00D230FC">
              <w:rPr>
                <w:b/>
              </w:rPr>
              <w:t>:</w:t>
            </w:r>
          </w:p>
        </w:tc>
        <w:tc>
          <w:tcPr>
            <w:tcW w:w="6269" w:type="dxa"/>
          </w:tcPr>
          <w:p w:rsidR="00B45272" w:rsidRPr="005D7B40" w:rsidRDefault="003F1EB9" w:rsidP="005D7B40">
            <w:pPr>
              <w:spacing w:before="40" w:after="40"/>
              <w:jc w:val="left"/>
            </w:pPr>
            <w:r w:rsidRPr="00D230FC">
              <w:t>&lt;</w:t>
            </w:r>
            <w:r w:rsidR="005D7B40">
              <w:t>Proces for hvorledes produktet kvalitetssikres/godkendes&gt;</w:t>
            </w:r>
          </w:p>
        </w:tc>
      </w:tr>
    </w:tbl>
    <w:p w:rsidR="00B96466" w:rsidRDefault="00B96466" w:rsidP="00B96466">
      <w:pPr>
        <w:pStyle w:val="Overskrift3"/>
      </w:pPr>
      <w:bookmarkStart w:id="18" w:name="_Toc357413535"/>
      <w:r w:rsidRPr="00317358">
        <w:t>Produkt</w:t>
      </w:r>
      <w:r>
        <w:t>krav</w:t>
      </w:r>
      <w:bookmarkEnd w:id="18"/>
    </w:p>
    <w:p w:rsidR="00B96466" w:rsidRDefault="00B96466" w:rsidP="00B96466">
      <w:r>
        <w:t xml:space="preserve">I forhold til det det samlede grunddataprogram hhv. </w:t>
      </w:r>
      <w:proofErr w:type="spellStart"/>
      <w:r>
        <w:t>grunddata</w:t>
      </w:r>
      <w:proofErr w:type="spellEnd"/>
      <w:r>
        <w:t xml:space="preserve"> under delaftale 1 er det vigtigt, at der er styr på den tværgående sammenhæng i den tilhørende systemunderstøttelse.</w:t>
      </w:r>
    </w:p>
    <w:p w:rsidR="00B96466" w:rsidRDefault="00B96466" w:rsidP="00B96466">
      <w:r>
        <w:t>Dette sikres for det enkelte delprogram ved at der etableres en målarkitektur for hele delprogrammet, som den enkelte aftalepartner tager udgangspunkt i, når løsningen inden for dennes ansvarsområde etableres.</w:t>
      </w:r>
    </w:p>
    <w:p w:rsidR="00B96466" w:rsidRDefault="00B96466" w:rsidP="00EA486B">
      <w:pPr>
        <w:spacing w:before="120"/>
      </w:pPr>
      <w:r>
        <w:lastRenderedPageBreak/>
        <w:t xml:space="preserve">For at sikre sammenhængen på dette niveau, skal alle produkter hos en aftalepartner, som er en del af de fælles </w:t>
      </w:r>
      <w:proofErr w:type="spellStart"/>
      <w:r>
        <w:t>grunddata</w:t>
      </w:r>
      <w:proofErr w:type="spellEnd"/>
      <w:r>
        <w:t>, beskrives i form af en løsningsarkitektur. Det er derfor et krav til de enkelte aftalepartneres produktnedbrydning at denne indeholder en løsningsarkitektur.</w:t>
      </w:r>
    </w:p>
    <w:p w:rsidR="00EA486B" w:rsidRPr="00B96466" w:rsidRDefault="00EA486B" w:rsidP="00B96466">
      <w:r>
        <w:t>Løsningsarkitekturen kvalitetssikres af sekretariatet i samarbejde med de forskellige aftalepartnere under delprogrammet.</w:t>
      </w:r>
    </w:p>
    <w:p w:rsidR="00B96466" w:rsidRDefault="00B96466" w:rsidP="00B96466">
      <w:pPr>
        <w:pStyle w:val="Overskrift3"/>
      </w:pPr>
      <w:bookmarkStart w:id="19" w:name="_Toc357413536"/>
      <w:r>
        <w:t>Produktnummerering</w:t>
      </w:r>
      <w:bookmarkEnd w:id="19"/>
    </w:p>
    <w:p w:rsidR="007C35F0" w:rsidRDefault="00EA486B" w:rsidP="00B96466">
      <w:r>
        <w:t>De enkelte produkter nummereres entydigt inden for delprogrammet</w:t>
      </w:r>
      <w:r w:rsidR="007C35F0">
        <w:t xml:space="preserve"> jf. nedenstående:</w:t>
      </w:r>
    </w:p>
    <w:tbl>
      <w:tblPr>
        <w:tblStyle w:val="Tabel-Git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977"/>
      </w:tblGrid>
      <w:tr w:rsidR="007C35F0" w:rsidTr="007C35F0">
        <w:tc>
          <w:tcPr>
            <w:tcW w:w="1276" w:type="dxa"/>
          </w:tcPr>
          <w:p w:rsidR="007C35F0" w:rsidRDefault="007C35F0" w:rsidP="00B96466">
            <w:r>
              <w:t>Nr. 1 - 9</w:t>
            </w:r>
          </w:p>
        </w:tc>
        <w:tc>
          <w:tcPr>
            <w:tcW w:w="6977" w:type="dxa"/>
          </w:tcPr>
          <w:p w:rsidR="007C35F0" w:rsidRDefault="007C35F0" w:rsidP="00B96466">
            <w:r>
              <w:t>Produkter hvor ansvaret ligger hos pelprogrammet.</w:t>
            </w:r>
          </w:p>
        </w:tc>
      </w:tr>
      <w:tr w:rsidR="007C35F0" w:rsidTr="007C35F0">
        <w:tc>
          <w:tcPr>
            <w:tcW w:w="1276" w:type="dxa"/>
          </w:tcPr>
          <w:p w:rsidR="007C35F0" w:rsidRDefault="007C35F0" w:rsidP="00B96466">
            <w:r>
              <w:t xml:space="preserve">Nr. </w:t>
            </w:r>
            <w:proofErr w:type="gramStart"/>
            <w:r>
              <w:t>11 .</w:t>
            </w:r>
            <w:proofErr w:type="gramEnd"/>
            <w:r>
              <w:t xml:space="preserve"> 19</w:t>
            </w:r>
          </w:p>
        </w:tc>
        <w:tc>
          <w:tcPr>
            <w:tcW w:w="6977" w:type="dxa"/>
          </w:tcPr>
          <w:p w:rsidR="007C35F0" w:rsidRDefault="007C35F0" w:rsidP="00B96466">
            <w:r>
              <w:t>Produkter fra aftalepartner MBBL</w:t>
            </w:r>
          </w:p>
        </w:tc>
      </w:tr>
      <w:tr w:rsidR="007C35F0" w:rsidTr="007C35F0">
        <w:tc>
          <w:tcPr>
            <w:tcW w:w="1276" w:type="dxa"/>
          </w:tcPr>
          <w:p w:rsidR="007C35F0" w:rsidRDefault="007C35F0" w:rsidP="00B96466">
            <w:r>
              <w:t xml:space="preserve">Nr. </w:t>
            </w:r>
            <w:proofErr w:type="gramStart"/>
            <w:r>
              <w:t>21 .</w:t>
            </w:r>
            <w:proofErr w:type="gramEnd"/>
            <w:r>
              <w:t xml:space="preserve"> 29</w:t>
            </w:r>
          </w:p>
        </w:tc>
        <w:tc>
          <w:tcPr>
            <w:tcW w:w="6977" w:type="dxa"/>
          </w:tcPr>
          <w:p w:rsidR="007C35F0" w:rsidRDefault="007C35F0" w:rsidP="00B96466">
            <w:r>
              <w:t>Produkter fra aftalepartner KMS</w:t>
            </w:r>
          </w:p>
        </w:tc>
      </w:tr>
      <w:tr w:rsidR="007C35F0" w:rsidTr="007C35F0">
        <w:tc>
          <w:tcPr>
            <w:tcW w:w="1276" w:type="dxa"/>
          </w:tcPr>
          <w:p w:rsidR="007C35F0" w:rsidRDefault="007C35F0" w:rsidP="007C35F0">
            <w:r>
              <w:t>Nr. 31 – 39</w:t>
            </w:r>
          </w:p>
        </w:tc>
        <w:tc>
          <w:tcPr>
            <w:tcW w:w="6977" w:type="dxa"/>
          </w:tcPr>
          <w:p w:rsidR="007C35F0" w:rsidRDefault="007C35F0" w:rsidP="00B96466">
            <w:r>
              <w:t xml:space="preserve">Produkter fra aftalepartner </w:t>
            </w:r>
            <w:r w:rsidR="009570A9">
              <w:t>Tinglysningsretten</w:t>
            </w:r>
          </w:p>
        </w:tc>
      </w:tr>
      <w:tr w:rsidR="007C35F0" w:rsidTr="007C35F0">
        <w:tc>
          <w:tcPr>
            <w:tcW w:w="1276" w:type="dxa"/>
          </w:tcPr>
          <w:p w:rsidR="007C35F0" w:rsidRDefault="007C35F0" w:rsidP="00B96466">
            <w:r>
              <w:t>Nr. 41 - 49</w:t>
            </w:r>
          </w:p>
        </w:tc>
        <w:tc>
          <w:tcPr>
            <w:tcW w:w="6977" w:type="dxa"/>
          </w:tcPr>
          <w:p w:rsidR="007C35F0" w:rsidRDefault="007C35F0" w:rsidP="00B96466">
            <w:r>
              <w:t>Produkter fra andre delaftaler under grunddataprogrammet</w:t>
            </w:r>
          </w:p>
        </w:tc>
      </w:tr>
      <w:tr w:rsidR="007C35F0" w:rsidTr="007C35F0">
        <w:tc>
          <w:tcPr>
            <w:tcW w:w="1276" w:type="dxa"/>
          </w:tcPr>
          <w:p w:rsidR="007C35F0" w:rsidRDefault="007C35F0" w:rsidP="00B96466">
            <w:r>
              <w:t>Nr. 51 - 59</w:t>
            </w:r>
          </w:p>
        </w:tc>
        <w:tc>
          <w:tcPr>
            <w:tcW w:w="6977" w:type="dxa"/>
          </w:tcPr>
          <w:p w:rsidR="007C35F0" w:rsidRDefault="007C35F0" w:rsidP="00B96466">
            <w:r>
              <w:t>Produkter som etableres uden for grunddataprogrammet</w:t>
            </w:r>
          </w:p>
        </w:tc>
      </w:tr>
    </w:tbl>
    <w:p w:rsidR="007C35F0" w:rsidRDefault="007C35F0" w:rsidP="007C35F0">
      <w:pPr>
        <w:spacing w:before="120"/>
      </w:pPr>
      <w:r>
        <w:t>Produktnedbrydninger detaljerer nummerering ud fra hovednummeret. Eksempelvis vil en nedbrydning af ”produkt 1” blive nummereret som 1.1, 1.2, 1.3 etc.</w:t>
      </w:r>
    </w:p>
    <w:p w:rsidR="00F21AE3" w:rsidRDefault="00010548" w:rsidP="00B96466">
      <w:pPr>
        <w:pStyle w:val="Overskrift2"/>
        <w:rPr>
          <w:lang w:val="da-DK"/>
        </w:rPr>
      </w:pPr>
      <w:bookmarkStart w:id="20" w:name="_Toc357413537"/>
      <w:r>
        <w:rPr>
          <w:lang w:val="da-DK"/>
        </w:rPr>
        <w:t>Proces</w:t>
      </w:r>
      <w:bookmarkStart w:id="21" w:name="_Toc278529872"/>
      <w:bookmarkEnd w:id="20"/>
    </w:p>
    <w:p w:rsidR="006965E6" w:rsidRDefault="006965E6" w:rsidP="006965E6">
      <w:r>
        <w:t>Processen med opbygning af en implementeringsplan har været gennemført i et forløb med afholdelse af fem workshops, hvor de enkelte aftalepartnere imellem disse har leveret input med beskrivelser i forhold til egne projekter.</w:t>
      </w:r>
    </w:p>
    <w:p w:rsidR="006965E6" w:rsidRDefault="006965E6" w:rsidP="006965E6">
      <w:r>
        <w:t>I første omgang har der været fokus produktbeskrivelser og produktafhængigheder (</w:t>
      </w:r>
      <w:proofErr w:type="spellStart"/>
      <w:r>
        <w:t>produktflow</w:t>
      </w:r>
      <w:proofErr w:type="spellEnd"/>
      <w:r>
        <w:t>), mens det i anden omgang har været arbejdspakkerne der har været i centrum.</w:t>
      </w:r>
    </w:p>
    <w:p w:rsidR="006965E6" w:rsidRDefault="006965E6" w:rsidP="006965E6">
      <w:r>
        <w:t>I sidste omgang er det så sammensætning til en fælles implementeringsplan med nogle fælles milepæle, som der har været arbejdet med.</w:t>
      </w:r>
    </w:p>
    <w:p w:rsidR="006965E6" w:rsidRDefault="006965E6" w:rsidP="006965E6">
      <w:r>
        <w:t>Da produkterne er en væsentlig og integreret del af hele implementeringsplanen, har der i alle workshop været arbejdet med de forskellige produkter i større eller mindre omfang.</w:t>
      </w:r>
    </w:p>
    <w:p w:rsidR="006965E6" w:rsidRDefault="006965E6" w:rsidP="006965E6"/>
    <w:p w:rsidR="006965E6" w:rsidRDefault="006965E6" w:rsidP="006965E6">
      <w:r>
        <w:t xml:space="preserve"> Undervejs har der været afholdt følgende workshops:</w:t>
      </w:r>
    </w:p>
    <w:p w:rsidR="006965E6" w:rsidRDefault="006965E6" w:rsidP="006965E6">
      <w:pPr>
        <w:pStyle w:val="Listeafsnit"/>
        <w:numPr>
          <w:ilvl w:val="0"/>
          <w:numId w:val="23"/>
        </w:numPr>
        <w:spacing w:before="60"/>
        <w:ind w:left="714" w:hanging="357"/>
        <w:contextualSpacing w:val="0"/>
        <w:jc w:val="left"/>
      </w:pPr>
      <w:r>
        <w:t>Afholdelse af 1. implementeringsworkshop den 22. januar 2013.</w:t>
      </w:r>
      <w:r>
        <w:br/>
        <w:t xml:space="preserve">Fokus på denne workshop var produkter og </w:t>
      </w:r>
      <w:proofErr w:type="spellStart"/>
      <w:r>
        <w:t>produktflow</w:t>
      </w:r>
      <w:proofErr w:type="spellEnd"/>
      <w:r>
        <w:t xml:space="preserve"> med oplæg til det kommende hjemmearbejde hos de enkelte aftalepartnere med tilretning af produktbeskrivelser hhv. udarbejdelse af udkast til arbejdspakker.</w:t>
      </w:r>
    </w:p>
    <w:p w:rsidR="006965E6" w:rsidRDefault="006965E6" w:rsidP="006965E6">
      <w:pPr>
        <w:pStyle w:val="Listeafsnit"/>
        <w:numPr>
          <w:ilvl w:val="0"/>
          <w:numId w:val="23"/>
        </w:numPr>
        <w:spacing w:before="60"/>
        <w:ind w:left="714" w:hanging="357"/>
        <w:contextualSpacing w:val="0"/>
        <w:jc w:val="left"/>
      </w:pPr>
      <w:r>
        <w:t>Afholdelse af 2. implementeringsworkshop den 7. marts 2013.</w:t>
      </w:r>
      <w:r>
        <w:br/>
        <w:t>Gennemgang og justering af de enkelte produkter hhv. udkast til arbejdspakker – herunder sammensætning af arbejdspakker til en samlet plan.</w:t>
      </w:r>
      <w:r>
        <w:br/>
        <w:t>Oplæg til hjemmearbejde omkring det videre arbejde med arbejdspakker.</w:t>
      </w:r>
    </w:p>
    <w:p w:rsidR="006965E6" w:rsidRDefault="006965E6" w:rsidP="006965E6">
      <w:pPr>
        <w:pStyle w:val="Listeafsnit"/>
        <w:numPr>
          <w:ilvl w:val="0"/>
          <w:numId w:val="23"/>
        </w:numPr>
        <w:spacing w:before="60"/>
        <w:ind w:left="714" w:hanging="357"/>
        <w:contextualSpacing w:val="0"/>
        <w:jc w:val="left"/>
      </w:pPr>
      <w:r>
        <w:t>Afholdelse af 3. implementeringsworkshop den 14. april 2013.</w:t>
      </w:r>
      <w:r>
        <w:br/>
        <w:t>På denne workshop blev der arbejdet med systemer og interim løsninger. Ud fra disse blev der identificeret nogle hovedmilepæle, som blev kalenderplaceret ud fra de forskellige arbejdspakkebeskrivelser.</w:t>
      </w:r>
    </w:p>
    <w:p w:rsidR="006965E6" w:rsidRDefault="006965E6" w:rsidP="006965E6">
      <w:pPr>
        <w:pStyle w:val="Listeafsnit"/>
        <w:numPr>
          <w:ilvl w:val="0"/>
          <w:numId w:val="23"/>
        </w:numPr>
        <w:spacing w:before="60"/>
        <w:ind w:left="714" w:hanging="357"/>
        <w:contextualSpacing w:val="0"/>
        <w:jc w:val="left"/>
      </w:pPr>
      <w:r>
        <w:t>Afholdelse af 4. implementeringsworkshop den 9. april 2013.</w:t>
      </w:r>
      <w:r>
        <w:br/>
        <w:t>Kalenderplacering af de enkelte arbejdspakker og sammenholdelse af de tværgående sammenhænge – herunder indarbejdelse af målarkitekturens interim løsninger.</w:t>
      </w:r>
    </w:p>
    <w:p w:rsidR="006965E6" w:rsidRDefault="006965E6" w:rsidP="006965E6">
      <w:pPr>
        <w:pStyle w:val="Listeafsnit"/>
        <w:numPr>
          <w:ilvl w:val="0"/>
          <w:numId w:val="23"/>
        </w:numPr>
        <w:spacing w:before="60"/>
        <w:ind w:left="714" w:hanging="357"/>
        <w:contextualSpacing w:val="0"/>
        <w:jc w:val="left"/>
      </w:pPr>
      <w:r>
        <w:lastRenderedPageBreak/>
        <w:t>Afholdelse af 5. implementeringsworkshop den 17. april 2013.</w:t>
      </w:r>
      <w:r>
        <w:br/>
        <w:t>Gennemgang og justering af fælles implementeringsplan</w:t>
      </w:r>
      <w:proofErr w:type="gramStart"/>
      <w:r>
        <w:t xml:space="preserve"> (</w:t>
      </w:r>
      <w:proofErr w:type="spellStart"/>
      <w:r>
        <w:t>ver</w:t>
      </w:r>
      <w:proofErr w:type="spellEnd"/>
      <w:r>
        <w:t>.</w:t>
      </w:r>
      <w:proofErr w:type="gramEnd"/>
      <w:r>
        <w:t xml:space="preserve"> </w:t>
      </w:r>
      <w:proofErr w:type="gramStart"/>
      <w:r>
        <w:t>0.8</w:t>
      </w:r>
      <w:proofErr w:type="gramEnd"/>
      <w:r>
        <w:t>) inden denne afleveres til styregruppen.</w:t>
      </w:r>
    </w:p>
    <w:p w:rsidR="006965E6" w:rsidRPr="006965E6" w:rsidRDefault="006965E6" w:rsidP="006965E6"/>
    <w:p w:rsidR="00697D8D" w:rsidRPr="000D27E0" w:rsidRDefault="00322993" w:rsidP="00322993">
      <w:pPr>
        <w:pStyle w:val="Overskrift2"/>
        <w:rPr>
          <w:lang w:val="da-DK"/>
        </w:rPr>
      </w:pPr>
      <w:bookmarkStart w:id="22" w:name="_Toc357413538"/>
      <w:r w:rsidRPr="000D27E0">
        <w:rPr>
          <w:lang w:val="da-DK"/>
        </w:rPr>
        <w:t>Læsevejledning</w:t>
      </w:r>
      <w:bookmarkEnd w:id="21"/>
      <w:bookmarkEnd w:id="22"/>
      <w:r w:rsidR="00697D8D" w:rsidRPr="000D27E0">
        <w:rPr>
          <w:lang w:val="da-DK"/>
        </w:rPr>
        <w:t xml:space="preserve"> </w:t>
      </w:r>
    </w:p>
    <w:p w:rsidR="00791994" w:rsidRDefault="000D27E0" w:rsidP="00791994">
      <w:r>
        <w:t>Udover dette indledende kapitel indehold</w:t>
      </w:r>
      <w:r w:rsidR="00EA486B">
        <w:t>er dokumentet følgende kapitlet:</w:t>
      </w:r>
    </w:p>
    <w:p w:rsidR="000D27E0" w:rsidRDefault="000D27E0" w:rsidP="00D20846">
      <w:pPr>
        <w:pStyle w:val="Listeafsnit"/>
        <w:numPr>
          <w:ilvl w:val="0"/>
          <w:numId w:val="8"/>
        </w:numPr>
        <w:spacing w:before="120"/>
        <w:ind w:left="714" w:hanging="357"/>
        <w:contextualSpacing w:val="0"/>
        <w:jc w:val="left"/>
      </w:pPr>
      <w:r w:rsidRPr="00AD156D">
        <w:rPr>
          <w:b/>
        </w:rPr>
        <w:t>Kapitel 2 –</w:t>
      </w:r>
      <w:r w:rsidR="00AD156D">
        <w:rPr>
          <w:b/>
        </w:rPr>
        <w:t xml:space="preserve"> Produktoverblik.</w:t>
      </w:r>
      <w:r w:rsidRPr="00AD156D">
        <w:rPr>
          <w:b/>
        </w:rPr>
        <w:br/>
      </w:r>
      <w:r w:rsidR="00AD156D">
        <w:t xml:space="preserve">Indeholder et overblik over hovedprodukter i relation til delprogrammet med </w:t>
      </w:r>
      <w:proofErr w:type="gramStart"/>
      <w:r w:rsidR="00AD156D">
        <w:t>en  illustration</w:t>
      </w:r>
      <w:proofErr w:type="gramEnd"/>
      <w:r w:rsidR="00AD156D">
        <w:t xml:space="preserve"> af de forskellige sammenhænge og afhængigheder imellem disse produkter.</w:t>
      </w:r>
    </w:p>
    <w:p w:rsidR="00AD156D" w:rsidRDefault="00AD156D" w:rsidP="00D20846">
      <w:pPr>
        <w:pStyle w:val="Listeafsnit"/>
        <w:numPr>
          <w:ilvl w:val="0"/>
          <w:numId w:val="8"/>
        </w:numPr>
        <w:spacing w:before="120"/>
        <w:ind w:left="714" w:hanging="357"/>
        <w:contextualSpacing w:val="0"/>
        <w:jc w:val="left"/>
      </w:pPr>
      <w:r>
        <w:rPr>
          <w:b/>
        </w:rPr>
        <w:t>Kapitel 3</w:t>
      </w:r>
      <w:r w:rsidRPr="00AD156D">
        <w:rPr>
          <w:b/>
        </w:rPr>
        <w:t xml:space="preserve"> – Produkt</w:t>
      </w:r>
      <w:r>
        <w:rPr>
          <w:b/>
        </w:rPr>
        <w:t>er fra delprogrammet.</w:t>
      </w:r>
      <w:r w:rsidRPr="00AD156D">
        <w:rPr>
          <w:b/>
        </w:rPr>
        <w:br/>
      </w:r>
      <w:r>
        <w:t xml:space="preserve">Indeholder et overblik over produkter som skal etableres på tværs af de enkelte aftalepartnere med </w:t>
      </w:r>
      <w:proofErr w:type="gramStart"/>
      <w:r>
        <w:t>en  illustration</w:t>
      </w:r>
      <w:proofErr w:type="gramEnd"/>
      <w:r>
        <w:t xml:space="preserve"> af de forskellige sammenhænge og afhængigheder  samt en beskrivelse af de enkelte produkter.</w:t>
      </w:r>
    </w:p>
    <w:p w:rsidR="00AD156D" w:rsidRDefault="00AD156D" w:rsidP="00D20846">
      <w:pPr>
        <w:pStyle w:val="Listeafsnit"/>
        <w:numPr>
          <w:ilvl w:val="0"/>
          <w:numId w:val="8"/>
        </w:numPr>
        <w:spacing w:before="120"/>
        <w:ind w:left="714" w:hanging="357"/>
        <w:contextualSpacing w:val="0"/>
        <w:jc w:val="left"/>
      </w:pPr>
      <w:r>
        <w:rPr>
          <w:b/>
        </w:rPr>
        <w:t>Kapitel 4</w:t>
      </w:r>
      <w:r w:rsidRPr="00AD156D">
        <w:rPr>
          <w:b/>
        </w:rPr>
        <w:t xml:space="preserve"> – Produkt</w:t>
      </w:r>
      <w:r>
        <w:rPr>
          <w:b/>
        </w:rPr>
        <w:t>er fra MBBL.</w:t>
      </w:r>
      <w:r w:rsidRPr="00AD156D">
        <w:rPr>
          <w:b/>
        </w:rPr>
        <w:br/>
      </w:r>
      <w:r>
        <w:t xml:space="preserve">Indeholder et overblik over produkter som skal etableres af MBBL som aftalepartner med </w:t>
      </w:r>
      <w:proofErr w:type="gramStart"/>
      <w:r>
        <w:t>en  illustration</w:t>
      </w:r>
      <w:proofErr w:type="gramEnd"/>
      <w:r>
        <w:t xml:space="preserve"> af de forskellige sammenhænge og afhængigheder  samt en beskrivelse af de enkelte produkter.</w:t>
      </w:r>
    </w:p>
    <w:p w:rsidR="00AD156D" w:rsidRDefault="00AD156D" w:rsidP="00D20846">
      <w:pPr>
        <w:pStyle w:val="Listeafsnit"/>
        <w:numPr>
          <w:ilvl w:val="0"/>
          <w:numId w:val="8"/>
        </w:numPr>
        <w:spacing w:before="120"/>
        <w:ind w:left="714" w:hanging="357"/>
        <w:contextualSpacing w:val="0"/>
        <w:jc w:val="left"/>
      </w:pPr>
      <w:r>
        <w:rPr>
          <w:b/>
        </w:rPr>
        <w:t>Kapitel 5</w:t>
      </w:r>
      <w:r w:rsidRPr="00AD156D">
        <w:rPr>
          <w:b/>
        </w:rPr>
        <w:t xml:space="preserve"> – Produkt</w:t>
      </w:r>
      <w:r>
        <w:rPr>
          <w:b/>
        </w:rPr>
        <w:t>er fra KMS.</w:t>
      </w:r>
      <w:r w:rsidRPr="00AD156D">
        <w:rPr>
          <w:b/>
        </w:rPr>
        <w:br/>
      </w:r>
      <w:r>
        <w:t xml:space="preserve">Indeholder et overblik over produkter som skal etableres af KMS som aftalepartner med </w:t>
      </w:r>
      <w:proofErr w:type="gramStart"/>
      <w:r>
        <w:t>en  illustration</w:t>
      </w:r>
      <w:proofErr w:type="gramEnd"/>
      <w:r>
        <w:t xml:space="preserve"> af de forskellige sammenhænge og afhængigheder  samt en beskrivelse af de enkelte produkter.</w:t>
      </w:r>
    </w:p>
    <w:p w:rsidR="00AD156D" w:rsidRDefault="00AD156D" w:rsidP="00D20846">
      <w:pPr>
        <w:pStyle w:val="Listeafsnit"/>
        <w:numPr>
          <w:ilvl w:val="0"/>
          <w:numId w:val="8"/>
        </w:numPr>
        <w:spacing w:before="120"/>
        <w:ind w:left="714" w:hanging="357"/>
        <w:contextualSpacing w:val="0"/>
        <w:jc w:val="left"/>
      </w:pPr>
      <w:r>
        <w:rPr>
          <w:b/>
        </w:rPr>
        <w:t>Kapitel 6</w:t>
      </w:r>
      <w:r w:rsidRPr="00AD156D">
        <w:rPr>
          <w:b/>
        </w:rPr>
        <w:t xml:space="preserve"> – Produkt</w:t>
      </w:r>
      <w:r>
        <w:rPr>
          <w:b/>
        </w:rPr>
        <w:t xml:space="preserve">er fra </w:t>
      </w:r>
      <w:r w:rsidR="009570A9">
        <w:rPr>
          <w:b/>
        </w:rPr>
        <w:t>Tinglysningsretten</w:t>
      </w:r>
      <w:r>
        <w:rPr>
          <w:b/>
        </w:rPr>
        <w:t>.</w:t>
      </w:r>
      <w:r w:rsidRPr="00AD156D">
        <w:rPr>
          <w:b/>
        </w:rPr>
        <w:br/>
      </w:r>
      <w:r>
        <w:t xml:space="preserve">Indeholder et overblik over produkter som skal etableres af </w:t>
      </w:r>
      <w:proofErr w:type="spellStart"/>
      <w:r>
        <w:t>Domstolstyrelsen</w:t>
      </w:r>
      <w:proofErr w:type="spellEnd"/>
      <w:r>
        <w:t xml:space="preserve"> som aftalepartner med </w:t>
      </w:r>
      <w:proofErr w:type="gramStart"/>
      <w:r>
        <w:t>en  illustration</w:t>
      </w:r>
      <w:proofErr w:type="gramEnd"/>
      <w:r>
        <w:t xml:space="preserve"> af de forskellige sammenhænge og afhængigheder  samt en beskrivelse af de enkelte produkter.</w:t>
      </w:r>
    </w:p>
    <w:p w:rsidR="003F7BD6" w:rsidRDefault="003F7BD6" w:rsidP="00D20846">
      <w:pPr>
        <w:pStyle w:val="Listeafsnit"/>
        <w:numPr>
          <w:ilvl w:val="0"/>
          <w:numId w:val="8"/>
        </w:numPr>
        <w:spacing w:before="120"/>
        <w:ind w:left="714" w:hanging="357"/>
        <w:contextualSpacing w:val="0"/>
        <w:jc w:val="left"/>
      </w:pPr>
      <w:r>
        <w:rPr>
          <w:b/>
        </w:rPr>
        <w:t>Kapitel 7 – P</w:t>
      </w:r>
      <w:r w:rsidRPr="00AD156D">
        <w:rPr>
          <w:b/>
        </w:rPr>
        <w:t>rodukt</w:t>
      </w:r>
      <w:r>
        <w:rPr>
          <w:b/>
        </w:rPr>
        <w:t>er fra andre aftalepakker.</w:t>
      </w:r>
      <w:r w:rsidRPr="00AD156D">
        <w:rPr>
          <w:b/>
        </w:rPr>
        <w:br/>
      </w:r>
      <w:r>
        <w:t>Delprogrammet har en del afhængigheder til produkter fra andre aftalepakker under grunddataprogrammet, som delprogrammet skal tage hensyn til hhv. er afhængig af.</w:t>
      </w:r>
      <w:r>
        <w:br/>
        <w:t>Disse produkter beskrives i dette kapitel.</w:t>
      </w:r>
    </w:p>
    <w:p w:rsidR="00D13F9C" w:rsidRDefault="003F7BD6" w:rsidP="00D20846">
      <w:pPr>
        <w:pStyle w:val="Listeafsnit"/>
        <w:numPr>
          <w:ilvl w:val="0"/>
          <w:numId w:val="8"/>
        </w:numPr>
        <w:spacing w:before="120"/>
        <w:ind w:left="714" w:hanging="357"/>
        <w:contextualSpacing w:val="0"/>
        <w:jc w:val="left"/>
      </w:pPr>
      <w:r>
        <w:rPr>
          <w:b/>
        </w:rPr>
        <w:t>Kapitel 8</w:t>
      </w:r>
      <w:r w:rsidR="00AD156D">
        <w:rPr>
          <w:b/>
        </w:rPr>
        <w:t xml:space="preserve"> – Eksterne p</w:t>
      </w:r>
      <w:r w:rsidR="00AD156D" w:rsidRPr="00AD156D">
        <w:rPr>
          <w:b/>
        </w:rPr>
        <w:t>rodukt</w:t>
      </w:r>
      <w:r w:rsidR="00AD156D">
        <w:rPr>
          <w:b/>
        </w:rPr>
        <w:t>er.</w:t>
      </w:r>
      <w:r w:rsidR="00AD156D" w:rsidRPr="00AD156D">
        <w:rPr>
          <w:b/>
        </w:rPr>
        <w:br/>
      </w:r>
      <w:r w:rsidR="00AD156D">
        <w:t xml:space="preserve">Delprogrammet har afhængigheder til produkter, som ikke er en del af </w:t>
      </w:r>
      <w:r w:rsidR="006965E6">
        <w:t xml:space="preserve">ejendomsdata </w:t>
      </w:r>
      <w:r>
        <w:t>programmet</w:t>
      </w:r>
      <w:r w:rsidR="00D13F9C">
        <w:t>, men som delprogrammet skal tage hensyn til hhv. er afhængig af.</w:t>
      </w:r>
      <w:r>
        <w:t xml:space="preserve"> </w:t>
      </w:r>
      <w:r w:rsidR="006965E6">
        <w:br/>
      </w:r>
      <w:r w:rsidR="00D13F9C">
        <w:t>Disse produkter beskrives i dette kapitel.</w:t>
      </w:r>
    </w:p>
    <w:p w:rsidR="00CB1F0C" w:rsidRPr="00AC5579" w:rsidRDefault="00CB1F0C" w:rsidP="00CB1F0C">
      <w:pPr>
        <w:pStyle w:val="Overskrift1"/>
        <w:tabs>
          <w:tab w:val="clear" w:pos="794"/>
          <w:tab w:val="left" w:pos="567"/>
          <w:tab w:val="left" w:pos="851"/>
          <w:tab w:val="left" w:pos="1134"/>
        </w:tabs>
        <w:spacing w:before="0" w:after="120" w:line="288" w:lineRule="auto"/>
        <w:ind w:left="567" w:hanging="567"/>
      </w:pPr>
      <w:bookmarkStart w:id="23" w:name="_Toc357413539"/>
      <w:r>
        <w:lastRenderedPageBreak/>
        <w:t>Produkt</w:t>
      </w:r>
      <w:r w:rsidR="00322993">
        <w:t>overblik</w:t>
      </w:r>
      <w:bookmarkEnd w:id="23"/>
    </w:p>
    <w:p w:rsidR="00CB1F0C" w:rsidRDefault="00315660" w:rsidP="00CB1F0C">
      <w:pPr>
        <w:pStyle w:val="Overskrift2"/>
        <w:rPr>
          <w:lang w:val="da-DK"/>
        </w:rPr>
      </w:pPr>
      <w:bookmarkStart w:id="24" w:name="_Toc357413540"/>
      <w:r>
        <w:rPr>
          <w:lang w:val="da-DK"/>
        </w:rPr>
        <w:t>Produkter</w:t>
      </w:r>
      <w:bookmarkEnd w:id="24"/>
    </w:p>
    <w:p w:rsidR="00315660" w:rsidRDefault="002D62E5" w:rsidP="00315660">
      <w:r>
        <w:t xml:space="preserve">Delprogram 1 - effektiv ejendomsforvaltning og genbrug af ejendomsdata – skal levere en række produkter i relation til aftalen om udstilling af </w:t>
      </w:r>
      <w:proofErr w:type="spellStart"/>
      <w:r>
        <w:t>grunddata</w:t>
      </w:r>
      <w:proofErr w:type="spellEnd"/>
      <w:r>
        <w:t>. Kapitlet her indeholder en oversigt over hovedprodukter med sammenhænge og afhængigheder mellem disse.</w:t>
      </w:r>
    </w:p>
    <w:p w:rsidR="002D62E5" w:rsidRDefault="002D62E5" w:rsidP="00315660">
      <w:r>
        <w:t>Oversigten afgrænses her til hovedprodukterne. I beskrivelsen af produkter fra de enkelte aftalepartnere nedbrydes hovedprodukterne i delprodukter de steder, hvor dette giver mening set i forhold til det samlede delprogram.</w:t>
      </w:r>
    </w:p>
    <w:p w:rsidR="002D62E5" w:rsidRDefault="002D62E5" w:rsidP="00315660"/>
    <w:p w:rsidR="002D62E5" w:rsidRDefault="002D62E5" w:rsidP="00315660">
      <w:r>
        <w:t>På hovedprodukt niveau drejer det sig om følgende produkter:</w:t>
      </w:r>
    </w:p>
    <w:p w:rsidR="002D62E5" w:rsidRDefault="00307A19" w:rsidP="002D62E5">
      <w:pPr>
        <w:keepNext/>
        <w:spacing w:before="120"/>
      </w:pPr>
      <w:r>
        <w:t xml:space="preserve">Tværgående produkter leveret af </w:t>
      </w:r>
      <w:r w:rsidR="002D62E5">
        <w:t>delprogrammet:</w:t>
      </w:r>
    </w:p>
    <w:p w:rsidR="002D62E5" w:rsidRDefault="00307A19" w:rsidP="00D20846">
      <w:pPr>
        <w:pStyle w:val="Listeafsnit"/>
        <w:numPr>
          <w:ilvl w:val="0"/>
          <w:numId w:val="10"/>
        </w:numPr>
      </w:pPr>
      <w:r w:rsidRPr="00307A19">
        <w:rPr>
          <w:b/>
        </w:rPr>
        <w:t xml:space="preserve">Arkitekturafklaringer </w:t>
      </w:r>
      <w:r>
        <w:t xml:space="preserve">ift. </w:t>
      </w:r>
      <w:proofErr w:type="gramStart"/>
      <w:r>
        <w:t>grunddataprogrammet som helhed og i forhold til nogle af de eksterne systemer.</w:t>
      </w:r>
      <w:proofErr w:type="gramEnd"/>
    </w:p>
    <w:p w:rsidR="00307A19" w:rsidRDefault="00307A19" w:rsidP="00D20846">
      <w:pPr>
        <w:pStyle w:val="Listeafsnit"/>
        <w:numPr>
          <w:ilvl w:val="0"/>
          <w:numId w:val="10"/>
        </w:numPr>
      </w:pPr>
      <w:r w:rsidRPr="00307A19">
        <w:rPr>
          <w:b/>
        </w:rPr>
        <w:t>Målarkitektur</w:t>
      </w:r>
      <w:r>
        <w:t xml:space="preserve"> for ejendomsdata som </w:t>
      </w:r>
      <w:proofErr w:type="spellStart"/>
      <w:r>
        <w:t>grunddata</w:t>
      </w:r>
      <w:proofErr w:type="spellEnd"/>
      <w:r>
        <w:t xml:space="preserve"> – delaftale 1.</w:t>
      </w:r>
    </w:p>
    <w:p w:rsidR="002D62E5" w:rsidRDefault="00307A19" w:rsidP="00D20846">
      <w:pPr>
        <w:pStyle w:val="Listeafsnit"/>
        <w:numPr>
          <w:ilvl w:val="0"/>
          <w:numId w:val="10"/>
        </w:numPr>
      </w:pPr>
      <w:r w:rsidRPr="00307A19">
        <w:rPr>
          <w:b/>
        </w:rPr>
        <w:t>Strategier for delprogrammet</w:t>
      </w:r>
      <w:r>
        <w:t xml:space="preserve"> ift. tværgående test, datavask m.m.</w:t>
      </w:r>
    </w:p>
    <w:p w:rsidR="002D62E5" w:rsidRDefault="00A137F2" w:rsidP="002D62E5">
      <w:pPr>
        <w:keepNext/>
        <w:spacing w:before="120"/>
      </w:pPr>
      <w:r>
        <w:t>P</w:t>
      </w:r>
      <w:r w:rsidR="002D62E5">
        <w:t xml:space="preserve">rodukter </w:t>
      </w:r>
      <w:r>
        <w:t>leveret af MBBL</w:t>
      </w:r>
      <w:r w:rsidR="002D62E5">
        <w:t>:</w:t>
      </w:r>
    </w:p>
    <w:p w:rsidR="002D62E5" w:rsidRDefault="00A137F2" w:rsidP="00D20846">
      <w:pPr>
        <w:pStyle w:val="Listeafsnit"/>
        <w:numPr>
          <w:ilvl w:val="0"/>
          <w:numId w:val="10"/>
        </w:numPr>
      </w:pPr>
      <w:r w:rsidRPr="00A137F2">
        <w:rPr>
          <w:b/>
        </w:rPr>
        <w:t>BBR version 2.0</w:t>
      </w:r>
      <w:r>
        <w:t>, som indeholder grunddataregister i relation til informationer om bygninger og boliger.</w:t>
      </w:r>
    </w:p>
    <w:p w:rsidR="00A137F2" w:rsidRDefault="00A137F2" w:rsidP="00D20846">
      <w:pPr>
        <w:pStyle w:val="Listeafsnit"/>
        <w:numPr>
          <w:ilvl w:val="0"/>
          <w:numId w:val="10"/>
        </w:numPr>
      </w:pPr>
      <w:r w:rsidRPr="00A137F2">
        <w:rPr>
          <w:b/>
        </w:rPr>
        <w:t xml:space="preserve">BBR </w:t>
      </w:r>
      <w:r w:rsidR="00F17E8A">
        <w:rPr>
          <w:b/>
        </w:rPr>
        <w:t>services</w:t>
      </w:r>
      <w:r>
        <w:t xml:space="preserve">, som udstiller </w:t>
      </w:r>
      <w:proofErr w:type="spellStart"/>
      <w:r>
        <w:t>grunddata</w:t>
      </w:r>
      <w:proofErr w:type="spellEnd"/>
      <w:r>
        <w:t xml:space="preserve"> om bygninger og boliger via datafordeleren.</w:t>
      </w:r>
    </w:p>
    <w:p w:rsidR="00A137F2" w:rsidRDefault="00A137F2" w:rsidP="00D20846">
      <w:pPr>
        <w:pStyle w:val="Listeafsnit"/>
        <w:numPr>
          <w:ilvl w:val="0"/>
          <w:numId w:val="10"/>
        </w:numPr>
      </w:pPr>
      <w:r w:rsidRPr="00162636">
        <w:rPr>
          <w:b/>
        </w:rPr>
        <w:t>BBR lovgivning, regler og vejledning</w:t>
      </w:r>
      <w:r>
        <w:t>, som indeholder nødvendig tilretning af lovgivning med tilhørende vejledninger m.m.</w:t>
      </w:r>
    </w:p>
    <w:p w:rsidR="006965E6" w:rsidRDefault="006965E6" w:rsidP="00D20846">
      <w:pPr>
        <w:pStyle w:val="Listeafsnit"/>
        <w:numPr>
          <w:ilvl w:val="0"/>
          <w:numId w:val="10"/>
        </w:numPr>
      </w:pPr>
      <w:r w:rsidRPr="006965E6">
        <w:rPr>
          <w:b/>
        </w:rPr>
        <w:t>BFE i BBR</w:t>
      </w:r>
      <w:r>
        <w:t>, implementering af den fælles ejendomsnøgle (dataindhold) i det nuværende BBR.</w:t>
      </w:r>
    </w:p>
    <w:p w:rsidR="00A137F2" w:rsidRDefault="00A137F2" w:rsidP="00A137F2">
      <w:pPr>
        <w:keepNext/>
        <w:spacing w:before="120"/>
      </w:pPr>
      <w:r>
        <w:t xml:space="preserve">Produkter leveret af </w:t>
      </w:r>
      <w:r w:rsidR="006965E6">
        <w:t>GST</w:t>
      </w:r>
      <w:r>
        <w:t>:</w:t>
      </w:r>
    </w:p>
    <w:p w:rsidR="00F17E8A" w:rsidRDefault="00F17E8A" w:rsidP="00D20846">
      <w:pPr>
        <w:pStyle w:val="Listeafsnit"/>
        <w:numPr>
          <w:ilvl w:val="0"/>
          <w:numId w:val="10"/>
        </w:numPr>
      </w:pPr>
      <w:r w:rsidRPr="00F17E8A">
        <w:rPr>
          <w:b/>
        </w:rPr>
        <w:t>Datavask ift. ejendomme</w:t>
      </w:r>
      <w:r>
        <w:t xml:space="preserve"> som grundlag for etablering af en fælles ejendomsnøgle i Matriklen.</w:t>
      </w:r>
    </w:p>
    <w:p w:rsidR="00F17E8A" w:rsidRDefault="00F17E8A" w:rsidP="00D20846">
      <w:pPr>
        <w:pStyle w:val="Listeafsnit"/>
        <w:numPr>
          <w:ilvl w:val="0"/>
          <w:numId w:val="10"/>
        </w:numPr>
      </w:pPr>
      <w:r w:rsidRPr="00F17E8A">
        <w:rPr>
          <w:b/>
        </w:rPr>
        <w:t>BFE i Matriklen</w:t>
      </w:r>
      <w:r>
        <w:t>, implementering af den fælles ejendomsnøgle i Matriklen.</w:t>
      </w:r>
    </w:p>
    <w:p w:rsidR="00F17E8A" w:rsidRDefault="00F17E8A" w:rsidP="00D20846">
      <w:pPr>
        <w:pStyle w:val="Listeafsnit"/>
        <w:numPr>
          <w:ilvl w:val="0"/>
          <w:numId w:val="10"/>
        </w:numPr>
      </w:pPr>
      <w:r>
        <w:rPr>
          <w:b/>
        </w:rPr>
        <w:t>Matrikel</w:t>
      </w:r>
      <w:r w:rsidRPr="00A137F2">
        <w:rPr>
          <w:b/>
        </w:rPr>
        <w:t xml:space="preserve"> </w:t>
      </w:r>
      <w:r>
        <w:rPr>
          <w:b/>
        </w:rPr>
        <w:t>services</w:t>
      </w:r>
      <w:r>
        <w:t xml:space="preserve">, som udstiller </w:t>
      </w:r>
      <w:proofErr w:type="spellStart"/>
      <w:r>
        <w:t>grunddata</w:t>
      </w:r>
      <w:proofErr w:type="spellEnd"/>
      <w:r>
        <w:t xml:space="preserve"> om fast ejendom og matrikeloplysninger via datafordeleren.</w:t>
      </w:r>
    </w:p>
    <w:p w:rsidR="00A137F2" w:rsidRDefault="00A137F2" w:rsidP="00A137F2">
      <w:pPr>
        <w:keepNext/>
        <w:spacing w:before="120"/>
      </w:pPr>
      <w:r>
        <w:t xml:space="preserve">Produkter leveret af </w:t>
      </w:r>
      <w:r w:rsidR="009570A9">
        <w:t>Tinglysningsretten</w:t>
      </w:r>
      <w:r>
        <w:t>:</w:t>
      </w:r>
    </w:p>
    <w:p w:rsidR="00F17E8A" w:rsidRDefault="000C1E46" w:rsidP="00D20846">
      <w:pPr>
        <w:pStyle w:val="Listeafsnit"/>
        <w:numPr>
          <w:ilvl w:val="0"/>
          <w:numId w:val="10"/>
        </w:numPr>
      </w:pPr>
      <w:r>
        <w:t xml:space="preserve">BFE </w:t>
      </w:r>
      <w:r w:rsidR="00F17E8A">
        <w:t>i Tingbogen, implementering af den fælles ejendomsnøgle i Tingbogen.</w:t>
      </w:r>
    </w:p>
    <w:p w:rsidR="000C1E46" w:rsidRDefault="000C1E46" w:rsidP="00D20846">
      <w:pPr>
        <w:pStyle w:val="Listeafsnit"/>
        <w:numPr>
          <w:ilvl w:val="0"/>
          <w:numId w:val="10"/>
        </w:numPr>
      </w:pPr>
      <w:r>
        <w:t xml:space="preserve">Ejerfortegnelse, etablering af en ny </w:t>
      </w:r>
      <w:proofErr w:type="spellStart"/>
      <w:r>
        <w:t>ejerfortegnelse</w:t>
      </w:r>
      <w:proofErr w:type="spellEnd"/>
      <w:r>
        <w:t xml:space="preserve"> som erstatning for bl.a. ESR.</w:t>
      </w:r>
    </w:p>
    <w:p w:rsidR="000C1E46" w:rsidRDefault="000C1E46" w:rsidP="00D20846">
      <w:pPr>
        <w:pStyle w:val="Listeafsnit"/>
        <w:numPr>
          <w:ilvl w:val="0"/>
          <w:numId w:val="10"/>
        </w:numPr>
      </w:pPr>
      <w:r>
        <w:t xml:space="preserve">Ejerfortegnelse services, som udstiller </w:t>
      </w:r>
      <w:proofErr w:type="spellStart"/>
      <w:r>
        <w:t>grunddata</w:t>
      </w:r>
      <w:proofErr w:type="spellEnd"/>
      <w:r>
        <w:t xml:space="preserve"> om ejer- og administratorforhold via datafordeleren.</w:t>
      </w:r>
    </w:p>
    <w:p w:rsidR="002D62E5" w:rsidRDefault="002D62E5" w:rsidP="00315660"/>
    <w:p w:rsidR="00307A19" w:rsidRDefault="00307A19" w:rsidP="00307A19">
      <w:pPr>
        <w:keepNext/>
        <w:spacing w:before="120"/>
      </w:pPr>
      <w:r>
        <w:t xml:space="preserve">Produkter </w:t>
      </w:r>
      <w:r w:rsidR="000C1E46">
        <w:t>fra grunddataprogrammet:</w:t>
      </w:r>
    </w:p>
    <w:p w:rsidR="00307A19" w:rsidRDefault="000C1E46" w:rsidP="00D20846">
      <w:pPr>
        <w:pStyle w:val="Listeafsnit"/>
        <w:numPr>
          <w:ilvl w:val="0"/>
          <w:numId w:val="10"/>
        </w:numPr>
      </w:pPr>
      <w:r>
        <w:rPr>
          <w:b/>
        </w:rPr>
        <w:t>Datafordeler</w:t>
      </w:r>
      <w:r w:rsidR="00307A19">
        <w:t xml:space="preserve">, som </w:t>
      </w:r>
      <w:r>
        <w:t xml:space="preserve">platform for udstilling af </w:t>
      </w:r>
      <w:proofErr w:type="spellStart"/>
      <w:r>
        <w:t>grunddata</w:t>
      </w:r>
      <w:proofErr w:type="spellEnd"/>
      <w:r>
        <w:t>.</w:t>
      </w:r>
    </w:p>
    <w:p w:rsidR="000C1E46" w:rsidRDefault="000C1E46" w:rsidP="000C1E46">
      <w:pPr>
        <w:keepNext/>
        <w:spacing w:before="120"/>
      </w:pPr>
      <w:r>
        <w:t>Øvrige produkter:</w:t>
      </w:r>
    </w:p>
    <w:p w:rsidR="000C1E46" w:rsidRDefault="000C1E46" w:rsidP="00D20846">
      <w:pPr>
        <w:pStyle w:val="Listeafsnit"/>
        <w:numPr>
          <w:ilvl w:val="0"/>
          <w:numId w:val="10"/>
        </w:numPr>
      </w:pPr>
      <w:r w:rsidRPr="00A137F2">
        <w:rPr>
          <w:b/>
        </w:rPr>
        <w:t>BBR version 1.6.0</w:t>
      </w:r>
      <w:r>
        <w:t xml:space="preserve">, som leveres af MBBL </w:t>
      </w:r>
      <w:r w:rsidR="006965E6">
        <w:t>i samarbejde med KOMBIT m</w:t>
      </w:r>
      <w:r>
        <w:t>ed en forberedelse af BBR til en arkitekturmæssigt opdeling dels i klient og grunddataregister dels i to grundsystemer ift. hhv. bygning/bolig og adresser.</w:t>
      </w:r>
    </w:p>
    <w:p w:rsidR="000C1E46" w:rsidRDefault="000C1E46" w:rsidP="00D20846">
      <w:pPr>
        <w:pStyle w:val="Listeafsnit"/>
        <w:numPr>
          <w:ilvl w:val="0"/>
          <w:numId w:val="10"/>
        </w:numPr>
      </w:pPr>
      <w:r>
        <w:rPr>
          <w:b/>
        </w:rPr>
        <w:t xml:space="preserve">BBR 2.0 </w:t>
      </w:r>
      <w:r w:rsidR="00644A88">
        <w:rPr>
          <w:b/>
        </w:rPr>
        <w:t>kommu</w:t>
      </w:r>
      <w:r w:rsidR="006965E6">
        <w:rPr>
          <w:b/>
        </w:rPr>
        <w:t>ne</w:t>
      </w:r>
      <w:r>
        <w:rPr>
          <w:b/>
        </w:rPr>
        <w:t>klient</w:t>
      </w:r>
      <w:r w:rsidRPr="000C1E46">
        <w:t>, som enten leverres</w:t>
      </w:r>
      <w:r>
        <w:t xml:space="preserve"> af KL/KOMBIT</w:t>
      </w:r>
      <w:r w:rsidR="006965E6">
        <w:t>.</w:t>
      </w:r>
    </w:p>
    <w:p w:rsidR="000C1E46" w:rsidRDefault="000C1E46" w:rsidP="00D20846">
      <w:pPr>
        <w:pStyle w:val="Listeafsnit"/>
        <w:numPr>
          <w:ilvl w:val="0"/>
          <w:numId w:val="10"/>
        </w:numPr>
      </w:pPr>
      <w:r>
        <w:rPr>
          <w:b/>
        </w:rPr>
        <w:t>ESR</w:t>
      </w:r>
      <w:r w:rsidR="006965E6">
        <w:rPr>
          <w:b/>
        </w:rPr>
        <w:t xml:space="preserve"> tilpasninger</w:t>
      </w:r>
      <w:r w:rsidRPr="000C1E46">
        <w:t>, som leverres</w:t>
      </w:r>
      <w:r>
        <w:t xml:space="preserve"> af KL/KOMBIT</w:t>
      </w:r>
      <w:r w:rsidR="00B9319A">
        <w:t>.</w:t>
      </w:r>
    </w:p>
    <w:p w:rsidR="00CB1F0C" w:rsidRPr="00322993" w:rsidRDefault="00D711BE" w:rsidP="00322993">
      <w:pPr>
        <w:pStyle w:val="Overskrift2"/>
        <w:rPr>
          <w:lang w:val="da-DK"/>
        </w:rPr>
      </w:pPr>
      <w:bookmarkStart w:id="25" w:name="_Toc357413541"/>
      <w:r>
        <w:rPr>
          <w:lang w:val="da-DK"/>
        </w:rPr>
        <w:lastRenderedPageBreak/>
        <w:t>P</w:t>
      </w:r>
      <w:r w:rsidR="00322993">
        <w:rPr>
          <w:lang w:val="da-DK"/>
        </w:rPr>
        <w:t>roduktsammenhænge</w:t>
      </w:r>
      <w:bookmarkEnd w:id="25"/>
    </w:p>
    <w:p w:rsidR="00D47916" w:rsidRDefault="00D711BE" w:rsidP="00D711BE">
      <w:r>
        <w:t>Hovedprodukter</w:t>
      </w:r>
      <w:r w:rsidR="002D62E5">
        <w:t xml:space="preserve">ne </w:t>
      </w:r>
      <w:r>
        <w:t>har nedenstående sammenhænge i forhold til hinanden hhv. til produkter uden for delpro</w:t>
      </w:r>
      <w:r w:rsidR="002D62E5">
        <w:t>grammet:</w:t>
      </w:r>
    </w:p>
    <w:p w:rsidR="00D711BE" w:rsidRDefault="00D711BE" w:rsidP="00D711BE"/>
    <w:p w:rsidR="004A72D0" w:rsidRDefault="00144ED8" w:rsidP="004A72D0">
      <w:pPr>
        <w:keepNext/>
        <w:jc w:val="center"/>
      </w:pPr>
      <w:r>
        <w:rPr>
          <w:noProof/>
        </w:rPr>
        <w:drawing>
          <wp:inline distT="0" distB="0" distL="0" distR="0">
            <wp:extent cx="5400675" cy="3052445"/>
            <wp:effectExtent l="0" t="0" r="9525"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sammenhænge - Hovedprodukt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675" cy="3052445"/>
                    </a:xfrm>
                    <a:prstGeom prst="rect">
                      <a:avLst/>
                    </a:prstGeom>
                  </pic:spPr>
                </pic:pic>
              </a:graphicData>
            </a:graphic>
          </wp:inline>
        </w:drawing>
      </w:r>
    </w:p>
    <w:p w:rsidR="00D711BE" w:rsidRDefault="00D711BE" w:rsidP="00D711BE">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F418B">
        <w:rPr>
          <w:b w:val="0"/>
          <w:noProof/>
        </w:rPr>
        <w:t>1</w:t>
      </w:r>
      <w:r w:rsidRPr="00140F7B">
        <w:rPr>
          <w:b w:val="0"/>
        </w:rPr>
        <w:fldChar w:fldCharType="end"/>
      </w:r>
      <w:r>
        <w:rPr>
          <w:b w:val="0"/>
        </w:rPr>
        <w:t>.</w:t>
      </w:r>
      <w:r w:rsidRPr="00140F7B">
        <w:rPr>
          <w:b w:val="0"/>
        </w:rPr>
        <w:t xml:space="preserve"> </w:t>
      </w:r>
      <w:r>
        <w:rPr>
          <w:b w:val="0"/>
        </w:rPr>
        <w:t>Overordnede produktsammenhænge i relation til ejendomsdata.</w:t>
      </w:r>
    </w:p>
    <w:p w:rsidR="00D711BE" w:rsidRDefault="00B9319A" w:rsidP="00D711BE">
      <w:r>
        <w:t xml:space="preserve">I oversigten er – af hensyn til overskueligheden </w:t>
      </w:r>
      <w:r w:rsidR="00144ED8">
        <w:t>–</w:t>
      </w:r>
      <w:r>
        <w:t xml:space="preserve"> </w:t>
      </w:r>
      <w:r w:rsidR="00144ED8">
        <w:t xml:space="preserve">enkelte </w:t>
      </w:r>
      <w:r>
        <w:t>produkter</w:t>
      </w:r>
      <w:r w:rsidR="00144ED8">
        <w:t>, som ikke har betydning for de store sammenhænge udeladt – eksempelvis produkter til</w:t>
      </w:r>
      <w:r>
        <w:t xml:space="preserve"> i relation til justering af lovg</w:t>
      </w:r>
      <w:r w:rsidR="00144ED8">
        <w:t>ivning, regler og vejledninger.</w:t>
      </w:r>
    </w:p>
    <w:p w:rsidR="00CB1F0C" w:rsidRPr="00791994" w:rsidRDefault="00CB1F0C" w:rsidP="00CB1F0C"/>
    <w:p w:rsidR="00CB1F0C" w:rsidRPr="00AC5579" w:rsidRDefault="00CB1F0C" w:rsidP="00CB1F0C">
      <w:pPr>
        <w:pStyle w:val="Billedtekst"/>
      </w:pPr>
    </w:p>
    <w:p w:rsidR="00CB1F0C" w:rsidRPr="00AC5579" w:rsidRDefault="00CB1F0C" w:rsidP="00CB1F0C">
      <w:pPr>
        <w:pStyle w:val="Overskrift1"/>
        <w:tabs>
          <w:tab w:val="clear" w:pos="794"/>
          <w:tab w:val="left" w:pos="567"/>
          <w:tab w:val="left" w:pos="851"/>
          <w:tab w:val="left" w:pos="1134"/>
        </w:tabs>
        <w:spacing w:before="0" w:after="120" w:line="288" w:lineRule="auto"/>
        <w:ind w:left="567" w:hanging="567"/>
      </w:pPr>
      <w:bookmarkStart w:id="26" w:name="_Toc357413542"/>
      <w:r>
        <w:lastRenderedPageBreak/>
        <w:t>Produkter fra delprogrammet</w:t>
      </w:r>
      <w:bookmarkEnd w:id="26"/>
    </w:p>
    <w:p w:rsidR="00C30180" w:rsidRDefault="00C30180" w:rsidP="00CB1F0C">
      <w:pPr>
        <w:pStyle w:val="Overskrift2"/>
        <w:rPr>
          <w:lang w:val="da-DK"/>
        </w:rPr>
      </w:pPr>
      <w:bookmarkStart w:id="27" w:name="_Toc357413543"/>
      <w:r>
        <w:rPr>
          <w:lang w:val="da-DK"/>
        </w:rPr>
        <w:t>Produkter</w:t>
      </w:r>
      <w:bookmarkEnd w:id="27"/>
    </w:p>
    <w:p w:rsidR="00C30180" w:rsidRDefault="00C30180" w:rsidP="00C30180">
      <w:r>
        <w:t>Under delprogrammet som helhed etableres følgende hovedprodukter:</w:t>
      </w:r>
    </w:p>
    <w:p w:rsidR="00C30180" w:rsidRDefault="00C30180" w:rsidP="00D20846">
      <w:pPr>
        <w:pStyle w:val="Listeafsnit"/>
        <w:numPr>
          <w:ilvl w:val="0"/>
          <w:numId w:val="9"/>
        </w:numPr>
      </w:pPr>
      <w:r>
        <w:t>Tværgående arkitektur afklaringer.</w:t>
      </w:r>
    </w:p>
    <w:p w:rsidR="00C30180" w:rsidRDefault="00C30180" w:rsidP="00D20846">
      <w:pPr>
        <w:pStyle w:val="Listeafsnit"/>
        <w:numPr>
          <w:ilvl w:val="0"/>
          <w:numId w:val="9"/>
        </w:numPr>
      </w:pPr>
      <w:r>
        <w:t>Tværgående strategier for delprogram 1.</w:t>
      </w:r>
    </w:p>
    <w:p w:rsidR="00B9319A" w:rsidRDefault="00B9319A" w:rsidP="00D20846">
      <w:pPr>
        <w:pStyle w:val="Listeafsnit"/>
        <w:numPr>
          <w:ilvl w:val="0"/>
          <w:numId w:val="9"/>
        </w:numPr>
      </w:pPr>
      <w:r>
        <w:t>Målarkitektur for ejendomsdata.</w:t>
      </w:r>
    </w:p>
    <w:p w:rsidR="00B9319A" w:rsidRDefault="00B9319A" w:rsidP="00D20846">
      <w:pPr>
        <w:pStyle w:val="Listeafsnit"/>
        <w:numPr>
          <w:ilvl w:val="0"/>
          <w:numId w:val="9"/>
        </w:numPr>
      </w:pPr>
      <w:r>
        <w:t>Fælles implementeringsplan.</w:t>
      </w:r>
    </w:p>
    <w:p w:rsidR="00C30180" w:rsidRDefault="00C30180" w:rsidP="00C30180"/>
    <w:p w:rsidR="00C30180" w:rsidRDefault="00142A7F" w:rsidP="00142A7F">
      <w:pPr>
        <w:spacing w:after="120"/>
      </w:pPr>
      <w:r>
        <w:t>Et</w:t>
      </w:r>
      <w:r w:rsidR="00C30180">
        <w:t xml:space="preserve"> af disse hovedprodukter er nedbrudt yderligere jf. nedenstående diagram:</w:t>
      </w:r>
    </w:p>
    <w:p w:rsidR="00556CFE" w:rsidRDefault="00142A7F" w:rsidP="00556CFE">
      <w:pPr>
        <w:keepNext/>
        <w:jc w:val="center"/>
      </w:pPr>
      <w:r>
        <w:rPr>
          <w:noProof/>
        </w:rPr>
        <w:drawing>
          <wp:inline distT="0" distB="0" distL="0" distR="0">
            <wp:extent cx="2268000" cy="122400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nedbrydning - Delprogram.png"/>
                    <pic:cNvPicPr/>
                  </pic:nvPicPr>
                  <pic:blipFill>
                    <a:blip r:embed="rId13">
                      <a:extLst>
                        <a:ext uri="{28A0092B-C50C-407E-A947-70E740481C1C}">
                          <a14:useLocalDpi xmlns:a14="http://schemas.microsoft.com/office/drawing/2010/main" val="0"/>
                        </a:ext>
                      </a:extLst>
                    </a:blip>
                    <a:stretch>
                      <a:fillRect/>
                    </a:stretch>
                  </pic:blipFill>
                  <pic:spPr>
                    <a:xfrm>
                      <a:off x="0" y="0"/>
                      <a:ext cx="2268000" cy="1224000"/>
                    </a:xfrm>
                    <a:prstGeom prst="rect">
                      <a:avLst/>
                    </a:prstGeom>
                  </pic:spPr>
                </pic:pic>
              </a:graphicData>
            </a:graphic>
          </wp:inline>
        </w:drawing>
      </w:r>
    </w:p>
    <w:p w:rsidR="00C30180" w:rsidRPr="00AA5705" w:rsidRDefault="00C30180" w:rsidP="00C30180">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F418B">
        <w:rPr>
          <w:b w:val="0"/>
          <w:noProof/>
        </w:rPr>
        <w:t>2</w:t>
      </w:r>
      <w:r w:rsidRPr="00140F7B">
        <w:rPr>
          <w:b w:val="0"/>
        </w:rPr>
        <w:fldChar w:fldCharType="end"/>
      </w:r>
      <w:r>
        <w:rPr>
          <w:b w:val="0"/>
        </w:rPr>
        <w:t>.</w:t>
      </w:r>
      <w:r w:rsidRPr="00140F7B">
        <w:rPr>
          <w:b w:val="0"/>
        </w:rPr>
        <w:t xml:space="preserve"> </w:t>
      </w:r>
      <w:r>
        <w:rPr>
          <w:b w:val="0"/>
        </w:rPr>
        <w:t xml:space="preserve">Produktnedbrydning af </w:t>
      </w:r>
      <w:r w:rsidR="00C55C88">
        <w:rPr>
          <w:b w:val="0"/>
        </w:rPr>
        <w:t>produkter under delprogrammet</w:t>
      </w:r>
      <w:r w:rsidR="00CF57CB">
        <w:rPr>
          <w:b w:val="0"/>
        </w:rPr>
        <w:t>.</w:t>
      </w:r>
    </w:p>
    <w:p w:rsidR="00CB1F0C" w:rsidRDefault="00CB1F0C" w:rsidP="00CB1F0C">
      <w:pPr>
        <w:pStyle w:val="Overskrift2"/>
        <w:rPr>
          <w:lang w:val="da-DK"/>
        </w:rPr>
      </w:pPr>
      <w:bookmarkStart w:id="28" w:name="_Toc357413544"/>
      <w:r>
        <w:rPr>
          <w:lang w:val="da-DK"/>
        </w:rPr>
        <w:t>Produktsammenhænge</w:t>
      </w:r>
      <w:bookmarkEnd w:id="28"/>
    </w:p>
    <w:p w:rsidR="00560A1E" w:rsidRDefault="00560A1E" w:rsidP="00560A1E">
      <w:r>
        <w:t>På tværs af de enkelte aftalepartnere er der behov for en række fælles produkter. Delprogrammets sekretariat har ansvaret for udarbejdelse af disse og i den forbindelse sikring af inddragelse af de relevante aftalepartnere i udarbejdelse af disse produkter.</w:t>
      </w:r>
    </w:p>
    <w:p w:rsidR="00D711BE" w:rsidRDefault="00560A1E" w:rsidP="00B839E5">
      <w:pPr>
        <w:spacing w:before="120" w:after="120"/>
      </w:pPr>
      <w:r>
        <w:t>Delprogrammets produkter har følgende sammenhænge i forhold til hinanden hhv. til andre produkter ind</w:t>
      </w:r>
      <w:r w:rsidR="00D711BE">
        <w:t>en for delprogrammet.</w:t>
      </w:r>
    </w:p>
    <w:p w:rsidR="00556CFE" w:rsidRDefault="00B839E5" w:rsidP="00D711BE">
      <w:pPr>
        <w:keepNext/>
        <w:jc w:val="center"/>
      </w:pPr>
      <w:r>
        <w:rPr>
          <w:noProof/>
        </w:rPr>
        <w:drawing>
          <wp:inline distT="0" distB="0" distL="0" distR="0">
            <wp:extent cx="5400675" cy="3020695"/>
            <wp:effectExtent l="0" t="0" r="9525" b="8255"/>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sammenhænge - Delprogram.png"/>
                    <pic:cNvPicPr/>
                  </pic:nvPicPr>
                  <pic:blipFill>
                    <a:blip r:embed="rId14">
                      <a:extLst>
                        <a:ext uri="{28A0092B-C50C-407E-A947-70E740481C1C}">
                          <a14:useLocalDpi xmlns:a14="http://schemas.microsoft.com/office/drawing/2010/main" val="0"/>
                        </a:ext>
                      </a:extLst>
                    </a:blip>
                    <a:stretch>
                      <a:fillRect/>
                    </a:stretch>
                  </pic:blipFill>
                  <pic:spPr>
                    <a:xfrm>
                      <a:off x="0" y="0"/>
                      <a:ext cx="5400675" cy="3020695"/>
                    </a:xfrm>
                    <a:prstGeom prst="rect">
                      <a:avLst/>
                    </a:prstGeom>
                  </pic:spPr>
                </pic:pic>
              </a:graphicData>
            </a:graphic>
          </wp:inline>
        </w:drawing>
      </w:r>
    </w:p>
    <w:p w:rsidR="00D711BE" w:rsidRPr="00AA5705" w:rsidRDefault="00D711BE" w:rsidP="00142A7F">
      <w:pPr>
        <w:pStyle w:val="Billedtekst"/>
        <w:spacing w:before="0" w:after="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F418B">
        <w:rPr>
          <w:b w:val="0"/>
          <w:noProof/>
        </w:rPr>
        <w:t>3</w:t>
      </w:r>
      <w:r w:rsidRPr="00140F7B">
        <w:rPr>
          <w:b w:val="0"/>
        </w:rPr>
        <w:fldChar w:fldCharType="end"/>
      </w:r>
      <w:r>
        <w:rPr>
          <w:b w:val="0"/>
        </w:rPr>
        <w:t>.</w:t>
      </w:r>
      <w:r w:rsidRPr="00140F7B">
        <w:rPr>
          <w:b w:val="0"/>
        </w:rPr>
        <w:t xml:space="preserve"> </w:t>
      </w:r>
      <w:r>
        <w:rPr>
          <w:b w:val="0"/>
        </w:rPr>
        <w:t xml:space="preserve">Produktsammenhænge i relation til produkter </w:t>
      </w:r>
      <w:r w:rsidR="000D1284">
        <w:rPr>
          <w:b w:val="0"/>
        </w:rPr>
        <w:t>under</w:t>
      </w:r>
      <w:r>
        <w:rPr>
          <w:b w:val="0"/>
        </w:rPr>
        <w:t xml:space="preserve"> delprogram</w:t>
      </w:r>
      <w:r w:rsidR="000D1284">
        <w:rPr>
          <w:b w:val="0"/>
        </w:rPr>
        <w:t>met</w:t>
      </w:r>
      <w:r>
        <w:rPr>
          <w:b w:val="0"/>
        </w:rPr>
        <w:t>.</w:t>
      </w:r>
    </w:p>
    <w:p w:rsidR="00CB1F0C" w:rsidRDefault="00CB1F0C" w:rsidP="00CB1F0C">
      <w:pPr>
        <w:pStyle w:val="Overskrift2"/>
        <w:rPr>
          <w:lang w:val="da-DK"/>
        </w:rPr>
      </w:pPr>
      <w:bookmarkStart w:id="29" w:name="_Toc357413545"/>
      <w:r>
        <w:rPr>
          <w:lang w:val="da-DK"/>
        </w:rPr>
        <w:lastRenderedPageBreak/>
        <w:t>Produktbeskrivelser</w:t>
      </w:r>
      <w:bookmarkEnd w:id="29"/>
    </w:p>
    <w:p w:rsidR="004A72D0" w:rsidRDefault="004A72D0" w:rsidP="004A72D0">
      <w:pPr>
        <w:pStyle w:val="Overskrift3"/>
      </w:pPr>
      <w:bookmarkStart w:id="30" w:name="_Toc357413546"/>
      <w:r>
        <w:t>Standarder for GD1</w:t>
      </w:r>
      <w:bookmarkEnd w:id="30"/>
    </w:p>
    <w:tbl>
      <w:tblPr>
        <w:tblStyle w:val="Tabel-Gitter"/>
        <w:tblW w:w="0" w:type="auto"/>
        <w:tblInd w:w="108" w:type="dxa"/>
        <w:tblLook w:val="04A0" w:firstRow="1" w:lastRow="0" w:firstColumn="1" w:lastColumn="0" w:noHBand="0" w:noVBand="1"/>
      </w:tblPr>
      <w:tblGrid>
        <w:gridCol w:w="2268"/>
        <w:gridCol w:w="6269"/>
      </w:tblGrid>
      <w:tr w:rsidR="004A72D0" w:rsidTr="003D5566">
        <w:trPr>
          <w:cantSplit/>
        </w:trPr>
        <w:tc>
          <w:tcPr>
            <w:tcW w:w="2268" w:type="dxa"/>
            <w:shd w:val="clear" w:color="auto" w:fill="DAEEF3" w:themeFill="accent5" w:themeFillTint="33"/>
          </w:tcPr>
          <w:p w:rsidR="004A72D0" w:rsidRPr="003F1EB9" w:rsidRDefault="004A72D0" w:rsidP="003D5566">
            <w:pPr>
              <w:spacing w:before="40" w:after="40"/>
              <w:rPr>
                <w:b/>
                <w:lang w:val="en-US"/>
              </w:rPr>
            </w:pPr>
            <w:r w:rsidRPr="003F1EB9">
              <w:rPr>
                <w:b/>
              </w:rPr>
              <w:t>Produktnavn</w:t>
            </w:r>
            <w:r w:rsidRPr="003F1EB9">
              <w:rPr>
                <w:b/>
                <w:lang w:val="en-US"/>
              </w:rPr>
              <w:t>:</w:t>
            </w:r>
          </w:p>
        </w:tc>
        <w:tc>
          <w:tcPr>
            <w:tcW w:w="6269" w:type="dxa"/>
          </w:tcPr>
          <w:p w:rsidR="004A72D0" w:rsidRPr="0016333D" w:rsidRDefault="004A72D0" w:rsidP="004A72D0">
            <w:pPr>
              <w:spacing w:before="40" w:after="40"/>
              <w:jc w:val="left"/>
            </w:pPr>
            <w:r>
              <w:t>Standarder for GD1</w:t>
            </w:r>
          </w:p>
        </w:tc>
      </w:tr>
      <w:tr w:rsidR="004A72D0" w:rsidRPr="003F1EB9" w:rsidTr="003D5566">
        <w:trPr>
          <w:cantSplit/>
        </w:trPr>
        <w:tc>
          <w:tcPr>
            <w:tcW w:w="2268" w:type="dxa"/>
            <w:shd w:val="clear" w:color="auto" w:fill="DAEEF3" w:themeFill="accent5" w:themeFillTint="33"/>
          </w:tcPr>
          <w:p w:rsidR="004A72D0" w:rsidRPr="003F1EB9" w:rsidRDefault="004A72D0" w:rsidP="003D5566">
            <w:pPr>
              <w:spacing w:before="40" w:after="40"/>
              <w:rPr>
                <w:b/>
                <w:lang w:val="en-US"/>
              </w:rPr>
            </w:pPr>
            <w:r w:rsidRPr="003F1EB9">
              <w:rPr>
                <w:b/>
              </w:rPr>
              <w:t>Produktnummer</w:t>
            </w:r>
            <w:r w:rsidRPr="003F1EB9">
              <w:rPr>
                <w:b/>
                <w:lang w:val="en-US"/>
              </w:rPr>
              <w:t>:</w:t>
            </w:r>
          </w:p>
        </w:tc>
        <w:tc>
          <w:tcPr>
            <w:tcW w:w="6269" w:type="dxa"/>
          </w:tcPr>
          <w:p w:rsidR="004A72D0" w:rsidRPr="003F1EB9" w:rsidRDefault="004A72D0" w:rsidP="003D5566">
            <w:pPr>
              <w:spacing w:before="40" w:after="40"/>
              <w:jc w:val="left"/>
            </w:pPr>
            <w:r>
              <w:t>1.1</w:t>
            </w:r>
          </w:p>
        </w:tc>
      </w:tr>
      <w:tr w:rsidR="004A72D0" w:rsidTr="003D5566">
        <w:trPr>
          <w:cantSplit/>
        </w:trPr>
        <w:tc>
          <w:tcPr>
            <w:tcW w:w="2268" w:type="dxa"/>
            <w:shd w:val="clear" w:color="auto" w:fill="DAEEF3" w:themeFill="accent5" w:themeFillTint="33"/>
          </w:tcPr>
          <w:p w:rsidR="004A72D0" w:rsidRPr="003F1EB9" w:rsidRDefault="004A72D0" w:rsidP="003D5566">
            <w:pPr>
              <w:spacing w:before="40" w:after="40"/>
              <w:rPr>
                <w:b/>
                <w:lang w:val="en-US"/>
              </w:rPr>
            </w:pPr>
            <w:r w:rsidRPr="003F1EB9">
              <w:rPr>
                <w:b/>
              </w:rPr>
              <w:t>Pro</w:t>
            </w:r>
            <w:r>
              <w:rPr>
                <w:b/>
              </w:rPr>
              <w:t>duktansvarlig</w:t>
            </w:r>
            <w:r w:rsidRPr="003F1EB9">
              <w:rPr>
                <w:b/>
                <w:lang w:val="en-US"/>
              </w:rPr>
              <w:t>:</w:t>
            </w:r>
          </w:p>
        </w:tc>
        <w:tc>
          <w:tcPr>
            <w:tcW w:w="6269" w:type="dxa"/>
          </w:tcPr>
          <w:p w:rsidR="004A72D0" w:rsidRDefault="004A72D0" w:rsidP="003D5566">
            <w:pPr>
              <w:spacing w:before="40" w:after="40"/>
              <w:jc w:val="left"/>
              <w:rPr>
                <w:lang w:val="en-US"/>
              </w:rPr>
            </w:pPr>
            <w:r>
              <w:rPr>
                <w:lang w:val="en-US"/>
              </w:rPr>
              <w:t>Program</w:t>
            </w:r>
            <w:r w:rsidRPr="00D24423">
              <w:t>sekretariat</w:t>
            </w:r>
          </w:p>
        </w:tc>
      </w:tr>
      <w:tr w:rsidR="004A72D0" w:rsidRPr="003F1EB9" w:rsidTr="003D5566">
        <w:trPr>
          <w:cantSplit/>
        </w:trPr>
        <w:tc>
          <w:tcPr>
            <w:tcW w:w="2268" w:type="dxa"/>
            <w:shd w:val="clear" w:color="auto" w:fill="DAEEF3" w:themeFill="accent5" w:themeFillTint="33"/>
          </w:tcPr>
          <w:p w:rsidR="004A72D0" w:rsidRPr="003F1EB9" w:rsidRDefault="004A72D0" w:rsidP="003D5566">
            <w:pPr>
              <w:spacing w:before="40" w:after="40"/>
              <w:rPr>
                <w:b/>
              </w:rPr>
            </w:pPr>
            <w:r w:rsidRPr="003F1EB9">
              <w:rPr>
                <w:b/>
              </w:rPr>
              <w:t>Version og dato:</w:t>
            </w:r>
          </w:p>
        </w:tc>
        <w:tc>
          <w:tcPr>
            <w:tcW w:w="6269" w:type="dxa"/>
          </w:tcPr>
          <w:p w:rsidR="004A72D0" w:rsidRPr="003F1EB9" w:rsidRDefault="0066489C" w:rsidP="00142A7F">
            <w:pPr>
              <w:spacing w:before="40" w:after="40"/>
              <w:jc w:val="left"/>
            </w:pPr>
            <w:r>
              <w:t xml:space="preserve">Version </w:t>
            </w:r>
            <w:proofErr w:type="gramStart"/>
            <w:r>
              <w:t>0.9</w:t>
            </w:r>
            <w:proofErr w:type="gramEnd"/>
            <w:r>
              <w:t xml:space="preserve"> / 17.04.2013</w:t>
            </w:r>
          </w:p>
        </w:tc>
      </w:tr>
      <w:tr w:rsidR="004A72D0" w:rsidRPr="003F1EB9" w:rsidTr="003D5566">
        <w:trPr>
          <w:cantSplit/>
        </w:trPr>
        <w:tc>
          <w:tcPr>
            <w:tcW w:w="2268" w:type="dxa"/>
            <w:shd w:val="clear" w:color="auto" w:fill="DAEEF3" w:themeFill="accent5" w:themeFillTint="33"/>
          </w:tcPr>
          <w:p w:rsidR="004A72D0" w:rsidRPr="003F1EB9" w:rsidRDefault="004A72D0" w:rsidP="003D5566">
            <w:pPr>
              <w:spacing w:before="40" w:after="40"/>
              <w:rPr>
                <w:b/>
              </w:rPr>
            </w:pPr>
            <w:r w:rsidRPr="003F1EB9">
              <w:rPr>
                <w:b/>
              </w:rPr>
              <w:t>Status:</w:t>
            </w:r>
          </w:p>
        </w:tc>
        <w:tc>
          <w:tcPr>
            <w:tcW w:w="6269" w:type="dxa"/>
          </w:tcPr>
          <w:p w:rsidR="004A72D0" w:rsidRPr="003F1EB9" w:rsidRDefault="004A72D0" w:rsidP="003D5566">
            <w:pPr>
              <w:spacing w:before="40" w:after="40"/>
              <w:jc w:val="left"/>
            </w:pPr>
            <w:r>
              <w:t xml:space="preserve">Udkast </w:t>
            </w:r>
          </w:p>
        </w:tc>
      </w:tr>
      <w:tr w:rsidR="004A72D0" w:rsidRPr="003F1EB9" w:rsidTr="003D5566">
        <w:trPr>
          <w:cantSplit/>
        </w:trPr>
        <w:tc>
          <w:tcPr>
            <w:tcW w:w="2268" w:type="dxa"/>
            <w:shd w:val="clear" w:color="auto" w:fill="DAEEF3" w:themeFill="accent5" w:themeFillTint="33"/>
          </w:tcPr>
          <w:p w:rsidR="004A72D0" w:rsidRPr="003F1EB9" w:rsidRDefault="004A72D0" w:rsidP="003D5566">
            <w:pPr>
              <w:spacing w:before="40" w:after="40"/>
              <w:rPr>
                <w:b/>
              </w:rPr>
            </w:pPr>
            <w:r>
              <w:rPr>
                <w:b/>
              </w:rPr>
              <w:t>Tidsramme:</w:t>
            </w:r>
          </w:p>
        </w:tc>
        <w:tc>
          <w:tcPr>
            <w:tcW w:w="6269" w:type="dxa"/>
          </w:tcPr>
          <w:p w:rsidR="004A72D0" w:rsidRDefault="00CE19D0" w:rsidP="00CE19D0">
            <w:pPr>
              <w:spacing w:before="40" w:after="40"/>
              <w:jc w:val="left"/>
            </w:pPr>
            <w:r>
              <w:t>Gennemføres tidligt i programmet, idet det er en forudsætning for færdiggørelse af målarkitektur m.m.</w:t>
            </w:r>
          </w:p>
        </w:tc>
      </w:tr>
      <w:tr w:rsidR="004A72D0" w:rsidRPr="003F1EB9" w:rsidTr="003D5566">
        <w:trPr>
          <w:cantSplit/>
        </w:trPr>
        <w:tc>
          <w:tcPr>
            <w:tcW w:w="2268" w:type="dxa"/>
            <w:shd w:val="clear" w:color="auto" w:fill="DAEEF3" w:themeFill="accent5" w:themeFillTint="33"/>
          </w:tcPr>
          <w:p w:rsidR="004A72D0" w:rsidRPr="003F1EB9" w:rsidRDefault="004A72D0" w:rsidP="003D5566">
            <w:pPr>
              <w:spacing w:before="40" w:after="40"/>
              <w:rPr>
                <w:b/>
              </w:rPr>
            </w:pPr>
            <w:r w:rsidRPr="003F1EB9">
              <w:rPr>
                <w:b/>
              </w:rPr>
              <w:t>Formål:</w:t>
            </w:r>
          </w:p>
        </w:tc>
        <w:tc>
          <w:tcPr>
            <w:tcW w:w="6269" w:type="dxa"/>
          </w:tcPr>
          <w:p w:rsidR="004A72D0" w:rsidRPr="003F1EB9" w:rsidRDefault="00A0535A" w:rsidP="003D5566">
            <w:pPr>
              <w:spacing w:before="40" w:after="40"/>
              <w:jc w:val="left"/>
            </w:pPr>
            <w:r>
              <w:t xml:space="preserve">Sikre ensartet infrastruktur m.m. på tværs af aftaleparterne ift. </w:t>
            </w:r>
            <w:proofErr w:type="gramStart"/>
            <w:r>
              <w:t xml:space="preserve">udstilling af </w:t>
            </w:r>
            <w:proofErr w:type="spellStart"/>
            <w:r>
              <w:t>grunddata</w:t>
            </w:r>
            <w:proofErr w:type="spellEnd"/>
            <w:r>
              <w:t>.</w:t>
            </w:r>
            <w:proofErr w:type="gramEnd"/>
          </w:p>
        </w:tc>
      </w:tr>
      <w:tr w:rsidR="004A72D0" w:rsidRPr="00D230FC" w:rsidTr="003D5566">
        <w:trPr>
          <w:cantSplit/>
        </w:trPr>
        <w:tc>
          <w:tcPr>
            <w:tcW w:w="2268" w:type="dxa"/>
            <w:shd w:val="clear" w:color="auto" w:fill="DAEEF3" w:themeFill="accent5" w:themeFillTint="33"/>
          </w:tcPr>
          <w:p w:rsidR="004A72D0" w:rsidRPr="003F1EB9" w:rsidRDefault="004A72D0" w:rsidP="003D5566">
            <w:pPr>
              <w:spacing w:before="40" w:after="40"/>
              <w:rPr>
                <w:b/>
              </w:rPr>
            </w:pPr>
            <w:r w:rsidRPr="003F1EB9">
              <w:rPr>
                <w:b/>
              </w:rPr>
              <w:t>Sammensætning:</w:t>
            </w:r>
          </w:p>
        </w:tc>
        <w:tc>
          <w:tcPr>
            <w:tcW w:w="6269" w:type="dxa"/>
          </w:tcPr>
          <w:p w:rsidR="004A72D0" w:rsidRDefault="00A0535A" w:rsidP="00A0535A">
            <w:pPr>
              <w:spacing w:before="40"/>
              <w:jc w:val="left"/>
            </w:pPr>
            <w:r>
              <w:t xml:space="preserve">Dokument som indarbejdes i målarkitektur med beskrivelse </w:t>
            </w:r>
            <w:proofErr w:type="gramStart"/>
            <w:r>
              <w:t>af :</w:t>
            </w:r>
            <w:proofErr w:type="gramEnd"/>
          </w:p>
          <w:p w:rsidR="00A0535A" w:rsidRDefault="00A0535A" w:rsidP="00D20846">
            <w:pPr>
              <w:pStyle w:val="Listeafsnit"/>
              <w:numPr>
                <w:ilvl w:val="0"/>
                <w:numId w:val="13"/>
              </w:numPr>
              <w:spacing w:after="40"/>
              <w:ind w:left="357" w:hanging="357"/>
              <w:jc w:val="left"/>
            </w:pPr>
            <w:r>
              <w:t>Krav til brug af nøgler (ejendomsreferencer)</w:t>
            </w:r>
          </w:p>
          <w:p w:rsidR="00A0535A" w:rsidRDefault="00A0535A" w:rsidP="00D20846">
            <w:pPr>
              <w:pStyle w:val="Listeafsnit"/>
              <w:numPr>
                <w:ilvl w:val="0"/>
                <w:numId w:val="13"/>
              </w:numPr>
              <w:spacing w:after="40"/>
              <w:ind w:left="357" w:hanging="357"/>
              <w:jc w:val="left"/>
            </w:pPr>
            <w:r>
              <w:t>Krav til håndtering af tidsmæssige egenskaber og historik.</w:t>
            </w:r>
          </w:p>
          <w:p w:rsidR="00A0535A" w:rsidRDefault="00A0535A" w:rsidP="00D20846">
            <w:pPr>
              <w:pStyle w:val="Listeafsnit"/>
              <w:numPr>
                <w:ilvl w:val="0"/>
                <w:numId w:val="13"/>
              </w:numPr>
              <w:spacing w:after="40"/>
              <w:ind w:left="357" w:hanging="357"/>
              <w:jc w:val="left"/>
            </w:pPr>
            <w:r>
              <w:t>Krav til anvendelse/udstilling af metadata.</w:t>
            </w:r>
          </w:p>
          <w:p w:rsidR="00A0535A" w:rsidRDefault="00A0535A" w:rsidP="00D20846">
            <w:pPr>
              <w:pStyle w:val="Listeafsnit"/>
              <w:numPr>
                <w:ilvl w:val="0"/>
                <w:numId w:val="13"/>
              </w:numPr>
              <w:spacing w:after="40"/>
              <w:ind w:left="357" w:hanging="357"/>
              <w:jc w:val="left"/>
            </w:pPr>
            <w:r>
              <w:t>Tilladte hhv. ikke-tilladte integrationsmønstre.</w:t>
            </w:r>
          </w:p>
          <w:p w:rsidR="00A0535A" w:rsidRPr="00D230FC" w:rsidRDefault="00A0535A" w:rsidP="00D20846">
            <w:pPr>
              <w:pStyle w:val="Listeafsnit"/>
              <w:numPr>
                <w:ilvl w:val="0"/>
                <w:numId w:val="13"/>
              </w:numPr>
              <w:spacing w:after="40"/>
              <w:ind w:left="357" w:hanging="357"/>
              <w:jc w:val="left"/>
            </w:pPr>
            <w:r>
              <w:t>Krav til tekniske standarder.</w:t>
            </w:r>
          </w:p>
        </w:tc>
      </w:tr>
      <w:tr w:rsidR="004A72D0" w:rsidRPr="00D230FC" w:rsidTr="003D5566">
        <w:trPr>
          <w:cantSplit/>
        </w:trPr>
        <w:tc>
          <w:tcPr>
            <w:tcW w:w="2268" w:type="dxa"/>
            <w:shd w:val="clear" w:color="auto" w:fill="DAEEF3" w:themeFill="accent5" w:themeFillTint="33"/>
          </w:tcPr>
          <w:p w:rsidR="004A72D0" w:rsidRPr="0074304C" w:rsidRDefault="004A72D0" w:rsidP="003D5566">
            <w:pPr>
              <w:spacing w:before="40" w:after="40"/>
              <w:rPr>
                <w:b/>
              </w:rPr>
            </w:pPr>
            <w:r w:rsidRPr="003F1EB9">
              <w:rPr>
                <w:b/>
              </w:rPr>
              <w:t>Forudsætninger</w:t>
            </w:r>
            <w:r w:rsidRPr="0074304C">
              <w:rPr>
                <w:b/>
              </w:rPr>
              <w:t>:</w:t>
            </w:r>
          </w:p>
        </w:tc>
        <w:tc>
          <w:tcPr>
            <w:tcW w:w="6269" w:type="dxa"/>
          </w:tcPr>
          <w:p w:rsidR="004A72D0" w:rsidRPr="00D230FC" w:rsidRDefault="00A0535A" w:rsidP="003D5566">
            <w:pPr>
              <w:spacing w:before="40" w:after="40"/>
              <w:jc w:val="left"/>
            </w:pPr>
            <w:r>
              <w:t xml:space="preserve">Deltagelse af </w:t>
            </w:r>
            <w:proofErr w:type="spellStart"/>
            <w:r>
              <w:t>grunddata</w:t>
            </w:r>
            <w:proofErr w:type="spellEnd"/>
            <w:r>
              <w:t xml:space="preserve"> sekretariatet.</w:t>
            </w:r>
          </w:p>
        </w:tc>
      </w:tr>
      <w:tr w:rsidR="004A72D0" w:rsidRPr="00D230FC" w:rsidTr="003D5566">
        <w:trPr>
          <w:cantSplit/>
        </w:trPr>
        <w:tc>
          <w:tcPr>
            <w:tcW w:w="2268" w:type="dxa"/>
            <w:shd w:val="clear" w:color="auto" w:fill="DAEEF3" w:themeFill="accent5" w:themeFillTint="33"/>
          </w:tcPr>
          <w:p w:rsidR="004A72D0" w:rsidRPr="00D230FC" w:rsidRDefault="004A72D0" w:rsidP="003D5566">
            <w:pPr>
              <w:spacing w:before="40" w:after="40"/>
              <w:rPr>
                <w:b/>
              </w:rPr>
            </w:pPr>
            <w:r w:rsidRPr="003F1EB9">
              <w:rPr>
                <w:b/>
              </w:rPr>
              <w:t>Kvalitetskriterier</w:t>
            </w:r>
            <w:r w:rsidRPr="00D230FC">
              <w:rPr>
                <w:b/>
              </w:rPr>
              <w:t>:</w:t>
            </w:r>
          </w:p>
        </w:tc>
        <w:tc>
          <w:tcPr>
            <w:tcW w:w="6269" w:type="dxa"/>
          </w:tcPr>
          <w:p w:rsidR="004A72D0" w:rsidRPr="00D230FC" w:rsidRDefault="00A0535A" w:rsidP="003D5566">
            <w:pPr>
              <w:spacing w:before="40" w:after="40"/>
              <w:jc w:val="left"/>
            </w:pPr>
            <w:r>
              <w:t>Standarder af betydning for det samlede grunddataprogram skal være i overensstemmelse med grunddataprogrammets generelle standarder.</w:t>
            </w:r>
          </w:p>
        </w:tc>
      </w:tr>
      <w:tr w:rsidR="004A72D0" w:rsidRPr="005D7B40" w:rsidTr="003D5566">
        <w:trPr>
          <w:cantSplit/>
        </w:trPr>
        <w:tc>
          <w:tcPr>
            <w:tcW w:w="2268" w:type="dxa"/>
            <w:shd w:val="clear" w:color="auto" w:fill="DAEEF3" w:themeFill="accent5" w:themeFillTint="33"/>
          </w:tcPr>
          <w:p w:rsidR="004A72D0" w:rsidRPr="00D230FC" w:rsidRDefault="004A72D0" w:rsidP="003D5566">
            <w:pPr>
              <w:spacing w:before="40" w:after="40"/>
              <w:rPr>
                <w:b/>
              </w:rPr>
            </w:pPr>
            <w:r w:rsidRPr="003F1EB9">
              <w:rPr>
                <w:b/>
              </w:rPr>
              <w:t>Godkendelse</w:t>
            </w:r>
            <w:r w:rsidRPr="00D230FC">
              <w:rPr>
                <w:b/>
              </w:rPr>
              <w:t>:</w:t>
            </w:r>
          </w:p>
        </w:tc>
        <w:tc>
          <w:tcPr>
            <w:tcW w:w="6269" w:type="dxa"/>
          </w:tcPr>
          <w:p w:rsidR="001D7C90" w:rsidRDefault="001D7C90" w:rsidP="001D7C90">
            <w:pPr>
              <w:spacing w:before="40" w:after="40"/>
              <w:jc w:val="left"/>
            </w:pPr>
            <w:r>
              <w:t>Kvalitetssikres af aftalepartnere og grunddataprogrammets sekretariat.</w:t>
            </w:r>
          </w:p>
          <w:p w:rsidR="004A72D0" w:rsidRPr="005D7B40" w:rsidRDefault="001D7C90" w:rsidP="001D7C90">
            <w:pPr>
              <w:spacing w:before="40" w:after="40"/>
              <w:jc w:val="left"/>
            </w:pPr>
            <w:r>
              <w:t>Projektsekretariatet godkender leverancen.</w:t>
            </w:r>
          </w:p>
        </w:tc>
      </w:tr>
    </w:tbl>
    <w:p w:rsidR="0016333D" w:rsidRDefault="0016333D" w:rsidP="0016333D">
      <w:pPr>
        <w:pStyle w:val="Overskrift3"/>
      </w:pPr>
      <w:bookmarkStart w:id="31" w:name="_Toc357413547"/>
      <w:r>
        <w:t>Grunddata og nuværende ESR data</w:t>
      </w:r>
      <w:bookmarkEnd w:id="31"/>
    </w:p>
    <w:tbl>
      <w:tblPr>
        <w:tblStyle w:val="Tabel-Gitter"/>
        <w:tblW w:w="0" w:type="auto"/>
        <w:tblInd w:w="108" w:type="dxa"/>
        <w:tblLook w:val="04A0" w:firstRow="1" w:lastRow="0" w:firstColumn="1" w:lastColumn="0" w:noHBand="0" w:noVBand="1"/>
      </w:tblPr>
      <w:tblGrid>
        <w:gridCol w:w="2268"/>
        <w:gridCol w:w="6269"/>
      </w:tblGrid>
      <w:tr w:rsidR="0016333D" w:rsidTr="0016333D">
        <w:trPr>
          <w:cantSplit/>
        </w:trPr>
        <w:tc>
          <w:tcPr>
            <w:tcW w:w="2268" w:type="dxa"/>
            <w:shd w:val="clear" w:color="auto" w:fill="DAEEF3" w:themeFill="accent5" w:themeFillTint="33"/>
          </w:tcPr>
          <w:p w:rsidR="0016333D" w:rsidRPr="00A0535A" w:rsidRDefault="0016333D" w:rsidP="0016333D">
            <w:pPr>
              <w:spacing w:before="40" w:after="40"/>
              <w:rPr>
                <w:b/>
              </w:rPr>
            </w:pPr>
            <w:r w:rsidRPr="003F1EB9">
              <w:rPr>
                <w:b/>
              </w:rPr>
              <w:t>Produktnavn</w:t>
            </w:r>
            <w:r w:rsidRPr="00A0535A">
              <w:rPr>
                <w:b/>
              </w:rPr>
              <w:t>:</w:t>
            </w:r>
          </w:p>
        </w:tc>
        <w:tc>
          <w:tcPr>
            <w:tcW w:w="6269" w:type="dxa"/>
          </w:tcPr>
          <w:p w:rsidR="0016333D" w:rsidRPr="0016333D" w:rsidRDefault="0016333D" w:rsidP="0016333D">
            <w:pPr>
              <w:spacing w:before="40" w:after="40"/>
              <w:jc w:val="left"/>
            </w:pPr>
            <w:r>
              <w:t>Grunddata og nuværende ESR data</w:t>
            </w:r>
          </w:p>
        </w:tc>
      </w:tr>
      <w:tr w:rsidR="0016333D" w:rsidRPr="003F1EB9" w:rsidTr="0016333D">
        <w:trPr>
          <w:cantSplit/>
        </w:trPr>
        <w:tc>
          <w:tcPr>
            <w:tcW w:w="2268" w:type="dxa"/>
            <w:shd w:val="clear" w:color="auto" w:fill="DAEEF3" w:themeFill="accent5" w:themeFillTint="33"/>
          </w:tcPr>
          <w:p w:rsidR="0016333D" w:rsidRPr="003F1EB9" w:rsidRDefault="0016333D" w:rsidP="0016333D">
            <w:pPr>
              <w:spacing w:before="40" w:after="40"/>
              <w:rPr>
                <w:b/>
                <w:lang w:val="en-US"/>
              </w:rPr>
            </w:pPr>
            <w:r w:rsidRPr="003F1EB9">
              <w:rPr>
                <w:b/>
              </w:rPr>
              <w:t>Produktnummer</w:t>
            </w:r>
            <w:r w:rsidRPr="003F1EB9">
              <w:rPr>
                <w:b/>
                <w:lang w:val="en-US"/>
              </w:rPr>
              <w:t>:</w:t>
            </w:r>
          </w:p>
        </w:tc>
        <w:tc>
          <w:tcPr>
            <w:tcW w:w="6269" w:type="dxa"/>
          </w:tcPr>
          <w:p w:rsidR="0016333D" w:rsidRPr="003F1EB9" w:rsidRDefault="0016333D" w:rsidP="0016333D">
            <w:pPr>
              <w:spacing w:before="40" w:after="40"/>
              <w:jc w:val="left"/>
            </w:pPr>
            <w:r>
              <w:t>1</w:t>
            </w:r>
            <w:r w:rsidR="004A72D0">
              <w:t>.2</w:t>
            </w:r>
          </w:p>
        </w:tc>
      </w:tr>
      <w:tr w:rsidR="0016333D" w:rsidTr="0016333D">
        <w:trPr>
          <w:cantSplit/>
        </w:trPr>
        <w:tc>
          <w:tcPr>
            <w:tcW w:w="2268" w:type="dxa"/>
            <w:shd w:val="clear" w:color="auto" w:fill="DAEEF3" w:themeFill="accent5" w:themeFillTint="33"/>
          </w:tcPr>
          <w:p w:rsidR="0016333D" w:rsidRPr="003F1EB9" w:rsidRDefault="0016333D" w:rsidP="0016333D">
            <w:pPr>
              <w:spacing w:before="40" w:after="40"/>
              <w:rPr>
                <w:b/>
                <w:lang w:val="en-US"/>
              </w:rPr>
            </w:pPr>
            <w:r w:rsidRPr="003F1EB9">
              <w:rPr>
                <w:b/>
              </w:rPr>
              <w:t>Pro</w:t>
            </w:r>
            <w:r>
              <w:rPr>
                <w:b/>
              </w:rPr>
              <w:t>duktansvarlig</w:t>
            </w:r>
            <w:r w:rsidRPr="003F1EB9">
              <w:rPr>
                <w:b/>
                <w:lang w:val="en-US"/>
              </w:rPr>
              <w:t>:</w:t>
            </w:r>
          </w:p>
        </w:tc>
        <w:tc>
          <w:tcPr>
            <w:tcW w:w="6269" w:type="dxa"/>
          </w:tcPr>
          <w:p w:rsidR="0016333D" w:rsidRDefault="00D24423" w:rsidP="00D24423">
            <w:pPr>
              <w:spacing w:before="40" w:after="40"/>
              <w:jc w:val="left"/>
              <w:rPr>
                <w:lang w:val="en-US"/>
              </w:rPr>
            </w:pPr>
            <w:r>
              <w:rPr>
                <w:lang w:val="en-US"/>
              </w:rPr>
              <w:t>Program</w:t>
            </w:r>
            <w:r w:rsidRPr="00D24423">
              <w:t>sekretariat</w:t>
            </w:r>
          </w:p>
        </w:tc>
      </w:tr>
      <w:tr w:rsidR="0016333D" w:rsidRPr="003F1EB9" w:rsidTr="0016333D">
        <w:trPr>
          <w:cantSplit/>
        </w:trPr>
        <w:tc>
          <w:tcPr>
            <w:tcW w:w="2268" w:type="dxa"/>
            <w:shd w:val="clear" w:color="auto" w:fill="DAEEF3" w:themeFill="accent5" w:themeFillTint="33"/>
          </w:tcPr>
          <w:p w:rsidR="0016333D" w:rsidRPr="003F1EB9" w:rsidRDefault="0016333D" w:rsidP="0016333D">
            <w:pPr>
              <w:spacing w:before="40" w:after="40"/>
              <w:rPr>
                <w:b/>
              </w:rPr>
            </w:pPr>
            <w:r w:rsidRPr="003F1EB9">
              <w:rPr>
                <w:b/>
              </w:rPr>
              <w:t>Version og dato:</w:t>
            </w:r>
          </w:p>
        </w:tc>
        <w:tc>
          <w:tcPr>
            <w:tcW w:w="6269" w:type="dxa"/>
          </w:tcPr>
          <w:p w:rsidR="0016333D" w:rsidRPr="003F1EB9" w:rsidRDefault="0066489C" w:rsidP="0016333D">
            <w:pPr>
              <w:spacing w:before="40" w:after="40"/>
              <w:jc w:val="left"/>
            </w:pPr>
            <w:r>
              <w:t xml:space="preserve">Version </w:t>
            </w:r>
            <w:proofErr w:type="gramStart"/>
            <w:r>
              <w:t>0.9</w:t>
            </w:r>
            <w:proofErr w:type="gramEnd"/>
            <w:r>
              <w:t xml:space="preserve"> / 17.04.2013</w:t>
            </w:r>
          </w:p>
        </w:tc>
      </w:tr>
      <w:tr w:rsidR="0016333D" w:rsidRPr="003F1EB9" w:rsidTr="0016333D">
        <w:trPr>
          <w:cantSplit/>
        </w:trPr>
        <w:tc>
          <w:tcPr>
            <w:tcW w:w="2268" w:type="dxa"/>
            <w:shd w:val="clear" w:color="auto" w:fill="DAEEF3" w:themeFill="accent5" w:themeFillTint="33"/>
          </w:tcPr>
          <w:p w:rsidR="0016333D" w:rsidRPr="003F1EB9" w:rsidRDefault="0016333D" w:rsidP="0016333D">
            <w:pPr>
              <w:spacing w:before="40" w:after="40"/>
              <w:rPr>
                <w:b/>
              </w:rPr>
            </w:pPr>
            <w:r w:rsidRPr="003F1EB9">
              <w:rPr>
                <w:b/>
              </w:rPr>
              <w:t>Status:</w:t>
            </w:r>
          </w:p>
        </w:tc>
        <w:tc>
          <w:tcPr>
            <w:tcW w:w="6269" w:type="dxa"/>
          </w:tcPr>
          <w:p w:rsidR="0016333D" w:rsidRPr="003F1EB9" w:rsidRDefault="0074304C" w:rsidP="0016333D">
            <w:pPr>
              <w:spacing w:before="40" w:after="40"/>
              <w:jc w:val="left"/>
            </w:pPr>
            <w:r>
              <w:t>Udkast</w:t>
            </w:r>
            <w:r w:rsidR="0016333D">
              <w:t xml:space="preserve"> </w:t>
            </w:r>
          </w:p>
        </w:tc>
      </w:tr>
      <w:tr w:rsidR="00AC72E4" w:rsidRPr="003F1EB9" w:rsidTr="0016333D">
        <w:trPr>
          <w:cantSplit/>
        </w:trPr>
        <w:tc>
          <w:tcPr>
            <w:tcW w:w="2268" w:type="dxa"/>
            <w:shd w:val="clear" w:color="auto" w:fill="DAEEF3" w:themeFill="accent5" w:themeFillTint="33"/>
          </w:tcPr>
          <w:p w:rsidR="00AC72E4" w:rsidRPr="003F1EB9" w:rsidRDefault="00AC72E4" w:rsidP="0016333D">
            <w:pPr>
              <w:spacing w:before="40" w:after="40"/>
              <w:rPr>
                <w:b/>
              </w:rPr>
            </w:pPr>
            <w:r>
              <w:rPr>
                <w:b/>
              </w:rPr>
              <w:t>Tidsramme:</w:t>
            </w:r>
          </w:p>
        </w:tc>
        <w:tc>
          <w:tcPr>
            <w:tcW w:w="6269" w:type="dxa"/>
          </w:tcPr>
          <w:p w:rsidR="00AC72E4" w:rsidRDefault="0074304C" w:rsidP="001D7C90">
            <w:pPr>
              <w:spacing w:before="40" w:after="40"/>
              <w:jc w:val="left"/>
            </w:pPr>
            <w:r>
              <w:t xml:space="preserve">Gennemføres tidligt i programmet, idet det er en forudsætning for færdiggørelse af </w:t>
            </w:r>
            <w:r w:rsidR="001D7C90">
              <w:t>målarkitektur og projekters løsningsarkitektur</w:t>
            </w:r>
            <w:r>
              <w:t>.</w:t>
            </w:r>
          </w:p>
        </w:tc>
      </w:tr>
      <w:tr w:rsidR="0016333D" w:rsidRPr="003F1EB9" w:rsidTr="0016333D">
        <w:trPr>
          <w:cantSplit/>
        </w:trPr>
        <w:tc>
          <w:tcPr>
            <w:tcW w:w="2268" w:type="dxa"/>
            <w:shd w:val="clear" w:color="auto" w:fill="DAEEF3" w:themeFill="accent5" w:themeFillTint="33"/>
          </w:tcPr>
          <w:p w:rsidR="0016333D" w:rsidRPr="003F1EB9" w:rsidRDefault="0016333D" w:rsidP="0016333D">
            <w:pPr>
              <w:spacing w:before="40" w:after="40"/>
              <w:rPr>
                <w:b/>
              </w:rPr>
            </w:pPr>
            <w:r w:rsidRPr="003F1EB9">
              <w:rPr>
                <w:b/>
              </w:rPr>
              <w:t>Formål:</w:t>
            </w:r>
          </w:p>
        </w:tc>
        <w:tc>
          <w:tcPr>
            <w:tcW w:w="6269" w:type="dxa"/>
          </w:tcPr>
          <w:p w:rsidR="0016333D" w:rsidRPr="003F1EB9" w:rsidRDefault="0074304C" w:rsidP="0074304C">
            <w:pPr>
              <w:spacing w:before="40" w:after="40"/>
              <w:jc w:val="left"/>
            </w:pPr>
            <w:r>
              <w:t>Afklaring af hvordan de nuværende</w:t>
            </w:r>
            <w:r w:rsidR="0016333D">
              <w:t xml:space="preserve"> </w:t>
            </w:r>
            <w:r>
              <w:t xml:space="preserve">ESR data indplaceres i de fremtidige </w:t>
            </w:r>
            <w:proofErr w:type="spellStart"/>
            <w:r>
              <w:t>grunddata</w:t>
            </w:r>
            <w:proofErr w:type="spellEnd"/>
            <w:r>
              <w:t xml:space="preserve"> hhv. hvilke som ikke er en del af grunddataprogrammet.</w:t>
            </w:r>
          </w:p>
        </w:tc>
      </w:tr>
      <w:tr w:rsidR="0016333D" w:rsidRPr="00D230FC" w:rsidTr="0016333D">
        <w:trPr>
          <w:cantSplit/>
        </w:trPr>
        <w:tc>
          <w:tcPr>
            <w:tcW w:w="2268" w:type="dxa"/>
            <w:shd w:val="clear" w:color="auto" w:fill="DAEEF3" w:themeFill="accent5" w:themeFillTint="33"/>
          </w:tcPr>
          <w:p w:rsidR="0016333D" w:rsidRPr="003F1EB9" w:rsidRDefault="0016333D" w:rsidP="0016333D">
            <w:pPr>
              <w:spacing w:before="40" w:after="40"/>
              <w:rPr>
                <w:b/>
              </w:rPr>
            </w:pPr>
            <w:r w:rsidRPr="003F1EB9">
              <w:rPr>
                <w:b/>
              </w:rPr>
              <w:lastRenderedPageBreak/>
              <w:t>Sammensætning:</w:t>
            </w:r>
          </w:p>
        </w:tc>
        <w:tc>
          <w:tcPr>
            <w:tcW w:w="6269" w:type="dxa"/>
          </w:tcPr>
          <w:p w:rsidR="0016333D" w:rsidRDefault="0074304C" w:rsidP="0074304C">
            <w:pPr>
              <w:spacing w:before="40" w:after="40"/>
              <w:jc w:val="left"/>
            </w:pPr>
            <w:r>
              <w:t>Analysedokument, som for hver databasetabel i ESR beskriver dennes indplacering i grunddataprogrammet.</w:t>
            </w:r>
          </w:p>
          <w:p w:rsidR="0074304C" w:rsidRPr="00D230FC" w:rsidRDefault="0074304C" w:rsidP="0074304C">
            <w:pPr>
              <w:spacing w:before="40" w:after="40"/>
              <w:jc w:val="left"/>
            </w:pPr>
            <w:r>
              <w:t xml:space="preserve">Data, som ikke overføres til at blive udstillet via </w:t>
            </w:r>
            <w:proofErr w:type="spellStart"/>
            <w:r>
              <w:t>grunddata</w:t>
            </w:r>
            <w:proofErr w:type="spellEnd"/>
            <w:r>
              <w:t>, tydeliggøres, men løsningen af hvad der skal ske med disse er i</w:t>
            </w:r>
            <w:r w:rsidR="001D7C90">
              <w:t>k</w:t>
            </w:r>
            <w:r>
              <w:t>ke en del af dokumentet.</w:t>
            </w:r>
          </w:p>
        </w:tc>
      </w:tr>
      <w:tr w:rsidR="0016333D" w:rsidRPr="00D230FC" w:rsidTr="0016333D">
        <w:trPr>
          <w:cantSplit/>
        </w:trPr>
        <w:tc>
          <w:tcPr>
            <w:tcW w:w="2268" w:type="dxa"/>
            <w:shd w:val="clear" w:color="auto" w:fill="DAEEF3" w:themeFill="accent5" w:themeFillTint="33"/>
          </w:tcPr>
          <w:p w:rsidR="0016333D" w:rsidRPr="0074304C" w:rsidRDefault="0016333D" w:rsidP="0016333D">
            <w:pPr>
              <w:spacing w:before="40" w:after="40"/>
              <w:rPr>
                <w:b/>
              </w:rPr>
            </w:pPr>
            <w:r w:rsidRPr="003F1EB9">
              <w:rPr>
                <w:b/>
              </w:rPr>
              <w:t>Forudsætninger</w:t>
            </w:r>
            <w:r w:rsidRPr="0074304C">
              <w:rPr>
                <w:b/>
              </w:rPr>
              <w:t>:</w:t>
            </w:r>
          </w:p>
        </w:tc>
        <w:tc>
          <w:tcPr>
            <w:tcW w:w="6269" w:type="dxa"/>
          </w:tcPr>
          <w:p w:rsidR="0074304C" w:rsidRDefault="0074304C" w:rsidP="0016333D">
            <w:pPr>
              <w:spacing w:before="40" w:after="40"/>
              <w:jc w:val="left"/>
            </w:pPr>
            <w:r>
              <w:t>Målarkitekturens begrebsmodel for ejendomsdata.</w:t>
            </w:r>
          </w:p>
          <w:p w:rsidR="0074304C" w:rsidRDefault="0074304C" w:rsidP="0016333D">
            <w:pPr>
              <w:spacing w:before="40" w:after="40"/>
              <w:jc w:val="left"/>
            </w:pPr>
            <w:r>
              <w:t xml:space="preserve">Tilgang til </w:t>
            </w:r>
            <w:proofErr w:type="spellStart"/>
            <w:r>
              <w:t>ESR’s</w:t>
            </w:r>
            <w:proofErr w:type="spellEnd"/>
            <w:r>
              <w:t xml:space="preserve"> nuværende datamodel.</w:t>
            </w:r>
          </w:p>
          <w:p w:rsidR="0016333D" w:rsidRPr="00D230FC" w:rsidRDefault="0074304C" w:rsidP="0074304C">
            <w:pPr>
              <w:spacing w:before="40" w:after="40"/>
              <w:jc w:val="left"/>
            </w:pPr>
            <w:r>
              <w:t xml:space="preserve">Deltagelse af KL/KOMBIT personer med ESR domæneviden. </w:t>
            </w:r>
            <w:r w:rsidR="0016333D">
              <w:t xml:space="preserve"> </w:t>
            </w:r>
          </w:p>
        </w:tc>
      </w:tr>
      <w:tr w:rsidR="0016333D" w:rsidRPr="00D230FC" w:rsidTr="0016333D">
        <w:trPr>
          <w:cantSplit/>
        </w:trPr>
        <w:tc>
          <w:tcPr>
            <w:tcW w:w="2268" w:type="dxa"/>
            <w:shd w:val="clear" w:color="auto" w:fill="DAEEF3" w:themeFill="accent5" w:themeFillTint="33"/>
          </w:tcPr>
          <w:p w:rsidR="0016333D" w:rsidRPr="00D230FC" w:rsidRDefault="0016333D" w:rsidP="0016333D">
            <w:pPr>
              <w:spacing w:before="40" w:after="40"/>
              <w:rPr>
                <w:b/>
              </w:rPr>
            </w:pPr>
            <w:r w:rsidRPr="003F1EB9">
              <w:rPr>
                <w:b/>
              </w:rPr>
              <w:t>Kvalitetskriterier</w:t>
            </w:r>
            <w:r w:rsidRPr="00D230FC">
              <w:rPr>
                <w:b/>
              </w:rPr>
              <w:t>:</w:t>
            </w:r>
          </w:p>
        </w:tc>
        <w:tc>
          <w:tcPr>
            <w:tcW w:w="6269" w:type="dxa"/>
          </w:tcPr>
          <w:p w:rsidR="0016333D" w:rsidRPr="00D230FC" w:rsidRDefault="004142B9" w:rsidP="0016333D">
            <w:pPr>
              <w:spacing w:before="40" w:after="40"/>
              <w:jc w:val="left"/>
            </w:pPr>
            <w:r>
              <w:t xml:space="preserve">Alle nuværende databasetabeller inkl. attributindhold skal være beskrevet ift. </w:t>
            </w:r>
            <w:proofErr w:type="gramStart"/>
            <w:r>
              <w:t>fremtidig indplacering</w:t>
            </w:r>
            <w:r w:rsidR="001D7C90">
              <w:t xml:space="preserve"> i </w:t>
            </w:r>
            <w:proofErr w:type="spellStart"/>
            <w:r w:rsidR="001D7C90">
              <w:t>grunddata</w:t>
            </w:r>
            <w:proofErr w:type="spellEnd"/>
            <w:r>
              <w:t>.</w:t>
            </w:r>
            <w:proofErr w:type="gramEnd"/>
            <w:r w:rsidR="0016333D">
              <w:t xml:space="preserve"> </w:t>
            </w:r>
          </w:p>
        </w:tc>
      </w:tr>
      <w:tr w:rsidR="0016333D" w:rsidRPr="005D7B40" w:rsidTr="0016333D">
        <w:trPr>
          <w:cantSplit/>
        </w:trPr>
        <w:tc>
          <w:tcPr>
            <w:tcW w:w="2268" w:type="dxa"/>
            <w:shd w:val="clear" w:color="auto" w:fill="DAEEF3" w:themeFill="accent5" w:themeFillTint="33"/>
          </w:tcPr>
          <w:p w:rsidR="0016333D" w:rsidRPr="00D230FC" w:rsidRDefault="0016333D" w:rsidP="0016333D">
            <w:pPr>
              <w:spacing w:before="40" w:after="40"/>
              <w:rPr>
                <w:b/>
              </w:rPr>
            </w:pPr>
            <w:r w:rsidRPr="003F1EB9">
              <w:rPr>
                <w:b/>
              </w:rPr>
              <w:t>Godkendelse</w:t>
            </w:r>
            <w:r w:rsidRPr="00D230FC">
              <w:rPr>
                <w:b/>
              </w:rPr>
              <w:t>:</w:t>
            </w:r>
          </w:p>
        </w:tc>
        <w:tc>
          <w:tcPr>
            <w:tcW w:w="6269" w:type="dxa"/>
          </w:tcPr>
          <w:p w:rsidR="004142B9" w:rsidRDefault="004142B9" w:rsidP="0016333D">
            <w:pPr>
              <w:spacing w:before="40" w:after="40"/>
              <w:jc w:val="left"/>
            </w:pPr>
            <w:r>
              <w:t>Kvalitetssikres af KL/KOMBIT.</w:t>
            </w:r>
          </w:p>
          <w:p w:rsidR="0016333D" w:rsidRPr="005D7B40" w:rsidRDefault="004142B9" w:rsidP="0016333D">
            <w:pPr>
              <w:spacing w:before="40" w:after="40"/>
              <w:jc w:val="left"/>
            </w:pPr>
            <w:r>
              <w:t>Projektsekretariatet godkender leverancen.</w:t>
            </w:r>
          </w:p>
        </w:tc>
      </w:tr>
    </w:tbl>
    <w:p w:rsidR="00CB1F0C" w:rsidRDefault="008502EB" w:rsidP="00CB1F0C">
      <w:pPr>
        <w:pStyle w:val="Overskrift3"/>
      </w:pPr>
      <w:bookmarkStart w:id="32" w:name="_Toc357413548"/>
      <w:r>
        <w:t>Arkitektur for geokodning af bygninger</w:t>
      </w:r>
      <w:bookmarkEnd w:id="32"/>
    </w:p>
    <w:tbl>
      <w:tblPr>
        <w:tblStyle w:val="Tabel-Gitter"/>
        <w:tblW w:w="0" w:type="auto"/>
        <w:tblInd w:w="108" w:type="dxa"/>
        <w:tblLook w:val="04A0" w:firstRow="1" w:lastRow="0" w:firstColumn="1" w:lastColumn="0" w:noHBand="0" w:noVBand="1"/>
      </w:tblPr>
      <w:tblGrid>
        <w:gridCol w:w="2268"/>
        <w:gridCol w:w="6269"/>
      </w:tblGrid>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Produktnavn:</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Arkitektur for geokodning af bygninger</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lang w:val="en-US"/>
              </w:rPr>
            </w:pPr>
            <w:r>
              <w:rPr>
                <w:b/>
                <w:sz w:val="20"/>
              </w:rPr>
              <w:t>Produktnummer</w:t>
            </w:r>
            <w:r>
              <w:rPr>
                <w:b/>
                <w:sz w:val="20"/>
                <w:lang w:val="en-US"/>
              </w:rPr>
              <w:t>:</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1.3</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lang w:val="en-US"/>
              </w:rPr>
            </w:pPr>
            <w:r>
              <w:rPr>
                <w:b/>
                <w:sz w:val="20"/>
              </w:rPr>
              <w:t>Produktansvarlig</w:t>
            </w:r>
            <w:r>
              <w:rPr>
                <w:b/>
                <w:sz w:val="20"/>
                <w:lang w:val="en-US"/>
              </w:rPr>
              <w:t>:</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lang w:val="en-US"/>
              </w:rPr>
            </w:pPr>
            <w:r>
              <w:rPr>
                <w:sz w:val="20"/>
                <w:lang w:val="en-US"/>
              </w:rPr>
              <w:t xml:space="preserve"> Program</w:t>
            </w:r>
            <w:r>
              <w:rPr>
                <w:sz w:val="20"/>
              </w:rPr>
              <w:t>sekretariat</w:t>
            </w:r>
            <w:r>
              <w:rPr>
                <w:sz w:val="20"/>
                <w:lang w:val="en-US"/>
              </w:rPr>
              <w:t xml:space="preserve"> / Lars </w:t>
            </w:r>
            <w:proofErr w:type="spellStart"/>
            <w:r>
              <w:rPr>
                <w:sz w:val="20"/>
                <w:lang w:val="en-US"/>
              </w:rPr>
              <w:t>Misser</w:t>
            </w:r>
            <w:proofErr w:type="spellEnd"/>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Version og dato:</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w:t>
            </w:r>
            <w:r w:rsidR="0066489C">
              <w:t xml:space="preserve">Version </w:t>
            </w:r>
            <w:proofErr w:type="gramStart"/>
            <w:r w:rsidR="0066489C">
              <w:t>0.9</w:t>
            </w:r>
            <w:proofErr w:type="gramEnd"/>
            <w:r w:rsidR="0066489C">
              <w:t xml:space="preserve"> / 17.04.2013</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Status:</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Udkast </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Tidsramme:</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Starter uge 10 og slutter juli 2013</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Formål:</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Formålet er at bygge en arkitektur der kan understøtte geokodning af bygninger</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Sammensætning:</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ind w:left="34"/>
              <w:jc w:val="left"/>
            </w:pPr>
            <w:r>
              <w:rPr>
                <w:sz w:val="20"/>
              </w:rPr>
              <w:t xml:space="preserve"> Der skal udarbejdes en metodebeskrivelse som definerer de centrale begreber, modeller, normer, processer i forbindelse med dannelsen af en ensartet, entydig relation mellem de i BBR registrerede bygninger og de bygninger der er registreret i FOT på baggrund af fotogrammetri (kaldet geokodning). </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Forudsætninger:</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Det forudsættes at nødvendige ændringer kan indarbejdes i BBR og FOT.</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Kvalitetskriterier:</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Arkitekturen skal kunne understøtte alle kommuners geokodning af bygninger.</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Godkendelse:</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Metodebeskrivelsen kvalitetssikres og godkendes af delprogramsekretariatet</w:t>
            </w:r>
          </w:p>
        </w:tc>
      </w:tr>
    </w:tbl>
    <w:p w:rsidR="009F30C9" w:rsidRDefault="009F30C9" w:rsidP="009F30C9"/>
    <w:p w:rsidR="009F30C9" w:rsidRDefault="009F30C9" w:rsidP="009F30C9">
      <w:pPr>
        <w:pStyle w:val="Overskrift3"/>
      </w:pPr>
      <w:bookmarkStart w:id="33" w:name="_Toc357413549"/>
      <w:r>
        <w:t>Geokodnings komponenter</w:t>
      </w:r>
      <w:bookmarkEnd w:id="33"/>
    </w:p>
    <w:tbl>
      <w:tblPr>
        <w:tblStyle w:val="Tabel-Gitter"/>
        <w:tblW w:w="0" w:type="auto"/>
        <w:tblInd w:w="108" w:type="dxa"/>
        <w:tblLook w:val="04A0" w:firstRow="1" w:lastRow="0" w:firstColumn="1" w:lastColumn="0" w:noHBand="0" w:noVBand="1"/>
      </w:tblPr>
      <w:tblGrid>
        <w:gridCol w:w="2268"/>
        <w:gridCol w:w="6269"/>
      </w:tblGrid>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Produktnavn:</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Geokodnings komponenter</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lang w:val="en-US"/>
              </w:rPr>
            </w:pPr>
            <w:r>
              <w:rPr>
                <w:b/>
                <w:sz w:val="20"/>
              </w:rPr>
              <w:t>Produktnummer</w:t>
            </w:r>
            <w:r>
              <w:rPr>
                <w:b/>
                <w:sz w:val="20"/>
                <w:lang w:val="en-US"/>
              </w:rPr>
              <w:t>:</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6</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lang w:val="en-US"/>
              </w:rPr>
            </w:pPr>
            <w:r>
              <w:rPr>
                <w:b/>
                <w:sz w:val="20"/>
              </w:rPr>
              <w:t>Produktansvarlig</w:t>
            </w:r>
            <w:r>
              <w:rPr>
                <w:b/>
                <w:sz w:val="20"/>
                <w:lang w:val="en-US"/>
              </w:rPr>
              <w:t>:</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lang w:val="en-US"/>
              </w:rPr>
            </w:pPr>
            <w:r>
              <w:rPr>
                <w:sz w:val="20"/>
                <w:lang w:val="en-US"/>
              </w:rPr>
              <w:t xml:space="preserve"> Program</w:t>
            </w:r>
            <w:r>
              <w:rPr>
                <w:sz w:val="20"/>
              </w:rPr>
              <w:t>sekretariat</w:t>
            </w:r>
            <w:r>
              <w:rPr>
                <w:sz w:val="20"/>
                <w:lang w:val="en-US"/>
              </w:rPr>
              <w:t xml:space="preserve"> / Lars </w:t>
            </w:r>
            <w:proofErr w:type="spellStart"/>
            <w:r>
              <w:rPr>
                <w:sz w:val="20"/>
                <w:lang w:val="en-US"/>
              </w:rPr>
              <w:t>Misser</w:t>
            </w:r>
            <w:proofErr w:type="spellEnd"/>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Version og dato:</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66489C">
            <w:pPr>
              <w:spacing w:before="40" w:after="40"/>
              <w:jc w:val="left"/>
              <w:rPr>
                <w:sz w:val="20"/>
              </w:rPr>
            </w:pPr>
            <w:r>
              <w:t xml:space="preserve">Version </w:t>
            </w:r>
            <w:proofErr w:type="gramStart"/>
            <w:r>
              <w:t>0.9</w:t>
            </w:r>
            <w:proofErr w:type="gramEnd"/>
            <w:r>
              <w:t xml:space="preserve"> / 17.04.2013</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Status:</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Udkast </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Tidsramme:</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Kravspecificering starter juli 2013 og komponenten idriftsættes december 2013.</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lastRenderedPageBreak/>
              <w:t>Formål:</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Formålet er at bygge en it-komponent der understøtter geokodning af bygninger</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Sammensætning:</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ind w:left="34"/>
              <w:jc w:val="left"/>
              <w:rPr>
                <w:sz w:val="20"/>
              </w:rPr>
            </w:pPr>
            <w:r>
              <w:rPr>
                <w:sz w:val="20"/>
              </w:rPr>
              <w:t xml:space="preserve"> Der skal udvikles en it-komponent som indeholder den grundlæggende funktionalitet til at understøtte en stedfæstelse af </w:t>
            </w:r>
            <w:proofErr w:type="spellStart"/>
            <w:r>
              <w:rPr>
                <w:sz w:val="20"/>
              </w:rPr>
              <w:t>BBRs</w:t>
            </w:r>
            <w:proofErr w:type="spellEnd"/>
            <w:r>
              <w:rPr>
                <w:sz w:val="20"/>
              </w:rPr>
              <w:t xml:space="preserve"> bygninger herunder et kortvindue. Komponenten frigives til brug for kommuner, der (evt. via underleverandører) kan udtrække data til ekstern databehandling og geokodning.</w:t>
            </w:r>
          </w:p>
          <w:p w:rsidR="009F30C9" w:rsidRDefault="009F30C9">
            <w:pPr>
              <w:spacing w:before="40" w:after="40"/>
              <w:ind w:left="34"/>
              <w:jc w:val="left"/>
            </w:pPr>
            <w:r>
              <w:rPr>
                <w:sz w:val="20"/>
              </w:rPr>
              <w:t>FOT og BBR 2.0 tilpasses så de kan håndtere den entydige relation til hinandens bygningsregistreringer.</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Forudsætninger:</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Det forudsættes at nødvendige ændringer kan indarbejdes i BBR og FOT.</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Kvalitetskriterier:</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ITR-komponenten skal understøtte alle kommuners geokodning af bygninger.</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Godkendelse:</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IT-komponenten kvalitetssikres og godkendes af delprogramsekretariatet</w:t>
            </w:r>
          </w:p>
        </w:tc>
      </w:tr>
    </w:tbl>
    <w:p w:rsidR="009F30C9" w:rsidRDefault="009F30C9" w:rsidP="009F30C9"/>
    <w:p w:rsidR="001D7C90" w:rsidRDefault="001D7C90" w:rsidP="001D7C90">
      <w:pPr>
        <w:pStyle w:val="Overskrift3"/>
      </w:pPr>
      <w:bookmarkStart w:id="34" w:name="_Toc357413550"/>
      <w:r>
        <w:t>Målarkitektur for ejendomsdata</w:t>
      </w:r>
      <w:bookmarkEnd w:id="34"/>
    </w:p>
    <w:tbl>
      <w:tblPr>
        <w:tblStyle w:val="Tabel-Gitter"/>
        <w:tblW w:w="0" w:type="auto"/>
        <w:tblInd w:w="108" w:type="dxa"/>
        <w:tblLook w:val="04A0" w:firstRow="1" w:lastRow="0" w:firstColumn="1" w:lastColumn="0" w:noHBand="0" w:noVBand="1"/>
      </w:tblPr>
      <w:tblGrid>
        <w:gridCol w:w="2268"/>
        <w:gridCol w:w="6269"/>
      </w:tblGrid>
      <w:tr w:rsidR="001D7C90" w:rsidTr="003E48B7">
        <w:trPr>
          <w:cantSplit/>
        </w:trPr>
        <w:tc>
          <w:tcPr>
            <w:tcW w:w="2268" w:type="dxa"/>
            <w:shd w:val="clear" w:color="auto" w:fill="DAEEF3" w:themeFill="accent5" w:themeFillTint="33"/>
          </w:tcPr>
          <w:p w:rsidR="001D7C90" w:rsidRPr="003F1EB9" w:rsidRDefault="001D7C90" w:rsidP="003E48B7">
            <w:pPr>
              <w:spacing w:before="40" w:after="40"/>
              <w:rPr>
                <w:b/>
                <w:lang w:val="en-US"/>
              </w:rPr>
            </w:pPr>
            <w:r w:rsidRPr="003F1EB9">
              <w:rPr>
                <w:b/>
              </w:rPr>
              <w:t>Produktnavn</w:t>
            </w:r>
            <w:r w:rsidRPr="003F1EB9">
              <w:rPr>
                <w:b/>
                <w:lang w:val="en-US"/>
              </w:rPr>
              <w:t>:</w:t>
            </w:r>
          </w:p>
        </w:tc>
        <w:tc>
          <w:tcPr>
            <w:tcW w:w="6269" w:type="dxa"/>
          </w:tcPr>
          <w:p w:rsidR="001D7C90" w:rsidRDefault="001D7C90" w:rsidP="003E48B7">
            <w:pPr>
              <w:spacing w:before="40" w:after="40"/>
              <w:jc w:val="left"/>
              <w:rPr>
                <w:lang w:val="en-US"/>
              </w:rPr>
            </w:pPr>
            <w:r>
              <w:t>Målarkitektur for ejendomsdata</w:t>
            </w:r>
          </w:p>
        </w:tc>
      </w:tr>
      <w:tr w:rsidR="001D7C90" w:rsidRPr="003F1EB9" w:rsidTr="003E48B7">
        <w:trPr>
          <w:cantSplit/>
        </w:trPr>
        <w:tc>
          <w:tcPr>
            <w:tcW w:w="2268" w:type="dxa"/>
            <w:shd w:val="clear" w:color="auto" w:fill="DAEEF3" w:themeFill="accent5" w:themeFillTint="33"/>
          </w:tcPr>
          <w:p w:rsidR="001D7C90" w:rsidRPr="003F1EB9" w:rsidRDefault="001D7C90" w:rsidP="003E48B7">
            <w:pPr>
              <w:spacing w:before="40" w:after="40"/>
              <w:rPr>
                <w:b/>
                <w:lang w:val="en-US"/>
              </w:rPr>
            </w:pPr>
            <w:r w:rsidRPr="003F1EB9">
              <w:rPr>
                <w:b/>
              </w:rPr>
              <w:t>Produktnummer</w:t>
            </w:r>
            <w:r w:rsidRPr="003F1EB9">
              <w:rPr>
                <w:b/>
                <w:lang w:val="en-US"/>
              </w:rPr>
              <w:t>:</w:t>
            </w:r>
          </w:p>
        </w:tc>
        <w:tc>
          <w:tcPr>
            <w:tcW w:w="6269" w:type="dxa"/>
          </w:tcPr>
          <w:p w:rsidR="001D7C90" w:rsidRPr="003F1EB9" w:rsidRDefault="001D7C90" w:rsidP="003E48B7">
            <w:pPr>
              <w:spacing w:before="40" w:after="40"/>
              <w:jc w:val="left"/>
            </w:pPr>
            <w:r>
              <w:t xml:space="preserve"> 2</w:t>
            </w:r>
          </w:p>
        </w:tc>
      </w:tr>
      <w:tr w:rsidR="001D7C90" w:rsidTr="003E48B7">
        <w:trPr>
          <w:cantSplit/>
        </w:trPr>
        <w:tc>
          <w:tcPr>
            <w:tcW w:w="2268" w:type="dxa"/>
            <w:shd w:val="clear" w:color="auto" w:fill="DAEEF3" w:themeFill="accent5" w:themeFillTint="33"/>
          </w:tcPr>
          <w:p w:rsidR="001D7C90" w:rsidRPr="003F1EB9" w:rsidRDefault="001D7C90" w:rsidP="003E48B7">
            <w:pPr>
              <w:spacing w:before="40" w:after="40"/>
              <w:rPr>
                <w:b/>
                <w:lang w:val="en-US"/>
              </w:rPr>
            </w:pPr>
            <w:r w:rsidRPr="003F1EB9">
              <w:rPr>
                <w:b/>
              </w:rPr>
              <w:t>Pro</w:t>
            </w:r>
            <w:r>
              <w:rPr>
                <w:b/>
              </w:rPr>
              <w:t>duktansvarlig</w:t>
            </w:r>
            <w:r w:rsidRPr="003F1EB9">
              <w:rPr>
                <w:b/>
                <w:lang w:val="en-US"/>
              </w:rPr>
              <w:t>:</w:t>
            </w:r>
          </w:p>
        </w:tc>
        <w:tc>
          <w:tcPr>
            <w:tcW w:w="6269" w:type="dxa"/>
          </w:tcPr>
          <w:p w:rsidR="001D7C90" w:rsidRDefault="001D7C90" w:rsidP="003E48B7">
            <w:pPr>
              <w:spacing w:before="40" w:after="40"/>
              <w:jc w:val="left"/>
              <w:rPr>
                <w:lang w:val="en-US"/>
              </w:rPr>
            </w:pPr>
            <w:r>
              <w:rPr>
                <w:lang w:val="en-US"/>
              </w:rPr>
              <w:t xml:space="preserve"> Program</w:t>
            </w:r>
            <w:r w:rsidRPr="00D24423">
              <w:t>sekretariat</w:t>
            </w:r>
          </w:p>
        </w:tc>
      </w:tr>
      <w:tr w:rsidR="001D7C90" w:rsidRPr="003F1EB9" w:rsidTr="003E48B7">
        <w:trPr>
          <w:cantSplit/>
        </w:trPr>
        <w:tc>
          <w:tcPr>
            <w:tcW w:w="2268" w:type="dxa"/>
            <w:shd w:val="clear" w:color="auto" w:fill="DAEEF3" w:themeFill="accent5" w:themeFillTint="33"/>
          </w:tcPr>
          <w:p w:rsidR="001D7C90" w:rsidRPr="003F1EB9" w:rsidRDefault="001D7C90" w:rsidP="003E48B7">
            <w:pPr>
              <w:spacing w:before="40" w:after="40"/>
              <w:rPr>
                <w:b/>
              </w:rPr>
            </w:pPr>
            <w:r w:rsidRPr="003F1EB9">
              <w:rPr>
                <w:b/>
              </w:rPr>
              <w:t>Version og dato:</w:t>
            </w:r>
          </w:p>
        </w:tc>
        <w:tc>
          <w:tcPr>
            <w:tcW w:w="6269" w:type="dxa"/>
          </w:tcPr>
          <w:p w:rsidR="001D7C90" w:rsidRPr="003F1EB9" w:rsidRDefault="001D7C90" w:rsidP="003E48B7">
            <w:pPr>
              <w:spacing w:before="40" w:after="40"/>
              <w:jc w:val="left"/>
            </w:pPr>
            <w:r>
              <w:t xml:space="preserve"> </w:t>
            </w:r>
            <w:r w:rsidR="0066489C">
              <w:t xml:space="preserve">Version </w:t>
            </w:r>
            <w:proofErr w:type="gramStart"/>
            <w:r w:rsidR="0066489C">
              <w:t>0.9</w:t>
            </w:r>
            <w:proofErr w:type="gramEnd"/>
            <w:r w:rsidR="0066489C">
              <w:t xml:space="preserve"> / 17.04.2013</w:t>
            </w:r>
          </w:p>
        </w:tc>
      </w:tr>
      <w:tr w:rsidR="001D7C90" w:rsidRPr="003F1EB9" w:rsidTr="003E48B7">
        <w:trPr>
          <w:cantSplit/>
        </w:trPr>
        <w:tc>
          <w:tcPr>
            <w:tcW w:w="2268" w:type="dxa"/>
            <w:shd w:val="clear" w:color="auto" w:fill="DAEEF3" w:themeFill="accent5" w:themeFillTint="33"/>
          </w:tcPr>
          <w:p w:rsidR="001D7C90" w:rsidRPr="003F1EB9" w:rsidRDefault="001D7C90" w:rsidP="003E48B7">
            <w:pPr>
              <w:spacing w:before="40" w:after="40"/>
              <w:rPr>
                <w:b/>
              </w:rPr>
            </w:pPr>
            <w:r w:rsidRPr="003F1EB9">
              <w:rPr>
                <w:b/>
              </w:rPr>
              <w:t>Status:</w:t>
            </w:r>
          </w:p>
        </w:tc>
        <w:tc>
          <w:tcPr>
            <w:tcW w:w="6269" w:type="dxa"/>
          </w:tcPr>
          <w:p w:rsidR="001D7C90" w:rsidRPr="003F1EB9" w:rsidRDefault="00A634A4" w:rsidP="003E48B7">
            <w:pPr>
              <w:spacing w:before="40" w:after="40"/>
              <w:jc w:val="left"/>
            </w:pPr>
            <w:r>
              <w:t>Udkast</w:t>
            </w:r>
          </w:p>
        </w:tc>
      </w:tr>
      <w:tr w:rsidR="001D7C90" w:rsidRPr="003F1EB9" w:rsidTr="003E48B7">
        <w:trPr>
          <w:cantSplit/>
        </w:trPr>
        <w:tc>
          <w:tcPr>
            <w:tcW w:w="2268" w:type="dxa"/>
            <w:shd w:val="clear" w:color="auto" w:fill="DAEEF3" w:themeFill="accent5" w:themeFillTint="33"/>
          </w:tcPr>
          <w:p w:rsidR="001D7C90" w:rsidRPr="003F1EB9" w:rsidRDefault="001D7C90" w:rsidP="003E48B7">
            <w:pPr>
              <w:spacing w:before="40" w:after="40"/>
              <w:rPr>
                <w:b/>
              </w:rPr>
            </w:pPr>
            <w:r>
              <w:rPr>
                <w:b/>
              </w:rPr>
              <w:t>Tidsramme:</w:t>
            </w:r>
          </w:p>
        </w:tc>
        <w:tc>
          <w:tcPr>
            <w:tcW w:w="6269" w:type="dxa"/>
          </w:tcPr>
          <w:p w:rsidR="001D7C90" w:rsidRDefault="00A634A4" w:rsidP="003E48B7">
            <w:pPr>
              <w:spacing w:before="40" w:after="40"/>
              <w:jc w:val="left"/>
            </w:pPr>
            <w:r>
              <w:t xml:space="preserve">Skal være klar til godkendelse på styregruppemøde uge 17 2013. </w:t>
            </w:r>
          </w:p>
        </w:tc>
      </w:tr>
      <w:tr w:rsidR="001D7C90" w:rsidRPr="003F1EB9" w:rsidTr="003E48B7">
        <w:trPr>
          <w:cantSplit/>
        </w:trPr>
        <w:tc>
          <w:tcPr>
            <w:tcW w:w="2268" w:type="dxa"/>
            <w:shd w:val="clear" w:color="auto" w:fill="DAEEF3" w:themeFill="accent5" w:themeFillTint="33"/>
          </w:tcPr>
          <w:p w:rsidR="001D7C90" w:rsidRPr="003F1EB9" w:rsidRDefault="001D7C90" w:rsidP="003E48B7">
            <w:pPr>
              <w:spacing w:before="40" w:after="40"/>
              <w:rPr>
                <w:b/>
              </w:rPr>
            </w:pPr>
            <w:r w:rsidRPr="003F1EB9">
              <w:rPr>
                <w:b/>
              </w:rPr>
              <w:t>Formål:</w:t>
            </w:r>
          </w:p>
        </w:tc>
        <w:tc>
          <w:tcPr>
            <w:tcW w:w="6269" w:type="dxa"/>
          </w:tcPr>
          <w:p w:rsidR="001D7C90" w:rsidRPr="003F1EB9" w:rsidRDefault="00A634A4" w:rsidP="00A634A4">
            <w:pPr>
              <w:spacing w:before="40" w:after="40"/>
              <w:jc w:val="left"/>
            </w:pPr>
            <w:r>
              <w:t>Styringsgrundlag for tværgående arkitektur sammenhæng inden for ejendomsdata.</w:t>
            </w:r>
            <w:r w:rsidR="001D7C90">
              <w:t xml:space="preserve"> </w:t>
            </w:r>
          </w:p>
        </w:tc>
      </w:tr>
      <w:tr w:rsidR="001D7C90" w:rsidRPr="00D230FC" w:rsidTr="003E48B7">
        <w:trPr>
          <w:cantSplit/>
        </w:trPr>
        <w:tc>
          <w:tcPr>
            <w:tcW w:w="2268" w:type="dxa"/>
            <w:shd w:val="clear" w:color="auto" w:fill="DAEEF3" w:themeFill="accent5" w:themeFillTint="33"/>
          </w:tcPr>
          <w:p w:rsidR="001D7C90" w:rsidRPr="003F1EB9" w:rsidRDefault="001D7C90" w:rsidP="003E48B7">
            <w:pPr>
              <w:spacing w:before="40" w:after="40"/>
              <w:rPr>
                <w:b/>
              </w:rPr>
            </w:pPr>
            <w:r w:rsidRPr="003F1EB9">
              <w:rPr>
                <w:b/>
              </w:rPr>
              <w:t>Sammensætning:</w:t>
            </w:r>
          </w:p>
        </w:tc>
        <w:tc>
          <w:tcPr>
            <w:tcW w:w="6269" w:type="dxa"/>
          </w:tcPr>
          <w:p w:rsidR="00A634A4" w:rsidRPr="00A634A4" w:rsidRDefault="001D7C90" w:rsidP="00A634A4">
            <w:pPr>
              <w:spacing w:before="40"/>
              <w:jc w:val="left"/>
            </w:pPr>
            <w:r w:rsidRPr="00A634A4">
              <w:t xml:space="preserve"> </w:t>
            </w:r>
            <w:r w:rsidR="00A634A4" w:rsidRPr="00A634A4">
              <w:t>Målarkitekturen beskriver delprogrammets overordnede arkitektur gennem:</w:t>
            </w:r>
          </w:p>
          <w:p w:rsidR="00A634A4" w:rsidRPr="00A634A4" w:rsidRDefault="00A634A4" w:rsidP="00D20846">
            <w:pPr>
              <w:pStyle w:val="Listeafsnit"/>
              <w:numPr>
                <w:ilvl w:val="0"/>
                <w:numId w:val="14"/>
              </w:numPr>
              <w:jc w:val="left"/>
            </w:pPr>
            <w:r w:rsidRPr="00A634A4">
              <w:t>Tværgående processer – processer set udefra.</w:t>
            </w:r>
            <w:r w:rsidRPr="00A634A4">
              <w:br/>
              <w:t xml:space="preserve"> Her er der fokus på processer på tværs af grunddataløsninger uden fokusering på de interne processer hos en aftalepartner.</w:t>
            </w:r>
          </w:p>
          <w:p w:rsidR="00A634A4" w:rsidRPr="00A634A4" w:rsidRDefault="00A634A4" w:rsidP="00D20846">
            <w:pPr>
              <w:pStyle w:val="Listeafsnit"/>
              <w:numPr>
                <w:ilvl w:val="0"/>
                <w:numId w:val="14"/>
              </w:numPr>
              <w:jc w:val="left"/>
            </w:pPr>
            <w:r w:rsidRPr="00A634A4">
              <w:t>Begrebsmodel over forretningsbegreber inden for delprogrammet.</w:t>
            </w:r>
            <w:r w:rsidRPr="00A634A4">
              <w:br/>
              <w:t>Begreber af tværgående interesse beskrives med væsentligt forretningsindhold samt relationer mellem begreber.</w:t>
            </w:r>
          </w:p>
          <w:p w:rsidR="00A634A4" w:rsidRPr="00A634A4" w:rsidRDefault="00A634A4" w:rsidP="00D20846">
            <w:pPr>
              <w:pStyle w:val="Listeafsnit"/>
              <w:numPr>
                <w:ilvl w:val="0"/>
                <w:numId w:val="14"/>
              </w:numPr>
              <w:jc w:val="left"/>
            </w:pPr>
            <w:r w:rsidRPr="00A634A4">
              <w:t>Systemer og systemsammenhænge.</w:t>
            </w:r>
            <w:r w:rsidRPr="00A634A4">
              <w:br/>
              <w:t xml:space="preserve">En beskrivelse af systemer inden for delprogrammets </w:t>
            </w:r>
            <w:proofErr w:type="spellStart"/>
            <w:r w:rsidRPr="00A634A4">
              <w:t>scope</w:t>
            </w:r>
            <w:proofErr w:type="spellEnd"/>
            <w:r w:rsidRPr="00A634A4">
              <w:t xml:space="preserve"> med angivelse af systemsammenhænge.</w:t>
            </w:r>
          </w:p>
          <w:p w:rsidR="001D7C90" w:rsidRPr="00A634A4" w:rsidRDefault="00A634A4" w:rsidP="00D20846">
            <w:pPr>
              <w:pStyle w:val="Listeafsnit"/>
              <w:numPr>
                <w:ilvl w:val="0"/>
                <w:numId w:val="14"/>
              </w:numPr>
              <w:spacing w:after="40"/>
              <w:ind w:left="357" w:hanging="357"/>
              <w:jc w:val="left"/>
            </w:pPr>
            <w:r w:rsidRPr="00A634A4">
              <w:t>Øvrige vilkår for delprogrammet og dets arkitekturrammer.</w:t>
            </w:r>
          </w:p>
        </w:tc>
      </w:tr>
      <w:tr w:rsidR="001D7C90" w:rsidRPr="00D230FC" w:rsidTr="003E48B7">
        <w:trPr>
          <w:cantSplit/>
        </w:trPr>
        <w:tc>
          <w:tcPr>
            <w:tcW w:w="2268" w:type="dxa"/>
            <w:shd w:val="clear" w:color="auto" w:fill="DAEEF3" w:themeFill="accent5" w:themeFillTint="33"/>
          </w:tcPr>
          <w:p w:rsidR="001D7C90" w:rsidRPr="00A634A4" w:rsidRDefault="001D7C90" w:rsidP="003E48B7">
            <w:pPr>
              <w:spacing w:before="40" w:after="40"/>
              <w:rPr>
                <w:b/>
              </w:rPr>
            </w:pPr>
            <w:r w:rsidRPr="003F1EB9">
              <w:rPr>
                <w:b/>
              </w:rPr>
              <w:t>Forudsætninger</w:t>
            </w:r>
            <w:r w:rsidRPr="00A634A4">
              <w:rPr>
                <w:b/>
              </w:rPr>
              <w:t>:</w:t>
            </w:r>
          </w:p>
        </w:tc>
        <w:tc>
          <w:tcPr>
            <w:tcW w:w="6269" w:type="dxa"/>
          </w:tcPr>
          <w:p w:rsidR="001D7C90" w:rsidRPr="00D230FC" w:rsidRDefault="00426FA9" w:rsidP="00426FA9">
            <w:pPr>
              <w:spacing w:before="40" w:after="40"/>
              <w:jc w:val="left"/>
            </w:pPr>
            <w:r>
              <w:t>De forskellige arkitekturafklaringer (produkt 1.1, 1.2, 1.3 og 1.4).</w:t>
            </w:r>
          </w:p>
        </w:tc>
      </w:tr>
      <w:tr w:rsidR="001D7C90" w:rsidRPr="00D230FC" w:rsidTr="003E48B7">
        <w:trPr>
          <w:cantSplit/>
        </w:trPr>
        <w:tc>
          <w:tcPr>
            <w:tcW w:w="2268" w:type="dxa"/>
            <w:shd w:val="clear" w:color="auto" w:fill="DAEEF3" w:themeFill="accent5" w:themeFillTint="33"/>
          </w:tcPr>
          <w:p w:rsidR="001D7C90" w:rsidRPr="00D230FC" w:rsidRDefault="001D7C90" w:rsidP="003E48B7">
            <w:pPr>
              <w:spacing w:before="40" w:after="40"/>
              <w:rPr>
                <w:b/>
              </w:rPr>
            </w:pPr>
            <w:r w:rsidRPr="003F1EB9">
              <w:rPr>
                <w:b/>
              </w:rPr>
              <w:t>Kvalitetskriterier</w:t>
            </w:r>
            <w:r w:rsidRPr="00D230FC">
              <w:rPr>
                <w:b/>
              </w:rPr>
              <w:t>:</w:t>
            </w:r>
          </w:p>
        </w:tc>
        <w:tc>
          <w:tcPr>
            <w:tcW w:w="6269" w:type="dxa"/>
          </w:tcPr>
          <w:p w:rsidR="001D7C90" w:rsidRPr="00D230FC" w:rsidRDefault="00426FA9" w:rsidP="00426FA9">
            <w:pPr>
              <w:spacing w:before="40" w:after="40"/>
              <w:jc w:val="left"/>
            </w:pPr>
            <w:proofErr w:type="gramStart"/>
            <w:r>
              <w:t>Efterleve</w:t>
            </w:r>
            <w:proofErr w:type="gramEnd"/>
            <w:r>
              <w:t xml:space="preserve"> krav til målarkitektur jf. projektets metodenotat.</w:t>
            </w:r>
          </w:p>
        </w:tc>
      </w:tr>
      <w:tr w:rsidR="001D7C90" w:rsidRPr="005D7B40" w:rsidTr="003E48B7">
        <w:trPr>
          <w:cantSplit/>
        </w:trPr>
        <w:tc>
          <w:tcPr>
            <w:tcW w:w="2268" w:type="dxa"/>
            <w:shd w:val="clear" w:color="auto" w:fill="DAEEF3" w:themeFill="accent5" w:themeFillTint="33"/>
          </w:tcPr>
          <w:p w:rsidR="001D7C90" w:rsidRPr="00D230FC" w:rsidRDefault="001D7C90" w:rsidP="003E48B7">
            <w:pPr>
              <w:spacing w:before="40" w:after="40"/>
              <w:rPr>
                <w:b/>
              </w:rPr>
            </w:pPr>
            <w:r w:rsidRPr="003F1EB9">
              <w:rPr>
                <w:b/>
              </w:rPr>
              <w:t>Godkendelse</w:t>
            </w:r>
            <w:r w:rsidRPr="00D230FC">
              <w:rPr>
                <w:b/>
              </w:rPr>
              <w:t>:</w:t>
            </w:r>
          </w:p>
        </w:tc>
        <w:tc>
          <w:tcPr>
            <w:tcW w:w="6269" w:type="dxa"/>
          </w:tcPr>
          <w:p w:rsidR="00426FA9" w:rsidRDefault="00426FA9" w:rsidP="00426FA9">
            <w:pPr>
              <w:spacing w:before="40" w:after="40"/>
              <w:jc w:val="left"/>
            </w:pPr>
            <w:r>
              <w:t>Kvalitetssikres af de forskellige aftalepartnere.</w:t>
            </w:r>
          </w:p>
          <w:p w:rsidR="001D7C90" w:rsidRPr="005D7B40" w:rsidRDefault="00426FA9" w:rsidP="00426FA9">
            <w:pPr>
              <w:spacing w:before="40" w:after="40"/>
              <w:jc w:val="left"/>
            </w:pPr>
            <w:r>
              <w:t xml:space="preserve">Delprogrammets styregruppe godkender leverancen. </w:t>
            </w:r>
            <w:r w:rsidR="001D7C90">
              <w:t xml:space="preserve"> </w:t>
            </w:r>
          </w:p>
        </w:tc>
      </w:tr>
    </w:tbl>
    <w:p w:rsidR="001D7C90" w:rsidRDefault="001D7C90" w:rsidP="001D7C90">
      <w:pPr>
        <w:pStyle w:val="Overskrift3"/>
      </w:pPr>
      <w:bookmarkStart w:id="35" w:name="_Toc357413551"/>
      <w:r>
        <w:lastRenderedPageBreak/>
        <w:t>Implementeringsplan</w:t>
      </w:r>
      <w:bookmarkEnd w:id="35"/>
    </w:p>
    <w:tbl>
      <w:tblPr>
        <w:tblStyle w:val="Tabel-Gitter"/>
        <w:tblW w:w="0" w:type="auto"/>
        <w:tblInd w:w="108" w:type="dxa"/>
        <w:tblLook w:val="04A0" w:firstRow="1" w:lastRow="0" w:firstColumn="1" w:lastColumn="0" w:noHBand="0" w:noVBand="1"/>
      </w:tblPr>
      <w:tblGrid>
        <w:gridCol w:w="2268"/>
        <w:gridCol w:w="6269"/>
      </w:tblGrid>
      <w:tr w:rsidR="001D7C90" w:rsidTr="003E48B7">
        <w:trPr>
          <w:cantSplit/>
        </w:trPr>
        <w:tc>
          <w:tcPr>
            <w:tcW w:w="2268" w:type="dxa"/>
            <w:shd w:val="clear" w:color="auto" w:fill="DAEEF3" w:themeFill="accent5" w:themeFillTint="33"/>
          </w:tcPr>
          <w:p w:rsidR="001D7C90" w:rsidRPr="003F1EB9" w:rsidRDefault="001D7C90" w:rsidP="003E48B7">
            <w:pPr>
              <w:spacing w:before="40" w:after="40"/>
              <w:rPr>
                <w:b/>
                <w:lang w:val="en-US"/>
              </w:rPr>
            </w:pPr>
            <w:r w:rsidRPr="003F1EB9">
              <w:rPr>
                <w:b/>
              </w:rPr>
              <w:t>Produktnavn</w:t>
            </w:r>
            <w:r w:rsidRPr="003F1EB9">
              <w:rPr>
                <w:b/>
                <w:lang w:val="en-US"/>
              </w:rPr>
              <w:t>:</w:t>
            </w:r>
          </w:p>
        </w:tc>
        <w:tc>
          <w:tcPr>
            <w:tcW w:w="6269" w:type="dxa"/>
          </w:tcPr>
          <w:p w:rsidR="001D7C90" w:rsidRDefault="001D7C90" w:rsidP="001D7C90">
            <w:pPr>
              <w:spacing w:before="40" w:after="40"/>
              <w:jc w:val="left"/>
              <w:rPr>
                <w:lang w:val="en-US"/>
              </w:rPr>
            </w:pPr>
            <w:r>
              <w:t xml:space="preserve"> Implementeringsplan</w:t>
            </w:r>
          </w:p>
        </w:tc>
      </w:tr>
      <w:tr w:rsidR="001D7C90" w:rsidRPr="003F1EB9" w:rsidTr="003E48B7">
        <w:trPr>
          <w:cantSplit/>
        </w:trPr>
        <w:tc>
          <w:tcPr>
            <w:tcW w:w="2268" w:type="dxa"/>
            <w:shd w:val="clear" w:color="auto" w:fill="DAEEF3" w:themeFill="accent5" w:themeFillTint="33"/>
          </w:tcPr>
          <w:p w:rsidR="001D7C90" w:rsidRPr="003F1EB9" w:rsidRDefault="001D7C90" w:rsidP="003E48B7">
            <w:pPr>
              <w:spacing w:before="40" w:after="40"/>
              <w:rPr>
                <w:b/>
                <w:lang w:val="en-US"/>
              </w:rPr>
            </w:pPr>
            <w:r w:rsidRPr="003F1EB9">
              <w:rPr>
                <w:b/>
              </w:rPr>
              <w:t>Produktnummer</w:t>
            </w:r>
            <w:r w:rsidRPr="003F1EB9">
              <w:rPr>
                <w:b/>
                <w:lang w:val="en-US"/>
              </w:rPr>
              <w:t>:</w:t>
            </w:r>
          </w:p>
        </w:tc>
        <w:tc>
          <w:tcPr>
            <w:tcW w:w="6269" w:type="dxa"/>
          </w:tcPr>
          <w:p w:rsidR="001D7C90" w:rsidRPr="003F1EB9" w:rsidRDefault="001D7C90" w:rsidP="001D7C90">
            <w:pPr>
              <w:spacing w:before="40" w:after="40"/>
              <w:jc w:val="left"/>
            </w:pPr>
            <w:r>
              <w:t xml:space="preserve"> 3</w:t>
            </w:r>
          </w:p>
        </w:tc>
      </w:tr>
      <w:tr w:rsidR="001D7C90" w:rsidTr="003E48B7">
        <w:trPr>
          <w:cantSplit/>
        </w:trPr>
        <w:tc>
          <w:tcPr>
            <w:tcW w:w="2268" w:type="dxa"/>
            <w:shd w:val="clear" w:color="auto" w:fill="DAEEF3" w:themeFill="accent5" w:themeFillTint="33"/>
          </w:tcPr>
          <w:p w:rsidR="001D7C90" w:rsidRPr="003F1EB9" w:rsidRDefault="001D7C90" w:rsidP="003E48B7">
            <w:pPr>
              <w:spacing w:before="40" w:after="40"/>
              <w:rPr>
                <w:b/>
                <w:lang w:val="en-US"/>
              </w:rPr>
            </w:pPr>
            <w:r w:rsidRPr="003F1EB9">
              <w:rPr>
                <w:b/>
              </w:rPr>
              <w:t>Pro</w:t>
            </w:r>
            <w:r>
              <w:rPr>
                <w:b/>
              </w:rPr>
              <w:t>duktansvarlig</w:t>
            </w:r>
            <w:r w:rsidRPr="003F1EB9">
              <w:rPr>
                <w:b/>
                <w:lang w:val="en-US"/>
              </w:rPr>
              <w:t>:</w:t>
            </w:r>
          </w:p>
        </w:tc>
        <w:tc>
          <w:tcPr>
            <w:tcW w:w="6269" w:type="dxa"/>
          </w:tcPr>
          <w:p w:rsidR="001D7C90" w:rsidRDefault="001D7C90" w:rsidP="003E48B7">
            <w:pPr>
              <w:spacing w:before="40" w:after="40"/>
              <w:jc w:val="left"/>
              <w:rPr>
                <w:lang w:val="en-US"/>
              </w:rPr>
            </w:pPr>
            <w:r>
              <w:rPr>
                <w:lang w:val="en-US"/>
              </w:rPr>
              <w:t xml:space="preserve"> Program</w:t>
            </w:r>
            <w:r w:rsidRPr="00D24423">
              <w:t>sekretariat</w:t>
            </w:r>
          </w:p>
        </w:tc>
      </w:tr>
      <w:tr w:rsidR="001D7C90" w:rsidRPr="003F1EB9" w:rsidTr="003E48B7">
        <w:trPr>
          <w:cantSplit/>
        </w:trPr>
        <w:tc>
          <w:tcPr>
            <w:tcW w:w="2268" w:type="dxa"/>
            <w:shd w:val="clear" w:color="auto" w:fill="DAEEF3" w:themeFill="accent5" w:themeFillTint="33"/>
          </w:tcPr>
          <w:p w:rsidR="001D7C90" w:rsidRPr="003F1EB9" w:rsidRDefault="001D7C90" w:rsidP="003E48B7">
            <w:pPr>
              <w:spacing w:before="40" w:after="40"/>
              <w:rPr>
                <w:b/>
              </w:rPr>
            </w:pPr>
            <w:r w:rsidRPr="003F1EB9">
              <w:rPr>
                <w:b/>
              </w:rPr>
              <w:t>Version og dato:</w:t>
            </w:r>
          </w:p>
        </w:tc>
        <w:tc>
          <w:tcPr>
            <w:tcW w:w="6269" w:type="dxa"/>
          </w:tcPr>
          <w:p w:rsidR="001D7C90" w:rsidRPr="003F1EB9" w:rsidRDefault="0066489C" w:rsidP="00A634A4">
            <w:pPr>
              <w:spacing w:before="40" w:after="40"/>
              <w:jc w:val="left"/>
            </w:pPr>
            <w:r>
              <w:t xml:space="preserve">Version </w:t>
            </w:r>
            <w:proofErr w:type="gramStart"/>
            <w:r>
              <w:t>0.9</w:t>
            </w:r>
            <w:proofErr w:type="gramEnd"/>
            <w:r>
              <w:t xml:space="preserve"> / 17.04.2013</w:t>
            </w:r>
          </w:p>
        </w:tc>
      </w:tr>
      <w:tr w:rsidR="001D7C90" w:rsidRPr="003F1EB9" w:rsidTr="003E48B7">
        <w:trPr>
          <w:cantSplit/>
        </w:trPr>
        <w:tc>
          <w:tcPr>
            <w:tcW w:w="2268" w:type="dxa"/>
            <w:shd w:val="clear" w:color="auto" w:fill="DAEEF3" w:themeFill="accent5" w:themeFillTint="33"/>
          </w:tcPr>
          <w:p w:rsidR="001D7C90" w:rsidRPr="003F1EB9" w:rsidRDefault="001D7C90" w:rsidP="003E48B7">
            <w:pPr>
              <w:spacing w:before="40" w:after="40"/>
              <w:rPr>
                <w:b/>
              </w:rPr>
            </w:pPr>
            <w:r w:rsidRPr="003F1EB9">
              <w:rPr>
                <w:b/>
              </w:rPr>
              <w:t>Status:</w:t>
            </w:r>
          </w:p>
        </w:tc>
        <w:tc>
          <w:tcPr>
            <w:tcW w:w="6269" w:type="dxa"/>
          </w:tcPr>
          <w:p w:rsidR="001D7C90" w:rsidRPr="003F1EB9" w:rsidRDefault="00A634A4" w:rsidP="003E48B7">
            <w:pPr>
              <w:spacing w:before="40" w:after="40"/>
              <w:jc w:val="left"/>
            </w:pPr>
            <w:r>
              <w:t>Udkast</w:t>
            </w:r>
          </w:p>
        </w:tc>
      </w:tr>
      <w:tr w:rsidR="001D7C90" w:rsidRPr="003F1EB9" w:rsidTr="003E48B7">
        <w:trPr>
          <w:cantSplit/>
        </w:trPr>
        <w:tc>
          <w:tcPr>
            <w:tcW w:w="2268" w:type="dxa"/>
            <w:shd w:val="clear" w:color="auto" w:fill="DAEEF3" w:themeFill="accent5" w:themeFillTint="33"/>
          </w:tcPr>
          <w:p w:rsidR="001D7C90" w:rsidRPr="003F1EB9" w:rsidRDefault="001D7C90" w:rsidP="003E48B7">
            <w:pPr>
              <w:spacing w:before="40" w:after="40"/>
              <w:rPr>
                <w:b/>
              </w:rPr>
            </w:pPr>
            <w:r>
              <w:rPr>
                <w:b/>
              </w:rPr>
              <w:t>Tidsramme:</w:t>
            </w:r>
          </w:p>
        </w:tc>
        <w:tc>
          <w:tcPr>
            <w:tcW w:w="6269" w:type="dxa"/>
          </w:tcPr>
          <w:p w:rsidR="001D7C90" w:rsidRDefault="00A634A4" w:rsidP="003E48B7">
            <w:pPr>
              <w:spacing w:before="40" w:after="40"/>
              <w:jc w:val="left"/>
            </w:pPr>
            <w:r>
              <w:t>Skal være klar til godkendelse på styregruppemøde uge 17 2013.</w:t>
            </w:r>
          </w:p>
        </w:tc>
      </w:tr>
      <w:tr w:rsidR="001D7C90" w:rsidRPr="003F1EB9" w:rsidTr="003E48B7">
        <w:trPr>
          <w:cantSplit/>
        </w:trPr>
        <w:tc>
          <w:tcPr>
            <w:tcW w:w="2268" w:type="dxa"/>
            <w:shd w:val="clear" w:color="auto" w:fill="DAEEF3" w:themeFill="accent5" w:themeFillTint="33"/>
          </w:tcPr>
          <w:p w:rsidR="001D7C90" w:rsidRPr="003F1EB9" w:rsidRDefault="001D7C90" w:rsidP="003E48B7">
            <w:pPr>
              <w:spacing w:before="40" w:after="40"/>
              <w:rPr>
                <w:b/>
              </w:rPr>
            </w:pPr>
            <w:r w:rsidRPr="003F1EB9">
              <w:rPr>
                <w:b/>
              </w:rPr>
              <w:t>Formål:</w:t>
            </w:r>
          </w:p>
        </w:tc>
        <w:tc>
          <w:tcPr>
            <w:tcW w:w="6269" w:type="dxa"/>
          </w:tcPr>
          <w:p w:rsidR="001D7C90" w:rsidRPr="003F1EB9" w:rsidRDefault="00426FA9" w:rsidP="00E90977">
            <w:pPr>
              <w:spacing w:before="40" w:after="40"/>
              <w:jc w:val="left"/>
            </w:pPr>
            <w:r>
              <w:t xml:space="preserve">Sikre et sammenhængende overblik over og plan for gennemførelse af delaftale 1 under grunddataprogrammet. </w:t>
            </w:r>
            <w:r w:rsidR="001D7C90">
              <w:t xml:space="preserve"> </w:t>
            </w:r>
          </w:p>
        </w:tc>
      </w:tr>
      <w:tr w:rsidR="001D7C90" w:rsidRPr="00D230FC" w:rsidTr="003E48B7">
        <w:trPr>
          <w:cantSplit/>
        </w:trPr>
        <w:tc>
          <w:tcPr>
            <w:tcW w:w="2268" w:type="dxa"/>
            <w:shd w:val="clear" w:color="auto" w:fill="DAEEF3" w:themeFill="accent5" w:themeFillTint="33"/>
          </w:tcPr>
          <w:p w:rsidR="001D7C90" w:rsidRPr="003F1EB9" w:rsidRDefault="001D7C90" w:rsidP="003E48B7">
            <w:pPr>
              <w:spacing w:before="40" w:after="40"/>
              <w:rPr>
                <w:b/>
              </w:rPr>
            </w:pPr>
            <w:r w:rsidRPr="003F1EB9">
              <w:rPr>
                <w:b/>
              </w:rPr>
              <w:t>Sammensætning:</w:t>
            </w:r>
          </w:p>
        </w:tc>
        <w:tc>
          <w:tcPr>
            <w:tcW w:w="6269" w:type="dxa"/>
          </w:tcPr>
          <w:p w:rsidR="001D7C90" w:rsidRPr="00D230FC" w:rsidRDefault="004A2F9B" w:rsidP="00E90977">
            <w:pPr>
              <w:spacing w:before="40" w:after="40"/>
              <w:jc w:val="left"/>
            </w:pPr>
            <w:r>
              <w:t>Planen fastlægger</w:t>
            </w:r>
            <w:r w:rsidRPr="00AC5579">
              <w:t xml:space="preserve"> implementeringsrækkefølgen </w:t>
            </w:r>
            <w:r>
              <w:t xml:space="preserve">og deadlines ift. </w:t>
            </w:r>
            <w:r w:rsidRPr="00AC5579">
              <w:t>aktiviteter, som skaber afhængigheder hos andre</w:t>
            </w:r>
            <w:r>
              <w:t xml:space="preserve"> projekter i programmet – uanset om dette er </w:t>
            </w:r>
            <w:r w:rsidRPr="00AC5579">
              <w:t>aktiviteter, hvor den enkelte aftalepartner har det fulde implementeringsansvar</w:t>
            </w:r>
            <w:r>
              <w:t>, aktiviteter hos en anden aftalepartner eller det er til a</w:t>
            </w:r>
            <w:r w:rsidRPr="00AC5579">
              <w:t>ktivi</w:t>
            </w:r>
            <w:r>
              <w:t>teter af tværgående art. Planen</w:t>
            </w:r>
            <w:r w:rsidRPr="00AC5579">
              <w:t xml:space="preserve"> prioriterer de</w:t>
            </w:r>
            <w:r>
              <w:t>n</w:t>
            </w:r>
            <w:r w:rsidRPr="00AC5579">
              <w:t xml:space="preserve"> tværgående </w:t>
            </w:r>
            <w:r>
              <w:t xml:space="preserve">koordinering mellem projekter, </w:t>
            </w:r>
            <w:r w:rsidRPr="00AC5579">
              <w:t xml:space="preserve">hvorfor der er mindre fokus på detaljer, </w:t>
            </w:r>
            <w:proofErr w:type="gramStart"/>
            <w:r w:rsidRPr="00AC5579">
              <w:t>som  alene</w:t>
            </w:r>
            <w:proofErr w:type="gramEnd"/>
            <w:r w:rsidRPr="00AC5579">
              <w:t xml:space="preserve"> har</w:t>
            </w:r>
            <w:r>
              <w:t xml:space="preserve"> </w:t>
            </w:r>
            <w:r w:rsidRPr="00AC5579">
              <w:t>betydning for den enkelte aftalepart</w:t>
            </w:r>
            <w:r w:rsidR="00E90977">
              <w:t>.</w:t>
            </w:r>
          </w:p>
        </w:tc>
      </w:tr>
      <w:tr w:rsidR="001D7C90" w:rsidRPr="00D230FC" w:rsidTr="003E48B7">
        <w:trPr>
          <w:cantSplit/>
        </w:trPr>
        <w:tc>
          <w:tcPr>
            <w:tcW w:w="2268" w:type="dxa"/>
            <w:shd w:val="clear" w:color="auto" w:fill="DAEEF3" w:themeFill="accent5" w:themeFillTint="33"/>
          </w:tcPr>
          <w:p w:rsidR="001D7C90" w:rsidRPr="00426FA9" w:rsidRDefault="001D7C90" w:rsidP="003E48B7">
            <w:pPr>
              <w:spacing w:before="40" w:after="40"/>
              <w:rPr>
                <w:b/>
              </w:rPr>
            </w:pPr>
            <w:r w:rsidRPr="003F1EB9">
              <w:rPr>
                <w:b/>
              </w:rPr>
              <w:t>Forudsætninger</w:t>
            </w:r>
            <w:r w:rsidRPr="00426FA9">
              <w:rPr>
                <w:b/>
              </w:rPr>
              <w:t>:</w:t>
            </w:r>
          </w:p>
        </w:tc>
        <w:tc>
          <w:tcPr>
            <w:tcW w:w="6269" w:type="dxa"/>
          </w:tcPr>
          <w:p w:rsidR="001D7C90" w:rsidRPr="00D230FC" w:rsidRDefault="00426FA9" w:rsidP="003E48B7">
            <w:pPr>
              <w:spacing w:before="40" w:after="40"/>
              <w:jc w:val="left"/>
            </w:pPr>
            <w:r>
              <w:t>Målarkitektur</w:t>
            </w:r>
            <w:r w:rsidR="006E7503">
              <w:t xml:space="preserve"> og teststrategi</w:t>
            </w:r>
          </w:p>
        </w:tc>
      </w:tr>
      <w:tr w:rsidR="001D7C90" w:rsidRPr="00D230FC" w:rsidTr="003E48B7">
        <w:trPr>
          <w:cantSplit/>
        </w:trPr>
        <w:tc>
          <w:tcPr>
            <w:tcW w:w="2268" w:type="dxa"/>
            <w:shd w:val="clear" w:color="auto" w:fill="DAEEF3" w:themeFill="accent5" w:themeFillTint="33"/>
          </w:tcPr>
          <w:p w:rsidR="001D7C90" w:rsidRPr="00D230FC" w:rsidRDefault="001D7C90" w:rsidP="003E48B7">
            <w:pPr>
              <w:spacing w:before="40" w:after="40"/>
              <w:rPr>
                <w:b/>
              </w:rPr>
            </w:pPr>
            <w:r w:rsidRPr="003F1EB9">
              <w:rPr>
                <w:b/>
              </w:rPr>
              <w:t>Kvalitetskriterier</w:t>
            </w:r>
            <w:r w:rsidRPr="00D230FC">
              <w:rPr>
                <w:b/>
              </w:rPr>
              <w:t>:</w:t>
            </w:r>
          </w:p>
        </w:tc>
        <w:tc>
          <w:tcPr>
            <w:tcW w:w="6269" w:type="dxa"/>
          </w:tcPr>
          <w:p w:rsidR="00426FA9" w:rsidRDefault="00426FA9" w:rsidP="003E48B7">
            <w:pPr>
              <w:spacing w:before="40" w:after="40"/>
              <w:jc w:val="left"/>
            </w:pPr>
            <w:r>
              <w:t>Alle produkter og arbejdspakker skal være beskrevet jf. den opstillede standard.</w:t>
            </w:r>
          </w:p>
          <w:p w:rsidR="001D7C90" w:rsidRPr="00D230FC" w:rsidRDefault="00426FA9" w:rsidP="003E48B7">
            <w:pPr>
              <w:spacing w:before="40" w:after="40"/>
              <w:jc w:val="left"/>
            </w:pPr>
            <w:r>
              <w:t>Alle arbejdspakker skal være sammensat i en samlet plan for delprogram 1.</w:t>
            </w:r>
            <w:r w:rsidR="001D7C90">
              <w:t xml:space="preserve"> </w:t>
            </w:r>
          </w:p>
        </w:tc>
      </w:tr>
      <w:tr w:rsidR="001D7C90" w:rsidRPr="005D7B40" w:rsidTr="003E48B7">
        <w:trPr>
          <w:cantSplit/>
        </w:trPr>
        <w:tc>
          <w:tcPr>
            <w:tcW w:w="2268" w:type="dxa"/>
            <w:shd w:val="clear" w:color="auto" w:fill="DAEEF3" w:themeFill="accent5" w:themeFillTint="33"/>
          </w:tcPr>
          <w:p w:rsidR="001D7C90" w:rsidRPr="00D230FC" w:rsidRDefault="001D7C90" w:rsidP="003E48B7">
            <w:pPr>
              <w:spacing w:before="40" w:after="40"/>
              <w:rPr>
                <w:b/>
              </w:rPr>
            </w:pPr>
            <w:r w:rsidRPr="003F1EB9">
              <w:rPr>
                <w:b/>
              </w:rPr>
              <w:t>Godkendelse</w:t>
            </w:r>
            <w:r w:rsidRPr="00D230FC">
              <w:rPr>
                <w:b/>
              </w:rPr>
              <w:t>:</w:t>
            </w:r>
          </w:p>
        </w:tc>
        <w:tc>
          <w:tcPr>
            <w:tcW w:w="6269" w:type="dxa"/>
          </w:tcPr>
          <w:p w:rsidR="00426FA9" w:rsidRDefault="001D7C90" w:rsidP="00426FA9">
            <w:pPr>
              <w:spacing w:before="40" w:after="40"/>
              <w:jc w:val="left"/>
            </w:pPr>
            <w:r>
              <w:t xml:space="preserve"> </w:t>
            </w:r>
            <w:r w:rsidR="00426FA9">
              <w:t>Kvalitetssikres af de forskellige aftalepartnere.</w:t>
            </w:r>
          </w:p>
          <w:p w:rsidR="001D7C90" w:rsidRPr="005D7B40" w:rsidRDefault="00426FA9" w:rsidP="00426FA9">
            <w:pPr>
              <w:spacing w:before="40" w:after="40"/>
              <w:jc w:val="left"/>
            </w:pPr>
            <w:r>
              <w:t xml:space="preserve">Delprogrammets styregruppe godkender leverancen.  </w:t>
            </w:r>
          </w:p>
        </w:tc>
      </w:tr>
    </w:tbl>
    <w:p w:rsidR="0016333D" w:rsidRDefault="0016333D" w:rsidP="0016333D">
      <w:pPr>
        <w:pStyle w:val="Overskrift3"/>
      </w:pPr>
      <w:bookmarkStart w:id="36" w:name="_Toc357413552"/>
      <w:r>
        <w:t>Tværgående teststrategi</w:t>
      </w:r>
      <w:bookmarkEnd w:id="36"/>
    </w:p>
    <w:tbl>
      <w:tblPr>
        <w:tblStyle w:val="Tabel-Gitter"/>
        <w:tblW w:w="0" w:type="auto"/>
        <w:tblInd w:w="108" w:type="dxa"/>
        <w:tblLook w:val="04A0" w:firstRow="1" w:lastRow="0" w:firstColumn="1" w:lastColumn="0" w:noHBand="0" w:noVBand="1"/>
      </w:tblPr>
      <w:tblGrid>
        <w:gridCol w:w="2268"/>
        <w:gridCol w:w="6269"/>
      </w:tblGrid>
      <w:tr w:rsidR="0016333D" w:rsidTr="0016333D">
        <w:trPr>
          <w:cantSplit/>
        </w:trPr>
        <w:tc>
          <w:tcPr>
            <w:tcW w:w="2268" w:type="dxa"/>
            <w:shd w:val="clear" w:color="auto" w:fill="DAEEF3" w:themeFill="accent5" w:themeFillTint="33"/>
          </w:tcPr>
          <w:p w:rsidR="0016333D" w:rsidRPr="00426FA9" w:rsidRDefault="0016333D" w:rsidP="0016333D">
            <w:pPr>
              <w:spacing w:before="40" w:after="40"/>
              <w:rPr>
                <w:b/>
              </w:rPr>
            </w:pPr>
            <w:r w:rsidRPr="003F1EB9">
              <w:rPr>
                <w:b/>
              </w:rPr>
              <w:t>Produktnavn</w:t>
            </w:r>
            <w:r w:rsidRPr="00426FA9">
              <w:rPr>
                <w:b/>
              </w:rPr>
              <w:t>:</w:t>
            </w:r>
          </w:p>
        </w:tc>
        <w:tc>
          <w:tcPr>
            <w:tcW w:w="6269" w:type="dxa"/>
          </w:tcPr>
          <w:p w:rsidR="0016333D" w:rsidRPr="00426FA9" w:rsidRDefault="0016333D" w:rsidP="0016333D">
            <w:pPr>
              <w:spacing w:before="40" w:after="40"/>
              <w:jc w:val="left"/>
            </w:pPr>
            <w:r>
              <w:t xml:space="preserve"> Tværgående teststrategi</w:t>
            </w:r>
          </w:p>
        </w:tc>
      </w:tr>
      <w:tr w:rsidR="0016333D" w:rsidRPr="003F1EB9" w:rsidTr="0016333D">
        <w:trPr>
          <w:cantSplit/>
        </w:trPr>
        <w:tc>
          <w:tcPr>
            <w:tcW w:w="2268" w:type="dxa"/>
            <w:shd w:val="clear" w:color="auto" w:fill="DAEEF3" w:themeFill="accent5" w:themeFillTint="33"/>
          </w:tcPr>
          <w:p w:rsidR="0016333D" w:rsidRPr="00426FA9" w:rsidRDefault="0016333D" w:rsidP="0016333D">
            <w:pPr>
              <w:spacing w:before="40" w:after="40"/>
              <w:rPr>
                <w:b/>
              </w:rPr>
            </w:pPr>
            <w:r w:rsidRPr="003F1EB9">
              <w:rPr>
                <w:b/>
              </w:rPr>
              <w:t>Produktnummer</w:t>
            </w:r>
            <w:r w:rsidRPr="00426FA9">
              <w:rPr>
                <w:b/>
              </w:rPr>
              <w:t>:</w:t>
            </w:r>
          </w:p>
        </w:tc>
        <w:tc>
          <w:tcPr>
            <w:tcW w:w="6269" w:type="dxa"/>
          </w:tcPr>
          <w:p w:rsidR="0016333D" w:rsidRPr="003F1EB9" w:rsidRDefault="001D7C90" w:rsidP="0016333D">
            <w:pPr>
              <w:spacing w:before="40" w:after="40"/>
              <w:jc w:val="left"/>
            </w:pPr>
            <w:r>
              <w:t xml:space="preserve"> 4</w:t>
            </w:r>
          </w:p>
        </w:tc>
      </w:tr>
      <w:tr w:rsidR="0016333D" w:rsidTr="0016333D">
        <w:trPr>
          <w:cantSplit/>
        </w:trPr>
        <w:tc>
          <w:tcPr>
            <w:tcW w:w="2268" w:type="dxa"/>
            <w:shd w:val="clear" w:color="auto" w:fill="DAEEF3" w:themeFill="accent5" w:themeFillTint="33"/>
          </w:tcPr>
          <w:p w:rsidR="0016333D" w:rsidRPr="00426FA9" w:rsidRDefault="0016333D" w:rsidP="0016333D">
            <w:pPr>
              <w:spacing w:before="40" w:after="40"/>
              <w:rPr>
                <w:b/>
              </w:rPr>
            </w:pPr>
            <w:r w:rsidRPr="003F1EB9">
              <w:rPr>
                <w:b/>
              </w:rPr>
              <w:t>Pro</w:t>
            </w:r>
            <w:r>
              <w:rPr>
                <w:b/>
              </w:rPr>
              <w:t>duktansvarlig</w:t>
            </w:r>
            <w:r w:rsidRPr="00426FA9">
              <w:rPr>
                <w:b/>
              </w:rPr>
              <w:t>:</w:t>
            </w:r>
          </w:p>
        </w:tc>
        <w:tc>
          <w:tcPr>
            <w:tcW w:w="6269" w:type="dxa"/>
          </w:tcPr>
          <w:p w:rsidR="0016333D" w:rsidRDefault="0016333D" w:rsidP="0016333D">
            <w:pPr>
              <w:spacing w:before="40" w:after="40"/>
              <w:jc w:val="left"/>
              <w:rPr>
                <w:lang w:val="en-US"/>
              </w:rPr>
            </w:pPr>
            <w:r w:rsidRPr="00426FA9">
              <w:t xml:space="preserve"> </w:t>
            </w:r>
            <w:r w:rsidR="00CE19D0" w:rsidRPr="00426FA9">
              <w:t>Program</w:t>
            </w:r>
            <w:r w:rsidR="00CE19D0" w:rsidRPr="00D24423">
              <w:t>sekretariat</w:t>
            </w:r>
          </w:p>
        </w:tc>
      </w:tr>
      <w:tr w:rsidR="0016333D" w:rsidRPr="003F1EB9" w:rsidTr="0016333D">
        <w:trPr>
          <w:cantSplit/>
        </w:trPr>
        <w:tc>
          <w:tcPr>
            <w:tcW w:w="2268" w:type="dxa"/>
            <w:shd w:val="clear" w:color="auto" w:fill="DAEEF3" w:themeFill="accent5" w:themeFillTint="33"/>
          </w:tcPr>
          <w:p w:rsidR="0016333D" w:rsidRPr="003F1EB9" w:rsidRDefault="0016333D" w:rsidP="0016333D">
            <w:pPr>
              <w:spacing w:before="40" w:after="40"/>
              <w:rPr>
                <w:b/>
              </w:rPr>
            </w:pPr>
            <w:r w:rsidRPr="003F1EB9">
              <w:rPr>
                <w:b/>
              </w:rPr>
              <w:t>Version og dato:</w:t>
            </w:r>
          </w:p>
        </w:tc>
        <w:tc>
          <w:tcPr>
            <w:tcW w:w="6269" w:type="dxa"/>
          </w:tcPr>
          <w:p w:rsidR="0016333D" w:rsidRPr="003F1EB9" w:rsidRDefault="0016333D" w:rsidP="0016333D">
            <w:pPr>
              <w:spacing w:before="40" w:after="40"/>
              <w:jc w:val="left"/>
            </w:pPr>
            <w:r>
              <w:t xml:space="preserve"> </w:t>
            </w:r>
            <w:r w:rsidR="0066489C">
              <w:t xml:space="preserve">Version </w:t>
            </w:r>
            <w:proofErr w:type="gramStart"/>
            <w:r w:rsidR="0066489C">
              <w:t>0.9</w:t>
            </w:r>
            <w:proofErr w:type="gramEnd"/>
            <w:r w:rsidR="0066489C">
              <w:t xml:space="preserve"> / 17.04.2013</w:t>
            </w:r>
          </w:p>
        </w:tc>
      </w:tr>
      <w:tr w:rsidR="0016333D" w:rsidRPr="003F1EB9" w:rsidTr="0016333D">
        <w:trPr>
          <w:cantSplit/>
        </w:trPr>
        <w:tc>
          <w:tcPr>
            <w:tcW w:w="2268" w:type="dxa"/>
            <w:shd w:val="clear" w:color="auto" w:fill="DAEEF3" w:themeFill="accent5" w:themeFillTint="33"/>
          </w:tcPr>
          <w:p w:rsidR="0016333D" w:rsidRPr="003F1EB9" w:rsidRDefault="0016333D" w:rsidP="0016333D">
            <w:pPr>
              <w:spacing w:before="40" w:after="40"/>
              <w:rPr>
                <w:b/>
              </w:rPr>
            </w:pPr>
            <w:r w:rsidRPr="003F1EB9">
              <w:rPr>
                <w:b/>
              </w:rPr>
              <w:t>Status:</w:t>
            </w:r>
          </w:p>
        </w:tc>
        <w:tc>
          <w:tcPr>
            <w:tcW w:w="6269" w:type="dxa"/>
          </w:tcPr>
          <w:p w:rsidR="0016333D" w:rsidRPr="003F1EB9" w:rsidRDefault="00112192" w:rsidP="0016333D">
            <w:pPr>
              <w:spacing w:before="40" w:after="40"/>
              <w:jc w:val="left"/>
            </w:pPr>
            <w:r>
              <w:t>Udkast</w:t>
            </w:r>
          </w:p>
        </w:tc>
      </w:tr>
      <w:tr w:rsidR="00AC72E4" w:rsidRPr="003F1EB9" w:rsidTr="00C72F61">
        <w:trPr>
          <w:cantSplit/>
        </w:trPr>
        <w:tc>
          <w:tcPr>
            <w:tcW w:w="2268" w:type="dxa"/>
            <w:shd w:val="clear" w:color="auto" w:fill="DAEEF3" w:themeFill="accent5" w:themeFillTint="33"/>
          </w:tcPr>
          <w:p w:rsidR="00AC72E4" w:rsidRPr="003F1EB9" w:rsidRDefault="00AC72E4" w:rsidP="00C72F61">
            <w:pPr>
              <w:spacing w:before="40" w:after="40"/>
              <w:rPr>
                <w:b/>
              </w:rPr>
            </w:pPr>
            <w:r>
              <w:rPr>
                <w:b/>
              </w:rPr>
              <w:t>Tidsramme:</w:t>
            </w:r>
          </w:p>
        </w:tc>
        <w:tc>
          <w:tcPr>
            <w:tcW w:w="6269" w:type="dxa"/>
          </w:tcPr>
          <w:p w:rsidR="00AC72E4" w:rsidRDefault="00556CFE" w:rsidP="00556CFE">
            <w:pPr>
              <w:spacing w:before="40" w:after="40"/>
              <w:jc w:val="left"/>
            </w:pPr>
            <w:r>
              <w:t>Skal gennemføres 1. kvartal 2013, idet startegien er en forudsætning for implementeringsplanen.</w:t>
            </w:r>
          </w:p>
        </w:tc>
      </w:tr>
      <w:tr w:rsidR="0016333D" w:rsidRPr="003F1EB9" w:rsidTr="0016333D">
        <w:trPr>
          <w:cantSplit/>
        </w:trPr>
        <w:tc>
          <w:tcPr>
            <w:tcW w:w="2268" w:type="dxa"/>
            <w:shd w:val="clear" w:color="auto" w:fill="DAEEF3" w:themeFill="accent5" w:themeFillTint="33"/>
          </w:tcPr>
          <w:p w:rsidR="0016333D" w:rsidRPr="003F1EB9" w:rsidRDefault="0016333D" w:rsidP="0016333D">
            <w:pPr>
              <w:spacing w:before="40" w:after="40"/>
              <w:rPr>
                <w:b/>
              </w:rPr>
            </w:pPr>
            <w:r w:rsidRPr="003F1EB9">
              <w:rPr>
                <w:b/>
              </w:rPr>
              <w:t>Formål:</w:t>
            </w:r>
          </w:p>
        </w:tc>
        <w:tc>
          <w:tcPr>
            <w:tcW w:w="6269" w:type="dxa"/>
          </w:tcPr>
          <w:p w:rsidR="0016333D" w:rsidRPr="003F1EB9" w:rsidRDefault="00987241" w:rsidP="006E7503">
            <w:pPr>
              <w:spacing w:before="40" w:after="40"/>
              <w:jc w:val="left"/>
            </w:pPr>
            <w:r>
              <w:t xml:space="preserve">At få </w:t>
            </w:r>
            <w:r w:rsidR="006E7503">
              <w:t xml:space="preserve">etableret et samlet overblik over de tværgående test, der skal gennemføres i Ejendomsdataprogrammet. </w:t>
            </w:r>
            <w:r w:rsidR="0016333D">
              <w:t xml:space="preserve"> </w:t>
            </w:r>
          </w:p>
        </w:tc>
      </w:tr>
      <w:tr w:rsidR="0016333D" w:rsidRPr="00D230FC" w:rsidTr="0016333D">
        <w:trPr>
          <w:cantSplit/>
        </w:trPr>
        <w:tc>
          <w:tcPr>
            <w:tcW w:w="2268" w:type="dxa"/>
            <w:shd w:val="clear" w:color="auto" w:fill="DAEEF3" w:themeFill="accent5" w:themeFillTint="33"/>
          </w:tcPr>
          <w:p w:rsidR="0016333D" w:rsidRPr="003F1EB9" w:rsidRDefault="0016333D" w:rsidP="0016333D">
            <w:pPr>
              <w:spacing w:before="40" w:after="40"/>
              <w:rPr>
                <w:b/>
              </w:rPr>
            </w:pPr>
            <w:r w:rsidRPr="003F1EB9">
              <w:rPr>
                <w:b/>
              </w:rPr>
              <w:t>Sammensætning:</w:t>
            </w:r>
          </w:p>
        </w:tc>
        <w:tc>
          <w:tcPr>
            <w:tcW w:w="6269" w:type="dxa"/>
          </w:tcPr>
          <w:p w:rsidR="0016333D" w:rsidRDefault="00556CFE" w:rsidP="00556CFE">
            <w:pPr>
              <w:spacing w:before="40" w:after="40"/>
              <w:jc w:val="left"/>
            </w:pPr>
            <w:r>
              <w:t>Fastlæggelse af hvilke tværgående test, der skal gennemføres.</w:t>
            </w:r>
          </w:p>
          <w:p w:rsidR="00556CFE" w:rsidRDefault="00556CFE" w:rsidP="00556CFE">
            <w:pPr>
              <w:spacing w:before="40" w:after="40"/>
              <w:jc w:val="left"/>
            </w:pPr>
            <w:r>
              <w:t xml:space="preserve">Opstilling af de overordnede acceptkriterier ift. </w:t>
            </w:r>
            <w:proofErr w:type="gramStart"/>
            <w:r>
              <w:t>hver enkelt test.</w:t>
            </w:r>
            <w:proofErr w:type="gramEnd"/>
          </w:p>
          <w:p w:rsidR="00556CFE" w:rsidRDefault="00556CFE" w:rsidP="00556CFE">
            <w:pPr>
              <w:spacing w:before="40" w:after="40"/>
              <w:jc w:val="left"/>
            </w:pPr>
            <w:r>
              <w:t>Risikovurdering af de enkelte test med dertil hørende prioritering.</w:t>
            </w:r>
          </w:p>
          <w:p w:rsidR="00556CFE" w:rsidRDefault="00556CFE" w:rsidP="00556CFE">
            <w:pPr>
              <w:spacing w:before="40" w:after="40"/>
              <w:jc w:val="left"/>
            </w:pPr>
            <w:r>
              <w:t xml:space="preserve">Organisationsstruktur ift. </w:t>
            </w:r>
            <w:proofErr w:type="gramStart"/>
            <w:r>
              <w:t>de tværgående test.</w:t>
            </w:r>
            <w:proofErr w:type="gramEnd"/>
          </w:p>
          <w:p w:rsidR="00D47916" w:rsidRDefault="00D47916" w:rsidP="00556CFE">
            <w:pPr>
              <w:spacing w:before="40" w:after="40"/>
              <w:jc w:val="left"/>
            </w:pPr>
            <w:r>
              <w:t xml:space="preserve">Metrikker/metoder ift. </w:t>
            </w:r>
          </w:p>
          <w:p w:rsidR="00556CFE" w:rsidRPr="00D230FC" w:rsidRDefault="00556CFE" w:rsidP="00556CFE">
            <w:pPr>
              <w:spacing w:before="40" w:after="40"/>
              <w:jc w:val="left"/>
            </w:pPr>
            <w:r>
              <w:t>Testmiljøer m.m. på et overordnet niveau.</w:t>
            </w:r>
          </w:p>
        </w:tc>
      </w:tr>
      <w:tr w:rsidR="0016333D" w:rsidRPr="00D230FC" w:rsidTr="0016333D">
        <w:trPr>
          <w:cantSplit/>
        </w:trPr>
        <w:tc>
          <w:tcPr>
            <w:tcW w:w="2268" w:type="dxa"/>
            <w:shd w:val="clear" w:color="auto" w:fill="DAEEF3" w:themeFill="accent5" w:themeFillTint="33"/>
          </w:tcPr>
          <w:p w:rsidR="0016333D" w:rsidRPr="00112192" w:rsidRDefault="0016333D" w:rsidP="0016333D">
            <w:pPr>
              <w:spacing w:before="40" w:after="40"/>
              <w:rPr>
                <w:b/>
              </w:rPr>
            </w:pPr>
            <w:r w:rsidRPr="003F1EB9">
              <w:rPr>
                <w:b/>
              </w:rPr>
              <w:lastRenderedPageBreak/>
              <w:t>Forudsætninger</w:t>
            </w:r>
            <w:r w:rsidRPr="00112192">
              <w:rPr>
                <w:b/>
              </w:rPr>
              <w:t>:</w:t>
            </w:r>
          </w:p>
        </w:tc>
        <w:tc>
          <w:tcPr>
            <w:tcW w:w="6269" w:type="dxa"/>
          </w:tcPr>
          <w:p w:rsidR="0016333D" w:rsidRPr="00D230FC" w:rsidRDefault="006E7503" w:rsidP="006E7503">
            <w:pPr>
              <w:spacing w:before="40" w:after="40"/>
              <w:jc w:val="left"/>
            </w:pPr>
            <w:r>
              <w:t>Målarkitektur</w:t>
            </w:r>
          </w:p>
        </w:tc>
      </w:tr>
      <w:tr w:rsidR="0016333D" w:rsidRPr="00D230FC" w:rsidTr="0016333D">
        <w:trPr>
          <w:cantSplit/>
        </w:trPr>
        <w:tc>
          <w:tcPr>
            <w:tcW w:w="2268" w:type="dxa"/>
            <w:shd w:val="clear" w:color="auto" w:fill="DAEEF3" w:themeFill="accent5" w:themeFillTint="33"/>
          </w:tcPr>
          <w:p w:rsidR="0016333D" w:rsidRPr="00D230FC" w:rsidRDefault="0016333D" w:rsidP="0016333D">
            <w:pPr>
              <w:spacing w:before="40" w:after="40"/>
              <w:rPr>
                <w:b/>
              </w:rPr>
            </w:pPr>
            <w:r w:rsidRPr="003F1EB9">
              <w:rPr>
                <w:b/>
              </w:rPr>
              <w:t>Kvalitetskriterier</w:t>
            </w:r>
            <w:r w:rsidRPr="00D230FC">
              <w:rPr>
                <w:b/>
              </w:rPr>
              <w:t>:</w:t>
            </w:r>
          </w:p>
        </w:tc>
        <w:tc>
          <w:tcPr>
            <w:tcW w:w="6269" w:type="dxa"/>
          </w:tcPr>
          <w:p w:rsidR="0016333D" w:rsidRPr="00D230FC" w:rsidRDefault="00D47916" w:rsidP="00D47916">
            <w:pPr>
              <w:spacing w:before="40" w:after="40"/>
              <w:jc w:val="left"/>
            </w:pPr>
            <w:r>
              <w:t xml:space="preserve">Teststrategien skal give et samlet overblik over den tværgående test i ejendomsdataprogrammet og kunne anvendes som en planlægningsramme ift. </w:t>
            </w:r>
            <w:proofErr w:type="gramStart"/>
            <w:r>
              <w:t>planlægningen af de enkelte test.</w:t>
            </w:r>
            <w:proofErr w:type="gramEnd"/>
          </w:p>
        </w:tc>
      </w:tr>
      <w:tr w:rsidR="0016333D" w:rsidRPr="005D7B40" w:rsidTr="0016333D">
        <w:trPr>
          <w:cantSplit/>
        </w:trPr>
        <w:tc>
          <w:tcPr>
            <w:tcW w:w="2268" w:type="dxa"/>
            <w:shd w:val="clear" w:color="auto" w:fill="DAEEF3" w:themeFill="accent5" w:themeFillTint="33"/>
          </w:tcPr>
          <w:p w:rsidR="0016333D" w:rsidRPr="00D230FC" w:rsidRDefault="0016333D" w:rsidP="0016333D">
            <w:pPr>
              <w:spacing w:before="40" w:after="40"/>
              <w:rPr>
                <w:b/>
              </w:rPr>
            </w:pPr>
            <w:r w:rsidRPr="003F1EB9">
              <w:rPr>
                <w:b/>
              </w:rPr>
              <w:t>Godkendelse</w:t>
            </w:r>
            <w:r w:rsidRPr="00D230FC">
              <w:rPr>
                <w:b/>
              </w:rPr>
              <w:t>:</w:t>
            </w:r>
          </w:p>
        </w:tc>
        <w:tc>
          <w:tcPr>
            <w:tcW w:w="6269" w:type="dxa"/>
          </w:tcPr>
          <w:p w:rsidR="00112192" w:rsidRDefault="0016333D" w:rsidP="00112192">
            <w:pPr>
              <w:spacing w:before="40" w:after="40"/>
              <w:jc w:val="left"/>
            </w:pPr>
            <w:r>
              <w:t xml:space="preserve"> </w:t>
            </w:r>
            <w:r w:rsidR="00112192">
              <w:t>Kvalitetssikres af de forskellige aftalepartnere.</w:t>
            </w:r>
          </w:p>
          <w:p w:rsidR="0016333D" w:rsidRPr="005D7B40" w:rsidRDefault="00112192" w:rsidP="00112192">
            <w:pPr>
              <w:spacing w:before="40" w:after="40"/>
              <w:jc w:val="left"/>
            </w:pPr>
            <w:r>
              <w:t xml:space="preserve">Delprogrammets styregruppe godkender leverancen.  </w:t>
            </w:r>
          </w:p>
        </w:tc>
      </w:tr>
    </w:tbl>
    <w:p w:rsidR="0051303A" w:rsidRPr="0051303A" w:rsidRDefault="0051303A" w:rsidP="0051303A"/>
    <w:p w:rsidR="008502EB" w:rsidRDefault="0016333D" w:rsidP="008502EB">
      <w:pPr>
        <w:pStyle w:val="Overskrift3"/>
      </w:pPr>
      <w:bookmarkStart w:id="37" w:name="_Toc357413553"/>
      <w:r>
        <w:t xml:space="preserve">Tværgående strategi for </w:t>
      </w:r>
      <w:r w:rsidR="008502EB">
        <w:t>datavask</w:t>
      </w:r>
      <w:bookmarkEnd w:id="37"/>
    </w:p>
    <w:tbl>
      <w:tblPr>
        <w:tblStyle w:val="Tabel-Gitter"/>
        <w:tblW w:w="0" w:type="auto"/>
        <w:tblInd w:w="108" w:type="dxa"/>
        <w:tblLook w:val="04A0" w:firstRow="1" w:lastRow="0" w:firstColumn="1" w:lastColumn="0" w:noHBand="0" w:noVBand="1"/>
      </w:tblPr>
      <w:tblGrid>
        <w:gridCol w:w="2268"/>
        <w:gridCol w:w="6269"/>
      </w:tblGrid>
      <w:tr w:rsidR="0039485D" w:rsidTr="0039485D">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9485D" w:rsidRDefault="0039485D">
            <w:pPr>
              <w:keepNext/>
              <w:spacing w:before="40" w:after="40"/>
              <w:rPr>
                <w:b/>
                <w:lang w:val="en-US"/>
              </w:rPr>
            </w:pPr>
            <w:r>
              <w:rPr>
                <w:b/>
              </w:rPr>
              <w:t>Produktnavn</w:t>
            </w:r>
            <w:r>
              <w:rPr>
                <w:b/>
                <w:lang w:val="en-US"/>
              </w:rPr>
              <w:t>:</w:t>
            </w:r>
          </w:p>
        </w:tc>
        <w:tc>
          <w:tcPr>
            <w:tcW w:w="6269" w:type="dxa"/>
            <w:tcBorders>
              <w:top w:val="single" w:sz="4" w:space="0" w:color="auto"/>
              <w:left w:val="single" w:sz="4" w:space="0" w:color="auto"/>
              <w:bottom w:val="single" w:sz="4" w:space="0" w:color="auto"/>
              <w:right w:val="single" w:sz="4" w:space="0" w:color="auto"/>
            </w:tcBorders>
            <w:hideMark/>
          </w:tcPr>
          <w:p w:rsidR="0039485D" w:rsidRDefault="0039485D">
            <w:pPr>
              <w:keepNext/>
              <w:spacing w:before="40" w:after="40"/>
              <w:jc w:val="left"/>
            </w:pPr>
            <w:r w:rsidRPr="0039485D">
              <w:t xml:space="preserve"> </w:t>
            </w:r>
            <w:r>
              <w:t xml:space="preserve">Tværgående strategi for datavask af </w:t>
            </w:r>
            <w:proofErr w:type="spellStart"/>
            <w:r>
              <w:t>grunddata</w:t>
            </w:r>
            <w:proofErr w:type="spellEnd"/>
            <w:r>
              <w:t xml:space="preserve"> registre</w:t>
            </w:r>
          </w:p>
        </w:tc>
      </w:tr>
      <w:tr w:rsidR="0039485D" w:rsidTr="0039485D">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9485D" w:rsidRDefault="0039485D">
            <w:pPr>
              <w:spacing w:before="40" w:after="40"/>
              <w:rPr>
                <w:b/>
                <w:lang w:val="en-US"/>
              </w:rPr>
            </w:pPr>
            <w:r>
              <w:rPr>
                <w:b/>
              </w:rPr>
              <w:t>Produktnummer</w:t>
            </w:r>
            <w:r>
              <w:rPr>
                <w:b/>
                <w:lang w:val="en-US"/>
              </w:rPr>
              <w:t>:</w:t>
            </w:r>
          </w:p>
        </w:tc>
        <w:tc>
          <w:tcPr>
            <w:tcW w:w="6269" w:type="dxa"/>
            <w:tcBorders>
              <w:top w:val="single" w:sz="4" w:space="0" w:color="auto"/>
              <w:left w:val="single" w:sz="4" w:space="0" w:color="auto"/>
              <w:bottom w:val="single" w:sz="4" w:space="0" w:color="auto"/>
              <w:right w:val="single" w:sz="4" w:space="0" w:color="auto"/>
            </w:tcBorders>
            <w:hideMark/>
          </w:tcPr>
          <w:p w:rsidR="0039485D" w:rsidRDefault="0039485D">
            <w:pPr>
              <w:spacing w:before="40" w:after="40"/>
              <w:jc w:val="left"/>
            </w:pPr>
            <w:r>
              <w:rPr>
                <w:lang w:val="en-US"/>
              </w:rPr>
              <w:t xml:space="preserve"> </w:t>
            </w:r>
            <w:r>
              <w:t>5</w:t>
            </w:r>
          </w:p>
        </w:tc>
      </w:tr>
      <w:tr w:rsidR="0039485D" w:rsidTr="0039485D">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9485D" w:rsidRDefault="0039485D">
            <w:pPr>
              <w:spacing w:before="40" w:after="40"/>
              <w:rPr>
                <w:b/>
                <w:lang w:val="en-US"/>
              </w:rPr>
            </w:pPr>
            <w:r>
              <w:rPr>
                <w:b/>
              </w:rPr>
              <w:t>Produktansvarlig</w:t>
            </w:r>
            <w:r>
              <w:rPr>
                <w:b/>
                <w:lang w:val="en-US"/>
              </w:rPr>
              <w:t>:</w:t>
            </w:r>
          </w:p>
        </w:tc>
        <w:tc>
          <w:tcPr>
            <w:tcW w:w="6269" w:type="dxa"/>
            <w:tcBorders>
              <w:top w:val="single" w:sz="4" w:space="0" w:color="auto"/>
              <w:left w:val="single" w:sz="4" w:space="0" w:color="auto"/>
              <w:bottom w:val="single" w:sz="4" w:space="0" w:color="auto"/>
              <w:right w:val="single" w:sz="4" w:space="0" w:color="auto"/>
            </w:tcBorders>
            <w:hideMark/>
          </w:tcPr>
          <w:p w:rsidR="0039485D" w:rsidRDefault="0039485D">
            <w:pPr>
              <w:spacing w:before="40" w:after="40"/>
              <w:jc w:val="left"/>
              <w:rPr>
                <w:lang w:val="en-US"/>
              </w:rPr>
            </w:pPr>
            <w:r>
              <w:rPr>
                <w:lang w:val="en-US"/>
              </w:rPr>
              <w:t xml:space="preserve"> GST / Program</w:t>
            </w:r>
            <w:r>
              <w:t>sekretariat</w:t>
            </w:r>
          </w:p>
        </w:tc>
      </w:tr>
      <w:tr w:rsidR="0039485D" w:rsidTr="0039485D">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9485D" w:rsidRDefault="0039485D">
            <w:pPr>
              <w:spacing w:before="40" w:after="40"/>
              <w:rPr>
                <w:b/>
              </w:rPr>
            </w:pPr>
            <w:r>
              <w:rPr>
                <w:b/>
              </w:rPr>
              <w:t>Version og dato:</w:t>
            </w:r>
          </w:p>
        </w:tc>
        <w:tc>
          <w:tcPr>
            <w:tcW w:w="6269" w:type="dxa"/>
            <w:tcBorders>
              <w:top w:val="single" w:sz="4" w:space="0" w:color="auto"/>
              <w:left w:val="single" w:sz="4" w:space="0" w:color="auto"/>
              <w:bottom w:val="single" w:sz="4" w:space="0" w:color="auto"/>
              <w:right w:val="single" w:sz="4" w:space="0" w:color="auto"/>
            </w:tcBorders>
            <w:hideMark/>
          </w:tcPr>
          <w:p w:rsidR="0039485D" w:rsidRDefault="0039485D">
            <w:pPr>
              <w:spacing w:before="40" w:after="40"/>
              <w:jc w:val="left"/>
            </w:pPr>
            <w:r>
              <w:t xml:space="preserve"> </w:t>
            </w:r>
            <w:r w:rsidR="0066489C">
              <w:t xml:space="preserve">Version </w:t>
            </w:r>
            <w:proofErr w:type="gramStart"/>
            <w:r w:rsidR="0066489C">
              <w:t>0.9</w:t>
            </w:r>
            <w:proofErr w:type="gramEnd"/>
            <w:r w:rsidR="0066489C">
              <w:t xml:space="preserve"> / 17.04.2013</w:t>
            </w:r>
          </w:p>
        </w:tc>
      </w:tr>
      <w:tr w:rsidR="0039485D" w:rsidTr="0039485D">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9485D" w:rsidRDefault="0039485D">
            <w:pPr>
              <w:spacing w:before="40" w:after="40"/>
              <w:rPr>
                <w:b/>
              </w:rPr>
            </w:pPr>
            <w:r>
              <w:rPr>
                <w:b/>
              </w:rPr>
              <w:t>Status:</w:t>
            </w:r>
          </w:p>
        </w:tc>
        <w:tc>
          <w:tcPr>
            <w:tcW w:w="6269" w:type="dxa"/>
            <w:tcBorders>
              <w:top w:val="single" w:sz="4" w:space="0" w:color="auto"/>
              <w:left w:val="single" w:sz="4" w:space="0" w:color="auto"/>
              <w:bottom w:val="single" w:sz="4" w:space="0" w:color="auto"/>
              <w:right w:val="single" w:sz="4" w:space="0" w:color="auto"/>
            </w:tcBorders>
            <w:hideMark/>
          </w:tcPr>
          <w:p w:rsidR="0039485D" w:rsidRDefault="0039485D">
            <w:pPr>
              <w:spacing w:before="40" w:after="40"/>
              <w:jc w:val="left"/>
            </w:pPr>
            <w:r>
              <w:t xml:space="preserve"> Udkast</w:t>
            </w:r>
          </w:p>
        </w:tc>
      </w:tr>
      <w:tr w:rsidR="0039485D" w:rsidTr="0039485D">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9485D" w:rsidRDefault="0039485D">
            <w:pPr>
              <w:spacing w:before="40" w:after="40"/>
              <w:rPr>
                <w:b/>
              </w:rPr>
            </w:pPr>
            <w:r>
              <w:rPr>
                <w:b/>
              </w:rPr>
              <w:t>Tidsramme:</w:t>
            </w:r>
          </w:p>
        </w:tc>
        <w:tc>
          <w:tcPr>
            <w:tcW w:w="6269" w:type="dxa"/>
            <w:tcBorders>
              <w:top w:val="single" w:sz="4" w:space="0" w:color="auto"/>
              <w:left w:val="single" w:sz="4" w:space="0" w:color="auto"/>
              <w:bottom w:val="single" w:sz="4" w:space="0" w:color="auto"/>
              <w:right w:val="single" w:sz="4" w:space="0" w:color="auto"/>
            </w:tcBorders>
            <w:hideMark/>
          </w:tcPr>
          <w:p w:rsidR="0039485D" w:rsidRDefault="0039485D">
            <w:pPr>
              <w:spacing w:before="40" w:after="40"/>
              <w:jc w:val="left"/>
            </w:pPr>
            <w:r>
              <w:t>Bør være færdig medio april 2013, idet startegien har indflydelse på implementeringsplan, og ressourceforbrug hos de involverede parter.</w:t>
            </w:r>
          </w:p>
        </w:tc>
      </w:tr>
      <w:tr w:rsidR="0039485D" w:rsidTr="0039485D">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9485D" w:rsidRDefault="0039485D">
            <w:pPr>
              <w:spacing w:before="40" w:after="40"/>
              <w:rPr>
                <w:b/>
              </w:rPr>
            </w:pPr>
            <w:r>
              <w:rPr>
                <w:b/>
              </w:rPr>
              <w:t>Formål:</w:t>
            </w:r>
          </w:p>
        </w:tc>
        <w:tc>
          <w:tcPr>
            <w:tcW w:w="6269" w:type="dxa"/>
            <w:tcBorders>
              <w:top w:val="single" w:sz="4" w:space="0" w:color="auto"/>
              <w:left w:val="single" w:sz="4" w:space="0" w:color="auto"/>
              <w:bottom w:val="single" w:sz="4" w:space="0" w:color="auto"/>
              <w:right w:val="single" w:sz="4" w:space="0" w:color="auto"/>
            </w:tcBorders>
            <w:hideMark/>
          </w:tcPr>
          <w:p w:rsidR="0039485D" w:rsidRDefault="0039485D">
            <w:pPr>
              <w:spacing w:before="40" w:after="40"/>
              <w:jc w:val="left"/>
            </w:pPr>
            <w:r>
              <w:t xml:space="preserve"> På baggrund af kommissorium for Datavask strategi:</w:t>
            </w:r>
          </w:p>
          <w:p w:rsidR="0039485D" w:rsidRDefault="0039485D" w:rsidP="0039485D">
            <w:pPr>
              <w:numPr>
                <w:ilvl w:val="0"/>
                <w:numId w:val="25"/>
              </w:numPr>
              <w:spacing w:before="120"/>
              <w:ind w:left="357" w:hanging="357"/>
              <w:jc w:val="left"/>
            </w:pPr>
            <w:r>
              <w:t>I samarbejde og dialog med repræsentanter fra Tinglysningsretten, KL og GST og MBBL (samt evt. repræsentanter finanssektoren) at opnå enighed om rammer og muligheder / ambitionsniveau for udarbejdelse af fælles strategi for datamigrering og konsolidering i Ejendomsdataprogrammet (datavaskstrategi)"</w:t>
            </w:r>
          </w:p>
          <w:p w:rsidR="0039485D" w:rsidRDefault="0039485D" w:rsidP="0039485D">
            <w:pPr>
              <w:numPr>
                <w:ilvl w:val="0"/>
                <w:numId w:val="26"/>
              </w:numPr>
              <w:spacing w:before="120"/>
              <w:ind w:left="357" w:hanging="357"/>
              <w:jc w:val="left"/>
            </w:pPr>
            <w:r>
              <w:t>Strategi for datamigrering og konsolidering</w:t>
            </w:r>
          </w:p>
          <w:p w:rsidR="0039485D" w:rsidRDefault="0039485D">
            <w:pPr>
              <w:spacing w:before="40" w:after="40"/>
              <w:jc w:val="left"/>
            </w:pPr>
            <w:r>
              <w:t>Klar ansvarsfordeling vedrørende rolle og aktiviteter mellem involverede parter, i forbindelse med Datavask.</w:t>
            </w:r>
          </w:p>
        </w:tc>
      </w:tr>
      <w:tr w:rsidR="0039485D" w:rsidTr="0039485D">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9485D" w:rsidRDefault="0039485D">
            <w:pPr>
              <w:spacing w:before="40" w:after="40"/>
              <w:rPr>
                <w:b/>
              </w:rPr>
            </w:pPr>
            <w:r>
              <w:rPr>
                <w:b/>
              </w:rPr>
              <w:t>Sammensætning:</w:t>
            </w:r>
          </w:p>
        </w:tc>
        <w:tc>
          <w:tcPr>
            <w:tcW w:w="6269" w:type="dxa"/>
            <w:tcBorders>
              <w:top w:val="single" w:sz="4" w:space="0" w:color="auto"/>
              <w:left w:val="single" w:sz="4" w:space="0" w:color="auto"/>
              <w:bottom w:val="single" w:sz="4" w:space="0" w:color="auto"/>
              <w:right w:val="single" w:sz="4" w:space="0" w:color="auto"/>
            </w:tcBorders>
            <w:hideMark/>
          </w:tcPr>
          <w:p w:rsidR="0039485D" w:rsidRDefault="0039485D">
            <w:pPr>
              <w:spacing w:before="40" w:after="40"/>
              <w:jc w:val="left"/>
            </w:pPr>
            <w:r>
              <w:t xml:space="preserve"> I samarbejde med involverede parter at vurdere, de i det gennemførte Datavask pilot projekt afdækkede datavask udfordringer. </w:t>
            </w:r>
          </w:p>
          <w:p w:rsidR="0039485D" w:rsidRDefault="0039485D">
            <w:pPr>
              <w:spacing w:before="40" w:after="40"/>
              <w:jc w:val="left"/>
            </w:pPr>
            <w:r>
              <w:t xml:space="preserve">At formulere en fælles strategi for hvad der skal vaskes, hvordan og hvornår det skal vaskes, - og hvem der faktisk vasker/opretter data. </w:t>
            </w:r>
          </w:p>
        </w:tc>
      </w:tr>
      <w:tr w:rsidR="0039485D" w:rsidTr="0039485D">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9485D" w:rsidRDefault="0039485D">
            <w:pPr>
              <w:spacing w:before="40" w:after="40"/>
              <w:rPr>
                <w:b/>
              </w:rPr>
            </w:pPr>
            <w:r>
              <w:rPr>
                <w:b/>
              </w:rPr>
              <w:t>Forudsætninger:</w:t>
            </w:r>
          </w:p>
        </w:tc>
        <w:tc>
          <w:tcPr>
            <w:tcW w:w="6269" w:type="dxa"/>
            <w:tcBorders>
              <w:top w:val="single" w:sz="4" w:space="0" w:color="auto"/>
              <w:left w:val="single" w:sz="4" w:space="0" w:color="auto"/>
              <w:bottom w:val="single" w:sz="4" w:space="0" w:color="auto"/>
              <w:right w:val="single" w:sz="4" w:space="0" w:color="auto"/>
            </w:tcBorders>
            <w:hideMark/>
          </w:tcPr>
          <w:p w:rsidR="0039485D" w:rsidRDefault="0039485D">
            <w:pPr>
              <w:spacing w:before="40" w:after="40"/>
              <w:jc w:val="left"/>
            </w:pPr>
            <w:r>
              <w:t xml:space="preserve"> At Datavask Pilot er gennemført i GST</w:t>
            </w:r>
          </w:p>
        </w:tc>
      </w:tr>
      <w:tr w:rsidR="0039485D" w:rsidTr="0039485D">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9485D" w:rsidRDefault="0039485D">
            <w:pPr>
              <w:spacing w:before="40" w:after="40"/>
              <w:rPr>
                <w:b/>
              </w:rPr>
            </w:pPr>
            <w:r>
              <w:rPr>
                <w:b/>
              </w:rPr>
              <w:t>Kvalitetskriterier:</w:t>
            </w:r>
          </w:p>
        </w:tc>
        <w:tc>
          <w:tcPr>
            <w:tcW w:w="6269" w:type="dxa"/>
            <w:tcBorders>
              <w:top w:val="single" w:sz="4" w:space="0" w:color="auto"/>
              <w:left w:val="single" w:sz="4" w:space="0" w:color="auto"/>
              <w:bottom w:val="single" w:sz="4" w:space="0" w:color="auto"/>
              <w:right w:val="single" w:sz="4" w:space="0" w:color="auto"/>
            </w:tcBorders>
            <w:hideMark/>
          </w:tcPr>
          <w:p w:rsidR="0039485D" w:rsidRDefault="0039485D">
            <w:pPr>
              <w:spacing w:before="40" w:after="40"/>
              <w:jc w:val="left"/>
            </w:pPr>
            <w:r>
              <w:t xml:space="preserve"> Skal tiltrædes af involverede parter, - MBBL, KL og Tinglysningsretten</w:t>
            </w:r>
          </w:p>
        </w:tc>
      </w:tr>
      <w:tr w:rsidR="0039485D" w:rsidTr="0039485D">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9485D" w:rsidRDefault="0039485D">
            <w:pPr>
              <w:spacing w:before="40" w:after="40"/>
              <w:rPr>
                <w:b/>
              </w:rPr>
            </w:pPr>
            <w:r>
              <w:rPr>
                <w:b/>
              </w:rPr>
              <w:t>Godkendelse:</w:t>
            </w:r>
          </w:p>
        </w:tc>
        <w:tc>
          <w:tcPr>
            <w:tcW w:w="6269" w:type="dxa"/>
            <w:tcBorders>
              <w:top w:val="single" w:sz="4" w:space="0" w:color="auto"/>
              <w:left w:val="single" w:sz="4" w:space="0" w:color="auto"/>
              <w:bottom w:val="single" w:sz="4" w:space="0" w:color="auto"/>
              <w:right w:val="single" w:sz="4" w:space="0" w:color="auto"/>
            </w:tcBorders>
            <w:hideMark/>
          </w:tcPr>
          <w:p w:rsidR="0039485D" w:rsidRDefault="0039485D">
            <w:pPr>
              <w:spacing w:before="40" w:after="40"/>
              <w:jc w:val="left"/>
            </w:pPr>
            <w:r>
              <w:t xml:space="preserve"> Kvalitetssikres af de forskellige aftalepartnere.</w:t>
            </w:r>
          </w:p>
          <w:p w:rsidR="0039485D" w:rsidRDefault="0039485D">
            <w:pPr>
              <w:spacing w:before="40" w:after="40"/>
              <w:jc w:val="left"/>
            </w:pPr>
            <w:r>
              <w:t xml:space="preserve">Delprogrammets styregruppe godkender leverancen.  </w:t>
            </w:r>
          </w:p>
        </w:tc>
      </w:tr>
    </w:tbl>
    <w:p w:rsidR="008502EB" w:rsidRDefault="008502EB" w:rsidP="00560A1E"/>
    <w:p w:rsidR="00AA5705" w:rsidRDefault="00AA5705" w:rsidP="00AA5705">
      <w:pPr>
        <w:pStyle w:val="Overskrift1"/>
        <w:tabs>
          <w:tab w:val="clear" w:pos="794"/>
          <w:tab w:val="left" w:pos="567"/>
          <w:tab w:val="left" w:pos="851"/>
          <w:tab w:val="left" w:pos="1134"/>
        </w:tabs>
        <w:spacing w:before="0" w:after="120" w:line="288" w:lineRule="auto"/>
        <w:ind w:left="567" w:hanging="567"/>
      </w:pPr>
      <w:bookmarkStart w:id="38" w:name="_Toc357413554"/>
      <w:r>
        <w:lastRenderedPageBreak/>
        <w:t>Produkter fra MBBL</w:t>
      </w:r>
      <w:bookmarkEnd w:id="38"/>
    </w:p>
    <w:p w:rsidR="00307486" w:rsidRDefault="00307486" w:rsidP="00307486">
      <w:pPr>
        <w:pStyle w:val="Overskrift2"/>
        <w:rPr>
          <w:lang w:val="da-DK"/>
        </w:rPr>
      </w:pPr>
      <w:bookmarkStart w:id="39" w:name="_Toc343440915"/>
      <w:bookmarkStart w:id="40" w:name="_Toc357413555"/>
      <w:r>
        <w:rPr>
          <w:lang w:val="da-DK"/>
        </w:rPr>
        <w:t>Produkter</w:t>
      </w:r>
      <w:bookmarkEnd w:id="39"/>
      <w:bookmarkEnd w:id="40"/>
    </w:p>
    <w:p w:rsidR="00307486" w:rsidRDefault="00307486" w:rsidP="00307486">
      <w:pPr>
        <w:keepNext/>
        <w:spacing w:before="120"/>
      </w:pPr>
      <w:r>
        <w:t>MBBL leverer følgende produkter til grunddataprogrammet:</w:t>
      </w:r>
    </w:p>
    <w:p w:rsidR="00307486" w:rsidRDefault="00307486" w:rsidP="00307486">
      <w:pPr>
        <w:pStyle w:val="Listeafsnit"/>
        <w:numPr>
          <w:ilvl w:val="0"/>
          <w:numId w:val="10"/>
        </w:numPr>
      </w:pPr>
      <w:r w:rsidRPr="00A137F2">
        <w:rPr>
          <w:b/>
        </w:rPr>
        <w:t>BBR version 2.0</w:t>
      </w:r>
      <w:r>
        <w:t>, som indeholder et grunddataregister med informationer om bygninger og boliger.</w:t>
      </w:r>
    </w:p>
    <w:p w:rsidR="00307486" w:rsidRDefault="00307486" w:rsidP="00307486">
      <w:pPr>
        <w:pStyle w:val="Listeafsnit"/>
        <w:numPr>
          <w:ilvl w:val="0"/>
          <w:numId w:val="10"/>
        </w:numPr>
      </w:pPr>
      <w:r w:rsidRPr="00A137F2">
        <w:rPr>
          <w:b/>
        </w:rPr>
        <w:t xml:space="preserve">BBR </w:t>
      </w:r>
      <w:r>
        <w:rPr>
          <w:b/>
        </w:rPr>
        <w:t>services</w:t>
      </w:r>
      <w:r>
        <w:t xml:space="preserve">, som udstiller </w:t>
      </w:r>
      <w:proofErr w:type="spellStart"/>
      <w:r>
        <w:t>grunddata</w:t>
      </w:r>
      <w:proofErr w:type="spellEnd"/>
      <w:r>
        <w:t xml:space="preserve"> om bygninger og boliger via datafordeleren.</w:t>
      </w:r>
    </w:p>
    <w:p w:rsidR="00307486" w:rsidRDefault="00307486" w:rsidP="00307486">
      <w:pPr>
        <w:pStyle w:val="Listeafsnit"/>
        <w:numPr>
          <w:ilvl w:val="0"/>
          <w:numId w:val="10"/>
        </w:numPr>
      </w:pPr>
      <w:r w:rsidRPr="00162636">
        <w:rPr>
          <w:b/>
        </w:rPr>
        <w:t>BBR lovgivning, regler og vejledning</w:t>
      </w:r>
      <w:r>
        <w:t>, som indeholder nødvendig tilretning af lovgivning med tilhørende vejledninger m.m.</w:t>
      </w:r>
    </w:p>
    <w:p w:rsidR="00307486" w:rsidRPr="00B519A5" w:rsidRDefault="00307486" w:rsidP="00307486">
      <w:pPr>
        <w:spacing w:before="120"/>
      </w:pPr>
      <w:r>
        <w:t>To af disse er nedbrudt i delprodukter jf. nedenstående:</w:t>
      </w:r>
    </w:p>
    <w:p w:rsidR="00307486" w:rsidRDefault="00307486" w:rsidP="00307486"/>
    <w:p w:rsidR="00307486" w:rsidRDefault="00307486" w:rsidP="00307486">
      <w:r>
        <w:rPr>
          <w:noProof/>
        </w:rPr>
        <w:drawing>
          <wp:inline distT="0" distB="0" distL="0" distR="0" wp14:anchorId="021F292B" wp14:editId="007B15A4">
            <wp:extent cx="5400675" cy="1107440"/>
            <wp:effectExtent l="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itel 4 - Produktnedbrydnin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675" cy="1107440"/>
                    </a:xfrm>
                    <a:prstGeom prst="rect">
                      <a:avLst/>
                    </a:prstGeom>
                  </pic:spPr>
                </pic:pic>
              </a:graphicData>
            </a:graphic>
          </wp:inline>
        </w:drawing>
      </w:r>
    </w:p>
    <w:p w:rsidR="00307486" w:rsidRPr="00AA5705" w:rsidRDefault="00307486" w:rsidP="00307486">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F418B">
        <w:rPr>
          <w:b w:val="0"/>
          <w:noProof/>
        </w:rPr>
        <w:t>4</w:t>
      </w:r>
      <w:r w:rsidRPr="00140F7B">
        <w:rPr>
          <w:b w:val="0"/>
        </w:rPr>
        <w:fldChar w:fldCharType="end"/>
      </w:r>
      <w:r>
        <w:rPr>
          <w:b w:val="0"/>
        </w:rPr>
        <w:t>.</w:t>
      </w:r>
      <w:r w:rsidRPr="00140F7B">
        <w:rPr>
          <w:b w:val="0"/>
        </w:rPr>
        <w:t xml:space="preserve"> </w:t>
      </w:r>
      <w:r>
        <w:rPr>
          <w:b w:val="0"/>
        </w:rPr>
        <w:t>Produktnedbrydning af produkter fra MBBL.</w:t>
      </w:r>
    </w:p>
    <w:p w:rsidR="00307486" w:rsidRDefault="00307486" w:rsidP="00307486">
      <w:pPr>
        <w:pStyle w:val="Overskrift2"/>
        <w:rPr>
          <w:lang w:val="da-DK"/>
        </w:rPr>
      </w:pPr>
      <w:bookmarkStart w:id="41" w:name="_Toc343440916"/>
      <w:bookmarkStart w:id="42" w:name="_Toc357413556"/>
      <w:r>
        <w:rPr>
          <w:lang w:val="da-DK"/>
        </w:rPr>
        <w:t>Produktsammenhænge</w:t>
      </w:r>
      <w:bookmarkEnd w:id="41"/>
      <w:bookmarkEnd w:id="42"/>
    </w:p>
    <w:p w:rsidR="00307486" w:rsidRDefault="00307486" w:rsidP="00307486">
      <w:r>
        <w:t>Aftalepartner MBBL har ansvaret for nedenstående produkter under delaftale 1. Produkternes sammenhænge i forhold til hinanden hhv. til andre produkter inden for og uden for delprogrammet er illustreret nedenfor.</w:t>
      </w:r>
    </w:p>
    <w:p w:rsidR="00307486" w:rsidRDefault="00307486" w:rsidP="00307486">
      <w:pPr>
        <w:keepNext/>
        <w:spacing w:before="120"/>
        <w:jc w:val="center"/>
      </w:pPr>
      <w:r>
        <w:rPr>
          <w:noProof/>
        </w:rPr>
        <w:drawing>
          <wp:inline distT="0" distB="0" distL="0" distR="0" wp14:anchorId="0CF9DED8" wp14:editId="68E6B9A9">
            <wp:extent cx="5400675" cy="3256280"/>
            <wp:effectExtent l="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itel 4 - Produktsammenhæn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675" cy="3256280"/>
                    </a:xfrm>
                    <a:prstGeom prst="rect">
                      <a:avLst/>
                    </a:prstGeom>
                  </pic:spPr>
                </pic:pic>
              </a:graphicData>
            </a:graphic>
          </wp:inline>
        </w:drawing>
      </w:r>
    </w:p>
    <w:p w:rsidR="00307486" w:rsidRDefault="00307486" w:rsidP="00307486">
      <w:pPr>
        <w:pStyle w:val="Billedtekst"/>
        <w:spacing w:before="0" w:after="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F418B">
        <w:rPr>
          <w:b w:val="0"/>
          <w:noProof/>
        </w:rPr>
        <w:t>5</w:t>
      </w:r>
      <w:r w:rsidRPr="00140F7B">
        <w:rPr>
          <w:b w:val="0"/>
        </w:rPr>
        <w:fldChar w:fldCharType="end"/>
      </w:r>
      <w:r>
        <w:rPr>
          <w:b w:val="0"/>
        </w:rPr>
        <w:t>.</w:t>
      </w:r>
      <w:r w:rsidRPr="00140F7B">
        <w:rPr>
          <w:b w:val="0"/>
        </w:rPr>
        <w:t xml:space="preserve"> </w:t>
      </w:r>
      <w:r>
        <w:rPr>
          <w:b w:val="0"/>
        </w:rPr>
        <w:t>Produktsammenhænge i relation til produkter fra MBBL.</w:t>
      </w:r>
    </w:p>
    <w:p w:rsidR="00307486" w:rsidRDefault="00307486" w:rsidP="00307486">
      <w:pPr>
        <w:jc w:val="left"/>
        <w:rPr>
          <w:rFonts w:ascii="Cambria" w:hAnsi="Cambria"/>
          <w:b/>
          <w:color w:val="333399"/>
          <w:sz w:val="28"/>
          <w:szCs w:val="32"/>
        </w:rPr>
      </w:pPr>
      <w:r>
        <w:br w:type="page"/>
      </w:r>
    </w:p>
    <w:p w:rsidR="00307486" w:rsidRPr="00AC5579" w:rsidRDefault="00307486" w:rsidP="00307486">
      <w:pPr>
        <w:pStyle w:val="Overskrift2"/>
        <w:rPr>
          <w:lang w:val="da-DK"/>
        </w:rPr>
      </w:pPr>
      <w:bookmarkStart w:id="43" w:name="_Toc343440917"/>
      <w:bookmarkStart w:id="44" w:name="_Toc357413557"/>
      <w:r>
        <w:rPr>
          <w:lang w:val="da-DK"/>
        </w:rPr>
        <w:lastRenderedPageBreak/>
        <w:t>Produktbeskrivelser</w:t>
      </w:r>
      <w:bookmarkEnd w:id="43"/>
      <w:bookmarkEnd w:id="44"/>
    </w:p>
    <w:p w:rsidR="00307486" w:rsidRDefault="00307486" w:rsidP="00307486">
      <w:pPr>
        <w:pStyle w:val="Overskrift3"/>
      </w:pPr>
      <w:bookmarkStart w:id="45" w:name="_Toc343440918"/>
      <w:bookmarkStart w:id="46" w:name="_Toc357413558"/>
      <w:r>
        <w:t xml:space="preserve">Løsningsarkitektur for BBR </w:t>
      </w:r>
      <w:proofErr w:type="spellStart"/>
      <w:r>
        <w:t>BoB</w:t>
      </w:r>
      <w:proofErr w:type="spellEnd"/>
      <w:r>
        <w:t xml:space="preserve"> version 2.0</w:t>
      </w:r>
      <w:bookmarkEnd w:id="45"/>
      <w:bookmarkEnd w:id="46"/>
    </w:p>
    <w:tbl>
      <w:tblPr>
        <w:tblStyle w:val="Tabel-Gitter"/>
        <w:tblW w:w="0" w:type="auto"/>
        <w:tblInd w:w="108" w:type="dxa"/>
        <w:tblLook w:val="04A0" w:firstRow="1" w:lastRow="0" w:firstColumn="1" w:lastColumn="0" w:noHBand="0" w:noVBand="1"/>
      </w:tblPr>
      <w:tblGrid>
        <w:gridCol w:w="2268"/>
        <w:gridCol w:w="6269"/>
      </w:tblGrid>
      <w:tr w:rsidR="00307486" w:rsidRPr="00A21ECD"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Produktnavn</w:t>
            </w:r>
            <w:r w:rsidRPr="003F1EB9">
              <w:rPr>
                <w:b/>
                <w:lang w:val="en-US"/>
              </w:rPr>
              <w:t>:</w:t>
            </w:r>
          </w:p>
        </w:tc>
        <w:tc>
          <w:tcPr>
            <w:tcW w:w="6269" w:type="dxa"/>
          </w:tcPr>
          <w:p w:rsidR="00307486" w:rsidRPr="00A21ECD" w:rsidRDefault="00307486" w:rsidP="00307486">
            <w:pPr>
              <w:spacing w:before="40" w:after="40"/>
              <w:jc w:val="left"/>
            </w:pPr>
            <w:r>
              <w:t xml:space="preserve"> Løsningsarkitektur for BBR </w:t>
            </w:r>
            <w:proofErr w:type="spellStart"/>
            <w:r>
              <w:t>BoB</w:t>
            </w:r>
            <w:proofErr w:type="spellEnd"/>
            <w:r>
              <w:t xml:space="preserve"> version 2.0</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Produktnummer</w:t>
            </w:r>
            <w:r w:rsidRPr="003F1EB9">
              <w:rPr>
                <w:b/>
                <w:lang w:val="en-US"/>
              </w:rPr>
              <w:t>:</w:t>
            </w:r>
          </w:p>
        </w:tc>
        <w:tc>
          <w:tcPr>
            <w:tcW w:w="6269" w:type="dxa"/>
          </w:tcPr>
          <w:p w:rsidR="00307486" w:rsidRPr="003F1EB9" w:rsidRDefault="00307486" w:rsidP="00307486">
            <w:pPr>
              <w:spacing w:before="40" w:after="40"/>
              <w:jc w:val="left"/>
            </w:pPr>
            <w:r>
              <w:t xml:space="preserve"> 11.1</w:t>
            </w:r>
          </w:p>
        </w:tc>
      </w:tr>
      <w:tr w:rsidR="00307486"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w:t>
            </w:r>
            <w:r>
              <w:rPr>
                <w:b/>
              </w:rPr>
              <w:t>duktansvarlig</w:t>
            </w:r>
            <w:r w:rsidRPr="003F1EB9">
              <w:rPr>
                <w:b/>
                <w:lang w:val="en-US"/>
              </w:rPr>
              <w:t>:</w:t>
            </w:r>
          </w:p>
        </w:tc>
        <w:tc>
          <w:tcPr>
            <w:tcW w:w="6269" w:type="dxa"/>
          </w:tcPr>
          <w:p w:rsidR="00307486" w:rsidRDefault="00307486" w:rsidP="00307486">
            <w:pPr>
              <w:spacing w:before="40" w:after="40"/>
              <w:jc w:val="left"/>
              <w:rPr>
                <w:lang w:val="en-US"/>
              </w:rPr>
            </w:pPr>
            <w:r>
              <w:rPr>
                <w:lang w:val="en-US"/>
              </w:rPr>
              <w:t xml:space="preserve"> MBBL / Karen </w:t>
            </w:r>
            <w:proofErr w:type="spellStart"/>
            <w:r>
              <w:rPr>
                <w:lang w:val="en-US"/>
              </w:rPr>
              <w:t>Skjelbo</w:t>
            </w:r>
            <w:proofErr w:type="spellEnd"/>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Version og dato:</w:t>
            </w:r>
          </w:p>
        </w:tc>
        <w:tc>
          <w:tcPr>
            <w:tcW w:w="6269" w:type="dxa"/>
          </w:tcPr>
          <w:p w:rsidR="00307486" w:rsidRPr="003F1EB9" w:rsidRDefault="00307486" w:rsidP="00307486">
            <w:pPr>
              <w:spacing w:before="40" w:after="40"/>
              <w:jc w:val="left"/>
            </w:pPr>
            <w:r>
              <w:t xml:space="preserve"> </w:t>
            </w:r>
            <w:r w:rsidR="0066489C">
              <w:t xml:space="preserve">Version </w:t>
            </w:r>
            <w:proofErr w:type="gramStart"/>
            <w:r w:rsidR="0066489C">
              <w:t>0.9</w:t>
            </w:r>
            <w:proofErr w:type="gramEnd"/>
            <w:r w:rsidR="0066489C">
              <w:t xml:space="preserve"> / 17.04.2013</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Status:</w:t>
            </w:r>
          </w:p>
        </w:tc>
        <w:tc>
          <w:tcPr>
            <w:tcW w:w="6269" w:type="dxa"/>
          </w:tcPr>
          <w:p w:rsidR="00307486" w:rsidRPr="003F1EB9" w:rsidRDefault="00307486" w:rsidP="00307486">
            <w:pPr>
              <w:spacing w:before="40" w:after="40"/>
              <w:jc w:val="left"/>
            </w:pPr>
            <w:r>
              <w:t xml:space="preserve"> Udkast</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Pr>
                <w:b/>
              </w:rPr>
              <w:t>Tidsramme:</w:t>
            </w:r>
          </w:p>
        </w:tc>
        <w:tc>
          <w:tcPr>
            <w:tcW w:w="6269" w:type="dxa"/>
          </w:tcPr>
          <w:p w:rsidR="00307486" w:rsidRDefault="00307486" w:rsidP="00307486">
            <w:pPr>
              <w:spacing w:before="40" w:after="40"/>
              <w:jc w:val="left"/>
            </w:pPr>
            <w:r>
              <w:t xml:space="preserve">Gennemføres 1. halvår af 2013, idet der er mange andre produkter, som er afhængig af denne løsningsarkitektur. </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Formål:</w:t>
            </w:r>
          </w:p>
        </w:tc>
        <w:tc>
          <w:tcPr>
            <w:tcW w:w="6269" w:type="dxa"/>
          </w:tcPr>
          <w:p w:rsidR="00307486" w:rsidRPr="003F1EB9" w:rsidRDefault="00307486" w:rsidP="00307486">
            <w:pPr>
              <w:spacing w:before="40" w:after="40"/>
              <w:jc w:val="left"/>
            </w:pPr>
            <w:r>
              <w:t xml:space="preserve"> Dokumentation af de overordnede strukturer og sammenhænge i en BBR </w:t>
            </w:r>
            <w:proofErr w:type="spellStart"/>
            <w:r>
              <w:t>BoB</w:t>
            </w:r>
            <w:proofErr w:type="spellEnd"/>
            <w:r>
              <w:t xml:space="preserve"> version 2.0 it-løsning.</w:t>
            </w:r>
          </w:p>
        </w:tc>
      </w:tr>
      <w:tr w:rsidR="00307486" w:rsidRPr="00D230FC"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Sammensætning:</w:t>
            </w:r>
          </w:p>
        </w:tc>
        <w:tc>
          <w:tcPr>
            <w:tcW w:w="6269" w:type="dxa"/>
          </w:tcPr>
          <w:p w:rsidR="00307486" w:rsidRDefault="00307486" w:rsidP="00307486">
            <w:pPr>
              <w:spacing w:before="40"/>
              <w:jc w:val="left"/>
            </w:pPr>
            <w:r>
              <w:t xml:space="preserve"> Dokument - opbygget i delprogrammets standardskabelon for løsningsarkitektur - som beskriver arkitekturrammerne for BBR </w:t>
            </w:r>
            <w:proofErr w:type="spellStart"/>
            <w:r>
              <w:t>BoB</w:t>
            </w:r>
            <w:proofErr w:type="spellEnd"/>
            <w:r>
              <w:t xml:space="preserve"> version 2.0 it-løsningen gennem:</w:t>
            </w:r>
          </w:p>
          <w:p w:rsidR="00307486" w:rsidRDefault="00307486" w:rsidP="00307486">
            <w:pPr>
              <w:pStyle w:val="Listeafsnit"/>
              <w:numPr>
                <w:ilvl w:val="0"/>
                <w:numId w:val="11"/>
              </w:numPr>
              <w:ind w:left="357" w:hanging="357"/>
              <w:jc w:val="left"/>
            </w:pPr>
            <w:r>
              <w:t>De interne processer – ”processer set indefra”.</w:t>
            </w:r>
            <w:r>
              <w:br/>
              <w:t>Fokus er på de interne processer til understøttelse af de processer, som i målarkitekturen er beskrevet som ”processer set udefra”.</w:t>
            </w:r>
          </w:p>
          <w:p w:rsidR="00307486" w:rsidRDefault="00307486" w:rsidP="00307486">
            <w:pPr>
              <w:pStyle w:val="Listeafsnit"/>
              <w:numPr>
                <w:ilvl w:val="0"/>
                <w:numId w:val="11"/>
              </w:numPr>
              <w:ind w:left="357" w:hanging="357"/>
              <w:jc w:val="left"/>
            </w:pPr>
            <w:r>
              <w:t xml:space="preserve">Informationsmodel med en detaljeret beskrivelse af forretningsbegreber fra målarkitekturen i </w:t>
            </w:r>
            <w:proofErr w:type="spellStart"/>
            <w:r>
              <w:t>scope</w:t>
            </w:r>
            <w:proofErr w:type="spellEnd"/>
            <w:r>
              <w:t xml:space="preserve"> for BBR </w:t>
            </w:r>
            <w:proofErr w:type="spellStart"/>
            <w:r>
              <w:t>BoB</w:t>
            </w:r>
            <w:proofErr w:type="spellEnd"/>
            <w:r>
              <w:t xml:space="preserve"> version 2.0 - inkl. beskrivelse af tilhørende forretningsindhold.</w:t>
            </w:r>
          </w:p>
          <w:p w:rsidR="00307486" w:rsidRDefault="00307486" w:rsidP="00307486">
            <w:pPr>
              <w:pStyle w:val="Listeafsnit"/>
              <w:numPr>
                <w:ilvl w:val="0"/>
                <w:numId w:val="11"/>
              </w:numPr>
              <w:ind w:left="357" w:hanging="357"/>
              <w:jc w:val="left"/>
            </w:pPr>
            <w:r>
              <w:t>Oversigt over de udstillede services med en beskrivelse af de enkelte services på et ikke-teknisk niveau.</w:t>
            </w:r>
          </w:p>
          <w:p w:rsidR="00307486" w:rsidRDefault="00307486" w:rsidP="00307486">
            <w:pPr>
              <w:pStyle w:val="Listeafsnit"/>
              <w:numPr>
                <w:ilvl w:val="0"/>
                <w:numId w:val="11"/>
              </w:numPr>
              <w:ind w:left="357" w:hanging="357"/>
              <w:jc w:val="left"/>
            </w:pPr>
            <w:r>
              <w:t>Snitflader og afhængigheder til andre it-løsninger.</w:t>
            </w:r>
          </w:p>
          <w:p w:rsidR="00307486" w:rsidRPr="00D230FC" w:rsidRDefault="00307486" w:rsidP="00307486">
            <w:pPr>
              <w:pStyle w:val="Listeafsnit"/>
              <w:numPr>
                <w:ilvl w:val="0"/>
                <w:numId w:val="11"/>
              </w:numPr>
              <w:spacing w:after="40"/>
              <w:ind w:left="357" w:hanging="357"/>
              <w:jc w:val="left"/>
            </w:pPr>
            <w:r>
              <w:t xml:space="preserve">Dokumentation af øvrige vilkår og arkitekturrammer for løsningen. </w:t>
            </w:r>
          </w:p>
        </w:tc>
      </w:tr>
      <w:tr w:rsidR="00307486" w:rsidRPr="00D230FC" w:rsidTr="00307486">
        <w:trPr>
          <w:cantSplit/>
        </w:trPr>
        <w:tc>
          <w:tcPr>
            <w:tcW w:w="2268" w:type="dxa"/>
            <w:shd w:val="clear" w:color="auto" w:fill="DAEEF3" w:themeFill="accent5" w:themeFillTint="33"/>
          </w:tcPr>
          <w:p w:rsidR="00307486" w:rsidRPr="009C0A74" w:rsidRDefault="00307486" w:rsidP="00307486">
            <w:pPr>
              <w:spacing w:before="40" w:after="40"/>
              <w:rPr>
                <w:b/>
              </w:rPr>
            </w:pPr>
            <w:r w:rsidRPr="003F1EB9">
              <w:rPr>
                <w:b/>
              </w:rPr>
              <w:t>Forudsætninger</w:t>
            </w:r>
            <w:r w:rsidRPr="009C0A74">
              <w:rPr>
                <w:b/>
              </w:rPr>
              <w:t>:</w:t>
            </w:r>
          </w:p>
        </w:tc>
        <w:tc>
          <w:tcPr>
            <w:tcW w:w="6269" w:type="dxa"/>
          </w:tcPr>
          <w:p w:rsidR="00307486" w:rsidRDefault="00307486" w:rsidP="00307486">
            <w:pPr>
              <w:spacing w:before="40" w:after="40"/>
              <w:jc w:val="left"/>
            </w:pPr>
            <w:r>
              <w:t>Løsningsarkitektur for Matrikel it-løsning – specielt de services som forventes udstillet herfra i relation til BFE-nummer.</w:t>
            </w:r>
          </w:p>
          <w:p w:rsidR="00307486" w:rsidRDefault="00307486" w:rsidP="00307486">
            <w:pPr>
              <w:spacing w:before="40" w:after="40"/>
              <w:jc w:val="left"/>
            </w:pPr>
            <w:r>
              <w:t xml:space="preserve">Arkitekturafklaringer fra delprogrammet i relation til ”ESR datas sammenhæng til </w:t>
            </w:r>
            <w:proofErr w:type="spellStart"/>
            <w:r>
              <w:t>grunddata</w:t>
            </w:r>
            <w:proofErr w:type="spellEnd"/>
            <w:r>
              <w:t>” samt ”Geokodning af bygninger”.</w:t>
            </w:r>
          </w:p>
          <w:p w:rsidR="00307486" w:rsidRPr="00D230FC" w:rsidRDefault="00307486" w:rsidP="00307486">
            <w:pPr>
              <w:spacing w:before="40" w:after="40"/>
              <w:jc w:val="left"/>
            </w:pPr>
            <w:r>
              <w:t>Løsningsarkitektur fra Delprogram 2 ”Adresser”</w:t>
            </w:r>
          </w:p>
        </w:tc>
      </w:tr>
      <w:tr w:rsidR="00307486" w:rsidRPr="00D230FC"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Kvalitetskriterier</w:t>
            </w:r>
            <w:r w:rsidRPr="00D230FC">
              <w:rPr>
                <w:b/>
              </w:rPr>
              <w:t>:</w:t>
            </w:r>
          </w:p>
        </w:tc>
        <w:tc>
          <w:tcPr>
            <w:tcW w:w="6269" w:type="dxa"/>
          </w:tcPr>
          <w:p w:rsidR="00307486" w:rsidRDefault="00307486" w:rsidP="00307486">
            <w:pPr>
              <w:spacing w:before="40" w:after="40"/>
              <w:jc w:val="left"/>
            </w:pPr>
            <w:r>
              <w:t xml:space="preserve"> Informationsmodel skal overholde </w:t>
            </w:r>
            <w:proofErr w:type="spellStart"/>
            <w:r>
              <w:t>grunddata</w:t>
            </w:r>
            <w:proofErr w:type="spellEnd"/>
            <w:r>
              <w:t xml:space="preserve"> programmets standard herfor.</w:t>
            </w:r>
          </w:p>
          <w:p w:rsidR="00307486" w:rsidRDefault="00307486" w:rsidP="00307486">
            <w:pPr>
              <w:spacing w:before="40" w:after="40"/>
              <w:jc w:val="left"/>
            </w:pPr>
            <w:r>
              <w:t xml:space="preserve">De forretningsvendte servicebeskrivelser skal overholde </w:t>
            </w:r>
            <w:proofErr w:type="spellStart"/>
            <w:r>
              <w:t>grunddata</w:t>
            </w:r>
            <w:proofErr w:type="spellEnd"/>
            <w:r>
              <w:t xml:space="preserve"> programmets standard herfor.</w:t>
            </w:r>
          </w:p>
          <w:p w:rsidR="00307486" w:rsidRPr="00D230FC" w:rsidRDefault="00307486" w:rsidP="00307486">
            <w:pPr>
              <w:spacing w:before="40" w:after="40"/>
              <w:jc w:val="left"/>
            </w:pPr>
            <w:r>
              <w:t>Alle ”processer udefra”, som benytter it-løsningen, skal være detaljeret i mindst én ”proces set indefra” beskrevet i form af BPMN diagrammer.</w:t>
            </w:r>
          </w:p>
        </w:tc>
      </w:tr>
      <w:tr w:rsidR="00307486" w:rsidRPr="005D7B40"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Godkendelse</w:t>
            </w:r>
            <w:r w:rsidRPr="00D230FC">
              <w:rPr>
                <w:b/>
              </w:rPr>
              <w:t>:</w:t>
            </w:r>
          </w:p>
        </w:tc>
        <w:tc>
          <w:tcPr>
            <w:tcW w:w="6269" w:type="dxa"/>
          </w:tcPr>
          <w:p w:rsidR="00307486" w:rsidRDefault="00307486" w:rsidP="00307486">
            <w:pPr>
              <w:spacing w:before="40" w:after="40"/>
              <w:jc w:val="left"/>
            </w:pPr>
            <w:r>
              <w:t>Løsningsarkitektur sendes til kommentering hos relevante aftalepartnere.</w:t>
            </w:r>
          </w:p>
          <w:p w:rsidR="00307486" w:rsidRPr="005D7B40" w:rsidRDefault="00307486" w:rsidP="00307486">
            <w:pPr>
              <w:spacing w:before="40" w:after="40"/>
              <w:jc w:val="left"/>
            </w:pPr>
            <w:r>
              <w:t>Løsningsarkitekturen godkendes af programsekretariatet – primært med henblik på sikring af tværgående arkitektur sammenhænge.</w:t>
            </w:r>
          </w:p>
        </w:tc>
      </w:tr>
    </w:tbl>
    <w:p w:rsidR="00307486" w:rsidRDefault="00307486" w:rsidP="00307486">
      <w:pPr>
        <w:pStyle w:val="Overskrift3"/>
      </w:pPr>
      <w:bookmarkStart w:id="47" w:name="_Toc343440919"/>
      <w:bookmarkStart w:id="48" w:name="_Toc357413559"/>
      <w:r>
        <w:lastRenderedPageBreak/>
        <w:t xml:space="preserve">Udbudsmateriale til BBR </w:t>
      </w:r>
      <w:proofErr w:type="spellStart"/>
      <w:r>
        <w:t>BoB</w:t>
      </w:r>
      <w:proofErr w:type="spellEnd"/>
      <w:r>
        <w:t xml:space="preserve"> version 2.0</w:t>
      </w:r>
      <w:bookmarkEnd w:id="47"/>
      <w:bookmarkEnd w:id="48"/>
    </w:p>
    <w:tbl>
      <w:tblPr>
        <w:tblStyle w:val="Tabel-Gitter"/>
        <w:tblW w:w="0" w:type="auto"/>
        <w:tblInd w:w="108" w:type="dxa"/>
        <w:tblLook w:val="04A0" w:firstRow="1" w:lastRow="0" w:firstColumn="1" w:lastColumn="0" w:noHBand="0" w:noVBand="1"/>
      </w:tblPr>
      <w:tblGrid>
        <w:gridCol w:w="2268"/>
        <w:gridCol w:w="6269"/>
      </w:tblGrid>
      <w:tr w:rsidR="00307486" w:rsidRPr="00A21ECD" w:rsidTr="00307486">
        <w:trPr>
          <w:cantSplit/>
        </w:trPr>
        <w:tc>
          <w:tcPr>
            <w:tcW w:w="2268" w:type="dxa"/>
            <w:shd w:val="clear" w:color="auto" w:fill="DAEEF3" w:themeFill="accent5" w:themeFillTint="33"/>
          </w:tcPr>
          <w:p w:rsidR="00307486" w:rsidRPr="00CF643E" w:rsidRDefault="00307486" w:rsidP="00307486">
            <w:pPr>
              <w:spacing w:before="40" w:after="40"/>
              <w:rPr>
                <w:b/>
              </w:rPr>
            </w:pPr>
            <w:r w:rsidRPr="003F1EB9">
              <w:rPr>
                <w:b/>
              </w:rPr>
              <w:t>Produktnavn</w:t>
            </w:r>
            <w:r w:rsidRPr="00CF643E">
              <w:rPr>
                <w:b/>
              </w:rPr>
              <w:t>:</w:t>
            </w:r>
          </w:p>
        </w:tc>
        <w:tc>
          <w:tcPr>
            <w:tcW w:w="6269" w:type="dxa"/>
          </w:tcPr>
          <w:p w:rsidR="00307486" w:rsidRPr="00A21ECD" w:rsidRDefault="00307486" w:rsidP="00307486">
            <w:pPr>
              <w:spacing w:before="40" w:after="40"/>
              <w:jc w:val="left"/>
            </w:pPr>
            <w:r>
              <w:t xml:space="preserve"> Udbudsmateriale til BBR </w:t>
            </w:r>
            <w:proofErr w:type="spellStart"/>
            <w:r>
              <w:t>BoB</w:t>
            </w:r>
            <w:proofErr w:type="spellEnd"/>
            <w:r>
              <w:t xml:space="preserve"> version 2.0</w:t>
            </w:r>
          </w:p>
        </w:tc>
      </w:tr>
      <w:tr w:rsidR="00307486" w:rsidRPr="003F1EB9" w:rsidTr="00307486">
        <w:trPr>
          <w:cantSplit/>
        </w:trPr>
        <w:tc>
          <w:tcPr>
            <w:tcW w:w="2268" w:type="dxa"/>
            <w:shd w:val="clear" w:color="auto" w:fill="DAEEF3" w:themeFill="accent5" w:themeFillTint="33"/>
          </w:tcPr>
          <w:p w:rsidR="00307486" w:rsidRPr="00CF643E" w:rsidRDefault="00307486" w:rsidP="00307486">
            <w:pPr>
              <w:spacing w:before="40" w:after="40"/>
              <w:rPr>
                <w:b/>
              </w:rPr>
            </w:pPr>
            <w:r w:rsidRPr="003F1EB9">
              <w:rPr>
                <w:b/>
              </w:rPr>
              <w:t>Produktnummer</w:t>
            </w:r>
            <w:r w:rsidRPr="00CF643E">
              <w:rPr>
                <w:b/>
              </w:rPr>
              <w:t>:</w:t>
            </w:r>
          </w:p>
        </w:tc>
        <w:tc>
          <w:tcPr>
            <w:tcW w:w="6269" w:type="dxa"/>
          </w:tcPr>
          <w:p w:rsidR="00307486" w:rsidRPr="003F1EB9" w:rsidRDefault="00307486" w:rsidP="00307486">
            <w:pPr>
              <w:spacing w:before="40" w:after="40"/>
              <w:jc w:val="left"/>
            </w:pPr>
            <w:r>
              <w:t xml:space="preserve"> 11.2</w:t>
            </w:r>
          </w:p>
        </w:tc>
      </w:tr>
      <w:tr w:rsidR="00307486"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w:t>
            </w:r>
            <w:r>
              <w:rPr>
                <w:b/>
              </w:rPr>
              <w:t>duktansvarlig</w:t>
            </w:r>
            <w:r w:rsidRPr="003F1EB9">
              <w:rPr>
                <w:b/>
                <w:lang w:val="en-US"/>
              </w:rPr>
              <w:t>:</w:t>
            </w:r>
          </w:p>
        </w:tc>
        <w:tc>
          <w:tcPr>
            <w:tcW w:w="6269" w:type="dxa"/>
          </w:tcPr>
          <w:p w:rsidR="00307486" w:rsidRDefault="00307486" w:rsidP="00307486">
            <w:pPr>
              <w:spacing w:before="40" w:after="40"/>
              <w:jc w:val="left"/>
              <w:rPr>
                <w:lang w:val="en-US"/>
              </w:rPr>
            </w:pPr>
            <w:r>
              <w:rPr>
                <w:lang w:val="en-US"/>
              </w:rPr>
              <w:t xml:space="preserve"> MBBL / Karen </w:t>
            </w:r>
            <w:proofErr w:type="spellStart"/>
            <w:r>
              <w:rPr>
                <w:lang w:val="en-US"/>
              </w:rPr>
              <w:t>Skjelbo</w:t>
            </w:r>
            <w:proofErr w:type="spellEnd"/>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Version og dato:</w:t>
            </w:r>
          </w:p>
        </w:tc>
        <w:tc>
          <w:tcPr>
            <w:tcW w:w="6269" w:type="dxa"/>
          </w:tcPr>
          <w:p w:rsidR="00307486" w:rsidRPr="003F1EB9" w:rsidRDefault="00307486" w:rsidP="00307486">
            <w:pPr>
              <w:spacing w:before="40" w:after="40"/>
              <w:jc w:val="left"/>
            </w:pPr>
            <w:r>
              <w:t xml:space="preserve"> </w:t>
            </w:r>
            <w:r w:rsidR="0066489C">
              <w:t xml:space="preserve">Version </w:t>
            </w:r>
            <w:proofErr w:type="gramStart"/>
            <w:r w:rsidR="0066489C">
              <w:t>0.9</w:t>
            </w:r>
            <w:proofErr w:type="gramEnd"/>
            <w:r w:rsidR="0066489C">
              <w:t xml:space="preserve"> / 17.04.2013</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Status:</w:t>
            </w:r>
          </w:p>
        </w:tc>
        <w:tc>
          <w:tcPr>
            <w:tcW w:w="6269" w:type="dxa"/>
          </w:tcPr>
          <w:p w:rsidR="00307486" w:rsidRPr="003F1EB9" w:rsidRDefault="00307486" w:rsidP="00307486">
            <w:pPr>
              <w:spacing w:before="40" w:after="40"/>
              <w:jc w:val="left"/>
            </w:pPr>
            <w:r>
              <w:t xml:space="preserve"> Udkast</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Pr>
                <w:b/>
              </w:rPr>
              <w:t>Tidsramme:</w:t>
            </w:r>
          </w:p>
        </w:tc>
        <w:tc>
          <w:tcPr>
            <w:tcW w:w="6269" w:type="dxa"/>
          </w:tcPr>
          <w:p w:rsidR="00307486" w:rsidRDefault="00307486" w:rsidP="00307486">
            <w:pPr>
              <w:spacing w:before="40" w:after="40"/>
              <w:jc w:val="left"/>
            </w:pPr>
            <w:r>
              <w:t>Det vil tage ca. 3 mdr. at udarbejde udbudsmaterialet, når løsningsarkitekturen samt øvrige input foreligger</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Formål:</w:t>
            </w:r>
          </w:p>
        </w:tc>
        <w:tc>
          <w:tcPr>
            <w:tcW w:w="6269" w:type="dxa"/>
          </w:tcPr>
          <w:p w:rsidR="00307486" w:rsidRPr="003F1EB9" w:rsidRDefault="00307486" w:rsidP="00307486">
            <w:pPr>
              <w:spacing w:before="40" w:after="40"/>
              <w:jc w:val="left"/>
            </w:pPr>
            <w:r>
              <w:t>Formålet er at udvikle en version 2.0 af BBR, der understøtter kravene fra Grunddataprogrammet</w:t>
            </w:r>
          </w:p>
        </w:tc>
      </w:tr>
      <w:tr w:rsidR="00307486" w:rsidRPr="00D230FC"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Sammensætning:</w:t>
            </w:r>
          </w:p>
        </w:tc>
        <w:tc>
          <w:tcPr>
            <w:tcW w:w="6269" w:type="dxa"/>
          </w:tcPr>
          <w:p w:rsidR="00307486" w:rsidRDefault="00307486" w:rsidP="00307486">
            <w:pPr>
              <w:spacing w:before="40" w:after="40"/>
              <w:jc w:val="left"/>
            </w:pPr>
            <w:r>
              <w:t xml:space="preserve"> Der skal udarbejdes et udbudsmateriale herunder en kravspecifikation, der skal danne grundlag for udviklingen af version 2.0 af BBR </w:t>
            </w:r>
            <w:proofErr w:type="spellStart"/>
            <w:r>
              <w:t>fsva</w:t>
            </w:r>
            <w:proofErr w:type="spellEnd"/>
            <w:r>
              <w:t xml:space="preserve">. </w:t>
            </w:r>
            <w:proofErr w:type="gramStart"/>
            <w:r>
              <w:t>databasen som grunddatasystem.</w:t>
            </w:r>
            <w:proofErr w:type="gramEnd"/>
            <w:r>
              <w:t xml:space="preserve"> </w:t>
            </w:r>
          </w:p>
          <w:p w:rsidR="00307486" w:rsidRDefault="00307486" w:rsidP="00307486">
            <w:pPr>
              <w:spacing w:before="40" w:after="40"/>
              <w:jc w:val="left"/>
            </w:pPr>
            <w:r>
              <w:t xml:space="preserve">Kravspecifikationen skal indeholde de krav, der er fremkommet i forbindelse med udarbejdelsen af løsningsarkitekturen samt øvrige krav som stilles i forbindelse med Grunddataprogrammet. Data modellen skal bygge på informationsmodellen fra løsningsarkitekturen. </w:t>
            </w:r>
          </w:p>
          <w:p w:rsidR="00307486" w:rsidRPr="00D230FC" w:rsidRDefault="00307486" w:rsidP="00307486">
            <w:pPr>
              <w:spacing w:before="40" w:after="40"/>
              <w:jc w:val="left"/>
            </w:pPr>
            <w:r w:rsidRPr="00204829">
              <w:t>Kravspecifikationen skal sikre, at den valgte leverandør udarbejder et løsningsdesign som en tidlig leverance.</w:t>
            </w:r>
          </w:p>
        </w:tc>
      </w:tr>
      <w:tr w:rsidR="00307486" w:rsidRPr="00D230FC" w:rsidTr="00307486">
        <w:trPr>
          <w:cantSplit/>
        </w:trPr>
        <w:tc>
          <w:tcPr>
            <w:tcW w:w="2268" w:type="dxa"/>
            <w:shd w:val="clear" w:color="auto" w:fill="DAEEF3" w:themeFill="accent5" w:themeFillTint="33"/>
          </w:tcPr>
          <w:p w:rsidR="00307486" w:rsidRPr="00B87B60" w:rsidRDefault="00307486" w:rsidP="00307486">
            <w:pPr>
              <w:spacing w:before="40" w:after="40"/>
              <w:rPr>
                <w:b/>
              </w:rPr>
            </w:pPr>
            <w:r w:rsidRPr="003F1EB9">
              <w:rPr>
                <w:b/>
              </w:rPr>
              <w:t>Forudsætninger</w:t>
            </w:r>
            <w:r w:rsidRPr="00B87B60">
              <w:rPr>
                <w:b/>
              </w:rPr>
              <w:t>:</w:t>
            </w:r>
          </w:p>
        </w:tc>
        <w:tc>
          <w:tcPr>
            <w:tcW w:w="6269" w:type="dxa"/>
          </w:tcPr>
          <w:p w:rsidR="00307486" w:rsidRDefault="00307486" w:rsidP="00307486">
            <w:pPr>
              <w:spacing w:before="40" w:after="40"/>
              <w:jc w:val="left"/>
            </w:pPr>
            <w:r>
              <w:t xml:space="preserve"> Det er en forudsætning at version 1.6 af BBR er resulteret i en løs kobling imellem klienten og databasen, således at version 2.0 af BBR kun omfatter udbudsmateriale </w:t>
            </w:r>
            <w:proofErr w:type="spellStart"/>
            <w:r>
              <w:t>fsva</w:t>
            </w:r>
            <w:proofErr w:type="spellEnd"/>
            <w:r>
              <w:t xml:space="preserve">. services og database og </w:t>
            </w:r>
            <w:r w:rsidRPr="00560D30">
              <w:rPr>
                <w:u w:val="single"/>
              </w:rPr>
              <w:t>ikke</w:t>
            </w:r>
            <w:r>
              <w:t xml:space="preserve"> indberetningsklient</w:t>
            </w:r>
          </w:p>
          <w:p w:rsidR="00307486" w:rsidRDefault="00307486" w:rsidP="00307486">
            <w:pPr>
              <w:spacing w:before="40" w:after="40"/>
              <w:jc w:val="left"/>
            </w:pPr>
            <w:r>
              <w:t>Krav til BBR systemet fra grunddataprogrammet - herunder GD2 Adressedata og GD7 Datafordeler - fx i form af historik, metadatabeskrivelser skal være afklaret så de kan medtages i udbudsmaterialets kravspecifikation.</w:t>
            </w:r>
          </w:p>
          <w:p w:rsidR="00307486" w:rsidRDefault="00307486" w:rsidP="00307486">
            <w:pPr>
              <w:spacing w:before="40" w:after="40"/>
              <w:jc w:val="left"/>
            </w:pPr>
            <w:r>
              <w:t xml:space="preserve">Øvrige krav til version 2.0 skal ligeledes være afklarede, det kan fx dreje sig om krav opstået i forbindelse med ny lovgivning herunder tilretning af kodelister eller nye felter. </w:t>
            </w:r>
          </w:p>
          <w:p w:rsidR="00307486" w:rsidRPr="00D230FC" w:rsidRDefault="00307486" w:rsidP="00307486">
            <w:pPr>
              <w:spacing w:before="40" w:after="40"/>
              <w:jc w:val="left"/>
            </w:pPr>
            <w:r>
              <w:t>Løsningsarkitekturen skal foreligge.</w:t>
            </w:r>
          </w:p>
        </w:tc>
      </w:tr>
      <w:tr w:rsidR="00307486" w:rsidRPr="00D230FC"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Kvalitetskriterier</w:t>
            </w:r>
            <w:r w:rsidRPr="00D230FC">
              <w:rPr>
                <w:b/>
              </w:rPr>
              <w:t>:</w:t>
            </w:r>
          </w:p>
        </w:tc>
        <w:tc>
          <w:tcPr>
            <w:tcW w:w="6269" w:type="dxa"/>
          </w:tcPr>
          <w:p w:rsidR="00307486" w:rsidRPr="00D230FC" w:rsidRDefault="00307486" w:rsidP="00307486">
            <w:pPr>
              <w:spacing w:before="40" w:after="40"/>
              <w:jc w:val="left"/>
            </w:pPr>
            <w:r>
              <w:t xml:space="preserve"> Udbudsmaterialet skal overholde krav fra udbudsdirektivet</w:t>
            </w:r>
          </w:p>
        </w:tc>
      </w:tr>
      <w:tr w:rsidR="00307486" w:rsidRPr="005D7B40"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Godkendelse</w:t>
            </w:r>
            <w:r w:rsidRPr="00D230FC">
              <w:rPr>
                <w:b/>
              </w:rPr>
              <w:t>:</w:t>
            </w:r>
          </w:p>
        </w:tc>
        <w:tc>
          <w:tcPr>
            <w:tcW w:w="6269" w:type="dxa"/>
          </w:tcPr>
          <w:p w:rsidR="00307486" w:rsidRDefault="00307486" w:rsidP="00307486">
            <w:pPr>
              <w:spacing w:before="40" w:after="40"/>
              <w:jc w:val="left"/>
            </w:pPr>
            <w:r>
              <w:t>BBR-styregruppen godkender udbudsmaterialet</w:t>
            </w:r>
          </w:p>
          <w:p w:rsidR="00307486" w:rsidRPr="005D7B40" w:rsidRDefault="00307486" w:rsidP="00307486">
            <w:pPr>
              <w:spacing w:before="40" w:after="40"/>
              <w:jc w:val="left"/>
            </w:pPr>
            <w:r>
              <w:t>Projektsekretariatet kvalitetssikrer materialet i relation til krav fra grunddataprogrammet.</w:t>
            </w:r>
          </w:p>
        </w:tc>
      </w:tr>
    </w:tbl>
    <w:p w:rsidR="00307486" w:rsidRDefault="00307486" w:rsidP="00307486">
      <w:pPr>
        <w:pStyle w:val="Overskrift3"/>
      </w:pPr>
      <w:bookmarkStart w:id="49" w:name="_Toc343440920"/>
      <w:bookmarkStart w:id="50" w:name="_Toc357413560"/>
      <w:r>
        <w:t xml:space="preserve">Løsningsdesign for BBR </w:t>
      </w:r>
      <w:proofErr w:type="spellStart"/>
      <w:r>
        <w:t>BoB</w:t>
      </w:r>
      <w:proofErr w:type="spellEnd"/>
      <w:r>
        <w:t xml:space="preserve"> version 2.0</w:t>
      </w:r>
      <w:bookmarkEnd w:id="49"/>
      <w:bookmarkEnd w:id="50"/>
    </w:p>
    <w:tbl>
      <w:tblPr>
        <w:tblStyle w:val="Tabel-Gitter"/>
        <w:tblW w:w="0" w:type="auto"/>
        <w:tblInd w:w="108" w:type="dxa"/>
        <w:tblLook w:val="04A0" w:firstRow="1" w:lastRow="0" w:firstColumn="1" w:lastColumn="0" w:noHBand="0" w:noVBand="1"/>
      </w:tblPr>
      <w:tblGrid>
        <w:gridCol w:w="2268"/>
        <w:gridCol w:w="6269"/>
      </w:tblGrid>
      <w:tr w:rsidR="00307486" w:rsidRPr="00A21ECD"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Produktnavn</w:t>
            </w:r>
            <w:r w:rsidRPr="003F1EB9">
              <w:rPr>
                <w:b/>
                <w:lang w:val="en-US"/>
              </w:rPr>
              <w:t>:</w:t>
            </w:r>
          </w:p>
        </w:tc>
        <w:tc>
          <w:tcPr>
            <w:tcW w:w="6269" w:type="dxa"/>
          </w:tcPr>
          <w:p w:rsidR="00307486" w:rsidRPr="00A21ECD" w:rsidRDefault="00307486" w:rsidP="00307486">
            <w:pPr>
              <w:spacing w:before="40" w:after="40"/>
              <w:jc w:val="left"/>
            </w:pPr>
            <w:r>
              <w:t xml:space="preserve"> Løsningsdesign for BBR </w:t>
            </w:r>
            <w:proofErr w:type="spellStart"/>
            <w:r>
              <w:t>BoB</w:t>
            </w:r>
            <w:proofErr w:type="spellEnd"/>
            <w:r>
              <w:t xml:space="preserve"> version 2.0</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Produktnummer</w:t>
            </w:r>
            <w:r w:rsidRPr="003F1EB9">
              <w:rPr>
                <w:b/>
                <w:lang w:val="en-US"/>
              </w:rPr>
              <w:t>:</w:t>
            </w:r>
          </w:p>
        </w:tc>
        <w:tc>
          <w:tcPr>
            <w:tcW w:w="6269" w:type="dxa"/>
          </w:tcPr>
          <w:p w:rsidR="00307486" w:rsidRPr="003F1EB9" w:rsidRDefault="00307486" w:rsidP="00307486">
            <w:pPr>
              <w:spacing w:before="40" w:after="40"/>
              <w:jc w:val="left"/>
            </w:pPr>
            <w:r>
              <w:t xml:space="preserve"> 11.3</w:t>
            </w:r>
          </w:p>
        </w:tc>
      </w:tr>
      <w:tr w:rsidR="00307486"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w:t>
            </w:r>
            <w:r>
              <w:rPr>
                <w:b/>
              </w:rPr>
              <w:t>duktansvarlig</w:t>
            </w:r>
            <w:r w:rsidRPr="003F1EB9">
              <w:rPr>
                <w:b/>
                <w:lang w:val="en-US"/>
              </w:rPr>
              <w:t>:</w:t>
            </w:r>
          </w:p>
        </w:tc>
        <w:tc>
          <w:tcPr>
            <w:tcW w:w="6269" w:type="dxa"/>
          </w:tcPr>
          <w:p w:rsidR="00307486" w:rsidRDefault="00307486" w:rsidP="00307486">
            <w:pPr>
              <w:spacing w:before="40" w:after="40"/>
              <w:jc w:val="left"/>
              <w:rPr>
                <w:lang w:val="en-US"/>
              </w:rPr>
            </w:pPr>
            <w:r>
              <w:rPr>
                <w:lang w:val="en-US"/>
              </w:rPr>
              <w:t xml:space="preserve"> MBBL / Karen </w:t>
            </w:r>
            <w:proofErr w:type="spellStart"/>
            <w:r>
              <w:rPr>
                <w:lang w:val="en-US"/>
              </w:rPr>
              <w:t>Skjelbo</w:t>
            </w:r>
            <w:proofErr w:type="spellEnd"/>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Version og dato:</w:t>
            </w:r>
          </w:p>
        </w:tc>
        <w:tc>
          <w:tcPr>
            <w:tcW w:w="6269" w:type="dxa"/>
          </w:tcPr>
          <w:p w:rsidR="00307486" w:rsidRPr="003F1EB9" w:rsidRDefault="00307486" w:rsidP="00307486">
            <w:pPr>
              <w:spacing w:before="40" w:after="40"/>
              <w:jc w:val="left"/>
            </w:pPr>
            <w:r>
              <w:t xml:space="preserve"> </w:t>
            </w:r>
            <w:r w:rsidR="0066489C">
              <w:t xml:space="preserve">Version </w:t>
            </w:r>
            <w:proofErr w:type="gramStart"/>
            <w:r w:rsidR="0066489C">
              <w:t>0.9</w:t>
            </w:r>
            <w:proofErr w:type="gramEnd"/>
            <w:r w:rsidR="0066489C">
              <w:t xml:space="preserve"> / 17.04.2013</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lastRenderedPageBreak/>
              <w:t>Status:</w:t>
            </w:r>
          </w:p>
        </w:tc>
        <w:tc>
          <w:tcPr>
            <w:tcW w:w="6269" w:type="dxa"/>
          </w:tcPr>
          <w:p w:rsidR="00307486" w:rsidRPr="003F1EB9" w:rsidRDefault="00307486" w:rsidP="00307486">
            <w:pPr>
              <w:spacing w:before="40" w:after="40"/>
              <w:jc w:val="left"/>
            </w:pPr>
            <w:r>
              <w:t xml:space="preserve"> Udkast</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Pr>
                <w:b/>
              </w:rPr>
              <w:t>Tidsramme:</w:t>
            </w:r>
          </w:p>
        </w:tc>
        <w:tc>
          <w:tcPr>
            <w:tcW w:w="6269" w:type="dxa"/>
          </w:tcPr>
          <w:p w:rsidR="00307486" w:rsidRDefault="00307486" w:rsidP="00307486">
            <w:pPr>
              <w:spacing w:before="40" w:after="40"/>
              <w:jc w:val="left"/>
            </w:pPr>
            <w:r>
              <w:t xml:space="preserve">Udarbejdelse af et løsningsdesign skal ske som noget af det første i den valgte leverandørs arbejde, idet mange andre produkter er afhængig af dette – eksempelvis BBR klient og udstilling af BBR data som </w:t>
            </w:r>
            <w:proofErr w:type="spellStart"/>
            <w:r>
              <w:t>grunddata</w:t>
            </w:r>
            <w:proofErr w:type="spellEnd"/>
            <w:r>
              <w:t xml:space="preserve"> via datafordeler.  </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Formål:</w:t>
            </w:r>
          </w:p>
        </w:tc>
        <w:tc>
          <w:tcPr>
            <w:tcW w:w="6269" w:type="dxa"/>
          </w:tcPr>
          <w:p w:rsidR="00307486" w:rsidRPr="003F1EB9" w:rsidRDefault="00307486" w:rsidP="00307486">
            <w:pPr>
              <w:spacing w:before="40" w:after="40"/>
              <w:jc w:val="left"/>
            </w:pPr>
            <w:r>
              <w:t xml:space="preserve"> Sikring af et tidligt og kvalitetssikret design af eksterne snitflader – herunder databasetabeler til udstilling via datafordeler – således at igangsætning af udvikling af BBR klient, datafordeler services m.m. kan igangsættes parallelt med udviklingen af BBR 2.0.</w:t>
            </w:r>
          </w:p>
        </w:tc>
      </w:tr>
      <w:tr w:rsidR="00307486" w:rsidRPr="00D230FC"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Sammensætning:</w:t>
            </w:r>
          </w:p>
        </w:tc>
        <w:tc>
          <w:tcPr>
            <w:tcW w:w="6269" w:type="dxa"/>
          </w:tcPr>
          <w:p w:rsidR="00307486" w:rsidRDefault="00307486" w:rsidP="00307486">
            <w:pPr>
              <w:spacing w:before="40" w:after="40"/>
              <w:jc w:val="left"/>
            </w:pPr>
            <w:r>
              <w:t>Overblik over løsningens arkitektur med angivelse af eksterne snitflader og de interne strukturer/komponenter, som systemet opbygges af.</w:t>
            </w:r>
          </w:p>
          <w:p w:rsidR="00307486" w:rsidRDefault="00307486" w:rsidP="00307486">
            <w:pPr>
              <w:spacing w:before="40" w:after="40"/>
              <w:jc w:val="left"/>
            </w:pPr>
            <w:r>
              <w:t xml:space="preserve">Specifikation af </w:t>
            </w:r>
            <w:proofErr w:type="spellStart"/>
            <w:r>
              <w:t>grunddata</w:t>
            </w:r>
            <w:proofErr w:type="spellEnd"/>
            <w:r>
              <w:t xml:space="preserve"> databasetabeler.</w:t>
            </w:r>
          </w:p>
          <w:p w:rsidR="00307486" w:rsidRDefault="00307486" w:rsidP="00307486">
            <w:pPr>
              <w:spacing w:before="40" w:after="40"/>
              <w:jc w:val="left"/>
            </w:pPr>
            <w:r>
              <w:t>Specifikation af eksterne services til brug for BBR klient m.fl.</w:t>
            </w:r>
          </w:p>
          <w:p w:rsidR="00307486" w:rsidRDefault="00307486" w:rsidP="00307486">
            <w:pPr>
              <w:spacing w:before="40" w:after="40"/>
              <w:jc w:val="left"/>
            </w:pPr>
            <w:r>
              <w:t>Identifikation af krav til eksterne services både via datafordeler og andre services.</w:t>
            </w:r>
          </w:p>
          <w:p w:rsidR="00307486" w:rsidRPr="00D230FC" w:rsidRDefault="00307486" w:rsidP="00307486">
            <w:pPr>
              <w:spacing w:before="40" w:after="40"/>
              <w:jc w:val="left"/>
            </w:pPr>
            <w:r>
              <w:t>Specifikation af øvrige løsningsdesign elementer – eksempelvis sikkerhedsmodel.</w:t>
            </w:r>
          </w:p>
        </w:tc>
      </w:tr>
      <w:tr w:rsidR="00307486" w:rsidRPr="00D230FC" w:rsidTr="00307486">
        <w:trPr>
          <w:cantSplit/>
        </w:trPr>
        <w:tc>
          <w:tcPr>
            <w:tcW w:w="2268" w:type="dxa"/>
            <w:shd w:val="clear" w:color="auto" w:fill="DAEEF3" w:themeFill="accent5" w:themeFillTint="33"/>
          </w:tcPr>
          <w:p w:rsidR="00307486" w:rsidRPr="00E30EF0" w:rsidRDefault="00307486" w:rsidP="00307486">
            <w:pPr>
              <w:spacing w:before="40" w:after="40"/>
              <w:rPr>
                <w:b/>
              </w:rPr>
            </w:pPr>
            <w:r w:rsidRPr="003F1EB9">
              <w:rPr>
                <w:b/>
              </w:rPr>
              <w:t>Forudsætninger</w:t>
            </w:r>
            <w:r w:rsidRPr="00E30EF0">
              <w:rPr>
                <w:b/>
              </w:rPr>
              <w:t>:</w:t>
            </w:r>
          </w:p>
        </w:tc>
        <w:tc>
          <w:tcPr>
            <w:tcW w:w="6269" w:type="dxa"/>
          </w:tcPr>
          <w:p w:rsidR="00307486" w:rsidRDefault="00307486" w:rsidP="00307486">
            <w:pPr>
              <w:spacing w:before="40" w:after="40"/>
              <w:jc w:val="left"/>
            </w:pPr>
            <w:r>
              <w:t>Udbud og kontraktindgåelse med leverandør på baggrund af udbudsmaterialet.</w:t>
            </w:r>
          </w:p>
          <w:p w:rsidR="00307486" w:rsidRPr="00D230FC" w:rsidRDefault="00307486" w:rsidP="00307486">
            <w:pPr>
              <w:spacing w:before="40" w:after="40"/>
              <w:jc w:val="left"/>
            </w:pPr>
            <w:r>
              <w:t>Grunddataprogrammets integrationsmønstre, tekniske standarder m.m. skal være besluttet og beskrevet.</w:t>
            </w:r>
          </w:p>
        </w:tc>
      </w:tr>
      <w:tr w:rsidR="00307486" w:rsidRPr="00D230FC"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Kvalitetskriterier</w:t>
            </w:r>
            <w:r w:rsidRPr="00D230FC">
              <w:rPr>
                <w:b/>
              </w:rPr>
              <w:t>:</w:t>
            </w:r>
          </w:p>
        </w:tc>
        <w:tc>
          <w:tcPr>
            <w:tcW w:w="6269" w:type="dxa"/>
          </w:tcPr>
          <w:p w:rsidR="00307486" w:rsidRDefault="00307486" w:rsidP="00307486">
            <w:pPr>
              <w:spacing w:before="40" w:after="40"/>
              <w:jc w:val="left"/>
            </w:pPr>
            <w:r>
              <w:t xml:space="preserve"> Services til brug for BBR-klient skal være specificeret i relation til funktionalitet, input- og output parametre.</w:t>
            </w:r>
          </w:p>
          <w:p w:rsidR="00307486" w:rsidRPr="00D230FC" w:rsidRDefault="00307486" w:rsidP="00307486">
            <w:pPr>
              <w:spacing w:before="40" w:after="40"/>
              <w:jc w:val="left"/>
            </w:pPr>
            <w:r>
              <w:t xml:space="preserve">Databasetabeller skal være specificeret, således disse er klar til udstilling via datafordeler. </w:t>
            </w:r>
          </w:p>
        </w:tc>
      </w:tr>
      <w:tr w:rsidR="00307486" w:rsidRPr="005D7B40"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Godkendelse</w:t>
            </w:r>
            <w:r w:rsidRPr="00D230FC">
              <w:rPr>
                <w:b/>
              </w:rPr>
              <w:t>:</w:t>
            </w:r>
          </w:p>
        </w:tc>
        <w:tc>
          <w:tcPr>
            <w:tcW w:w="6269" w:type="dxa"/>
          </w:tcPr>
          <w:p w:rsidR="00307486" w:rsidRDefault="00307486" w:rsidP="00307486">
            <w:pPr>
              <w:spacing w:before="40" w:after="40"/>
              <w:jc w:val="left"/>
            </w:pPr>
            <w:r>
              <w:t>BBR-styregruppen godkender udbudsmaterialet.</w:t>
            </w:r>
          </w:p>
          <w:p w:rsidR="00307486" w:rsidRPr="005D7B40" w:rsidRDefault="00307486" w:rsidP="00307486">
            <w:pPr>
              <w:spacing w:before="40" w:after="40"/>
              <w:jc w:val="left"/>
            </w:pPr>
            <w:r>
              <w:t>Projektsekretariatet kvalitetssikrer de eksterne snitflader (data, services m.m.)</w:t>
            </w:r>
          </w:p>
        </w:tc>
      </w:tr>
    </w:tbl>
    <w:p w:rsidR="00307486" w:rsidRDefault="00307486" w:rsidP="00307486">
      <w:pPr>
        <w:pStyle w:val="Overskrift3"/>
      </w:pPr>
      <w:bookmarkStart w:id="51" w:name="_Toc343440921"/>
      <w:bookmarkStart w:id="52" w:name="_Toc357413561"/>
      <w:r>
        <w:t xml:space="preserve">Driftsklar BBR </w:t>
      </w:r>
      <w:proofErr w:type="spellStart"/>
      <w:r>
        <w:t>BoB</w:t>
      </w:r>
      <w:proofErr w:type="spellEnd"/>
      <w:r>
        <w:t xml:space="preserve"> version 2.0 systemløsning</w:t>
      </w:r>
      <w:bookmarkEnd w:id="51"/>
      <w:bookmarkEnd w:id="52"/>
    </w:p>
    <w:tbl>
      <w:tblPr>
        <w:tblStyle w:val="Tabel-Gitter"/>
        <w:tblW w:w="0" w:type="auto"/>
        <w:tblInd w:w="108" w:type="dxa"/>
        <w:tblLook w:val="04A0" w:firstRow="1" w:lastRow="0" w:firstColumn="1" w:lastColumn="0" w:noHBand="0" w:noVBand="1"/>
      </w:tblPr>
      <w:tblGrid>
        <w:gridCol w:w="2268"/>
        <w:gridCol w:w="6269"/>
      </w:tblGrid>
      <w:tr w:rsidR="00307486" w:rsidRPr="00A21ECD"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Produktnavn</w:t>
            </w:r>
            <w:r w:rsidRPr="003F1EB9">
              <w:rPr>
                <w:b/>
                <w:lang w:val="en-US"/>
              </w:rPr>
              <w:t>:</w:t>
            </w:r>
          </w:p>
        </w:tc>
        <w:tc>
          <w:tcPr>
            <w:tcW w:w="6269" w:type="dxa"/>
          </w:tcPr>
          <w:p w:rsidR="00307486" w:rsidRPr="00A21ECD" w:rsidRDefault="00307486" w:rsidP="00307486">
            <w:pPr>
              <w:spacing w:before="40" w:after="40"/>
              <w:jc w:val="left"/>
            </w:pPr>
            <w:r>
              <w:t xml:space="preserve">Driftsklar BBR </w:t>
            </w:r>
            <w:proofErr w:type="spellStart"/>
            <w:r>
              <w:t>BoB</w:t>
            </w:r>
            <w:proofErr w:type="spellEnd"/>
            <w:r>
              <w:t xml:space="preserve"> version 2.0 systemløsning</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Produktnummer</w:t>
            </w:r>
            <w:r w:rsidRPr="003F1EB9">
              <w:rPr>
                <w:b/>
                <w:lang w:val="en-US"/>
              </w:rPr>
              <w:t>:</w:t>
            </w:r>
          </w:p>
        </w:tc>
        <w:tc>
          <w:tcPr>
            <w:tcW w:w="6269" w:type="dxa"/>
          </w:tcPr>
          <w:p w:rsidR="00307486" w:rsidRPr="003F1EB9" w:rsidRDefault="00307486" w:rsidP="00307486">
            <w:pPr>
              <w:spacing w:before="40" w:after="40"/>
              <w:jc w:val="left"/>
            </w:pPr>
            <w:r>
              <w:t xml:space="preserve"> 11.4</w:t>
            </w:r>
          </w:p>
        </w:tc>
      </w:tr>
      <w:tr w:rsidR="00307486"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w:t>
            </w:r>
            <w:r>
              <w:rPr>
                <w:b/>
              </w:rPr>
              <w:t>duktansvarlig</w:t>
            </w:r>
            <w:r w:rsidRPr="003F1EB9">
              <w:rPr>
                <w:b/>
                <w:lang w:val="en-US"/>
              </w:rPr>
              <w:t>:</w:t>
            </w:r>
          </w:p>
        </w:tc>
        <w:tc>
          <w:tcPr>
            <w:tcW w:w="6269" w:type="dxa"/>
          </w:tcPr>
          <w:p w:rsidR="00307486" w:rsidRDefault="00307486" w:rsidP="00307486">
            <w:pPr>
              <w:spacing w:before="40" w:after="40"/>
              <w:jc w:val="left"/>
              <w:rPr>
                <w:lang w:val="en-US"/>
              </w:rPr>
            </w:pPr>
            <w:r>
              <w:rPr>
                <w:lang w:val="en-US"/>
              </w:rPr>
              <w:t xml:space="preserve"> MBBL / Karen </w:t>
            </w:r>
            <w:proofErr w:type="spellStart"/>
            <w:r>
              <w:rPr>
                <w:lang w:val="en-US"/>
              </w:rPr>
              <w:t>Skjelbo</w:t>
            </w:r>
            <w:proofErr w:type="spellEnd"/>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Version og dato:</w:t>
            </w:r>
          </w:p>
        </w:tc>
        <w:tc>
          <w:tcPr>
            <w:tcW w:w="6269" w:type="dxa"/>
          </w:tcPr>
          <w:p w:rsidR="00307486" w:rsidRPr="003F1EB9" w:rsidRDefault="00307486" w:rsidP="00307486">
            <w:pPr>
              <w:spacing w:before="40" w:after="40"/>
              <w:jc w:val="left"/>
            </w:pPr>
            <w:r>
              <w:t xml:space="preserve"> </w:t>
            </w:r>
            <w:r w:rsidR="0066489C">
              <w:t xml:space="preserve">Version </w:t>
            </w:r>
            <w:proofErr w:type="gramStart"/>
            <w:r w:rsidR="0066489C">
              <w:t>0.9</w:t>
            </w:r>
            <w:proofErr w:type="gramEnd"/>
            <w:r w:rsidR="0066489C">
              <w:t xml:space="preserve"> / 17.04.2013</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Status:</w:t>
            </w:r>
          </w:p>
        </w:tc>
        <w:tc>
          <w:tcPr>
            <w:tcW w:w="6269" w:type="dxa"/>
          </w:tcPr>
          <w:p w:rsidR="00307486" w:rsidRPr="003F1EB9" w:rsidRDefault="00307486" w:rsidP="00307486">
            <w:pPr>
              <w:spacing w:before="40" w:after="40"/>
              <w:jc w:val="left"/>
            </w:pPr>
            <w:r>
              <w:t xml:space="preserve"> Udkast</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Pr>
                <w:b/>
              </w:rPr>
              <w:t>Tidsramme:</w:t>
            </w:r>
          </w:p>
        </w:tc>
        <w:tc>
          <w:tcPr>
            <w:tcW w:w="6269" w:type="dxa"/>
          </w:tcPr>
          <w:p w:rsidR="00307486" w:rsidRDefault="00307486" w:rsidP="00307486">
            <w:pPr>
              <w:spacing w:before="40" w:after="40"/>
              <w:jc w:val="left"/>
            </w:pPr>
            <w:r>
              <w:t>Aftales nærmere</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Formål:</w:t>
            </w:r>
          </w:p>
        </w:tc>
        <w:tc>
          <w:tcPr>
            <w:tcW w:w="6269" w:type="dxa"/>
          </w:tcPr>
          <w:p w:rsidR="00307486" w:rsidRPr="003F1EB9" w:rsidRDefault="00307486" w:rsidP="00307486">
            <w:pPr>
              <w:spacing w:before="40" w:after="40"/>
              <w:jc w:val="left"/>
            </w:pPr>
            <w:r>
              <w:t xml:space="preserve"> Formålet er at kunne idriftsætte version 2.0 af BBR. </w:t>
            </w:r>
          </w:p>
        </w:tc>
      </w:tr>
      <w:tr w:rsidR="00307486" w:rsidRPr="00D230FC"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Sammensætning:</w:t>
            </w:r>
          </w:p>
        </w:tc>
        <w:tc>
          <w:tcPr>
            <w:tcW w:w="6269" w:type="dxa"/>
          </w:tcPr>
          <w:p w:rsidR="00307486" w:rsidRPr="00D230FC" w:rsidRDefault="00307486" w:rsidP="00307486">
            <w:pPr>
              <w:spacing w:before="40" w:after="40"/>
              <w:jc w:val="left"/>
            </w:pPr>
            <w:r>
              <w:t xml:space="preserve"> System med tilhørende services der er udviklet efter kravene i udbudsmaterialet, samt testet. </w:t>
            </w:r>
          </w:p>
        </w:tc>
      </w:tr>
      <w:tr w:rsidR="00307486" w:rsidRPr="00D230FC" w:rsidTr="00307486">
        <w:trPr>
          <w:cantSplit/>
        </w:trPr>
        <w:tc>
          <w:tcPr>
            <w:tcW w:w="2268" w:type="dxa"/>
            <w:shd w:val="clear" w:color="auto" w:fill="DAEEF3" w:themeFill="accent5" w:themeFillTint="33"/>
          </w:tcPr>
          <w:p w:rsidR="00307486" w:rsidRPr="007B55AC" w:rsidRDefault="00307486" w:rsidP="00307486">
            <w:pPr>
              <w:spacing w:before="40" w:after="40"/>
              <w:rPr>
                <w:b/>
              </w:rPr>
            </w:pPr>
            <w:r w:rsidRPr="003F1EB9">
              <w:rPr>
                <w:b/>
              </w:rPr>
              <w:lastRenderedPageBreak/>
              <w:t>Forudsætninger</w:t>
            </w:r>
            <w:r w:rsidRPr="007B55AC">
              <w:rPr>
                <w:b/>
              </w:rPr>
              <w:t>:</w:t>
            </w:r>
          </w:p>
        </w:tc>
        <w:tc>
          <w:tcPr>
            <w:tcW w:w="6269" w:type="dxa"/>
          </w:tcPr>
          <w:p w:rsidR="00307486" w:rsidRDefault="00307486" w:rsidP="00307486">
            <w:pPr>
              <w:spacing w:before="40" w:after="40"/>
              <w:jc w:val="left"/>
            </w:pPr>
            <w:r>
              <w:t xml:space="preserve"> Der skal være udført et udbud, og der skal være valgt en leverandør. </w:t>
            </w:r>
          </w:p>
          <w:p w:rsidR="00307486" w:rsidRPr="00D230FC" w:rsidRDefault="00307486" w:rsidP="00307486">
            <w:pPr>
              <w:spacing w:before="40" w:after="40"/>
              <w:jc w:val="left"/>
            </w:pPr>
            <w:r>
              <w:t>Leverandøren skal have domæneviden.</w:t>
            </w:r>
          </w:p>
        </w:tc>
      </w:tr>
      <w:tr w:rsidR="00307486" w:rsidRPr="00D230FC"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Kvalitetskriterier</w:t>
            </w:r>
            <w:r w:rsidRPr="00D230FC">
              <w:rPr>
                <w:b/>
              </w:rPr>
              <w:t>:</w:t>
            </w:r>
          </w:p>
        </w:tc>
        <w:tc>
          <w:tcPr>
            <w:tcW w:w="6269" w:type="dxa"/>
          </w:tcPr>
          <w:p w:rsidR="00307486" w:rsidRPr="00D230FC" w:rsidRDefault="00307486" w:rsidP="00307486">
            <w:pPr>
              <w:spacing w:before="40" w:after="40"/>
              <w:jc w:val="left"/>
            </w:pPr>
            <w:r>
              <w:t xml:space="preserve"> Systemløsningen skal være testet og leve op til kravene i udbudsmaterialet.</w:t>
            </w:r>
          </w:p>
        </w:tc>
      </w:tr>
      <w:tr w:rsidR="00307486" w:rsidRPr="005D7B40"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Godkendelse</w:t>
            </w:r>
            <w:r w:rsidRPr="00D230FC">
              <w:rPr>
                <w:b/>
              </w:rPr>
              <w:t>:</w:t>
            </w:r>
          </w:p>
        </w:tc>
        <w:tc>
          <w:tcPr>
            <w:tcW w:w="6269" w:type="dxa"/>
          </w:tcPr>
          <w:p w:rsidR="00307486" w:rsidRDefault="00307486" w:rsidP="00307486">
            <w:pPr>
              <w:spacing w:before="40" w:after="40"/>
              <w:jc w:val="left"/>
            </w:pPr>
            <w:r>
              <w:t xml:space="preserve"> BBR styregruppen</w:t>
            </w:r>
          </w:p>
          <w:p w:rsidR="00307486" w:rsidRPr="005D7B40" w:rsidRDefault="00307486" w:rsidP="00307486">
            <w:pPr>
              <w:spacing w:before="40" w:after="40"/>
              <w:jc w:val="left"/>
            </w:pPr>
            <w:r>
              <w:t>Projektsekretariatet kvalitetssikrer de eksterne snitflader (data, services m.m.)</w:t>
            </w:r>
          </w:p>
        </w:tc>
      </w:tr>
    </w:tbl>
    <w:p w:rsidR="00307486" w:rsidRDefault="00307486" w:rsidP="00307486">
      <w:pPr>
        <w:pStyle w:val="Overskrift3"/>
      </w:pPr>
      <w:bookmarkStart w:id="53" w:name="_Toc343440922"/>
      <w:bookmarkStart w:id="54" w:name="_Toc357413562"/>
      <w:r>
        <w:t xml:space="preserve">Idriftsat BBR </w:t>
      </w:r>
      <w:proofErr w:type="spellStart"/>
      <w:r>
        <w:t>BoB</w:t>
      </w:r>
      <w:proofErr w:type="spellEnd"/>
      <w:r>
        <w:t xml:space="preserve"> version 2.0 systemløsning</w:t>
      </w:r>
      <w:bookmarkEnd w:id="53"/>
      <w:bookmarkEnd w:id="54"/>
    </w:p>
    <w:tbl>
      <w:tblPr>
        <w:tblStyle w:val="Tabel-Gitter"/>
        <w:tblW w:w="0" w:type="auto"/>
        <w:tblInd w:w="108" w:type="dxa"/>
        <w:tblLook w:val="04A0" w:firstRow="1" w:lastRow="0" w:firstColumn="1" w:lastColumn="0" w:noHBand="0" w:noVBand="1"/>
      </w:tblPr>
      <w:tblGrid>
        <w:gridCol w:w="2268"/>
        <w:gridCol w:w="6269"/>
      </w:tblGrid>
      <w:tr w:rsidR="00307486" w:rsidRPr="00A21ECD"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Produktnavn</w:t>
            </w:r>
            <w:r w:rsidRPr="003F1EB9">
              <w:rPr>
                <w:b/>
                <w:lang w:val="en-US"/>
              </w:rPr>
              <w:t>:</w:t>
            </w:r>
          </w:p>
        </w:tc>
        <w:tc>
          <w:tcPr>
            <w:tcW w:w="6269" w:type="dxa"/>
          </w:tcPr>
          <w:p w:rsidR="00307486" w:rsidRPr="00A21ECD" w:rsidRDefault="00307486" w:rsidP="00307486">
            <w:pPr>
              <w:spacing w:before="40" w:after="40"/>
              <w:jc w:val="left"/>
            </w:pPr>
            <w:r>
              <w:t xml:space="preserve">Idriftsat BBR </w:t>
            </w:r>
            <w:proofErr w:type="spellStart"/>
            <w:r>
              <w:t>BoB</w:t>
            </w:r>
            <w:proofErr w:type="spellEnd"/>
            <w:r>
              <w:t xml:space="preserve"> version 2.0 systemløsning</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Produktnummer</w:t>
            </w:r>
            <w:r w:rsidRPr="003F1EB9">
              <w:rPr>
                <w:b/>
                <w:lang w:val="en-US"/>
              </w:rPr>
              <w:t>:</w:t>
            </w:r>
          </w:p>
        </w:tc>
        <w:tc>
          <w:tcPr>
            <w:tcW w:w="6269" w:type="dxa"/>
          </w:tcPr>
          <w:p w:rsidR="00307486" w:rsidRPr="003F1EB9" w:rsidRDefault="00307486" w:rsidP="00307486">
            <w:pPr>
              <w:spacing w:before="40" w:after="40"/>
              <w:jc w:val="left"/>
            </w:pPr>
            <w:r>
              <w:t xml:space="preserve"> 11.5</w:t>
            </w:r>
          </w:p>
        </w:tc>
      </w:tr>
      <w:tr w:rsidR="00307486"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w:t>
            </w:r>
            <w:r>
              <w:rPr>
                <w:b/>
              </w:rPr>
              <w:t>duktansvarlig</w:t>
            </w:r>
            <w:r w:rsidRPr="003F1EB9">
              <w:rPr>
                <w:b/>
                <w:lang w:val="en-US"/>
              </w:rPr>
              <w:t>:</w:t>
            </w:r>
          </w:p>
        </w:tc>
        <w:tc>
          <w:tcPr>
            <w:tcW w:w="6269" w:type="dxa"/>
          </w:tcPr>
          <w:p w:rsidR="00307486" w:rsidRDefault="00307486" w:rsidP="00307486">
            <w:pPr>
              <w:spacing w:before="40" w:after="40"/>
              <w:jc w:val="left"/>
              <w:rPr>
                <w:lang w:val="en-US"/>
              </w:rPr>
            </w:pPr>
            <w:r>
              <w:rPr>
                <w:lang w:val="en-US"/>
              </w:rPr>
              <w:t xml:space="preserve"> MBBL / Karen </w:t>
            </w:r>
            <w:proofErr w:type="spellStart"/>
            <w:r>
              <w:rPr>
                <w:lang w:val="en-US"/>
              </w:rPr>
              <w:t>Skjelbo</w:t>
            </w:r>
            <w:proofErr w:type="spellEnd"/>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Version og dato:</w:t>
            </w:r>
          </w:p>
        </w:tc>
        <w:tc>
          <w:tcPr>
            <w:tcW w:w="6269" w:type="dxa"/>
          </w:tcPr>
          <w:p w:rsidR="00307486" w:rsidRPr="003F1EB9" w:rsidRDefault="00307486" w:rsidP="00307486">
            <w:pPr>
              <w:spacing w:before="40" w:after="40"/>
              <w:jc w:val="left"/>
            </w:pPr>
            <w:r>
              <w:t xml:space="preserve"> </w:t>
            </w:r>
            <w:r w:rsidR="0066489C">
              <w:t xml:space="preserve">Version </w:t>
            </w:r>
            <w:proofErr w:type="gramStart"/>
            <w:r w:rsidR="0066489C">
              <w:t>0.9</w:t>
            </w:r>
            <w:proofErr w:type="gramEnd"/>
            <w:r w:rsidR="0066489C">
              <w:t xml:space="preserve"> / 17.04.2013</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Status:</w:t>
            </w:r>
          </w:p>
        </w:tc>
        <w:tc>
          <w:tcPr>
            <w:tcW w:w="6269" w:type="dxa"/>
          </w:tcPr>
          <w:p w:rsidR="00307486" w:rsidRPr="003F1EB9" w:rsidRDefault="00307486" w:rsidP="00307486">
            <w:pPr>
              <w:spacing w:before="40" w:after="40"/>
              <w:jc w:val="left"/>
            </w:pPr>
            <w:r>
              <w:t xml:space="preserve"> Udkast</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Pr>
                <w:b/>
              </w:rPr>
              <w:t>Tidsramme:</w:t>
            </w:r>
          </w:p>
        </w:tc>
        <w:tc>
          <w:tcPr>
            <w:tcW w:w="6269" w:type="dxa"/>
          </w:tcPr>
          <w:p w:rsidR="00307486" w:rsidRDefault="00307486" w:rsidP="00307486">
            <w:pPr>
              <w:spacing w:before="40" w:after="40"/>
              <w:jc w:val="left"/>
            </w:pPr>
            <w:r>
              <w:t>Versionen idriftsættes når test er tilfredsstillende</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Formål:</w:t>
            </w:r>
          </w:p>
        </w:tc>
        <w:tc>
          <w:tcPr>
            <w:tcW w:w="6269" w:type="dxa"/>
          </w:tcPr>
          <w:p w:rsidR="00307486" w:rsidRPr="003F1EB9" w:rsidRDefault="00307486" w:rsidP="00307486">
            <w:pPr>
              <w:spacing w:before="40" w:after="40"/>
              <w:jc w:val="left"/>
            </w:pPr>
            <w:r>
              <w:t xml:space="preserve"> Formålet er at idriftsætte BBR version 2.0 </w:t>
            </w:r>
          </w:p>
        </w:tc>
      </w:tr>
      <w:tr w:rsidR="00307486" w:rsidRPr="00D230FC"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Sammensætning:</w:t>
            </w:r>
          </w:p>
        </w:tc>
        <w:tc>
          <w:tcPr>
            <w:tcW w:w="6269" w:type="dxa"/>
          </w:tcPr>
          <w:p w:rsidR="00307486" w:rsidRPr="00D230FC" w:rsidRDefault="00307486" w:rsidP="00307486">
            <w:pPr>
              <w:spacing w:before="40" w:after="40"/>
              <w:jc w:val="left"/>
            </w:pPr>
            <w:r>
              <w:t xml:space="preserve"> BBR version 2.0 idriftsættes og erstatter version 1.6</w:t>
            </w:r>
          </w:p>
        </w:tc>
      </w:tr>
      <w:tr w:rsidR="00307486" w:rsidRPr="00D230FC"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Forudsætninger</w:t>
            </w:r>
            <w:r w:rsidRPr="003F1EB9">
              <w:rPr>
                <w:b/>
                <w:lang w:val="en-US"/>
              </w:rPr>
              <w:t>:</w:t>
            </w:r>
          </w:p>
        </w:tc>
        <w:tc>
          <w:tcPr>
            <w:tcW w:w="6269" w:type="dxa"/>
          </w:tcPr>
          <w:p w:rsidR="00307486" w:rsidRPr="00D230FC" w:rsidRDefault="00307486" w:rsidP="00307486">
            <w:pPr>
              <w:spacing w:before="40" w:after="40"/>
              <w:jc w:val="left"/>
            </w:pPr>
            <w:r>
              <w:t xml:space="preserve"> Kræver en driftsklar version 2.0. </w:t>
            </w:r>
          </w:p>
        </w:tc>
      </w:tr>
      <w:tr w:rsidR="00307486" w:rsidRPr="00D230FC"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Kvalitetskriterier</w:t>
            </w:r>
            <w:r w:rsidRPr="00D230FC">
              <w:rPr>
                <w:b/>
              </w:rPr>
              <w:t>:</w:t>
            </w:r>
          </w:p>
        </w:tc>
        <w:tc>
          <w:tcPr>
            <w:tcW w:w="6269" w:type="dxa"/>
          </w:tcPr>
          <w:p w:rsidR="00307486" w:rsidRPr="00D230FC" w:rsidRDefault="00307486" w:rsidP="00307486">
            <w:pPr>
              <w:spacing w:before="40" w:after="40"/>
              <w:jc w:val="left"/>
            </w:pPr>
            <w:r>
              <w:t>Den ny version skal være i drift</w:t>
            </w:r>
          </w:p>
        </w:tc>
      </w:tr>
      <w:tr w:rsidR="00307486" w:rsidRPr="005D7B40"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Godkendelse</w:t>
            </w:r>
            <w:r w:rsidRPr="00D230FC">
              <w:rPr>
                <w:b/>
              </w:rPr>
              <w:t>:</w:t>
            </w:r>
          </w:p>
        </w:tc>
        <w:tc>
          <w:tcPr>
            <w:tcW w:w="6269" w:type="dxa"/>
          </w:tcPr>
          <w:p w:rsidR="00307486" w:rsidRPr="005D7B40" w:rsidRDefault="00307486" w:rsidP="00307486">
            <w:pPr>
              <w:spacing w:before="40" w:after="40"/>
              <w:jc w:val="left"/>
            </w:pPr>
            <w:r>
              <w:t xml:space="preserve"> BBR styregruppen</w:t>
            </w:r>
          </w:p>
        </w:tc>
      </w:tr>
    </w:tbl>
    <w:p w:rsidR="00307486" w:rsidRDefault="00307486" w:rsidP="00307486">
      <w:pPr>
        <w:pStyle w:val="Overskrift3"/>
      </w:pPr>
      <w:bookmarkStart w:id="55" w:name="_Toc343440923"/>
      <w:bookmarkStart w:id="56" w:name="_Toc357413563"/>
      <w:r>
        <w:t xml:space="preserve">Driftsklar datafordeler services i relation til BBR </w:t>
      </w:r>
      <w:proofErr w:type="spellStart"/>
      <w:r>
        <w:t>BoB</w:t>
      </w:r>
      <w:bookmarkEnd w:id="55"/>
      <w:bookmarkEnd w:id="56"/>
      <w:proofErr w:type="spellEnd"/>
    </w:p>
    <w:tbl>
      <w:tblPr>
        <w:tblStyle w:val="Tabel-Gitter"/>
        <w:tblW w:w="0" w:type="auto"/>
        <w:tblInd w:w="108" w:type="dxa"/>
        <w:tblLook w:val="04A0" w:firstRow="1" w:lastRow="0" w:firstColumn="1" w:lastColumn="0" w:noHBand="0" w:noVBand="1"/>
      </w:tblPr>
      <w:tblGrid>
        <w:gridCol w:w="2268"/>
        <w:gridCol w:w="6269"/>
      </w:tblGrid>
      <w:tr w:rsidR="00307486" w:rsidRPr="00A21ECD"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Produktnavn</w:t>
            </w:r>
            <w:r w:rsidRPr="003F1EB9">
              <w:rPr>
                <w:b/>
                <w:lang w:val="en-US"/>
              </w:rPr>
              <w:t>:</w:t>
            </w:r>
          </w:p>
        </w:tc>
        <w:tc>
          <w:tcPr>
            <w:tcW w:w="6269" w:type="dxa"/>
          </w:tcPr>
          <w:p w:rsidR="00307486" w:rsidRPr="00A21ECD" w:rsidRDefault="00307486" w:rsidP="00307486">
            <w:pPr>
              <w:spacing w:before="40" w:after="40"/>
              <w:jc w:val="left"/>
            </w:pPr>
            <w:r>
              <w:t xml:space="preserve"> Driftsklar datafordeler services i relation til BBR </w:t>
            </w:r>
            <w:proofErr w:type="spellStart"/>
            <w:r>
              <w:t>BoB</w:t>
            </w:r>
            <w:proofErr w:type="spellEnd"/>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Produktnummer</w:t>
            </w:r>
            <w:r w:rsidRPr="003F1EB9">
              <w:rPr>
                <w:b/>
                <w:lang w:val="en-US"/>
              </w:rPr>
              <w:t>:</w:t>
            </w:r>
          </w:p>
        </w:tc>
        <w:tc>
          <w:tcPr>
            <w:tcW w:w="6269" w:type="dxa"/>
          </w:tcPr>
          <w:p w:rsidR="00307486" w:rsidRPr="003F1EB9" w:rsidRDefault="00307486" w:rsidP="00307486">
            <w:pPr>
              <w:spacing w:before="40" w:after="40"/>
              <w:jc w:val="left"/>
            </w:pPr>
            <w:r>
              <w:t xml:space="preserve"> 12.1</w:t>
            </w:r>
          </w:p>
        </w:tc>
      </w:tr>
      <w:tr w:rsidR="00307486"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w:t>
            </w:r>
            <w:r>
              <w:rPr>
                <w:b/>
              </w:rPr>
              <w:t>duktansvarlig</w:t>
            </w:r>
            <w:r w:rsidRPr="003F1EB9">
              <w:rPr>
                <w:b/>
                <w:lang w:val="en-US"/>
              </w:rPr>
              <w:t>:</w:t>
            </w:r>
          </w:p>
        </w:tc>
        <w:tc>
          <w:tcPr>
            <w:tcW w:w="6269" w:type="dxa"/>
          </w:tcPr>
          <w:p w:rsidR="00307486" w:rsidRDefault="00307486" w:rsidP="00307486">
            <w:pPr>
              <w:spacing w:before="40" w:after="40"/>
              <w:jc w:val="left"/>
              <w:rPr>
                <w:lang w:val="en-US"/>
              </w:rPr>
            </w:pPr>
            <w:r>
              <w:rPr>
                <w:lang w:val="en-US"/>
              </w:rPr>
              <w:t xml:space="preserve"> MBBL / Karen </w:t>
            </w:r>
            <w:proofErr w:type="spellStart"/>
            <w:r>
              <w:rPr>
                <w:lang w:val="en-US"/>
              </w:rPr>
              <w:t>Skjelbo</w:t>
            </w:r>
            <w:proofErr w:type="spellEnd"/>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Version og dato:</w:t>
            </w:r>
          </w:p>
        </w:tc>
        <w:tc>
          <w:tcPr>
            <w:tcW w:w="6269" w:type="dxa"/>
          </w:tcPr>
          <w:p w:rsidR="00307486" w:rsidRPr="003F1EB9" w:rsidRDefault="00307486" w:rsidP="00307486">
            <w:pPr>
              <w:spacing w:before="40" w:after="40"/>
              <w:jc w:val="left"/>
            </w:pPr>
            <w:r>
              <w:t xml:space="preserve"> </w:t>
            </w:r>
            <w:r w:rsidR="00142A7F">
              <w:t xml:space="preserve">Version </w:t>
            </w:r>
            <w:proofErr w:type="gramStart"/>
            <w:r w:rsidR="00142A7F">
              <w:t>0.8</w:t>
            </w:r>
            <w:proofErr w:type="gramEnd"/>
            <w:r w:rsidR="00142A7F">
              <w:t xml:space="preserve"> / 14.04.2013</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Status:</w:t>
            </w:r>
          </w:p>
        </w:tc>
        <w:tc>
          <w:tcPr>
            <w:tcW w:w="6269" w:type="dxa"/>
          </w:tcPr>
          <w:p w:rsidR="00307486" w:rsidRPr="003F1EB9" w:rsidRDefault="00307486" w:rsidP="00307486">
            <w:pPr>
              <w:spacing w:before="40" w:after="40"/>
              <w:jc w:val="left"/>
            </w:pPr>
            <w:r>
              <w:t xml:space="preserve"> Udkast</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Pr>
                <w:b/>
              </w:rPr>
              <w:t>Tidsramme:</w:t>
            </w:r>
          </w:p>
        </w:tc>
        <w:tc>
          <w:tcPr>
            <w:tcW w:w="6269" w:type="dxa"/>
          </w:tcPr>
          <w:p w:rsidR="00307486" w:rsidRDefault="00307486" w:rsidP="00307486">
            <w:pPr>
              <w:spacing w:before="40" w:after="40"/>
              <w:jc w:val="left"/>
            </w:pPr>
            <w:r>
              <w:t>Services kan specificeres når løsningsdesignet foreligger fra den valgte leverandør</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Formål:</w:t>
            </w:r>
          </w:p>
        </w:tc>
        <w:tc>
          <w:tcPr>
            <w:tcW w:w="6269" w:type="dxa"/>
          </w:tcPr>
          <w:p w:rsidR="00307486" w:rsidRPr="003F1EB9" w:rsidRDefault="00307486" w:rsidP="00307486">
            <w:pPr>
              <w:spacing w:before="40" w:after="40"/>
              <w:jc w:val="left"/>
            </w:pPr>
            <w:r>
              <w:t xml:space="preserve">Driftsklar løsning til udstilling af BBR </w:t>
            </w:r>
            <w:proofErr w:type="spellStart"/>
            <w:r>
              <w:t>grunddata</w:t>
            </w:r>
            <w:proofErr w:type="spellEnd"/>
            <w:r>
              <w:t xml:space="preserve"> via datafordeler. </w:t>
            </w:r>
          </w:p>
        </w:tc>
      </w:tr>
      <w:tr w:rsidR="00307486" w:rsidRPr="00D230FC"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Sammensætning:</w:t>
            </w:r>
          </w:p>
        </w:tc>
        <w:tc>
          <w:tcPr>
            <w:tcW w:w="6269" w:type="dxa"/>
          </w:tcPr>
          <w:p w:rsidR="00307486" w:rsidRDefault="00307486" w:rsidP="00307486">
            <w:pPr>
              <w:spacing w:before="40" w:after="40"/>
              <w:jc w:val="left"/>
            </w:pPr>
            <w:r>
              <w:t>BBR grunddatatabeller etableret via datafordeler.</w:t>
            </w:r>
          </w:p>
          <w:p w:rsidR="00307486" w:rsidRDefault="00307486" w:rsidP="00307486">
            <w:pPr>
              <w:spacing w:before="40" w:after="40"/>
              <w:jc w:val="left"/>
            </w:pPr>
            <w:r>
              <w:t xml:space="preserve">Services til udstilling af </w:t>
            </w:r>
            <w:proofErr w:type="spellStart"/>
            <w:r>
              <w:t>grunddata</w:t>
            </w:r>
            <w:proofErr w:type="spellEnd"/>
            <w:r>
              <w:t xml:space="preserve"> udviklet og testet.</w:t>
            </w:r>
          </w:p>
          <w:p w:rsidR="00307486" w:rsidRDefault="00307486" w:rsidP="00307486">
            <w:pPr>
              <w:spacing w:before="40" w:after="40"/>
              <w:jc w:val="left"/>
            </w:pPr>
            <w:r>
              <w:t>Services dokumenteret i henhold til grunddataprogrammets standard herfor.</w:t>
            </w:r>
          </w:p>
          <w:p w:rsidR="00307486" w:rsidRPr="00D230FC" w:rsidRDefault="00307486" w:rsidP="00307486">
            <w:pPr>
              <w:spacing w:before="40" w:after="40"/>
              <w:jc w:val="left"/>
            </w:pPr>
            <w:r>
              <w:t>Services er gjort tilgængelige i datafordelerens servicekatalog med dertil hørende WSDL filer m.m.</w:t>
            </w:r>
          </w:p>
        </w:tc>
      </w:tr>
      <w:tr w:rsidR="00307486" w:rsidRPr="00D230FC" w:rsidTr="00307486">
        <w:trPr>
          <w:cantSplit/>
        </w:trPr>
        <w:tc>
          <w:tcPr>
            <w:tcW w:w="2268" w:type="dxa"/>
            <w:shd w:val="clear" w:color="auto" w:fill="DAEEF3" w:themeFill="accent5" w:themeFillTint="33"/>
          </w:tcPr>
          <w:p w:rsidR="00307486" w:rsidRPr="00FA6DA1" w:rsidRDefault="00307486" w:rsidP="00307486">
            <w:pPr>
              <w:spacing w:before="40" w:after="40"/>
              <w:rPr>
                <w:b/>
              </w:rPr>
            </w:pPr>
            <w:r w:rsidRPr="003F1EB9">
              <w:rPr>
                <w:b/>
              </w:rPr>
              <w:lastRenderedPageBreak/>
              <w:t>Forudsætninger</w:t>
            </w:r>
            <w:r w:rsidRPr="00FA6DA1">
              <w:rPr>
                <w:b/>
              </w:rPr>
              <w:t>:</w:t>
            </w:r>
          </w:p>
        </w:tc>
        <w:tc>
          <w:tcPr>
            <w:tcW w:w="6269" w:type="dxa"/>
          </w:tcPr>
          <w:p w:rsidR="00307486" w:rsidRDefault="00307486" w:rsidP="00307486">
            <w:pPr>
              <w:spacing w:before="40" w:after="40"/>
              <w:jc w:val="left"/>
            </w:pPr>
            <w:r>
              <w:t xml:space="preserve">Overordnede krav til services </w:t>
            </w:r>
            <w:proofErr w:type="gramStart"/>
            <w:r>
              <w:t>beskrevet</w:t>
            </w:r>
            <w:proofErr w:type="gramEnd"/>
            <w:r>
              <w:t xml:space="preserve"> i løsningsarkitekturen.</w:t>
            </w:r>
          </w:p>
          <w:p w:rsidR="00307486" w:rsidRDefault="00307486" w:rsidP="00307486">
            <w:pPr>
              <w:spacing w:before="40" w:after="40"/>
              <w:jc w:val="left"/>
            </w:pPr>
            <w:r>
              <w:t>BBR grunddatatabeller beskrevet i løsningsdesign.</w:t>
            </w:r>
          </w:p>
          <w:p w:rsidR="00307486" w:rsidRPr="00D230FC" w:rsidRDefault="00307486" w:rsidP="00307486">
            <w:pPr>
              <w:spacing w:before="40" w:after="40"/>
              <w:jc w:val="left"/>
            </w:pPr>
            <w:r>
              <w:t xml:space="preserve">Interessenter (anvendere af </w:t>
            </w:r>
            <w:proofErr w:type="spellStart"/>
            <w:r>
              <w:t>grunddata</w:t>
            </w:r>
            <w:proofErr w:type="spellEnd"/>
            <w:r>
              <w:t xml:space="preserve">) </w:t>
            </w:r>
            <w:proofErr w:type="gramStart"/>
            <w:r>
              <w:t>inddraget</w:t>
            </w:r>
            <w:proofErr w:type="gramEnd"/>
            <w:r>
              <w:t xml:space="preserve"> med henblik på detaljering af krav til de forskellige services.</w:t>
            </w:r>
          </w:p>
        </w:tc>
      </w:tr>
      <w:tr w:rsidR="00307486" w:rsidRPr="00D230FC"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Kvalitetskriterier</w:t>
            </w:r>
            <w:r w:rsidRPr="00D230FC">
              <w:rPr>
                <w:b/>
              </w:rPr>
              <w:t>:</w:t>
            </w:r>
          </w:p>
        </w:tc>
        <w:tc>
          <w:tcPr>
            <w:tcW w:w="6269" w:type="dxa"/>
          </w:tcPr>
          <w:p w:rsidR="00307486" w:rsidRDefault="00307486" w:rsidP="00307486">
            <w:pPr>
              <w:spacing w:before="40" w:after="40"/>
              <w:jc w:val="left"/>
            </w:pPr>
            <w:r>
              <w:t>Alle løsningsarkitekturens grunddataservices skal være implementeret som services i datafordeleren – alternativt skal der være dokumentation for hvorfor en service ikke er medtaget.</w:t>
            </w:r>
          </w:p>
          <w:p w:rsidR="00307486" w:rsidRPr="00D230FC" w:rsidRDefault="00307486" w:rsidP="00307486">
            <w:pPr>
              <w:spacing w:before="40" w:after="40"/>
              <w:jc w:val="left"/>
            </w:pPr>
            <w:r>
              <w:t>Dokumentationen skal overholde grunddataprogrammets standarder for services og dokumentation af disse.</w:t>
            </w:r>
          </w:p>
        </w:tc>
      </w:tr>
      <w:tr w:rsidR="00307486" w:rsidRPr="005D7B40"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Godkendelse</w:t>
            </w:r>
            <w:r w:rsidRPr="00D230FC">
              <w:rPr>
                <w:b/>
              </w:rPr>
              <w:t>:</w:t>
            </w:r>
          </w:p>
        </w:tc>
        <w:tc>
          <w:tcPr>
            <w:tcW w:w="6269" w:type="dxa"/>
          </w:tcPr>
          <w:p w:rsidR="00307486" w:rsidRDefault="00307486" w:rsidP="00307486">
            <w:pPr>
              <w:spacing w:before="40" w:after="40"/>
              <w:jc w:val="left"/>
            </w:pPr>
            <w:r>
              <w:t>Datafordeler delprogrammet kvalitetssikrer de enkelte services ud fra tekniske og dokumentationsmæssige krav.</w:t>
            </w:r>
          </w:p>
          <w:p w:rsidR="00307486" w:rsidRDefault="00307486" w:rsidP="00307486">
            <w:pPr>
              <w:spacing w:before="40" w:after="40"/>
              <w:jc w:val="left"/>
            </w:pPr>
            <w:r>
              <w:t>Projektsekretariatet kvalitetssikrer det faglige indhold i de enkelte services – at disse passer ind i helheden fra en faglig vinkel.</w:t>
            </w:r>
          </w:p>
          <w:p w:rsidR="00307486" w:rsidRPr="005D7B40" w:rsidRDefault="00307486" w:rsidP="00307486">
            <w:pPr>
              <w:spacing w:before="40" w:after="40"/>
              <w:jc w:val="left"/>
            </w:pPr>
            <w:r>
              <w:t>Projektsekretariatet godkender leverancen.</w:t>
            </w:r>
          </w:p>
        </w:tc>
      </w:tr>
    </w:tbl>
    <w:p w:rsidR="00307486" w:rsidRDefault="00307486" w:rsidP="00307486">
      <w:pPr>
        <w:pStyle w:val="Overskrift3"/>
      </w:pPr>
      <w:bookmarkStart w:id="57" w:name="_Toc343440924"/>
      <w:bookmarkStart w:id="58" w:name="_Toc357413564"/>
      <w:r>
        <w:t xml:space="preserve">Idriftsat datafordeler services i relation til BBR </w:t>
      </w:r>
      <w:proofErr w:type="spellStart"/>
      <w:r>
        <w:t>BoB</w:t>
      </w:r>
      <w:bookmarkEnd w:id="57"/>
      <w:bookmarkEnd w:id="58"/>
      <w:proofErr w:type="spellEnd"/>
    </w:p>
    <w:tbl>
      <w:tblPr>
        <w:tblStyle w:val="Tabel-Gitter"/>
        <w:tblW w:w="0" w:type="auto"/>
        <w:tblInd w:w="108" w:type="dxa"/>
        <w:tblLook w:val="04A0" w:firstRow="1" w:lastRow="0" w:firstColumn="1" w:lastColumn="0" w:noHBand="0" w:noVBand="1"/>
      </w:tblPr>
      <w:tblGrid>
        <w:gridCol w:w="2268"/>
        <w:gridCol w:w="6269"/>
      </w:tblGrid>
      <w:tr w:rsidR="00307486" w:rsidRPr="00A21ECD"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Produktnavn</w:t>
            </w:r>
            <w:r w:rsidRPr="003F1EB9">
              <w:rPr>
                <w:b/>
                <w:lang w:val="en-US"/>
              </w:rPr>
              <w:t>:</w:t>
            </w:r>
          </w:p>
        </w:tc>
        <w:tc>
          <w:tcPr>
            <w:tcW w:w="6269" w:type="dxa"/>
          </w:tcPr>
          <w:p w:rsidR="00307486" w:rsidRPr="00A21ECD" w:rsidRDefault="00307486" w:rsidP="00307486">
            <w:pPr>
              <w:spacing w:before="40" w:after="40"/>
              <w:jc w:val="left"/>
            </w:pPr>
            <w:r>
              <w:t xml:space="preserve">Idriftsat datafordeler services i relation til BBR </w:t>
            </w:r>
            <w:proofErr w:type="spellStart"/>
            <w:r>
              <w:t>BoB</w:t>
            </w:r>
            <w:proofErr w:type="spellEnd"/>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Produktnummer</w:t>
            </w:r>
            <w:r w:rsidRPr="003F1EB9">
              <w:rPr>
                <w:b/>
                <w:lang w:val="en-US"/>
              </w:rPr>
              <w:t>:</w:t>
            </w:r>
          </w:p>
        </w:tc>
        <w:tc>
          <w:tcPr>
            <w:tcW w:w="6269" w:type="dxa"/>
          </w:tcPr>
          <w:p w:rsidR="00307486" w:rsidRPr="003F1EB9" w:rsidRDefault="00307486" w:rsidP="00307486">
            <w:pPr>
              <w:spacing w:before="40" w:after="40"/>
              <w:jc w:val="left"/>
            </w:pPr>
            <w:r>
              <w:t xml:space="preserve"> 12.2</w:t>
            </w:r>
          </w:p>
        </w:tc>
      </w:tr>
      <w:tr w:rsidR="00307486"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w:t>
            </w:r>
            <w:r>
              <w:rPr>
                <w:b/>
              </w:rPr>
              <w:t>duktansvarlig</w:t>
            </w:r>
            <w:r w:rsidRPr="003F1EB9">
              <w:rPr>
                <w:b/>
                <w:lang w:val="en-US"/>
              </w:rPr>
              <w:t>:</w:t>
            </w:r>
          </w:p>
        </w:tc>
        <w:tc>
          <w:tcPr>
            <w:tcW w:w="6269" w:type="dxa"/>
          </w:tcPr>
          <w:p w:rsidR="00307486" w:rsidRDefault="00307486" w:rsidP="00307486">
            <w:pPr>
              <w:spacing w:before="40" w:after="40"/>
              <w:jc w:val="left"/>
              <w:rPr>
                <w:lang w:val="en-US"/>
              </w:rPr>
            </w:pPr>
            <w:r>
              <w:rPr>
                <w:lang w:val="en-US"/>
              </w:rPr>
              <w:t xml:space="preserve"> MBBL / Karen </w:t>
            </w:r>
            <w:proofErr w:type="spellStart"/>
            <w:r>
              <w:rPr>
                <w:lang w:val="en-US"/>
              </w:rPr>
              <w:t>Skjelbo</w:t>
            </w:r>
            <w:proofErr w:type="spellEnd"/>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Version og dato:</w:t>
            </w:r>
          </w:p>
        </w:tc>
        <w:tc>
          <w:tcPr>
            <w:tcW w:w="6269" w:type="dxa"/>
          </w:tcPr>
          <w:p w:rsidR="00307486" w:rsidRPr="003F1EB9" w:rsidRDefault="00307486" w:rsidP="00307486">
            <w:pPr>
              <w:spacing w:before="40" w:after="40"/>
              <w:jc w:val="left"/>
            </w:pPr>
            <w:r>
              <w:t xml:space="preserve"> </w:t>
            </w:r>
            <w:r w:rsidR="00142A7F">
              <w:t xml:space="preserve">Version </w:t>
            </w:r>
            <w:proofErr w:type="gramStart"/>
            <w:r w:rsidR="00142A7F">
              <w:t>0.8</w:t>
            </w:r>
            <w:proofErr w:type="gramEnd"/>
            <w:r w:rsidR="00142A7F">
              <w:t xml:space="preserve"> / 14.04.2013</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Status:</w:t>
            </w:r>
          </w:p>
        </w:tc>
        <w:tc>
          <w:tcPr>
            <w:tcW w:w="6269" w:type="dxa"/>
          </w:tcPr>
          <w:p w:rsidR="00307486" w:rsidRPr="003F1EB9" w:rsidRDefault="00307486" w:rsidP="00307486">
            <w:pPr>
              <w:spacing w:before="40" w:after="40"/>
              <w:jc w:val="left"/>
            </w:pPr>
            <w:r>
              <w:t xml:space="preserve"> Udkast</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Formål:</w:t>
            </w:r>
          </w:p>
        </w:tc>
        <w:tc>
          <w:tcPr>
            <w:tcW w:w="6269" w:type="dxa"/>
          </w:tcPr>
          <w:p w:rsidR="00307486" w:rsidRPr="003F1EB9" w:rsidRDefault="00307486" w:rsidP="00307486">
            <w:pPr>
              <w:spacing w:before="40" w:after="40"/>
              <w:jc w:val="left"/>
            </w:pPr>
            <w:r>
              <w:t xml:space="preserve">Udstilling af BBR </w:t>
            </w:r>
            <w:proofErr w:type="spellStart"/>
            <w:r>
              <w:t>grunddata</w:t>
            </w:r>
            <w:proofErr w:type="spellEnd"/>
            <w:r>
              <w:t xml:space="preserve"> i forhold til bygninger og bolig. </w:t>
            </w:r>
          </w:p>
        </w:tc>
      </w:tr>
      <w:tr w:rsidR="00307486" w:rsidRPr="00D230FC"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Sammensætning:</w:t>
            </w:r>
          </w:p>
        </w:tc>
        <w:tc>
          <w:tcPr>
            <w:tcW w:w="6269" w:type="dxa"/>
          </w:tcPr>
          <w:p w:rsidR="00307486" w:rsidRPr="00D230FC" w:rsidRDefault="00307486" w:rsidP="00307486">
            <w:pPr>
              <w:spacing w:before="40" w:after="40"/>
              <w:jc w:val="left"/>
            </w:pPr>
            <w:r>
              <w:t>Der åbnes for anvendelse af services i et produktionsmiljø, således at disse kan benyttes af de forskellige anvendere.</w:t>
            </w:r>
          </w:p>
        </w:tc>
      </w:tr>
      <w:tr w:rsidR="00307486" w:rsidRPr="00D230FC" w:rsidTr="00307486">
        <w:trPr>
          <w:cantSplit/>
        </w:trPr>
        <w:tc>
          <w:tcPr>
            <w:tcW w:w="2268" w:type="dxa"/>
            <w:shd w:val="clear" w:color="auto" w:fill="DAEEF3" w:themeFill="accent5" w:themeFillTint="33"/>
          </w:tcPr>
          <w:p w:rsidR="00307486" w:rsidRPr="00564EB4" w:rsidRDefault="00307486" w:rsidP="00307486">
            <w:pPr>
              <w:spacing w:before="40" w:after="40"/>
              <w:rPr>
                <w:b/>
              </w:rPr>
            </w:pPr>
            <w:r w:rsidRPr="003F1EB9">
              <w:rPr>
                <w:b/>
              </w:rPr>
              <w:t>Forudsætninger</w:t>
            </w:r>
            <w:r w:rsidRPr="00564EB4">
              <w:rPr>
                <w:b/>
              </w:rPr>
              <w:t>:</w:t>
            </w:r>
          </w:p>
        </w:tc>
        <w:tc>
          <w:tcPr>
            <w:tcW w:w="6269" w:type="dxa"/>
          </w:tcPr>
          <w:p w:rsidR="00307486" w:rsidRPr="00D230FC" w:rsidRDefault="00307486" w:rsidP="00307486">
            <w:pPr>
              <w:spacing w:before="40" w:after="40"/>
              <w:jc w:val="left"/>
            </w:pPr>
            <w:r>
              <w:t xml:space="preserve">BBR </w:t>
            </w:r>
            <w:proofErr w:type="spellStart"/>
            <w:r>
              <w:t>BoB</w:t>
            </w:r>
            <w:proofErr w:type="spellEnd"/>
            <w:r>
              <w:t xml:space="preserve"> version 2.0 skal være idriftsat. </w:t>
            </w:r>
          </w:p>
        </w:tc>
      </w:tr>
      <w:tr w:rsidR="00307486" w:rsidRPr="00D230FC"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Kvalitetskriterier</w:t>
            </w:r>
            <w:r w:rsidRPr="00D230FC">
              <w:rPr>
                <w:b/>
              </w:rPr>
              <w:t>:</w:t>
            </w:r>
          </w:p>
        </w:tc>
        <w:tc>
          <w:tcPr>
            <w:tcW w:w="6269" w:type="dxa"/>
          </w:tcPr>
          <w:p w:rsidR="00307486" w:rsidRPr="00D230FC" w:rsidRDefault="00307486" w:rsidP="00307486">
            <w:pPr>
              <w:spacing w:before="40" w:after="40"/>
              <w:jc w:val="left"/>
            </w:pPr>
            <w:r>
              <w:t xml:space="preserve"> Service lever op til de fastsatte krav fra Datafordeleren </w:t>
            </w:r>
          </w:p>
        </w:tc>
      </w:tr>
      <w:tr w:rsidR="00307486" w:rsidRPr="005D7B40"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Godkendelse</w:t>
            </w:r>
            <w:r w:rsidRPr="00D230FC">
              <w:rPr>
                <w:b/>
              </w:rPr>
              <w:t>:</w:t>
            </w:r>
          </w:p>
        </w:tc>
        <w:tc>
          <w:tcPr>
            <w:tcW w:w="6269" w:type="dxa"/>
          </w:tcPr>
          <w:p w:rsidR="00307486" w:rsidRPr="005D7B40" w:rsidRDefault="00307486" w:rsidP="00307486">
            <w:pPr>
              <w:spacing w:before="40" w:after="40"/>
              <w:jc w:val="left"/>
            </w:pPr>
            <w:r>
              <w:t xml:space="preserve">Projektsekretariatet godkender idriftsættelsen. </w:t>
            </w:r>
          </w:p>
        </w:tc>
      </w:tr>
    </w:tbl>
    <w:p w:rsidR="00307486" w:rsidRDefault="00307486" w:rsidP="00307486">
      <w:pPr>
        <w:pStyle w:val="Overskrift3"/>
      </w:pPr>
      <w:bookmarkStart w:id="59" w:name="_Toc343440925"/>
      <w:bookmarkStart w:id="60" w:name="_Toc357413565"/>
      <w:r>
        <w:t xml:space="preserve">Lovgivning, regler og vejledning i relation til BBR </w:t>
      </w:r>
      <w:proofErr w:type="spellStart"/>
      <w:r>
        <w:t>BoB</w:t>
      </w:r>
      <w:bookmarkEnd w:id="59"/>
      <w:bookmarkEnd w:id="60"/>
      <w:proofErr w:type="spellEnd"/>
    </w:p>
    <w:tbl>
      <w:tblPr>
        <w:tblStyle w:val="Tabel-Gitter"/>
        <w:tblW w:w="0" w:type="auto"/>
        <w:tblInd w:w="108" w:type="dxa"/>
        <w:tblLook w:val="04A0" w:firstRow="1" w:lastRow="0" w:firstColumn="1" w:lastColumn="0" w:noHBand="0" w:noVBand="1"/>
      </w:tblPr>
      <w:tblGrid>
        <w:gridCol w:w="2268"/>
        <w:gridCol w:w="6269"/>
      </w:tblGrid>
      <w:tr w:rsidR="00307486" w:rsidRPr="00A21ECD" w:rsidTr="00307486">
        <w:trPr>
          <w:cantSplit/>
        </w:trPr>
        <w:tc>
          <w:tcPr>
            <w:tcW w:w="2268" w:type="dxa"/>
            <w:shd w:val="clear" w:color="auto" w:fill="DAEEF3" w:themeFill="accent5" w:themeFillTint="33"/>
          </w:tcPr>
          <w:p w:rsidR="00307486" w:rsidRPr="00471258" w:rsidRDefault="00307486" w:rsidP="00307486">
            <w:pPr>
              <w:spacing w:before="40" w:after="40"/>
              <w:rPr>
                <w:b/>
              </w:rPr>
            </w:pPr>
            <w:r w:rsidRPr="003F1EB9">
              <w:rPr>
                <w:b/>
              </w:rPr>
              <w:t>Produktnavn</w:t>
            </w:r>
            <w:r w:rsidRPr="00471258">
              <w:rPr>
                <w:b/>
              </w:rPr>
              <w:t>:</w:t>
            </w:r>
          </w:p>
        </w:tc>
        <w:tc>
          <w:tcPr>
            <w:tcW w:w="6269" w:type="dxa"/>
          </w:tcPr>
          <w:p w:rsidR="00307486" w:rsidRPr="00A21ECD" w:rsidRDefault="00307486" w:rsidP="00307486">
            <w:pPr>
              <w:spacing w:before="40" w:after="40"/>
              <w:jc w:val="left"/>
            </w:pPr>
            <w:r>
              <w:t xml:space="preserve"> Lovgivning, regler og vejledning i relation til BBR </w:t>
            </w:r>
            <w:proofErr w:type="spellStart"/>
            <w:r>
              <w:t>BoB</w:t>
            </w:r>
            <w:proofErr w:type="spellEnd"/>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Produktnummer</w:t>
            </w:r>
            <w:r w:rsidRPr="003F1EB9">
              <w:rPr>
                <w:b/>
                <w:lang w:val="en-US"/>
              </w:rPr>
              <w:t>:</w:t>
            </w:r>
          </w:p>
        </w:tc>
        <w:tc>
          <w:tcPr>
            <w:tcW w:w="6269" w:type="dxa"/>
          </w:tcPr>
          <w:p w:rsidR="00307486" w:rsidRPr="003F1EB9" w:rsidRDefault="00307486" w:rsidP="00307486">
            <w:pPr>
              <w:spacing w:before="40" w:after="40"/>
              <w:jc w:val="left"/>
            </w:pPr>
            <w:r>
              <w:t>13</w:t>
            </w:r>
          </w:p>
        </w:tc>
      </w:tr>
      <w:tr w:rsidR="00307486"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w:t>
            </w:r>
            <w:r>
              <w:rPr>
                <w:b/>
              </w:rPr>
              <w:t>duktansvarlig</w:t>
            </w:r>
            <w:r w:rsidRPr="003F1EB9">
              <w:rPr>
                <w:b/>
                <w:lang w:val="en-US"/>
              </w:rPr>
              <w:t>:</w:t>
            </w:r>
          </w:p>
        </w:tc>
        <w:tc>
          <w:tcPr>
            <w:tcW w:w="6269" w:type="dxa"/>
          </w:tcPr>
          <w:p w:rsidR="00307486" w:rsidRDefault="00307486" w:rsidP="00307486">
            <w:pPr>
              <w:spacing w:before="40" w:after="40"/>
              <w:jc w:val="left"/>
              <w:rPr>
                <w:lang w:val="en-US"/>
              </w:rPr>
            </w:pPr>
            <w:r>
              <w:rPr>
                <w:lang w:val="en-US"/>
              </w:rPr>
              <w:t xml:space="preserve"> MBBL / Karen </w:t>
            </w:r>
            <w:proofErr w:type="spellStart"/>
            <w:r>
              <w:rPr>
                <w:lang w:val="en-US"/>
              </w:rPr>
              <w:t>Skjelbo</w:t>
            </w:r>
            <w:proofErr w:type="spellEnd"/>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Version og dato:</w:t>
            </w:r>
          </w:p>
        </w:tc>
        <w:tc>
          <w:tcPr>
            <w:tcW w:w="6269" w:type="dxa"/>
          </w:tcPr>
          <w:p w:rsidR="00307486" w:rsidRPr="003F1EB9" w:rsidRDefault="0066489C" w:rsidP="00307486">
            <w:pPr>
              <w:spacing w:before="40" w:after="40"/>
              <w:jc w:val="left"/>
            </w:pPr>
            <w:r>
              <w:t xml:space="preserve">Version </w:t>
            </w:r>
            <w:proofErr w:type="gramStart"/>
            <w:r>
              <w:t>0.9</w:t>
            </w:r>
            <w:proofErr w:type="gramEnd"/>
            <w:r>
              <w:t xml:space="preserve"> / 17.04.2013</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Status:</w:t>
            </w:r>
          </w:p>
        </w:tc>
        <w:tc>
          <w:tcPr>
            <w:tcW w:w="6269" w:type="dxa"/>
          </w:tcPr>
          <w:p w:rsidR="00307486" w:rsidRPr="003F1EB9" w:rsidRDefault="00307486" w:rsidP="00307486">
            <w:pPr>
              <w:spacing w:before="40" w:after="40"/>
              <w:jc w:val="left"/>
            </w:pPr>
            <w:r>
              <w:t xml:space="preserve"> Udkast</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Pr>
                <w:b/>
              </w:rPr>
              <w:t>Tidsramme:</w:t>
            </w:r>
          </w:p>
        </w:tc>
        <w:tc>
          <w:tcPr>
            <w:tcW w:w="6269" w:type="dxa"/>
          </w:tcPr>
          <w:p w:rsidR="00307486" w:rsidRDefault="00307486" w:rsidP="00307486">
            <w:pPr>
              <w:spacing w:before="40" w:after="40"/>
              <w:jc w:val="left"/>
            </w:pPr>
            <w:r>
              <w:t xml:space="preserve">Der bør gennem hele projektet løbende samles op på nødvendige ændringer i lovgivning og regler nødvendiggjort af tiltag i forbindelse med udvikling og harmonisering af BBR </w:t>
            </w:r>
            <w:proofErr w:type="spellStart"/>
            <w:r>
              <w:t>BoB</w:t>
            </w:r>
            <w:proofErr w:type="spellEnd"/>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Formål:</w:t>
            </w:r>
          </w:p>
        </w:tc>
        <w:tc>
          <w:tcPr>
            <w:tcW w:w="6269" w:type="dxa"/>
          </w:tcPr>
          <w:p w:rsidR="00307486" w:rsidRPr="003F1EB9" w:rsidRDefault="00307486" w:rsidP="00307486">
            <w:pPr>
              <w:spacing w:before="40" w:after="40"/>
              <w:jc w:val="left"/>
            </w:pPr>
            <w:r>
              <w:t xml:space="preserve"> Formålet er at sikre at nødvendige tilretninger af love og regler foretages</w:t>
            </w:r>
          </w:p>
        </w:tc>
      </w:tr>
      <w:tr w:rsidR="00307486" w:rsidRPr="00D230FC"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lastRenderedPageBreak/>
              <w:t>Sammensætning:</w:t>
            </w:r>
          </w:p>
        </w:tc>
        <w:tc>
          <w:tcPr>
            <w:tcW w:w="6269" w:type="dxa"/>
          </w:tcPr>
          <w:p w:rsidR="00307486" w:rsidRDefault="00307486" w:rsidP="00307486">
            <w:pPr>
              <w:spacing w:before="40" w:after="40"/>
              <w:jc w:val="left"/>
            </w:pPr>
            <w:r>
              <w:t xml:space="preserve"> Der skal løbende ske en opsamling og analyse af tiltagenes betydning for lovgivning og regler på BBR området, med henblik på at afdække områder hvor der skal ske tilpasninger. </w:t>
            </w:r>
          </w:p>
          <w:p w:rsidR="00307486" w:rsidRPr="00D230FC" w:rsidRDefault="00307486" w:rsidP="00307486">
            <w:pPr>
              <w:spacing w:before="40" w:after="40"/>
              <w:jc w:val="left"/>
            </w:pPr>
          </w:p>
        </w:tc>
      </w:tr>
      <w:tr w:rsidR="00307486" w:rsidRPr="00D230FC" w:rsidTr="00307486">
        <w:trPr>
          <w:cantSplit/>
        </w:trPr>
        <w:tc>
          <w:tcPr>
            <w:tcW w:w="2268" w:type="dxa"/>
            <w:shd w:val="clear" w:color="auto" w:fill="DAEEF3" w:themeFill="accent5" w:themeFillTint="33"/>
          </w:tcPr>
          <w:p w:rsidR="00307486" w:rsidRPr="00171A58" w:rsidRDefault="00307486" w:rsidP="00307486">
            <w:pPr>
              <w:spacing w:before="40" w:after="40"/>
              <w:rPr>
                <w:b/>
              </w:rPr>
            </w:pPr>
            <w:r w:rsidRPr="003F1EB9">
              <w:rPr>
                <w:b/>
              </w:rPr>
              <w:t>Forudsætninger</w:t>
            </w:r>
            <w:r w:rsidRPr="00171A58">
              <w:rPr>
                <w:b/>
              </w:rPr>
              <w:t>:</w:t>
            </w:r>
          </w:p>
        </w:tc>
        <w:tc>
          <w:tcPr>
            <w:tcW w:w="6269" w:type="dxa"/>
          </w:tcPr>
          <w:p w:rsidR="00307486" w:rsidRDefault="00307486" w:rsidP="00307486">
            <w:pPr>
              <w:spacing w:before="40" w:after="40"/>
              <w:jc w:val="left"/>
            </w:pPr>
            <w:r>
              <w:t xml:space="preserve"> Det er en forudsætning at tilpasning af love og regler medtages i alle projekter og produkter, og at der sker en opsamling af problemområder. </w:t>
            </w:r>
          </w:p>
          <w:p w:rsidR="00307486" w:rsidRPr="00D230FC" w:rsidRDefault="00307486" w:rsidP="00307486">
            <w:pPr>
              <w:spacing w:before="40" w:after="40"/>
              <w:jc w:val="left"/>
            </w:pPr>
            <w:r>
              <w:t xml:space="preserve">For at kunne afdække disse områder er det nødvendigt med kompetencer der har et indgående kendskab til gældende love og regler, og at disse foretager </w:t>
            </w:r>
            <w:proofErr w:type="spellStart"/>
            <w:r>
              <w:t>review</w:t>
            </w:r>
            <w:proofErr w:type="spellEnd"/>
            <w:r>
              <w:t xml:space="preserve"> eller lignende på projekter og produkter mm. </w:t>
            </w:r>
          </w:p>
        </w:tc>
      </w:tr>
      <w:tr w:rsidR="00307486" w:rsidRPr="00D230FC"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Kvalitetskriterier</w:t>
            </w:r>
            <w:r w:rsidRPr="00D230FC">
              <w:rPr>
                <w:b/>
              </w:rPr>
              <w:t>:</w:t>
            </w:r>
          </w:p>
        </w:tc>
        <w:tc>
          <w:tcPr>
            <w:tcW w:w="6269" w:type="dxa"/>
          </w:tcPr>
          <w:p w:rsidR="00307486" w:rsidRPr="00D230FC" w:rsidRDefault="00307486" w:rsidP="00307486">
            <w:pPr>
              <w:spacing w:before="40" w:after="40"/>
              <w:jc w:val="left"/>
            </w:pPr>
            <w:r>
              <w:t xml:space="preserve"> Lovgivning/regler og systemer skal følges ad</w:t>
            </w:r>
          </w:p>
        </w:tc>
      </w:tr>
      <w:tr w:rsidR="00307486" w:rsidRPr="005D7B40"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Godkendelse</w:t>
            </w:r>
            <w:r w:rsidRPr="00D230FC">
              <w:rPr>
                <w:b/>
              </w:rPr>
              <w:t>:</w:t>
            </w:r>
          </w:p>
        </w:tc>
        <w:tc>
          <w:tcPr>
            <w:tcW w:w="6269" w:type="dxa"/>
          </w:tcPr>
          <w:p w:rsidR="00307486" w:rsidRPr="005D7B40" w:rsidRDefault="00307486" w:rsidP="00307486">
            <w:pPr>
              <w:spacing w:before="40" w:after="40"/>
              <w:jc w:val="left"/>
            </w:pPr>
            <w:r>
              <w:t xml:space="preserve"> Projektsekretariatet</w:t>
            </w:r>
          </w:p>
        </w:tc>
      </w:tr>
    </w:tbl>
    <w:p w:rsidR="00307486" w:rsidRPr="00307486" w:rsidRDefault="00307486" w:rsidP="00307486"/>
    <w:p w:rsidR="00AA5705" w:rsidRPr="00AC5579" w:rsidRDefault="00AA5705" w:rsidP="00AA5705">
      <w:pPr>
        <w:pStyle w:val="Overskrift1"/>
        <w:tabs>
          <w:tab w:val="clear" w:pos="794"/>
          <w:tab w:val="left" w:pos="567"/>
          <w:tab w:val="left" w:pos="851"/>
          <w:tab w:val="left" w:pos="1134"/>
        </w:tabs>
        <w:spacing w:before="0" w:after="120" w:line="288" w:lineRule="auto"/>
        <w:ind w:left="567" w:hanging="567"/>
      </w:pPr>
      <w:bookmarkStart w:id="61" w:name="_Toc357413566"/>
      <w:r>
        <w:lastRenderedPageBreak/>
        <w:t xml:space="preserve">Produkter fra </w:t>
      </w:r>
      <w:proofErr w:type="spellStart"/>
      <w:r w:rsidR="000D427E">
        <w:t>Geodatastyrelsen</w:t>
      </w:r>
      <w:bookmarkEnd w:id="61"/>
      <w:proofErr w:type="spellEnd"/>
    </w:p>
    <w:p w:rsidR="00307486" w:rsidRDefault="00307486" w:rsidP="00307486">
      <w:pPr>
        <w:pStyle w:val="Overskrift2"/>
        <w:rPr>
          <w:lang w:val="da-DK"/>
        </w:rPr>
      </w:pPr>
      <w:bookmarkStart w:id="62" w:name="_Toc346530844"/>
      <w:bookmarkStart w:id="63" w:name="_Toc357413567"/>
      <w:r>
        <w:rPr>
          <w:lang w:val="da-DK"/>
        </w:rPr>
        <w:t>Produkter</w:t>
      </w:r>
      <w:bookmarkEnd w:id="62"/>
      <w:bookmarkEnd w:id="63"/>
    </w:p>
    <w:p w:rsidR="009F30C9" w:rsidRDefault="009F30C9" w:rsidP="009F30C9">
      <w:pPr>
        <w:keepNext/>
        <w:spacing w:before="120"/>
      </w:pPr>
      <w:proofErr w:type="spellStart"/>
      <w:r>
        <w:t>Geodatastyrelsen</w:t>
      </w:r>
      <w:proofErr w:type="spellEnd"/>
      <w:r>
        <w:t xml:space="preserve"> leverer nedenstående produkter til grunddataprogrammet:</w:t>
      </w:r>
    </w:p>
    <w:p w:rsidR="009F30C9" w:rsidRDefault="009F30C9" w:rsidP="009F30C9">
      <w:pPr>
        <w:keepNext/>
        <w:spacing w:before="120"/>
        <w:ind w:left="-567"/>
      </w:pPr>
      <w:r>
        <w:rPr>
          <w:noProof/>
        </w:rPr>
        <w:drawing>
          <wp:inline distT="0" distB="0" distL="0" distR="0">
            <wp:extent cx="6025515" cy="2218055"/>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5515" cy="2218055"/>
                    </a:xfrm>
                    <a:prstGeom prst="rect">
                      <a:avLst/>
                    </a:prstGeom>
                    <a:noFill/>
                    <a:ln>
                      <a:noFill/>
                    </a:ln>
                  </pic:spPr>
                </pic:pic>
              </a:graphicData>
            </a:graphic>
          </wp:inline>
        </w:drawing>
      </w:r>
    </w:p>
    <w:p w:rsidR="009F30C9" w:rsidRPr="00AA5705" w:rsidRDefault="009F30C9" w:rsidP="009F30C9">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F418B">
        <w:rPr>
          <w:b w:val="0"/>
          <w:noProof/>
        </w:rPr>
        <w:t>6</w:t>
      </w:r>
      <w:r w:rsidRPr="00140F7B">
        <w:rPr>
          <w:b w:val="0"/>
        </w:rPr>
        <w:fldChar w:fldCharType="end"/>
      </w:r>
      <w:r>
        <w:rPr>
          <w:b w:val="0"/>
        </w:rPr>
        <w:t>.</w:t>
      </w:r>
      <w:r w:rsidRPr="00140F7B">
        <w:rPr>
          <w:b w:val="0"/>
        </w:rPr>
        <w:t xml:space="preserve"> </w:t>
      </w:r>
      <w:r>
        <w:rPr>
          <w:b w:val="0"/>
        </w:rPr>
        <w:t xml:space="preserve">Produktnedbrydning af produkter fra </w:t>
      </w:r>
      <w:proofErr w:type="spellStart"/>
      <w:r>
        <w:rPr>
          <w:b w:val="0"/>
        </w:rPr>
        <w:t>Geodatastyrelsen</w:t>
      </w:r>
      <w:proofErr w:type="spellEnd"/>
      <w:r>
        <w:rPr>
          <w:b w:val="0"/>
        </w:rPr>
        <w:t>.</w:t>
      </w:r>
    </w:p>
    <w:p w:rsidR="009F30C9" w:rsidRDefault="009F30C9" w:rsidP="009F30C9">
      <w:pPr>
        <w:pStyle w:val="Overskrift2"/>
        <w:rPr>
          <w:lang w:val="da-DK"/>
        </w:rPr>
      </w:pPr>
      <w:bookmarkStart w:id="64" w:name="_Toc346530845"/>
      <w:bookmarkStart w:id="65" w:name="_Toc357413568"/>
      <w:r>
        <w:rPr>
          <w:lang w:val="da-DK"/>
        </w:rPr>
        <w:t>Produktsammenhænge</w:t>
      </w:r>
      <w:bookmarkEnd w:id="64"/>
      <w:bookmarkEnd w:id="65"/>
    </w:p>
    <w:p w:rsidR="009F30C9" w:rsidRDefault="009F30C9" w:rsidP="009F30C9">
      <w:pPr>
        <w:spacing w:after="120"/>
      </w:pPr>
      <w:r>
        <w:t xml:space="preserve">Aftalepartner GST – </w:t>
      </w:r>
      <w:proofErr w:type="spellStart"/>
      <w:r>
        <w:t>Geodatastyrelsen</w:t>
      </w:r>
      <w:proofErr w:type="spellEnd"/>
      <w:r>
        <w:t xml:space="preserve"> – har ansvaret for nedenstående produkter i relation til etablering af effektiv ejendomsforvaltning og genbrug af ejendomsdata. Disse produkters sammenhænge i forhold til hinanden hhv. til andre produkter inden for og uden for delprogrammet er illustreret nedenfor.</w:t>
      </w:r>
    </w:p>
    <w:p w:rsidR="009F30C9" w:rsidRDefault="009F30C9" w:rsidP="009F30C9">
      <w:pPr>
        <w:keepNext/>
      </w:pPr>
      <w:r>
        <w:rPr>
          <w:noProof/>
        </w:rPr>
        <w:drawing>
          <wp:inline distT="0" distB="0" distL="0" distR="0">
            <wp:extent cx="5363845" cy="3364230"/>
            <wp:effectExtent l="0" t="0" r="8255" b="762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63845" cy="3364230"/>
                    </a:xfrm>
                    <a:prstGeom prst="rect">
                      <a:avLst/>
                    </a:prstGeom>
                    <a:noFill/>
                    <a:ln>
                      <a:noFill/>
                    </a:ln>
                  </pic:spPr>
                </pic:pic>
              </a:graphicData>
            </a:graphic>
          </wp:inline>
        </w:drawing>
      </w:r>
    </w:p>
    <w:p w:rsidR="009F30C9" w:rsidRPr="00AA5705" w:rsidRDefault="009F30C9" w:rsidP="009F30C9">
      <w:pPr>
        <w:rPr>
          <w:b/>
        </w:rPr>
      </w:pPr>
      <w:r>
        <w:rPr>
          <w:noProof/>
        </w:rPr>
        <mc:AlternateContent>
          <mc:Choice Requires="wps">
            <w:drawing>
              <wp:anchor distT="4294967295" distB="4294967295" distL="114299" distR="114299" simplePos="0" relativeHeight="251659264" behindDoc="0" locked="0" layoutInCell="1" allowOverlap="1">
                <wp:simplePos x="0" y="0"/>
                <wp:positionH relativeFrom="column">
                  <wp:posOffset>432434</wp:posOffset>
                </wp:positionH>
                <wp:positionV relativeFrom="paragraph">
                  <wp:posOffset>5346699</wp:posOffset>
                </wp:positionV>
                <wp:extent cx="0" cy="0"/>
                <wp:effectExtent l="0" t="0" r="0" b="0"/>
                <wp:wrapNone/>
                <wp:docPr id="18" name="Lige forbindels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18"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4.05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">
                <v:stroke endarrow="block"/>
              </v:line>
            </w:pict>
          </mc:Fallback>
        </mc:AlternateContent>
      </w:r>
      <w:r w:rsidRPr="002804EA">
        <w:t>Figur</w:t>
      </w:r>
      <w:r w:rsidRPr="00140F7B">
        <w:t xml:space="preserve"> </w:t>
      </w:r>
      <w:r w:rsidR="00624109">
        <w:fldChar w:fldCharType="begin"/>
      </w:r>
      <w:r w:rsidR="00624109">
        <w:instrText xml:space="preserve"> SEQ Figur \* ARABIC </w:instrText>
      </w:r>
      <w:r w:rsidR="00624109">
        <w:fldChar w:fldCharType="separate"/>
      </w:r>
      <w:r w:rsidR="008F418B">
        <w:rPr>
          <w:noProof/>
        </w:rPr>
        <w:t>7</w:t>
      </w:r>
      <w:r w:rsidR="00624109">
        <w:rPr>
          <w:noProof/>
        </w:rPr>
        <w:fldChar w:fldCharType="end"/>
      </w:r>
      <w:r>
        <w:t>.</w:t>
      </w:r>
      <w:r w:rsidRPr="00140F7B">
        <w:t xml:space="preserve"> </w:t>
      </w:r>
      <w:r>
        <w:t xml:space="preserve">Produktsammenhænge i relation til produkter fra </w:t>
      </w:r>
      <w:proofErr w:type="spellStart"/>
      <w:r>
        <w:t>Geodatastyrelsen</w:t>
      </w:r>
      <w:proofErr w:type="spellEnd"/>
      <w:r>
        <w:t>.</w:t>
      </w:r>
    </w:p>
    <w:p w:rsidR="009F30C9" w:rsidRPr="00AC5579" w:rsidRDefault="009F30C9" w:rsidP="009F30C9">
      <w:pPr>
        <w:pStyle w:val="Overskrift2"/>
        <w:rPr>
          <w:lang w:val="da-DK"/>
        </w:rPr>
      </w:pPr>
      <w:bookmarkStart w:id="66" w:name="_Toc346530846"/>
      <w:bookmarkStart w:id="67" w:name="_Toc357413569"/>
      <w:r>
        <w:rPr>
          <w:lang w:val="da-DK"/>
        </w:rPr>
        <w:lastRenderedPageBreak/>
        <w:t>Produktbeskrivelser</w:t>
      </w:r>
      <w:bookmarkEnd w:id="66"/>
      <w:bookmarkEnd w:id="67"/>
    </w:p>
    <w:p w:rsidR="009F30C9" w:rsidRDefault="009F30C9" w:rsidP="009F30C9">
      <w:pPr>
        <w:pStyle w:val="Overskrift3"/>
      </w:pPr>
      <w:bookmarkStart w:id="68" w:name="_Toc346530847"/>
      <w:bookmarkStart w:id="69" w:name="_Toc357413570"/>
      <w:r>
        <w:t>Matrikel Løsningsarkitektur</w:t>
      </w:r>
      <w:bookmarkEnd w:id="68"/>
      <w:bookmarkEnd w:id="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69"/>
      </w:tblGrid>
      <w:tr w:rsidR="009F30C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Produktnavn</w:t>
            </w:r>
            <w:r w:rsidRPr="00E01184">
              <w:rPr>
                <w:b/>
                <w:lang w:val="en-US"/>
              </w:rPr>
              <w:t>:</w:t>
            </w:r>
          </w:p>
        </w:tc>
        <w:tc>
          <w:tcPr>
            <w:tcW w:w="6269" w:type="dxa"/>
          </w:tcPr>
          <w:p w:rsidR="009F30C9" w:rsidRPr="00360380" w:rsidRDefault="009F30C9" w:rsidP="009F30C9">
            <w:pPr>
              <w:spacing w:before="40" w:after="40"/>
              <w:jc w:val="left"/>
            </w:pPr>
            <w:r>
              <w:t xml:space="preserve"> Matr. Løsningsarkitektur</w:t>
            </w:r>
          </w:p>
        </w:tc>
      </w:tr>
      <w:tr w:rsidR="009F30C9" w:rsidRPr="003F1EB9" w:rsidTr="009F30C9">
        <w:trPr>
          <w:cantSplit/>
        </w:trPr>
        <w:tc>
          <w:tcPr>
            <w:tcW w:w="2268" w:type="dxa"/>
            <w:shd w:val="clear" w:color="auto" w:fill="DAEEF3"/>
          </w:tcPr>
          <w:p w:rsidR="009F30C9" w:rsidRPr="00360380" w:rsidRDefault="009F30C9" w:rsidP="009F30C9">
            <w:pPr>
              <w:spacing w:before="40" w:after="40"/>
              <w:rPr>
                <w:b/>
              </w:rPr>
            </w:pPr>
            <w:r w:rsidRPr="00E01184">
              <w:rPr>
                <w:b/>
              </w:rPr>
              <w:t>Produktnummer</w:t>
            </w:r>
            <w:r w:rsidRPr="00360380">
              <w:rPr>
                <w:b/>
              </w:rPr>
              <w:t>:</w:t>
            </w:r>
          </w:p>
        </w:tc>
        <w:tc>
          <w:tcPr>
            <w:tcW w:w="6269" w:type="dxa"/>
          </w:tcPr>
          <w:p w:rsidR="009F30C9" w:rsidRPr="003F1EB9" w:rsidRDefault="009F30C9" w:rsidP="009F30C9">
            <w:pPr>
              <w:spacing w:before="40" w:after="40"/>
              <w:jc w:val="left"/>
            </w:pPr>
            <w:r>
              <w:t>21.1</w:t>
            </w:r>
          </w:p>
        </w:tc>
      </w:tr>
      <w:tr w:rsidR="009F30C9" w:rsidTr="009F30C9">
        <w:trPr>
          <w:cantSplit/>
        </w:trPr>
        <w:tc>
          <w:tcPr>
            <w:tcW w:w="2268" w:type="dxa"/>
            <w:shd w:val="clear" w:color="auto" w:fill="DAEEF3"/>
          </w:tcPr>
          <w:p w:rsidR="009F30C9" w:rsidRPr="00360380" w:rsidRDefault="009F30C9" w:rsidP="009F30C9">
            <w:pPr>
              <w:spacing w:before="40" w:after="40"/>
              <w:rPr>
                <w:b/>
              </w:rPr>
            </w:pPr>
            <w:bookmarkStart w:id="70" w:name="_Hlk353177185"/>
            <w:r w:rsidRPr="00E01184">
              <w:rPr>
                <w:b/>
              </w:rPr>
              <w:t>Produktansvarlig</w:t>
            </w:r>
            <w:r w:rsidRPr="00360380">
              <w:rPr>
                <w:b/>
              </w:rPr>
              <w:t>:</w:t>
            </w:r>
          </w:p>
        </w:tc>
        <w:tc>
          <w:tcPr>
            <w:tcW w:w="6269" w:type="dxa"/>
          </w:tcPr>
          <w:p w:rsidR="009F30C9" w:rsidRPr="00360380" w:rsidRDefault="009F30C9" w:rsidP="009F30C9">
            <w:pPr>
              <w:spacing w:before="40" w:after="40"/>
              <w:jc w:val="left"/>
            </w:pPr>
            <w:r w:rsidRPr="00360380">
              <w:t xml:space="preserve"> GST - Peter Knudsen / Peter Snedker</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Version og dato:</w:t>
            </w:r>
          </w:p>
        </w:tc>
        <w:tc>
          <w:tcPr>
            <w:tcW w:w="6269" w:type="dxa"/>
          </w:tcPr>
          <w:p w:rsidR="009F30C9" w:rsidRPr="00360380" w:rsidRDefault="009F30C9" w:rsidP="009F30C9">
            <w:pPr>
              <w:spacing w:before="40" w:after="40"/>
              <w:jc w:val="left"/>
            </w:pPr>
            <w:r w:rsidRPr="00360380">
              <w:t xml:space="preserve"> </w:t>
            </w:r>
            <w:r w:rsidR="0066489C">
              <w:t xml:space="preserve">Version </w:t>
            </w:r>
            <w:proofErr w:type="gramStart"/>
            <w:r w:rsidR="0066489C">
              <w:t>0.9</w:t>
            </w:r>
            <w:proofErr w:type="gramEnd"/>
            <w:r w:rsidR="0066489C">
              <w:t xml:space="preserve"> / 17.04.2013</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Status:</w:t>
            </w:r>
          </w:p>
        </w:tc>
        <w:tc>
          <w:tcPr>
            <w:tcW w:w="6269" w:type="dxa"/>
          </w:tcPr>
          <w:p w:rsidR="009F30C9" w:rsidRPr="00360380" w:rsidRDefault="009F30C9" w:rsidP="009F30C9">
            <w:pPr>
              <w:spacing w:before="40" w:after="40"/>
              <w:jc w:val="left"/>
            </w:pPr>
            <w:r w:rsidRPr="00360380">
              <w:t xml:space="preserve"> Udkast</w:t>
            </w:r>
          </w:p>
        </w:tc>
      </w:tr>
      <w:bookmarkEnd w:id="70"/>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Tidsramme:</w:t>
            </w:r>
          </w:p>
        </w:tc>
        <w:tc>
          <w:tcPr>
            <w:tcW w:w="6269" w:type="dxa"/>
          </w:tcPr>
          <w:p w:rsidR="009F30C9" w:rsidRDefault="009F30C9" w:rsidP="009F30C9">
            <w:pPr>
              <w:spacing w:before="40" w:after="40"/>
              <w:jc w:val="left"/>
            </w:pPr>
            <w:r>
              <w:t>Afsluttes 3. kvartal 2013.</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Formål:</w:t>
            </w:r>
          </w:p>
        </w:tc>
        <w:tc>
          <w:tcPr>
            <w:tcW w:w="6269" w:type="dxa"/>
          </w:tcPr>
          <w:p w:rsidR="009F30C9" w:rsidRPr="003F1EB9" w:rsidRDefault="009F30C9" w:rsidP="009F30C9">
            <w:pPr>
              <w:spacing w:before="40" w:after="40"/>
              <w:jc w:val="left"/>
            </w:pPr>
            <w:r>
              <w:t>Dokumentation af de overordnede strukturer og sammenhænge i den fremtidige matrikel med en tidligere registrering af alle typer fast ejendom.</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rPr>
            </w:pPr>
            <w:r w:rsidRPr="00E01184">
              <w:rPr>
                <w:b/>
              </w:rPr>
              <w:t>Sammensætning:</w:t>
            </w:r>
          </w:p>
        </w:tc>
        <w:tc>
          <w:tcPr>
            <w:tcW w:w="6269" w:type="dxa"/>
          </w:tcPr>
          <w:p w:rsidR="009F30C9" w:rsidRDefault="009F30C9" w:rsidP="009F30C9">
            <w:pPr>
              <w:spacing w:before="40"/>
              <w:jc w:val="left"/>
            </w:pPr>
            <w:r>
              <w:t xml:space="preserve"> Dokument - opbygget i delprogrammets standardskabelon for løsningsarkitektur - som beskriver arkitekturrammerne gennem:</w:t>
            </w:r>
          </w:p>
          <w:p w:rsidR="009F30C9" w:rsidRDefault="009F30C9" w:rsidP="009F30C9">
            <w:pPr>
              <w:pStyle w:val="Listeafsnit"/>
              <w:numPr>
                <w:ilvl w:val="0"/>
                <w:numId w:val="11"/>
              </w:numPr>
              <w:ind w:left="357" w:hanging="357"/>
              <w:jc w:val="left"/>
            </w:pPr>
            <w:r>
              <w:t>De interne processer – ”processer set indefra”.</w:t>
            </w:r>
            <w:r>
              <w:br/>
              <w:t>Fokus er på de interne processer til understøttelse af de processer, som i målarkitekturen er beskrevet som ”processer set udefra”.</w:t>
            </w:r>
          </w:p>
          <w:p w:rsidR="009F30C9" w:rsidRDefault="009F30C9" w:rsidP="009F30C9">
            <w:pPr>
              <w:pStyle w:val="Listeafsnit"/>
              <w:numPr>
                <w:ilvl w:val="0"/>
                <w:numId w:val="11"/>
              </w:numPr>
              <w:ind w:left="357" w:hanging="357"/>
              <w:jc w:val="left"/>
            </w:pPr>
            <w:r>
              <w:t xml:space="preserve">Informationsmodel med en detaljeret beskrivelse af forretningsbegreber fra målarkitekturen i </w:t>
            </w:r>
            <w:proofErr w:type="spellStart"/>
            <w:r>
              <w:t>scope</w:t>
            </w:r>
            <w:proofErr w:type="spellEnd"/>
            <w:r>
              <w:t xml:space="preserve"> for Matrikel 2.0 - inkl. beskrivelse af tilhørende forretningsindhold.</w:t>
            </w:r>
          </w:p>
          <w:p w:rsidR="009F30C9" w:rsidRDefault="009F30C9" w:rsidP="009F30C9">
            <w:pPr>
              <w:pStyle w:val="Listeafsnit"/>
              <w:numPr>
                <w:ilvl w:val="0"/>
                <w:numId w:val="11"/>
              </w:numPr>
              <w:ind w:left="357" w:hanging="357"/>
              <w:jc w:val="left"/>
            </w:pPr>
            <w:r>
              <w:t>Oversigt over de udstillede services med en beskrivelse af de enkelte services på et ikke-teknisk niveau.</w:t>
            </w:r>
          </w:p>
          <w:p w:rsidR="009F30C9" w:rsidRDefault="009F30C9" w:rsidP="009F30C9">
            <w:pPr>
              <w:pStyle w:val="Listeafsnit"/>
              <w:numPr>
                <w:ilvl w:val="0"/>
                <w:numId w:val="11"/>
              </w:numPr>
              <w:ind w:left="357" w:hanging="357"/>
              <w:jc w:val="left"/>
            </w:pPr>
            <w:r>
              <w:t>Snitflader og afhængigheder til andre it-løsninger.</w:t>
            </w:r>
          </w:p>
          <w:p w:rsidR="009F30C9" w:rsidRDefault="009F30C9" w:rsidP="009F30C9">
            <w:pPr>
              <w:pStyle w:val="Listeafsnit"/>
              <w:numPr>
                <w:ilvl w:val="0"/>
                <w:numId w:val="11"/>
              </w:numPr>
              <w:ind w:left="357" w:hanging="357"/>
              <w:jc w:val="left"/>
            </w:pPr>
            <w:r>
              <w:t>Dokumentation af øvrige vilkår og arkitekturrammer for løsningen.</w:t>
            </w:r>
          </w:p>
        </w:tc>
      </w:tr>
      <w:tr w:rsidR="009F30C9" w:rsidRPr="00D230FC" w:rsidTr="009F30C9">
        <w:trPr>
          <w:cantSplit/>
        </w:trPr>
        <w:tc>
          <w:tcPr>
            <w:tcW w:w="2268" w:type="dxa"/>
            <w:shd w:val="clear" w:color="auto" w:fill="DAEEF3"/>
          </w:tcPr>
          <w:p w:rsidR="009F30C9" w:rsidRPr="00CB2192" w:rsidRDefault="009F30C9" w:rsidP="009F30C9">
            <w:pPr>
              <w:spacing w:before="40" w:after="40"/>
              <w:rPr>
                <w:b/>
              </w:rPr>
            </w:pPr>
            <w:r w:rsidRPr="00E01184">
              <w:rPr>
                <w:b/>
              </w:rPr>
              <w:t>Forudsætninger</w:t>
            </w:r>
            <w:r w:rsidRPr="00CB2192">
              <w:rPr>
                <w:b/>
              </w:rPr>
              <w:t>:</w:t>
            </w:r>
          </w:p>
        </w:tc>
        <w:tc>
          <w:tcPr>
            <w:tcW w:w="6269" w:type="dxa"/>
          </w:tcPr>
          <w:p w:rsidR="009F30C9" w:rsidRPr="00D230FC" w:rsidRDefault="009F30C9" w:rsidP="009F30C9">
            <w:pPr>
              <w:spacing w:before="40" w:after="40"/>
              <w:jc w:val="left"/>
            </w:pPr>
            <w:r>
              <w:t xml:space="preserve"> Praktiserende Landinspektørers Forening (PLF) inddrages. KL inddrages. Der gennemføres pilotprojekt omkring indberetning og analyseforløb omkring fremtidige processer og lovgivning ift. </w:t>
            </w:r>
            <w:proofErr w:type="gramStart"/>
            <w:r>
              <w:t>myndighedsgodkendelsen af ejendomsforandringer.</w:t>
            </w:r>
            <w:proofErr w:type="gramEnd"/>
            <w:r>
              <w:t xml:space="preserve"> </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rPr>
            </w:pPr>
            <w:r w:rsidRPr="00E01184">
              <w:rPr>
                <w:b/>
              </w:rPr>
              <w:t>Kvalitetskriterier:</w:t>
            </w:r>
          </w:p>
        </w:tc>
        <w:tc>
          <w:tcPr>
            <w:tcW w:w="6269" w:type="dxa"/>
          </w:tcPr>
          <w:p w:rsidR="009F30C9" w:rsidRDefault="009F30C9" w:rsidP="009F30C9">
            <w:pPr>
              <w:spacing w:before="40" w:after="40"/>
              <w:jc w:val="left"/>
            </w:pPr>
            <w:r>
              <w:t xml:space="preserve"> Informationsmodel skal overholde </w:t>
            </w:r>
            <w:proofErr w:type="spellStart"/>
            <w:r>
              <w:t>grunddata</w:t>
            </w:r>
            <w:proofErr w:type="spellEnd"/>
            <w:r>
              <w:t xml:space="preserve"> programmets standard herfor.</w:t>
            </w:r>
          </w:p>
          <w:p w:rsidR="009F30C9" w:rsidRDefault="009F30C9" w:rsidP="009F30C9">
            <w:pPr>
              <w:spacing w:before="40" w:after="40"/>
              <w:jc w:val="left"/>
            </w:pPr>
            <w:r>
              <w:t xml:space="preserve">De forretningsvendte servicebeskrivelser skal overholde </w:t>
            </w:r>
            <w:proofErr w:type="spellStart"/>
            <w:r>
              <w:t>grunddata</w:t>
            </w:r>
            <w:proofErr w:type="spellEnd"/>
            <w:r>
              <w:t xml:space="preserve"> programmets standard herfor.</w:t>
            </w:r>
          </w:p>
          <w:p w:rsidR="009F30C9" w:rsidRPr="00D230FC" w:rsidRDefault="009F30C9" w:rsidP="009F30C9">
            <w:pPr>
              <w:spacing w:before="40" w:after="40"/>
              <w:jc w:val="left"/>
            </w:pPr>
            <w:r>
              <w:t>Alle ”processer udefra”, som benytter it-løsningen, skal være detaljeret i mindst én ”proces set indefra” beskrevet i form af BPMN diagrammer.</w:t>
            </w:r>
          </w:p>
        </w:tc>
      </w:tr>
      <w:tr w:rsidR="009F30C9" w:rsidRPr="005D7B40" w:rsidTr="009F30C9">
        <w:trPr>
          <w:cantSplit/>
        </w:trPr>
        <w:tc>
          <w:tcPr>
            <w:tcW w:w="2268" w:type="dxa"/>
            <w:shd w:val="clear" w:color="auto" w:fill="DAEEF3"/>
          </w:tcPr>
          <w:p w:rsidR="009F30C9" w:rsidRPr="00E01184" w:rsidRDefault="009F30C9" w:rsidP="009F30C9">
            <w:pPr>
              <w:spacing w:before="40" w:after="40"/>
              <w:rPr>
                <w:b/>
              </w:rPr>
            </w:pPr>
            <w:r w:rsidRPr="00E01184">
              <w:rPr>
                <w:b/>
              </w:rPr>
              <w:t>Godkendelse:</w:t>
            </w:r>
          </w:p>
        </w:tc>
        <w:tc>
          <w:tcPr>
            <w:tcW w:w="6269" w:type="dxa"/>
          </w:tcPr>
          <w:p w:rsidR="009F30C9" w:rsidRDefault="009F30C9" w:rsidP="009F30C9">
            <w:pPr>
              <w:spacing w:before="40" w:after="40"/>
              <w:jc w:val="left"/>
            </w:pPr>
            <w:r>
              <w:t>Løsningsarkitektur sendes til kommentering hos relevante aftalepartnere og PLF.</w:t>
            </w:r>
          </w:p>
          <w:p w:rsidR="009F30C9" w:rsidRDefault="009F30C9" w:rsidP="009F30C9">
            <w:pPr>
              <w:spacing w:before="40" w:after="40"/>
              <w:jc w:val="left"/>
            </w:pPr>
            <w:r>
              <w:t>Løsningsarkitekturen godkendes af styregruppen for ’Matriklens udvidelse’.</w:t>
            </w:r>
          </w:p>
          <w:p w:rsidR="009F30C9" w:rsidRPr="005D7B40" w:rsidRDefault="009F30C9" w:rsidP="009F30C9">
            <w:pPr>
              <w:spacing w:before="40" w:after="40"/>
              <w:jc w:val="left"/>
            </w:pPr>
            <w:r>
              <w:t>Løsningsarkitekturen godkendes af programsekretariatet – primært med henblik på sikring af tværgående arkitektur sammenhænge.</w:t>
            </w:r>
          </w:p>
        </w:tc>
      </w:tr>
    </w:tbl>
    <w:p w:rsidR="009F30C9" w:rsidRDefault="009F30C9" w:rsidP="009F30C9">
      <w:pPr>
        <w:pStyle w:val="Overskrift3"/>
      </w:pPr>
      <w:bookmarkStart w:id="71" w:name="_Toc357413571"/>
      <w:bookmarkStart w:id="72" w:name="_Toc346530848"/>
      <w:r>
        <w:lastRenderedPageBreak/>
        <w:t>Matrikel Datavask Pilot</w:t>
      </w:r>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69"/>
      </w:tblGrid>
      <w:tr w:rsidR="009F30C9" w:rsidTr="009F30C9">
        <w:trPr>
          <w:cantSplit/>
        </w:trPr>
        <w:tc>
          <w:tcPr>
            <w:tcW w:w="2268" w:type="dxa"/>
            <w:shd w:val="clear" w:color="auto" w:fill="DAEEF3"/>
          </w:tcPr>
          <w:p w:rsidR="009F30C9" w:rsidRPr="00ED26AD" w:rsidRDefault="009F30C9" w:rsidP="009F30C9">
            <w:pPr>
              <w:spacing w:before="40" w:after="40"/>
              <w:rPr>
                <w:b/>
              </w:rPr>
            </w:pPr>
            <w:r w:rsidRPr="003F3F47">
              <w:rPr>
                <w:b/>
              </w:rPr>
              <w:t>Produktnavn</w:t>
            </w:r>
            <w:r w:rsidRPr="00ED26AD">
              <w:rPr>
                <w:b/>
              </w:rPr>
              <w:t>:</w:t>
            </w:r>
          </w:p>
        </w:tc>
        <w:tc>
          <w:tcPr>
            <w:tcW w:w="6269" w:type="dxa"/>
          </w:tcPr>
          <w:p w:rsidR="009F30C9" w:rsidRPr="00E4167C" w:rsidRDefault="009F30C9" w:rsidP="009F30C9">
            <w:pPr>
              <w:spacing w:before="40" w:after="40"/>
              <w:jc w:val="left"/>
            </w:pPr>
            <w:proofErr w:type="spellStart"/>
            <w:r>
              <w:t>Matr</w:t>
            </w:r>
            <w:proofErr w:type="spellEnd"/>
            <w:r>
              <w:t xml:space="preserve"> datavask Pilot</w:t>
            </w:r>
          </w:p>
        </w:tc>
      </w:tr>
      <w:tr w:rsidR="009F30C9" w:rsidRPr="003F1EB9" w:rsidTr="009F30C9">
        <w:trPr>
          <w:cantSplit/>
        </w:trPr>
        <w:tc>
          <w:tcPr>
            <w:tcW w:w="2268" w:type="dxa"/>
            <w:shd w:val="clear" w:color="auto" w:fill="DAEEF3"/>
          </w:tcPr>
          <w:p w:rsidR="009F30C9" w:rsidRPr="00E4167C" w:rsidRDefault="009F30C9" w:rsidP="009F30C9">
            <w:pPr>
              <w:spacing w:before="40" w:after="40"/>
              <w:rPr>
                <w:b/>
              </w:rPr>
            </w:pPr>
            <w:r w:rsidRPr="003F3F47">
              <w:rPr>
                <w:b/>
              </w:rPr>
              <w:t>Produktnummer</w:t>
            </w:r>
            <w:r w:rsidRPr="00E4167C">
              <w:rPr>
                <w:b/>
              </w:rPr>
              <w:t>:</w:t>
            </w:r>
          </w:p>
        </w:tc>
        <w:tc>
          <w:tcPr>
            <w:tcW w:w="6269" w:type="dxa"/>
          </w:tcPr>
          <w:p w:rsidR="009F30C9" w:rsidRPr="003F1EB9" w:rsidRDefault="009F30C9" w:rsidP="009F30C9">
            <w:pPr>
              <w:spacing w:before="40" w:after="40"/>
              <w:jc w:val="left"/>
            </w:pPr>
            <w:r>
              <w:t>21.2</w:t>
            </w:r>
          </w:p>
        </w:tc>
      </w:tr>
      <w:tr w:rsidR="009F30C9" w:rsidTr="009F30C9">
        <w:trPr>
          <w:cantSplit/>
        </w:trPr>
        <w:tc>
          <w:tcPr>
            <w:tcW w:w="2268" w:type="dxa"/>
            <w:shd w:val="clear" w:color="auto" w:fill="DAEEF3"/>
          </w:tcPr>
          <w:p w:rsidR="009F30C9" w:rsidRPr="00E4167C" w:rsidRDefault="009F30C9" w:rsidP="009F30C9">
            <w:pPr>
              <w:spacing w:before="40" w:after="40"/>
              <w:rPr>
                <w:b/>
              </w:rPr>
            </w:pPr>
            <w:r w:rsidRPr="003F3F47">
              <w:rPr>
                <w:b/>
              </w:rPr>
              <w:t>Produktansvarlig</w:t>
            </w:r>
            <w:r w:rsidRPr="00E4167C">
              <w:rPr>
                <w:b/>
              </w:rPr>
              <w:t>:</w:t>
            </w:r>
          </w:p>
        </w:tc>
        <w:tc>
          <w:tcPr>
            <w:tcW w:w="6269" w:type="dxa"/>
          </w:tcPr>
          <w:p w:rsidR="009F30C9" w:rsidRPr="00360380" w:rsidRDefault="009F30C9" w:rsidP="009F30C9">
            <w:pPr>
              <w:spacing w:before="40" w:after="40"/>
              <w:jc w:val="left"/>
            </w:pPr>
            <w:r w:rsidRPr="00360380">
              <w:t xml:space="preserve"> GST - Peter Knudsen / Peter Snedker</w:t>
            </w:r>
          </w:p>
        </w:tc>
      </w:tr>
      <w:tr w:rsidR="009F30C9" w:rsidRPr="003F1EB9" w:rsidTr="009F30C9">
        <w:trPr>
          <w:cantSplit/>
        </w:trPr>
        <w:tc>
          <w:tcPr>
            <w:tcW w:w="2268" w:type="dxa"/>
            <w:shd w:val="clear" w:color="auto" w:fill="DAEEF3"/>
          </w:tcPr>
          <w:p w:rsidR="009F30C9" w:rsidRPr="003F3F47" w:rsidRDefault="009F30C9" w:rsidP="009F30C9">
            <w:pPr>
              <w:spacing w:before="40" w:after="40"/>
              <w:rPr>
                <w:b/>
              </w:rPr>
            </w:pPr>
            <w:r w:rsidRPr="003F3F47">
              <w:rPr>
                <w:b/>
              </w:rPr>
              <w:t>Version og dato:</w:t>
            </w:r>
          </w:p>
        </w:tc>
        <w:tc>
          <w:tcPr>
            <w:tcW w:w="6269" w:type="dxa"/>
          </w:tcPr>
          <w:p w:rsidR="009F30C9" w:rsidRPr="00360380" w:rsidRDefault="009F30C9" w:rsidP="009F30C9">
            <w:pPr>
              <w:spacing w:before="40" w:after="40"/>
              <w:jc w:val="left"/>
            </w:pPr>
            <w:r w:rsidRPr="00360380">
              <w:t xml:space="preserve"> </w:t>
            </w:r>
            <w:r w:rsidR="0066489C">
              <w:t xml:space="preserve">Version </w:t>
            </w:r>
            <w:proofErr w:type="gramStart"/>
            <w:r w:rsidR="0066489C">
              <w:t>0.9</w:t>
            </w:r>
            <w:proofErr w:type="gramEnd"/>
            <w:r w:rsidR="0066489C">
              <w:t xml:space="preserve"> / 17.04.2013</w:t>
            </w:r>
          </w:p>
        </w:tc>
      </w:tr>
      <w:tr w:rsidR="009F30C9" w:rsidRPr="003F1EB9" w:rsidTr="009F30C9">
        <w:trPr>
          <w:cantSplit/>
        </w:trPr>
        <w:tc>
          <w:tcPr>
            <w:tcW w:w="2268" w:type="dxa"/>
            <w:shd w:val="clear" w:color="auto" w:fill="DAEEF3"/>
          </w:tcPr>
          <w:p w:rsidR="009F30C9" w:rsidRPr="003F3F47" w:rsidRDefault="009F30C9" w:rsidP="009F30C9">
            <w:pPr>
              <w:spacing w:before="40" w:after="40"/>
              <w:rPr>
                <w:b/>
              </w:rPr>
            </w:pPr>
            <w:r w:rsidRPr="003F3F47">
              <w:rPr>
                <w:b/>
              </w:rPr>
              <w:t>Status:</w:t>
            </w:r>
          </w:p>
        </w:tc>
        <w:tc>
          <w:tcPr>
            <w:tcW w:w="6269" w:type="dxa"/>
          </w:tcPr>
          <w:p w:rsidR="009F30C9" w:rsidRPr="00360380" w:rsidRDefault="009F30C9" w:rsidP="009F30C9">
            <w:pPr>
              <w:spacing w:before="40" w:after="40"/>
              <w:jc w:val="left"/>
            </w:pPr>
            <w:r w:rsidRPr="00360380">
              <w:t xml:space="preserve"> Udkast</w:t>
            </w:r>
          </w:p>
        </w:tc>
      </w:tr>
      <w:tr w:rsidR="009F30C9" w:rsidRPr="003F1EB9" w:rsidTr="009F30C9">
        <w:trPr>
          <w:cantSplit/>
        </w:trPr>
        <w:tc>
          <w:tcPr>
            <w:tcW w:w="2268" w:type="dxa"/>
            <w:shd w:val="clear" w:color="auto" w:fill="DAEEF3"/>
          </w:tcPr>
          <w:p w:rsidR="009F30C9" w:rsidRPr="003F3F47" w:rsidRDefault="009F30C9" w:rsidP="009F30C9">
            <w:pPr>
              <w:spacing w:before="40" w:after="40"/>
              <w:rPr>
                <w:b/>
              </w:rPr>
            </w:pPr>
            <w:r w:rsidRPr="003F3F47">
              <w:rPr>
                <w:b/>
              </w:rPr>
              <w:t>Tidsramme:</w:t>
            </w:r>
          </w:p>
        </w:tc>
        <w:tc>
          <w:tcPr>
            <w:tcW w:w="6269" w:type="dxa"/>
          </w:tcPr>
          <w:p w:rsidR="009F30C9" w:rsidRPr="00360380" w:rsidRDefault="009F30C9" w:rsidP="009F30C9">
            <w:pPr>
              <w:spacing w:before="40" w:after="40"/>
              <w:jc w:val="left"/>
            </w:pPr>
            <w:r w:rsidRPr="00360380">
              <w:t>Afsluttes maj 2013</w:t>
            </w:r>
          </w:p>
        </w:tc>
      </w:tr>
      <w:tr w:rsidR="009F30C9" w:rsidRPr="003F1EB9" w:rsidTr="009F30C9">
        <w:trPr>
          <w:cantSplit/>
        </w:trPr>
        <w:tc>
          <w:tcPr>
            <w:tcW w:w="2268" w:type="dxa"/>
            <w:shd w:val="clear" w:color="auto" w:fill="DAEEF3"/>
          </w:tcPr>
          <w:p w:rsidR="009F30C9" w:rsidRPr="003F3F47" w:rsidRDefault="009F30C9" w:rsidP="009F30C9">
            <w:pPr>
              <w:spacing w:before="40" w:after="40"/>
              <w:rPr>
                <w:b/>
              </w:rPr>
            </w:pPr>
            <w:r w:rsidRPr="003F3F47">
              <w:rPr>
                <w:b/>
              </w:rPr>
              <w:t>Formål:</w:t>
            </w:r>
          </w:p>
        </w:tc>
        <w:tc>
          <w:tcPr>
            <w:tcW w:w="6269" w:type="dxa"/>
          </w:tcPr>
          <w:p w:rsidR="009F30C9" w:rsidRPr="00360380" w:rsidRDefault="009F30C9" w:rsidP="009F30C9">
            <w:pPr>
              <w:spacing w:before="40" w:after="40"/>
              <w:jc w:val="left"/>
            </w:pPr>
            <w:r w:rsidRPr="00360380">
              <w:t>At etablerer en kvalificeret vurdering af hvilke ”fejl typer” der eksisterer, vurdering af antal forekomster pr fejltype, - pr. register (Tingbog, ESR, Matrikel), samt overveje &amp; forhandle forslag til ambitionsniveau, for hvad der skal rettes i de enkelte registre.</w:t>
            </w:r>
          </w:p>
          <w:p w:rsidR="009F30C9" w:rsidRPr="00360380" w:rsidRDefault="009F30C9" w:rsidP="009F30C9">
            <w:pPr>
              <w:spacing w:before="40" w:after="40"/>
              <w:jc w:val="left"/>
            </w:pPr>
            <w:r w:rsidRPr="00360380">
              <w:t>Estimering af Datavask aktiviteter i GST, - samt i Program, herunder nødvendig ressource behov.</w:t>
            </w:r>
          </w:p>
          <w:p w:rsidR="009F30C9" w:rsidRPr="00360380" w:rsidRDefault="009F30C9" w:rsidP="009F30C9">
            <w:pPr>
              <w:spacing w:before="40" w:after="40"/>
              <w:jc w:val="left"/>
            </w:pPr>
          </w:p>
        </w:tc>
      </w:tr>
      <w:tr w:rsidR="009F30C9" w:rsidRPr="00D230FC" w:rsidTr="009F30C9">
        <w:trPr>
          <w:cantSplit/>
        </w:trPr>
        <w:tc>
          <w:tcPr>
            <w:tcW w:w="2268" w:type="dxa"/>
            <w:shd w:val="clear" w:color="auto" w:fill="DAEEF3"/>
          </w:tcPr>
          <w:p w:rsidR="009F30C9" w:rsidRPr="003F3F47" w:rsidRDefault="009F30C9" w:rsidP="009F30C9">
            <w:pPr>
              <w:spacing w:before="40" w:after="40"/>
              <w:rPr>
                <w:b/>
              </w:rPr>
            </w:pPr>
            <w:r w:rsidRPr="003F3F47">
              <w:rPr>
                <w:b/>
              </w:rPr>
              <w:t>Sammensætning:</w:t>
            </w:r>
          </w:p>
        </w:tc>
        <w:tc>
          <w:tcPr>
            <w:tcW w:w="6269" w:type="dxa"/>
          </w:tcPr>
          <w:p w:rsidR="009F30C9" w:rsidRPr="00360380" w:rsidRDefault="009F30C9" w:rsidP="009F30C9">
            <w:pPr>
              <w:pStyle w:val="Listeafsnit"/>
              <w:numPr>
                <w:ilvl w:val="0"/>
                <w:numId w:val="15"/>
              </w:numPr>
              <w:spacing w:before="40" w:after="40"/>
              <w:jc w:val="left"/>
            </w:pPr>
            <w:r w:rsidRPr="00360380">
              <w:t xml:space="preserve">Gennem udtræk fra ESR og Tingbog at </w:t>
            </w:r>
            <w:proofErr w:type="gramStart"/>
            <w:r w:rsidRPr="00360380">
              <w:t>gennemføre</w:t>
            </w:r>
            <w:proofErr w:type="gramEnd"/>
            <w:r w:rsidRPr="00360380">
              <w:t xml:space="preserve"> en analyse af udfordringer </w:t>
            </w:r>
            <w:proofErr w:type="spellStart"/>
            <w:r w:rsidRPr="00360380">
              <w:t>ifbm</w:t>
            </w:r>
            <w:proofErr w:type="spellEnd"/>
            <w:r w:rsidRPr="00360380">
              <w:t xml:space="preserve"> en kommende Datavask af ESR, Tingbog og Matrikel.</w:t>
            </w:r>
          </w:p>
          <w:p w:rsidR="009F30C9" w:rsidRPr="00360380" w:rsidRDefault="009F30C9" w:rsidP="009F30C9">
            <w:pPr>
              <w:pStyle w:val="Listeafsnit"/>
              <w:numPr>
                <w:ilvl w:val="0"/>
                <w:numId w:val="15"/>
              </w:numPr>
              <w:spacing w:before="40" w:after="40"/>
              <w:jc w:val="left"/>
            </w:pPr>
            <w:r w:rsidRPr="00360380">
              <w:t xml:space="preserve">At </w:t>
            </w:r>
            <w:proofErr w:type="gramStart"/>
            <w:r w:rsidRPr="00360380">
              <w:t>give</w:t>
            </w:r>
            <w:proofErr w:type="gramEnd"/>
            <w:r w:rsidRPr="00360380">
              <w:t xml:space="preserve"> det nødvendige vurderings- &amp; beslutningsgrundlag, til en formulering af en fælles strategi for Datavask i delprogram-1.</w:t>
            </w:r>
          </w:p>
        </w:tc>
      </w:tr>
      <w:tr w:rsidR="009F30C9" w:rsidRPr="00D230FC" w:rsidTr="009F30C9">
        <w:trPr>
          <w:cantSplit/>
        </w:trPr>
        <w:tc>
          <w:tcPr>
            <w:tcW w:w="2268" w:type="dxa"/>
            <w:shd w:val="clear" w:color="auto" w:fill="DAEEF3"/>
          </w:tcPr>
          <w:p w:rsidR="009F30C9" w:rsidRPr="003F3F47" w:rsidRDefault="009F30C9" w:rsidP="009F30C9">
            <w:pPr>
              <w:spacing w:before="40" w:after="40"/>
              <w:rPr>
                <w:b/>
                <w:lang w:val="en-US"/>
              </w:rPr>
            </w:pPr>
            <w:r w:rsidRPr="003F3F47">
              <w:rPr>
                <w:b/>
              </w:rPr>
              <w:t>Forudsætninger</w:t>
            </w:r>
            <w:r w:rsidRPr="003F3F47">
              <w:rPr>
                <w:b/>
                <w:lang w:val="en-US"/>
              </w:rPr>
              <w:t>:</w:t>
            </w:r>
          </w:p>
        </w:tc>
        <w:tc>
          <w:tcPr>
            <w:tcW w:w="6269" w:type="dxa"/>
          </w:tcPr>
          <w:p w:rsidR="009F30C9" w:rsidRPr="00360380" w:rsidRDefault="009F30C9" w:rsidP="009F30C9">
            <w:pPr>
              <w:pStyle w:val="Listeafsnit"/>
              <w:numPr>
                <w:ilvl w:val="0"/>
                <w:numId w:val="16"/>
              </w:numPr>
              <w:spacing w:before="40" w:after="40"/>
              <w:jc w:val="left"/>
            </w:pPr>
            <w:r w:rsidRPr="00360380">
              <w:t>Landsdækkende dataudtræk fra Tingbog og ESR.</w:t>
            </w:r>
          </w:p>
          <w:p w:rsidR="009F30C9" w:rsidRPr="00360380" w:rsidRDefault="009F30C9" w:rsidP="009F30C9">
            <w:pPr>
              <w:pStyle w:val="Listeafsnit"/>
              <w:numPr>
                <w:ilvl w:val="0"/>
                <w:numId w:val="16"/>
              </w:numPr>
              <w:spacing w:before="40" w:after="40"/>
              <w:jc w:val="left"/>
            </w:pPr>
            <w:r w:rsidRPr="00360380">
              <w:t>Etablering af database (mellemlager) i GST til brug for pilotprojekt</w:t>
            </w:r>
          </w:p>
          <w:p w:rsidR="009F30C9" w:rsidRPr="00360380" w:rsidRDefault="009F30C9" w:rsidP="009F30C9">
            <w:pPr>
              <w:pStyle w:val="Listeafsnit"/>
              <w:numPr>
                <w:ilvl w:val="0"/>
                <w:numId w:val="16"/>
              </w:numPr>
              <w:spacing w:before="40" w:after="40"/>
              <w:jc w:val="left"/>
            </w:pPr>
            <w:r w:rsidRPr="00360380">
              <w:t>Aftale med DSST om adgang til ressourcer o.a.</w:t>
            </w:r>
          </w:p>
          <w:p w:rsidR="009F30C9" w:rsidRPr="00360380" w:rsidRDefault="009F30C9" w:rsidP="009F30C9">
            <w:pPr>
              <w:pStyle w:val="Listeafsnit"/>
              <w:numPr>
                <w:ilvl w:val="0"/>
                <w:numId w:val="16"/>
              </w:numPr>
              <w:spacing w:before="40" w:after="40"/>
              <w:jc w:val="left"/>
            </w:pPr>
            <w:r w:rsidRPr="00360380">
              <w:t xml:space="preserve">Aftale med KL / </w:t>
            </w:r>
            <w:proofErr w:type="spellStart"/>
            <w:r w:rsidRPr="00360380">
              <w:t>Kombit</w:t>
            </w:r>
            <w:proofErr w:type="spellEnd"/>
            <w:r w:rsidRPr="00360380">
              <w:t xml:space="preserve"> og SKAT om adgang til eventuelle ressourcer o.a.</w:t>
            </w:r>
          </w:p>
        </w:tc>
      </w:tr>
      <w:tr w:rsidR="009F30C9" w:rsidRPr="00D230FC" w:rsidTr="009F30C9">
        <w:trPr>
          <w:cantSplit/>
        </w:trPr>
        <w:tc>
          <w:tcPr>
            <w:tcW w:w="2268" w:type="dxa"/>
            <w:shd w:val="clear" w:color="auto" w:fill="DAEEF3"/>
          </w:tcPr>
          <w:p w:rsidR="009F30C9" w:rsidRPr="003F3F47" w:rsidRDefault="009F30C9" w:rsidP="009F30C9">
            <w:pPr>
              <w:spacing w:before="40" w:after="40"/>
              <w:rPr>
                <w:b/>
              </w:rPr>
            </w:pPr>
            <w:r w:rsidRPr="003F3F47">
              <w:rPr>
                <w:b/>
              </w:rPr>
              <w:t>Kvalitetskriterier:</w:t>
            </w:r>
          </w:p>
        </w:tc>
        <w:tc>
          <w:tcPr>
            <w:tcW w:w="6269" w:type="dxa"/>
          </w:tcPr>
          <w:p w:rsidR="009F30C9" w:rsidRPr="00D230FC" w:rsidRDefault="009F30C9" w:rsidP="009F30C9">
            <w:pPr>
              <w:pStyle w:val="Listeafsnit"/>
              <w:spacing w:before="40" w:after="40"/>
              <w:ind w:left="0"/>
              <w:jc w:val="left"/>
            </w:pPr>
          </w:p>
        </w:tc>
      </w:tr>
      <w:tr w:rsidR="009F30C9" w:rsidRPr="005D7B40" w:rsidTr="009F30C9">
        <w:trPr>
          <w:cantSplit/>
        </w:trPr>
        <w:tc>
          <w:tcPr>
            <w:tcW w:w="2268" w:type="dxa"/>
            <w:shd w:val="clear" w:color="auto" w:fill="DAEEF3"/>
          </w:tcPr>
          <w:p w:rsidR="009F30C9" w:rsidRPr="003F3F47" w:rsidRDefault="009F30C9" w:rsidP="009F30C9">
            <w:pPr>
              <w:spacing w:before="40" w:after="40"/>
              <w:rPr>
                <w:b/>
              </w:rPr>
            </w:pPr>
            <w:r w:rsidRPr="003F3F47">
              <w:rPr>
                <w:b/>
              </w:rPr>
              <w:t>Godkendelse:</w:t>
            </w:r>
          </w:p>
        </w:tc>
        <w:tc>
          <w:tcPr>
            <w:tcW w:w="6269" w:type="dxa"/>
          </w:tcPr>
          <w:p w:rsidR="009F30C9" w:rsidRPr="005D7B40" w:rsidRDefault="009F30C9" w:rsidP="009F30C9">
            <w:pPr>
              <w:spacing w:before="40" w:after="40"/>
              <w:jc w:val="left"/>
            </w:pPr>
            <w:r>
              <w:t>Analyseresultat og konsekvensvurderinger af Pilot datavask formidles til styregrupper, KL og Tinglysningsretten, - samt danner grundlag for en datavaskstrategi for delprogram-1.</w:t>
            </w:r>
          </w:p>
        </w:tc>
      </w:tr>
    </w:tbl>
    <w:p w:rsidR="009F30C9" w:rsidRPr="00736B3C" w:rsidRDefault="009F30C9" w:rsidP="009F30C9"/>
    <w:p w:rsidR="009F30C9" w:rsidRDefault="009F30C9" w:rsidP="009F30C9">
      <w:pPr>
        <w:pStyle w:val="Overskrift3"/>
      </w:pPr>
      <w:bookmarkStart w:id="73" w:name="_Toc357413572"/>
      <w:r>
        <w:t>Matrikel datavask strategi</w:t>
      </w:r>
      <w:bookmarkEnd w:id="72"/>
      <w:bookmarkEnd w:id="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69"/>
      </w:tblGrid>
      <w:tr w:rsidR="009F30C9" w:rsidTr="009F30C9">
        <w:trPr>
          <w:cantSplit/>
        </w:trPr>
        <w:tc>
          <w:tcPr>
            <w:tcW w:w="2268" w:type="dxa"/>
            <w:shd w:val="clear" w:color="auto" w:fill="DAEEF3"/>
          </w:tcPr>
          <w:p w:rsidR="009F30C9" w:rsidRPr="00ED26AD" w:rsidRDefault="009F30C9" w:rsidP="009F30C9">
            <w:pPr>
              <w:spacing w:before="40" w:after="40"/>
              <w:rPr>
                <w:b/>
              </w:rPr>
            </w:pPr>
            <w:r w:rsidRPr="003F3F47">
              <w:rPr>
                <w:b/>
              </w:rPr>
              <w:t>Produktnavn</w:t>
            </w:r>
            <w:r w:rsidRPr="00ED26AD">
              <w:rPr>
                <w:b/>
              </w:rPr>
              <w:t>:</w:t>
            </w:r>
          </w:p>
        </w:tc>
        <w:tc>
          <w:tcPr>
            <w:tcW w:w="6269" w:type="dxa"/>
          </w:tcPr>
          <w:p w:rsidR="009F30C9" w:rsidRPr="00E4167C" w:rsidRDefault="009F30C9" w:rsidP="009F30C9">
            <w:pPr>
              <w:spacing w:before="40" w:after="40"/>
              <w:jc w:val="left"/>
            </w:pPr>
            <w:proofErr w:type="spellStart"/>
            <w:r>
              <w:t>Matr</w:t>
            </w:r>
            <w:proofErr w:type="spellEnd"/>
            <w:r>
              <w:t xml:space="preserve"> datavask strategi</w:t>
            </w:r>
          </w:p>
        </w:tc>
      </w:tr>
      <w:tr w:rsidR="009F30C9" w:rsidRPr="003F1EB9" w:rsidTr="009F30C9">
        <w:trPr>
          <w:cantSplit/>
        </w:trPr>
        <w:tc>
          <w:tcPr>
            <w:tcW w:w="2268" w:type="dxa"/>
            <w:shd w:val="clear" w:color="auto" w:fill="DAEEF3"/>
          </w:tcPr>
          <w:p w:rsidR="009F30C9" w:rsidRPr="00E4167C" w:rsidRDefault="009F30C9" w:rsidP="009F30C9">
            <w:pPr>
              <w:spacing w:before="40" w:after="40"/>
              <w:rPr>
                <w:b/>
              </w:rPr>
            </w:pPr>
            <w:r w:rsidRPr="003F3F47">
              <w:rPr>
                <w:b/>
              </w:rPr>
              <w:t>Produktnummer</w:t>
            </w:r>
            <w:r w:rsidRPr="00E4167C">
              <w:rPr>
                <w:b/>
              </w:rPr>
              <w:t>:</w:t>
            </w:r>
          </w:p>
        </w:tc>
        <w:tc>
          <w:tcPr>
            <w:tcW w:w="6269" w:type="dxa"/>
          </w:tcPr>
          <w:p w:rsidR="009F30C9" w:rsidRPr="003F1EB9" w:rsidRDefault="009F30C9" w:rsidP="009F30C9">
            <w:pPr>
              <w:spacing w:before="40" w:after="40"/>
              <w:jc w:val="left"/>
            </w:pPr>
            <w:r>
              <w:t>21.3 / 11</w:t>
            </w:r>
          </w:p>
        </w:tc>
      </w:tr>
      <w:tr w:rsidR="009F30C9" w:rsidTr="009F30C9">
        <w:trPr>
          <w:cantSplit/>
        </w:trPr>
        <w:tc>
          <w:tcPr>
            <w:tcW w:w="2268" w:type="dxa"/>
            <w:shd w:val="clear" w:color="auto" w:fill="DAEEF3"/>
          </w:tcPr>
          <w:p w:rsidR="009F30C9" w:rsidRPr="00E4167C" w:rsidRDefault="009F30C9" w:rsidP="009F30C9">
            <w:pPr>
              <w:spacing w:before="40" w:after="40"/>
              <w:rPr>
                <w:b/>
              </w:rPr>
            </w:pPr>
            <w:r w:rsidRPr="003F3F47">
              <w:rPr>
                <w:b/>
              </w:rPr>
              <w:t>Produktansvarlig</w:t>
            </w:r>
            <w:r w:rsidRPr="00E4167C">
              <w:rPr>
                <w:b/>
              </w:rPr>
              <w:t>:</w:t>
            </w:r>
          </w:p>
        </w:tc>
        <w:tc>
          <w:tcPr>
            <w:tcW w:w="6269" w:type="dxa"/>
          </w:tcPr>
          <w:p w:rsidR="009F30C9" w:rsidRPr="00360380" w:rsidRDefault="009F30C9" w:rsidP="009F30C9">
            <w:pPr>
              <w:spacing w:before="40" w:after="40"/>
              <w:jc w:val="left"/>
            </w:pPr>
            <w:r w:rsidRPr="00360380">
              <w:t xml:space="preserve"> GST - Peter Knudsen / Peter Snedker</w:t>
            </w:r>
          </w:p>
        </w:tc>
      </w:tr>
      <w:tr w:rsidR="009F30C9" w:rsidRPr="003F1EB9" w:rsidTr="009F30C9">
        <w:trPr>
          <w:cantSplit/>
        </w:trPr>
        <w:tc>
          <w:tcPr>
            <w:tcW w:w="2268" w:type="dxa"/>
            <w:shd w:val="clear" w:color="auto" w:fill="DAEEF3"/>
          </w:tcPr>
          <w:p w:rsidR="009F30C9" w:rsidRPr="003F3F47" w:rsidRDefault="009F30C9" w:rsidP="009F30C9">
            <w:pPr>
              <w:spacing w:before="40" w:after="40"/>
              <w:rPr>
                <w:b/>
              </w:rPr>
            </w:pPr>
            <w:r w:rsidRPr="003F3F47">
              <w:rPr>
                <w:b/>
              </w:rPr>
              <w:t>Version og dato:</w:t>
            </w:r>
          </w:p>
        </w:tc>
        <w:tc>
          <w:tcPr>
            <w:tcW w:w="6269" w:type="dxa"/>
          </w:tcPr>
          <w:p w:rsidR="009F30C9" w:rsidRPr="00360380" w:rsidRDefault="009F30C9" w:rsidP="009F30C9">
            <w:pPr>
              <w:spacing w:before="40" w:after="40"/>
              <w:jc w:val="left"/>
            </w:pPr>
            <w:r w:rsidRPr="00360380">
              <w:t xml:space="preserve"> </w:t>
            </w:r>
            <w:r w:rsidR="0066489C">
              <w:t xml:space="preserve">Version </w:t>
            </w:r>
            <w:proofErr w:type="gramStart"/>
            <w:r w:rsidR="0066489C">
              <w:t>0.9</w:t>
            </w:r>
            <w:proofErr w:type="gramEnd"/>
            <w:r w:rsidR="0066489C">
              <w:t xml:space="preserve"> / 17.04.2013</w:t>
            </w:r>
          </w:p>
        </w:tc>
      </w:tr>
      <w:tr w:rsidR="009F30C9" w:rsidRPr="003F1EB9" w:rsidTr="009F30C9">
        <w:trPr>
          <w:cantSplit/>
        </w:trPr>
        <w:tc>
          <w:tcPr>
            <w:tcW w:w="2268" w:type="dxa"/>
            <w:shd w:val="clear" w:color="auto" w:fill="DAEEF3"/>
          </w:tcPr>
          <w:p w:rsidR="009F30C9" w:rsidRPr="003F3F47" w:rsidRDefault="009F30C9" w:rsidP="009F30C9">
            <w:pPr>
              <w:spacing w:before="40" w:after="40"/>
              <w:rPr>
                <w:b/>
              </w:rPr>
            </w:pPr>
            <w:r w:rsidRPr="003F3F47">
              <w:rPr>
                <w:b/>
              </w:rPr>
              <w:t>Status:</w:t>
            </w:r>
          </w:p>
        </w:tc>
        <w:tc>
          <w:tcPr>
            <w:tcW w:w="6269" w:type="dxa"/>
          </w:tcPr>
          <w:p w:rsidR="009F30C9" w:rsidRPr="00360380" w:rsidRDefault="009F30C9" w:rsidP="009F30C9">
            <w:pPr>
              <w:spacing w:before="40" w:after="40"/>
              <w:jc w:val="left"/>
            </w:pPr>
            <w:r w:rsidRPr="00360380">
              <w:t xml:space="preserve"> Udkast</w:t>
            </w:r>
          </w:p>
        </w:tc>
      </w:tr>
      <w:tr w:rsidR="009F30C9" w:rsidRPr="003F1EB9" w:rsidTr="009F30C9">
        <w:trPr>
          <w:cantSplit/>
        </w:trPr>
        <w:tc>
          <w:tcPr>
            <w:tcW w:w="2268" w:type="dxa"/>
            <w:shd w:val="clear" w:color="auto" w:fill="DAEEF3"/>
          </w:tcPr>
          <w:p w:rsidR="009F30C9" w:rsidRPr="003F3F47" w:rsidRDefault="009F30C9" w:rsidP="009F30C9">
            <w:pPr>
              <w:spacing w:before="40" w:after="40"/>
              <w:rPr>
                <w:b/>
              </w:rPr>
            </w:pPr>
            <w:r w:rsidRPr="003F3F47">
              <w:rPr>
                <w:b/>
              </w:rPr>
              <w:t>Tidsramme:</w:t>
            </w:r>
          </w:p>
        </w:tc>
        <w:tc>
          <w:tcPr>
            <w:tcW w:w="6269" w:type="dxa"/>
          </w:tcPr>
          <w:p w:rsidR="009F30C9" w:rsidRDefault="009F30C9" w:rsidP="009F30C9">
            <w:pPr>
              <w:spacing w:before="40" w:after="40"/>
              <w:jc w:val="left"/>
            </w:pPr>
            <w:r>
              <w:t>Afsluttes udgangen af 2. kvartal 2013</w:t>
            </w:r>
          </w:p>
        </w:tc>
      </w:tr>
      <w:tr w:rsidR="009F30C9" w:rsidRPr="003F1EB9" w:rsidTr="009F30C9">
        <w:trPr>
          <w:cantSplit/>
        </w:trPr>
        <w:tc>
          <w:tcPr>
            <w:tcW w:w="2268" w:type="dxa"/>
            <w:shd w:val="clear" w:color="auto" w:fill="DAEEF3"/>
          </w:tcPr>
          <w:p w:rsidR="009F30C9" w:rsidRPr="003F3F47" w:rsidRDefault="009F30C9" w:rsidP="009F30C9">
            <w:pPr>
              <w:spacing w:before="40" w:after="40"/>
              <w:rPr>
                <w:b/>
              </w:rPr>
            </w:pPr>
            <w:r w:rsidRPr="003F3F47">
              <w:rPr>
                <w:b/>
              </w:rPr>
              <w:lastRenderedPageBreak/>
              <w:t>Formål:</w:t>
            </w:r>
          </w:p>
        </w:tc>
        <w:tc>
          <w:tcPr>
            <w:tcW w:w="6269" w:type="dxa"/>
          </w:tcPr>
          <w:p w:rsidR="009F30C9" w:rsidRPr="003F1EB9" w:rsidRDefault="009F30C9" w:rsidP="009F30C9">
            <w:pPr>
              <w:spacing w:before="40" w:after="40"/>
              <w:jc w:val="left"/>
            </w:pPr>
            <w:r>
              <w:t xml:space="preserve">Fastlæggelse af strategi for harmonisering af </w:t>
            </w:r>
            <w:r w:rsidRPr="00E4167C">
              <w:t>ejendom</w:t>
            </w:r>
            <w:r>
              <w:t xml:space="preserve">sdata </w:t>
            </w:r>
            <w:r w:rsidRPr="00E4167C">
              <w:t xml:space="preserve">som grundlag for etablering af en fælles ejendomsnøgle </w:t>
            </w:r>
            <w:r>
              <w:t xml:space="preserve">(BFE-nr.) </w:t>
            </w:r>
            <w:r w:rsidRPr="00E4167C">
              <w:t>i Matriklen</w:t>
            </w:r>
            <w:r>
              <w:t>, Tingbogen og ESR</w:t>
            </w:r>
          </w:p>
        </w:tc>
      </w:tr>
      <w:tr w:rsidR="009F30C9" w:rsidRPr="00D230FC" w:rsidTr="009F30C9">
        <w:trPr>
          <w:cantSplit/>
        </w:trPr>
        <w:tc>
          <w:tcPr>
            <w:tcW w:w="2268" w:type="dxa"/>
            <w:shd w:val="clear" w:color="auto" w:fill="DAEEF3"/>
          </w:tcPr>
          <w:p w:rsidR="009F30C9" w:rsidRPr="003F3F47" w:rsidRDefault="009F30C9" w:rsidP="009F30C9">
            <w:pPr>
              <w:spacing w:before="40" w:after="40"/>
              <w:rPr>
                <w:b/>
              </w:rPr>
            </w:pPr>
            <w:r w:rsidRPr="003F3F47">
              <w:rPr>
                <w:b/>
              </w:rPr>
              <w:t>Sammensætning:</w:t>
            </w:r>
          </w:p>
        </w:tc>
        <w:tc>
          <w:tcPr>
            <w:tcW w:w="6269" w:type="dxa"/>
          </w:tcPr>
          <w:p w:rsidR="009F30C9" w:rsidRDefault="009F30C9" w:rsidP="009F30C9">
            <w:pPr>
              <w:pStyle w:val="Listeafsnit"/>
              <w:numPr>
                <w:ilvl w:val="0"/>
                <w:numId w:val="15"/>
              </w:numPr>
              <w:spacing w:before="40" w:after="40"/>
              <w:jc w:val="left"/>
            </w:pPr>
            <w:r>
              <w:t>Input til den samlede strategi for harmoniseringen, herunder sammenhængen mellem harmonisering af ejendomme og ejer - / administratoroplysninger, forelægges Styregruppen</w:t>
            </w:r>
          </w:p>
          <w:p w:rsidR="009F30C9" w:rsidRDefault="009F30C9" w:rsidP="009F30C9">
            <w:pPr>
              <w:pStyle w:val="Listeafsnit"/>
              <w:numPr>
                <w:ilvl w:val="0"/>
                <w:numId w:val="15"/>
              </w:numPr>
              <w:spacing w:before="40" w:after="40"/>
              <w:jc w:val="left"/>
            </w:pPr>
            <w:r>
              <w:t>Gennemføre pilotprojekt i GST- regi med det formål at kunne kravspecificere udbudsopgaven</w:t>
            </w:r>
          </w:p>
          <w:p w:rsidR="009F30C9" w:rsidRPr="00D230FC" w:rsidRDefault="009F30C9" w:rsidP="009F30C9">
            <w:pPr>
              <w:pStyle w:val="Listeafsnit"/>
              <w:numPr>
                <w:ilvl w:val="0"/>
                <w:numId w:val="15"/>
              </w:numPr>
              <w:spacing w:before="40" w:after="40"/>
              <w:jc w:val="left"/>
            </w:pPr>
            <w:r w:rsidRPr="009978AC">
              <w:t>Udfærdige kravspecifikation</w:t>
            </w:r>
          </w:p>
        </w:tc>
      </w:tr>
      <w:tr w:rsidR="009F30C9" w:rsidRPr="00D230FC" w:rsidTr="009F30C9">
        <w:trPr>
          <w:cantSplit/>
        </w:trPr>
        <w:tc>
          <w:tcPr>
            <w:tcW w:w="2268" w:type="dxa"/>
            <w:shd w:val="clear" w:color="auto" w:fill="DAEEF3"/>
          </w:tcPr>
          <w:p w:rsidR="009F30C9" w:rsidRPr="003F3F47" w:rsidRDefault="009F30C9" w:rsidP="009F30C9">
            <w:pPr>
              <w:spacing w:before="40" w:after="40"/>
              <w:rPr>
                <w:b/>
                <w:lang w:val="en-US"/>
              </w:rPr>
            </w:pPr>
            <w:r w:rsidRPr="003F3F47">
              <w:rPr>
                <w:b/>
              </w:rPr>
              <w:t>Forudsætninger</w:t>
            </w:r>
            <w:r w:rsidRPr="003F3F47">
              <w:rPr>
                <w:b/>
                <w:lang w:val="en-US"/>
              </w:rPr>
              <w:t>:</w:t>
            </w:r>
          </w:p>
        </w:tc>
        <w:tc>
          <w:tcPr>
            <w:tcW w:w="6269" w:type="dxa"/>
          </w:tcPr>
          <w:p w:rsidR="009F30C9" w:rsidRPr="00360380" w:rsidRDefault="009F30C9" w:rsidP="009F30C9">
            <w:pPr>
              <w:pStyle w:val="Listeafsnit"/>
              <w:numPr>
                <w:ilvl w:val="0"/>
                <w:numId w:val="16"/>
              </w:numPr>
              <w:spacing w:before="40" w:after="40"/>
              <w:jc w:val="left"/>
            </w:pPr>
            <w:r w:rsidRPr="00360380">
              <w:t>Landsdækkende dataudtræk fra Tingbog og ESR.</w:t>
            </w:r>
          </w:p>
          <w:p w:rsidR="009F30C9" w:rsidRDefault="009F30C9" w:rsidP="009F30C9">
            <w:pPr>
              <w:pStyle w:val="Listeafsnit"/>
              <w:numPr>
                <w:ilvl w:val="0"/>
                <w:numId w:val="16"/>
              </w:numPr>
              <w:spacing w:before="40" w:after="40"/>
              <w:jc w:val="left"/>
            </w:pPr>
            <w:r>
              <w:t xml:space="preserve"> Etablering af database (mellemlager) i GST til brug for pilotprojekt</w:t>
            </w:r>
          </w:p>
          <w:p w:rsidR="009F30C9" w:rsidRDefault="009F30C9" w:rsidP="009F30C9">
            <w:pPr>
              <w:pStyle w:val="Listeafsnit"/>
              <w:numPr>
                <w:ilvl w:val="0"/>
                <w:numId w:val="16"/>
              </w:numPr>
              <w:spacing w:before="40" w:after="40"/>
              <w:jc w:val="left"/>
            </w:pPr>
            <w:r>
              <w:t>Aftale med DSST om adgang til ressourcer o.a.</w:t>
            </w:r>
          </w:p>
          <w:p w:rsidR="009F30C9" w:rsidRPr="00D230FC" w:rsidRDefault="009F30C9" w:rsidP="009F30C9">
            <w:pPr>
              <w:pStyle w:val="Listeafsnit"/>
              <w:numPr>
                <w:ilvl w:val="0"/>
                <w:numId w:val="16"/>
              </w:numPr>
              <w:spacing w:before="40" w:after="40"/>
              <w:jc w:val="left"/>
            </w:pPr>
            <w:r>
              <w:t>Aftale med KL/</w:t>
            </w:r>
            <w:proofErr w:type="spellStart"/>
            <w:r>
              <w:t>Kombit</w:t>
            </w:r>
            <w:proofErr w:type="spellEnd"/>
            <w:r>
              <w:t xml:space="preserve"> og SKAT om adgang til ressourcer o.a.</w:t>
            </w:r>
          </w:p>
        </w:tc>
      </w:tr>
      <w:tr w:rsidR="009F30C9" w:rsidRPr="00D230FC" w:rsidTr="009F30C9">
        <w:trPr>
          <w:cantSplit/>
        </w:trPr>
        <w:tc>
          <w:tcPr>
            <w:tcW w:w="2268" w:type="dxa"/>
            <w:shd w:val="clear" w:color="auto" w:fill="DAEEF3"/>
          </w:tcPr>
          <w:p w:rsidR="009F30C9" w:rsidRPr="003F3F47" w:rsidRDefault="009F30C9" w:rsidP="009F30C9">
            <w:pPr>
              <w:spacing w:before="40" w:after="40"/>
              <w:rPr>
                <w:b/>
              </w:rPr>
            </w:pPr>
            <w:r w:rsidRPr="003F3F47">
              <w:rPr>
                <w:b/>
              </w:rPr>
              <w:t>Kvalitetskriterier:</w:t>
            </w:r>
          </w:p>
        </w:tc>
        <w:tc>
          <w:tcPr>
            <w:tcW w:w="6269" w:type="dxa"/>
          </w:tcPr>
          <w:p w:rsidR="009F30C9" w:rsidRPr="00D230FC" w:rsidRDefault="009F30C9" w:rsidP="009F30C9">
            <w:pPr>
              <w:pStyle w:val="Listeafsnit"/>
              <w:spacing w:before="40" w:after="40"/>
              <w:ind w:left="0"/>
              <w:jc w:val="left"/>
            </w:pPr>
          </w:p>
        </w:tc>
      </w:tr>
      <w:tr w:rsidR="009F30C9" w:rsidRPr="005D7B40" w:rsidTr="009F30C9">
        <w:trPr>
          <w:cantSplit/>
        </w:trPr>
        <w:tc>
          <w:tcPr>
            <w:tcW w:w="2268" w:type="dxa"/>
            <w:shd w:val="clear" w:color="auto" w:fill="DAEEF3"/>
          </w:tcPr>
          <w:p w:rsidR="009F30C9" w:rsidRPr="003F3F47" w:rsidRDefault="009F30C9" w:rsidP="009F30C9">
            <w:pPr>
              <w:spacing w:before="40" w:after="40"/>
              <w:rPr>
                <w:b/>
              </w:rPr>
            </w:pPr>
            <w:r w:rsidRPr="003F3F47">
              <w:rPr>
                <w:b/>
              </w:rPr>
              <w:t>Godkendelse:</w:t>
            </w:r>
          </w:p>
        </w:tc>
        <w:tc>
          <w:tcPr>
            <w:tcW w:w="6269" w:type="dxa"/>
          </w:tcPr>
          <w:p w:rsidR="009F30C9" w:rsidRDefault="009F30C9" w:rsidP="009F30C9">
            <w:pPr>
              <w:spacing w:before="40" w:after="40"/>
              <w:jc w:val="left"/>
            </w:pPr>
            <w:r>
              <w:t>Matrikel datavask strategien sendes til kommentering hos relevante aftalepartnere.</w:t>
            </w:r>
          </w:p>
          <w:p w:rsidR="009F30C9" w:rsidRDefault="009F30C9" w:rsidP="009F30C9">
            <w:pPr>
              <w:spacing w:before="40" w:after="40"/>
              <w:jc w:val="left"/>
            </w:pPr>
            <w:r>
              <w:t>Matrikel datavask strategien godkendes af styregruppen for ’Matriklens udvidelse’.</w:t>
            </w:r>
          </w:p>
          <w:p w:rsidR="009F30C9" w:rsidRPr="005D7B40" w:rsidRDefault="009F30C9" w:rsidP="009F30C9">
            <w:pPr>
              <w:spacing w:before="40" w:after="40"/>
              <w:jc w:val="left"/>
            </w:pPr>
            <w:r>
              <w:t>Matrikel datavask strategien Anvendes videre i det fælles datavask strategiarbejde – og konsolideres i den sammenhæng.</w:t>
            </w:r>
          </w:p>
        </w:tc>
      </w:tr>
    </w:tbl>
    <w:p w:rsidR="009F30C9" w:rsidRDefault="009F30C9" w:rsidP="00B929E0">
      <w:pPr>
        <w:tabs>
          <w:tab w:val="left" w:pos="2376"/>
        </w:tabs>
        <w:spacing w:before="40" w:after="40"/>
        <w:jc w:val="left"/>
      </w:pPr>
    </w:p>
    <w:p w:rsidR="009F30C9" w:rsidRDefault="009F30C9" w:rsidP="009F30C9">
      <w:pPr>
        <w:pStyle w:val="Overskrift3"/>
      </w:pPr>
      <w:bookmarkStart w:id="74" w:name="_Toc346530849"/>
      <w:bookmarkStart w:id="75" w:name="_Toc357413573"/>
      <w:r>
        <w:t>Matrikel Kravspecifikation / Udbudsmateriale</w:t>
      </w:r>
      <w:bookmarkEnd w:id="74"/>
      <w:bookmarkEnd w:id="75"/>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37"/>
      </w:tblGrid>
      <w:tr w:rsidR="009F30C9" w:rsidTr="00B929E0">
        <w:trPr>
          <w:cantSplit/>
        </w:trPr>
        <w:tc>
          <w:tcPr>
            <w:tcW w:w="2268" w:type="dxa"/>
            <w:shd w:val="clear" w:color="auto" w:fill="DAEEF3"/>
          </w:tcPr>
          <w:p w:rsidR="009F30C9" w:rsidRPr="00D1420E" w:rsidRDefault="009F30C9" w:rsidP="009F30C9">
            <w:pPr>
              <w:spacing w:before="40" w:after="40"/>
              <w:rPr>
                <w:b/>
              </w:rPr>
            </w:pPr>
            <w:r w:rsidRPr="00E01184">
              <w:rPr>
                <w:b/>
              </w:rPr>
              <w:t>Produktnavn</w:t>
            </w:r>
            <w:r w:rsidRPr="00D1420E">
              <w:rPr>
                <w:b/>
              </w:rPr>
              <w:t>:</w:t>
            </w:r>
          </w:p>
        </w:tc>
        <w:tc>
          <w:tcPr>
            <w:tcW w:w="6237" w:type="dxa"/>
          </w:tcPr>
          <w:p w:rsidR="009F30C9" w:rsidRPr="00D1420E" w:rsidRDefault="009F30C9" w:rsidP="009F30C9">
            <w:pPr>
              <w:spacing w:before="40" w:after="40"/>
              <w:jc w:val="left"/>
            </w:pPr>
            <w:r>
              <w:t xml:space="preserve"> </w:t>
            </w:r>
            <w:proofErr w:type="spellStart"/>
            <w:r>
              <w:t>Matr</w:t>
            </w:r>
            <w:proofErr w:type="spellEnd"/>
            <w:r>
              <w:t xml:space="preserve"> </w:t>
            </w:r>
            <w:proofErr w:type="spellStart"/>
            <w:r>
              <w:t>Kravspec</w:t>
            </w:r>
            <w:proofErr w:type="spellEnd"/>
            <w:r>
              <w:t xml:space="preserve"> / Udbudsmat.</w:t>
            </w:r>
          </w:p>
        </w:tc>
      </w:tr>
      <w:tr w:rsidR="009F30C9" w:rsidRPr="003F1EB9" w:rsidTr="00B929E0">
        <w:trPr>
          <w:cantSplit/>
        </w:trPr>
        <w:tc>
          <w:tcPr>
            <w:tcW w:w="2268" w:type="dxa"/>
            <w:shd w:val="clear" w:color="auto" w:fill="DAEEF3"/>
          </w:tcPr>
          <w:p w:rsidR="009F30C9" w:rsidRPr="00BC6B3F" w:rsidRDefault="009F30C9" w:rsidP="009F30C9">
            <w:pPr>
              <w:spacing w:before="40" w:after="40"/>
              <w:rPr>
                <w:b/>
              </w:rPr>
            </w:pPr>
            <w:r w:rsidRPr="00E01184">
              <w:rPr>
                <w:b/>
              </w:rPr>
              <w:t>Produktnummer</w:t>
            </w:r>
            <w:r w:rsidRPr="00BC6B3F">
              <w:rPr>
                <w:b/>
              </w:rPr>
              <w:t>:</w:t>
            </w:r>
          </w:p>
        </w:tc>
        <w:tc>
          <w:tcPr>
            <w:tcW w:w="6237" w:type="dxa"/>
          </w:tcPr>
          <w:p w:rsidR="009F30C9" w:rsidRPr="003F1EB9" w:rsidRDefault="009F30C9" w:rsidP="009F30C9">
            <w:pPr>
              <w:spacing w:before="40" w:after="40"/>
              <w:jc w:val="left"/>
            </w:pPr>
            <w:r>
              <w:t>21.4</w:t>
            </w:r>
          </w:p>
        </w:tc>
      </w:tr>
      <w:tr w:rsidR="009F30C9" w:rsidTr="00B929E0">
        <w:trPr>
          <w:cantSplit/>
        </w:trPr>
        <w:tc>
          <w:tcPr>
            <w:tcW w:w="2268" w:type="dxa"/>
            <w:shd w:val="clear" w:color="auto" w:fill="DAEEF3"/>
          </w:tcPr>
          <w:p w:rsidR="009F30C9" w:rsidRPr="00BC6B3F" w:rsidRDefault="009F30C9" w:rsidP="009F30C9">
            <w:pPr>
              <w:spacing w:before="40" w:after="40"/>
              <w:rPr>
                <w:b/>
              </w:rPr>
            </w:pPr>
            <w:r w:rsidRPr="00E01184">
              <w:rPr>
                <w:b/>
              </w:rPr>
              <w:t>Produktansvarlig</w:t>
            </w:r>
            <w:r w:rsidRPr="00BC6B3F">
              <w:rPr>
                <w:b/>
              </w:rPr>
              <w:t>:</w:t>
            </w:r>
          </w:p>
        </w:tc>
        <w:tc>
          <w:tcPr>
            <w:tcW w:w="6237" w:type="dxa"/>
          </w:tcPr>
          <w:p w:rsidR="009F30C9" w:rsidRPr="00360380" w:rsidRDefault="009F30C9" w:rsidP="009F30C9">
            <w:pPr>
              <w:spacing w:before="40" w:after="40"/>
              <w:jc w:val="left"/>
            </w:pPr>
            <w:r w:rsidRPr="00360380">
              <w:t xml:space="preserve"> GST - Peter Knudsen / Peter Snedker</w:t>
            </w:r>
          </w:p>
        </w:tc>
      </w:tr>
      <w:tr w:rsidR="009F30C9" w:rsidRPr="003F1EB9" w:rsidTr="00B929E0">
        <w:trPr>
          <w:cantSplit/>
        </w:trPr>
        <w:tc>
          <w:tcPr>
            <w:tcW w:w="2268" w:type="dxa"/>
            <w:shd w:val="clear" w:color="auto" w:fill="DAEEF3"/>
          </w:tcPr>
          <w:p w:rsidR="009F30C9" w:rsidRPr="00E01184" w:rsidRDefault="009F30C9" w:rsidP="009F30C9">
            <w:pPr>
              <w:spacing w:before="40" w:after="40"/>
              <w:rPr>
                <w:b/>
              </w:rPr>
            </w:pPr>
            <w:r w:rsidRPr="00E01184">
              <w:rPr>
                <w:b/>
              </w:rPr>
              <w:t>Version og dato:</w:t>
            </w:r>
          </w:p>
        </w:tc>
        <w:tc>
          <w:tcPr>
            <w:tcW w:w="6237" w:type="dxa"/>
          </w:tcPr>
          <w:p w:rsidR="009F30C9" w:rsidRPr="00360380" w:rsidRDefault="009F30C9" w:rsidP="009F30C9">
            <w:pPr>
              <w:spacing w:before="40" w:after="40"/>
              <w:jc w:val="left"/>
            </w:pPr>
            <w:r w:rsidRPr="00360380">
              <w:t xml:space="preserve"> </w:t>
            </w:r>
            <w:r w:rsidR="0066489C">
              <w:t xml:space="preserve">Version </w:t>
            </w:r>
            <w:proofErr w:type="gramStart"/>
            <w:r w:rsidR="0066489C">
              <w:t>0.9</w:t>
            </w:r>
            <w:proofErr w:type="gramEnd"/>
            <w:r w:rsidR="0066489C">
              <w:t xml:space="preserve"> / 17.04.2013</w:t>
            </w:r>
          </w:p>
        </w:tc>
      </w:tr>
      <w:tr w:rsidR="009F30C9" w:rsidRPr="003F1EB9" w:rsidTr="00B929E0">
        <w:trPr>
          <w:cantSplit/>
        </w:trPr>
        <w:tc>
          <w:tcPr>
            <w:tcW w:w="2268" w:type="dxa"/>
            <w:shd w:val="clear" w:color="auto" w:fill="DAEEF3"/>
          </w:tcPr>
          <w:p w:rsidR="009F30C9" w:rsidRPr="00E01184" w:rsidRDefault="009F30C9" w:rsidP="009F30C9">
            <w:pPr>
              <w:spacing w:before="40" w:after="40"/>
              <w:rPr>
                <w:b/>
              </w:rPr>
            </w:pPr>
            <w:r w:rsidRPr="00E01184">
              <w:rPr>
                <w:b/>
              </w:rPr>
              <w:t>Status:</w:t>
            </w:r>
          </w:p>
        </w:tc>
        <w:tc>
          <w:tcPr>
            <w:tcW w:w="6237" w:type="dxa"/>
          </w:tcPr>
          <w:p w:rsidR="009F30C9" w:rsidRPr="00360380" w:rsidRDefault="009F30C9" w:rsidP="009F30C9">
            <w:pPr>
              <w:spacing w:before="40" w:after="40"/>
              <w:jc w:val="left"/>
            </w:pPr>
            <w:r w:rsidRPr="00360380">
              <w:t xml:space="preserve"> Udkast</w:t>
            </w:r>
          </w:p>
        </w:tc>
      </w:tr>
      <w:tr w:rsidR="009F30C9" w:rsidRPr="003F1EB9" w:rsidTr="00B929E0">
        <w:trPr>
          <w:cantSplit/>
        </w:trPr>
        <w:tc>
          <w:tcPr>
            <w:tcW w:w="2268" w:type="dxa"/>
            <w:shd w:val="clear" w:color="auto" w:fill="DAEEF3"/>
          </w:tcPr>
          <w:p w:rsidR="009F30C9" w:rsidRPr="00E01184" w:rsidRDefault="009F30C9" w:rsidP="009F30C9">
            <w:pPr>
              <w:spacing w:before="40" w:after="40"/>
              <w:rPr>
                <w:b/>
              </w:rPr>
            </w:pPr>
            <w:r w:rsidRPr="00E01184">
              <w:rPr>
                <w:b/>
              </w:rPr>
              <w:t>Tidsramme:</w:t>
            </w:r>
          </w:p>
        </w:tc>
        <w:tc>
          <w:tcPr>
            <w:tcW w:w="6237" w:type="dxa"/>
          </w:tcPr>
          <w:p w:rsidR="009F30C9" w:rsidRPr="00360380" w:rsidRDefault="009F30C9" w:rsidP="009F30C9">
            <w:pPr>
              <w:spacing w:before="40" w:after="40"/>
              <w:jc w:val="left"/>
            </w:pPr>
            <w:r w:rsidRPr="00360380">
              <w:t xml:space="preserve">GST skal gennemføre kravspecifikation for flere selvstændige opgave- og systemområder: Datavask, Udvidelse af </w:t>
            </w:r>
            <w:proofErr w:type="spellStart"/>
            <w:r w:rsidRPr="00360380">
              <w:t>miniMAKS</w:t>
            </w:r>
            <w:proofErr w:type="spellEnd"/>
            <w:r w:rsidRPr="00360380">
              <w:t>, System til præmatriklen og fremtidigt system til indberetning fra landinspektørerne.</w:t>
            </w:r>
          </w:p>
          <w:p w:rsidR="009F30C9" w:rsidRPr="00360380" w:rsidRDefault="009F30C9" w:rsidP="009F30C9">
            <w:pPr>
              <w:spacing w:before="40" w:after="40"/>
              <w:jc w:val="left"/>
            </w:pPr>
          </w:p>
          <w:p w:rsidR="009F30C9" w:rsidRPr="00360380" w:rsidRDefault="009F30C9" w:rsidP="009F30C9">
            <w:pPr>
              <w:spacing w:before="40" w:after="40"/>
              <w:jc w:val="left"/>
            </w:pPr>
            <w:r w:rsidRPr="00360380">
              <w:t>GST fastlægger en udbudsstrategi, og vælger mellem egen udvikling, tildeling til eksisterende leverandører og udbud.</w:t>
            </w:r>
          </w:p>
          <w:p w:rsidR="009F30C9" w:rsidRPr="00360380" w:rsidRDefault="009F30C9" w:rsidP="009F30C9">
            <w:pPr>
              <w:spacing w:before="40" w:after="40"/>
              <w:jc w:val="left"/>
            </w:pPr>
          </w:p>
          <w:p w:rsidR="009F30C9" w:rsidRPr="00360380" w:rsidRDefault="009F30C9" w:rsidP="009F30C9">
            <w:pPr>
              <w:spacing w:before="40" w:after="40"/>
              <w:jc w:val="left"/>
            </w:pPr>
            <w:r w:rsidRPr="00360380">
              <w:t>Forventet færdiggørelse af alle kravspecifikationer og udbud Q2 2014</w:t>
            </w:r>
          </w:p>
        </w:tc>
      </w:tr>
      <w:tr w:rsidR="009F30C9" w:rsidRPr="003F1EB9" w:rsidTr="00B929E0">
        <w:trPr>
          <w:cantSplit/>
        </w:trPr>
        <w:tc>
          <w:tcPr>
            <w:tcW w:w="2268" w:type="dxa"/>
            <w:shd w:val="clear" w:color="auto" w:fill="DAEEF3"/>
          </w:tcPr>
          <w:p w:rsidR="009F30C9" w:rsidRPr="00E01184" w:rsidRDefault="009F30C9" w:rsidP="009F30C9">
            <w:pPr>
              <w:spacing w:before="40" w:after="40"/>
              <w:rPr>
                <w:b/>
              </w:rPr>
            </w:pPr>
            <w:r w:rsidRPr="00E01184">
              <w:rPr>
                <w:b/>
              </w:rPr>
              <w:t>Formål:</w:t>
            </w:r>
          </w:p>
        </w:tc>
        <w:tc>
          <w:tcPr>
            <w:tcW w:w="6237" w:type="dxa"/>
          </w:tcPr>
          <w:p w:rsidR="009F30C9" w:rsidRPr="003F1EB9" w:rsidRDefault="009F30C9" w:rsidP="009F30C9">
            <w:pPr>
              <w:spacing w:before="40" w:after="40"/>
              <w:jc w:val="left"/>
            </w:pPr>
            <w:r>
              <w:t>Formålet er at udvide matriklen med tidlig registrering af alle typer fast ejendom.</w:t>
            </w:r>
          </w:p>
        </w:tc>
      </w:tr>
      <w:tr w:rsidR="009F30C9" w:rsidRPr="00D230FC" w:rsidTr="00B929E0">
        <w:trPr>
          <w:cantSplit/>
        </w:trPr>
        <w:tc>
          <w:tcPr>
            <w:tcW w:w="2268" w:type="dxa"/>
            <w:shd w:val="clear" w:color="auto" w:fill="DAEEF3"/>
          </w:tcPr>
          <w:p w:rsidR="009F30C9" w:rsidRPr="00E01184" w:rsidRDefault="009F30C9" w:rsidP="009F30C9">
            <w:pPr>
              <w:spacing w:before="40" w:after="40"/>
              <w:rPr>
                <w:b/>
              </w:rPr>
            </w:pPr>
            <w:r w:rsidRPr="00E01184">
              <w:rPr>
                <w:b/>
              </w:rPr>
              <w:lastRenderedPageBreak/>
              <w:t>Sammensætning:</w:t>
            </w:r>
          </w:p>
        </w:tc>
        <w:tc>
          <w:tcPr>
            <w:tcW w:w="6237" w:type="dxa"/>
          </w:tcPr>
          <w:p w:rsidR="009F30C9" w:rsidRPr="00360380" w:rsidRDefault="009F30C9" w:rsidP="009F30C9">
            <w:pPr>
              <w:spacing w:before="40" w:after="40"/>
              <w:jc w:val="left"/>
            </w:pPr>
            <w:r>
              <w:t xml:space="preserve">Der skal udarbejdes en udbudsstrategi og der skal udarbejdes kravspecifikationer for: Datavask, Udvidelse af </w:t>
            </w:r>
            <w:proofErr w:type="spellStart"/>
            <w:r>
              <w:t>miniMAKS</w:t>
            </w:r>
            <w:proofErr w:type="spellEnd"/>
            <w:r>
              <w:t xml:space="preserve">, System til præmatriklen og fremtidigt system til indberetning fra </w:t>
            </w:r>
            <w:r w:rsidRPr="00360380">
              <w:t>landinspektørerne, samt til Myndigheds-godkendelse.</w:t>
            </w:r>
          </w:p>
          <w:p w:rsidR="009F30C9" w:rsidRDefault="009F30C9" w:rsidP="009F30C9">
            <w:pPr>
              <w:spacing w:before="40" w:after="40"/>
              <w:jc w:val="left"/>
            </w:pPr>
          </w:p>
          <w:p w:rsidR="009F30C9" w:rsidRDefault="009F30C9" w:rsidP="009F30C9">
            <w:pPr>
              <w:spacing w:before="40" w:after="40"/>
              <w:jc w:val="left"/>
            </w:pPr>
            <w:r>
              <w:t xml:space="preserve">Kravspecifikationerne skal indeholde de krav, der er fremkommet i forbindelse med udarbejdelsen af løsningsarkitekturen samt øvrige krav som stilles i forbindelse med Grunddataprogrammet. Data modellen skal bygge på informationsmodellen fra løsningsarkitekturen. </w:t>
            </w:r>
          </w:p>
          <w:p w:rsidR="009F30C9" w:rsidRDefault="009F30C9" w:rsidP="009F30C9">
            <w:pPr>
              <w:spacing w:before="40" w:after="40"/>
              <w:jc w:val="left"/>
            </w:pPr>
          </w:p>
          <w:p w:rsidR="009F30C9" w:rsidRPr="00D230FC" w:rsidRDefault="009F30C9" w:rsidP="009F30C9">
            <w:pPr>
              <w:spacing w:before="40" w:after="40"/>
              <w:jc w:val="left"/>
            </w:pPr>
            <w:r w:rsidRPr="00204829">
              <w:t>Kravspecifikationen skal sikre, at den valgte leverandør udarbejder et løsningsdesign som en tidlig leverance.</w:t>
            </w:r>
          </w:p>
        </w:tc>
      </w:tr>
      <w:tr w:rsidR="009F30C9" w:rsidRPr="00D230FC" w:rsidTr="00B929E0">
        <w:trPr>
          <w:cantSplit/>
        </w:trPr>
        <w:tc>
          <w:tcPr>
            <w:tcW w:w="2268" w:type="dxa"/>
            <w:shd w:val="clear" w:color="auto" w:fill="DAEEF3"/>
          </w:tcPr>
          <w:p w:rsidR="009F30C9" w:rsidRPr="00E01184" w:rsidRDefault="009F30C9" w:rsidP="009F30C9">
            <w:pPr>
              <w:spacing w:before="40" w:after="40"/>
              <w:rPr>
                <w:b/>
                <w:lang w:val="en-US"/>
              </w:rPr>
            </w:pPr>
            <w:r w:rsidRPr="00E01184">
              <w:rPr>
                <w:b/>
              </w:rPr>
              <w:t>Forudsætninger</w:t>
            </w:r>
            <w:r w:rsidRPr="00E01184">
              <w:rPr>
                <w:b/>
                <w:lang w:val="en-US"/>
              </w:rPr>
              <w:t>:</w:t>
            </w:r>
          </w:p>
        </w:tc>
        <w:tc>
          <w:tcPr>
            <w:tcW w:w="6237" w:type="dxa"/>
          </w:tcPr>
          <w:p w:rsidR="009F30C9" w:rsidRPr="00D230FC" w:rsidRDefault="009F30C9" w:rsidP="009F30C9">
            <w:pPr>
              <w:spacing w:before="40" w:after="40"/>
              <w:jc w:val="left"/>
            </w:pPr>
            <w:r>
              <w:t>Udbudsstrategien forudsætter en risikovurdering og datavaskstrategi for datavask af ejendomsdata og tværgående datavask strategi.</w:t>
            </w:r>
          </w:p>
        </w:tc>
      </w:tr>
      <w:tr w:rsidR="009F30C9" w:rsidRPr="00D230FC" w:rsidTr="00B929E0">
        <w:trPr>
          <w:cantSplit/>
        </w:trPr>
        <w:tc>
          <w:tcPr>
            <w:tcW w:w="2268" w:type="dxa"/>
            <w:shd w:val="clear" w:color="auto" w:fill="DAEEF3"/>
          </w:tcPr>
          <w:p w:rsidR="009F30C9" w:rsidRPr="00E01184" w:rsidRDefault="009F30C9" w:rsidP="009F30C9">
            <w:pPr>
              <w:spacing w:before="40" w:after="40"/>
              <w:rPr>
                <w:b/>
              </w:rPr>
            </w:pPr>
            <w:r w:rsidRPr="00E01184">
              <w:rPr>
                <w:b/>
              </w:rPr>
              <w:t>Kvalitetskriterier:</w:t>
            </w:r>
          </w:p>
        </w:tc>
        <w:tc>
          <w:tcPr>
            <w:tcW w:w="6237" w:type="dxa"/>
          </w:tcPr>
          <w:p w:rsidR="009F30C9" w:rsidRPr="00D230FC" w:rsidRDefault="009F30C9" w:rsidP="009F30C9">
            <w:pPr>
              <w:spacing w:before="40" w:after="40"/>
              <w:jc w:val="left"/>
            </w:pPr>
            <w:r>
              <w:t>Udbudsstrategi- og materiale skal overholde krav fra udbudsdirektivet.</w:t>
            </w:r>
          </w:p>
        </w:tc>
      </w:tr>
      <w:tr w:rsidR="009F30C9" w:rsidRPr="005D7B40" w:rsidTr="00B929E0">
        <w:trPr>
          <w:cantSplit/>
        </w:trPr>
        <w:tc>
          <w:tcPr>
            <w:tcW w:w="2268" w:type="dxa"/>
            <w:shd w:val="clear" w:color="auto" w:fill="DAEEF3"/>
          </w:tcPr>
          <w:p w:rsidR="009F30C9" w:rsidRPr="00E01184" w:rsidRDefault="009F30C9" w:rsidP="009F30C9">
            <w:pPr>
              <w:spacing w:before="40" w:after="40"/>
              <w:rPr>
                <w:b/>
              </w:rPr>
            </w:pPr>
            <w:r w:rsidRPr="00E01184">
              <w:rPr>
                <w:b/>
              </w:rPr>
              <w:t>Godkendelse:</w:t>
            </w:r>
          </w:p>
        </w:tc>
        <w:tc>
          <w:tcPr>
            <w:tcW w:w="6237" w:type="dxa"/>
          </w:tcPr>
          <w:p w:rsidR="009F30C9" w:rsidRDefault="009F30C9" w:rsidP="009F30C9">
            <w:pPr>
              <w:spacing w:before="40" w:after="40"/>
              <w:jc w:val="left"/>
            </w:pPr>
            <w:r>
              <w:t>Styregruppen for ’Matriklens udvidelse’ godkender udbudsstrategien og evt. udbudsmateriale.</w:t>
            </w:r>
          </w:p>
          <w:p w:rsidR="009F30C9" w:rsidRPr="005D7B40" w:rsidRDefault="009F30C9" w:rsidP="009F30C9">
            <w:pPr>
              <w:spacing w:before="40" w:after="40"/>
              <w:jc w:val="left"/>
            </w:pPr>
            <w:r>
              <w:t>Udbudsstrategien sendes til kommentering hos relevante aftalepartnere.</w:t>
            </w:r>
          </w:p>
        </w:tc>
      </w:tr>
    </w:tbl>
    <w:p w:rsidR="009F30C9" w:rsidRDefault="009F30C9" w:rsidP="009F30C9">
      <w:pPr>
        <w:pStyle w:val="Brdtekst"/>
      </w:pPr>
      <w:bookmarkStart w:id="76" w:name="_Toc346530850"/>
    </w:p>
    <w:p w:rsidR="009F30C9" w:rsidRDefault="009F30C9" w:rsidP="009F30C9">
      <w:pPr>
        <w:pStyle w:val="Overskrift3"/>
      </w:pPr>
      <w:bookmarkStart w:id="77" w:name="_Toc357413574"/>
      <w:r>
        <w:t>Matrikel Løsningsdesign</w:t>
      </w:r>
      <w:bookmarkEnd w:id="76"/>
      <w:bookmarkEnd w:id="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69"/>
      </w:tblGrid>
      <w:tr w:rsidR="009F30C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Produktnavn</w:t>
            </w:r>
            <w:r w:rsidRPr="00E01184">
              <w:rPr>
                <w:b/>
                <w:lang w:val="en-US"/>
              </w:rPr>
              <w:t>:</w:t>
            </w:r>
          </w:p>
        </w:tc>
        <w:tc>
          <w:tcPr>
            <w:tcW w:w="6269" w:type="dxa"/>
          </w:tcPr>
          <w:p w:rsidR="009F30C9" w:rsidRPr="00E01184" w:rsidRDefault="009F30C9" w:rsidP="009F30C9">
            <w:pPr>
              <w:spacing w:before="40" w:after="40"/>
              <w:jc w:val="left"/>
              <w:rPr>
                <w:lang w:val="en-US"/>
              </w:rPr>
            </w:pPr>
            <w:r>
              <w:t>Matr. Løsningsdesign</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Produktnummer</w:t>
            </w:r>
            <w:r w:rsidRPr="00E01184">
              <w:rPr>
                <w:b/>
                <w:lang w:val="en-US"/>
              </w:rPr>
              <w:t>:</w:t>
            </w:r>
          </w:p>
        </w:tc>
        <w:tc>
          <w:tcPr>
            <w:tcW w:w="6269" w:type="dxa"/>
          </w:tcPr>
          <w:p w:rsidR="009F30C9" w:rsidRPr="003F1EB9" w:rsidRDefault="009F30C9" w:rsidP="009F30C9">
            <w:pPr>
              <w:spacing w:before="40" w:after="40"/>
              <w:jc w:val="left"/>
            </w:pPr>
            <w:r>
              <w:t>21.5</w:t>
            </w:r>
          </w:p>
        </w:tc>
      </w:tr>
      <w:tr w:rsidR="009F30C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Produktansvarlig</w:t>
            </w:r>
            <w:r w:rsidRPr="00E01184">
              <w:rPr>
                <w:b/>
                <w:lang w:val="en-US"/>
              </w:rPr>
              <w:t>:</w:t>
            </w:r>
          </w:p>
        </w:tc>
        <w:tc>
          <w:tcPr>
            <w:tcW w:w="6269" w:type="dxa"/>
          </w:tcPr>
          <w:p w:rsidR="009F30C9" w:rsidRPr="00360380" w:rsidRDefault="009F30C9" w:rsidP="009F30C9">
            <w:pPr>
              <w:spacing w:before="40" w:after="40"/>
              <w:jc w:val="left"/>
            </w:pPr>
            <w:r w:rsidRPr="00360380">
              <w:t xml:space="preserve"> GST - Peter Knudsen / Peter Snedker</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Version og dato:</w:t>
            </w:r>
          </w:p>
        </w:tc>
        <w:tc>
          <w:tcPr>
            <w:tcW w:w="6269" w:type="dxa"/>
          </w:tcPr>
          <w:p w:rsidR="009F30C9" w:rsidRPr="00360380" w:rsidRDefault="009F30C9" w:rsidP="009F30C9">
            <w:pPr>
              <w:spacing w:before="40" w:after="40"/>
              <w:jc w:val="left"/>
            </w:pPr>
            <w:r w:rsidRPr="00360380">
              <w:t xml:space="preserve"> </w:t>
            </w:r>
            <w:r w:rsidR="0066489C">
              <w:t xml:space="preserve">Version </w:t>
            </w:r>
            <w:proofErr w:type="gramStart"/>
            <w:r w:rsidR="0066489C">
              <w:t>0.9</w:t>
            </w:r>
            <w:proofErr w:type="gramEnd"/>
            <w:r w:rsidR="0066489C">
              <w:t xml:space="preserve"> / 17.04.2013</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Status:</w:t>
            </w:r>
          </w:p>
        </w:tc>
        <w:tc>
          <w:tcPr>
            <w:tcW w:w="6269" w:type="dxa"/>
          </w:tcPr>
          <w:p w:rsidR="009F30C9" w:rsidRPr="00360380" w:rsidRDefault="009F30C9" w:rsidP="009F30C9">
            <w:pPr>
              <w:spacing w:before="40" w:after="40"/>
              <w:jc w:val="left"/>
            </w:pPr>
            <w:r w:rsidRPr="00360380">
              <w:t xml:space="preserve"> Udkast</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Tidsramme:</w:t>
            </w:r>
          </w:p>
        </w:tc>
        <w:tc>
          <w:tcPr>
            <w:tcW w:w="6269" w:type="dxa"/>
          </w:tcPr>
          <w:p w:rsidR="009F30C9" w:rsidRPr="00360380" w:rsidRDefault="009F30C9" w:rsidP="009F30C9">
            <w:pPr>
              <w:spacing w:before="40" w:after="40"/>
              <w:jc w:val="left"/>
            </w:pPr>
            <w:r w:rsidRPr="00360380">
              <w:t>Løsningsdesign for de enkelte opgaveområder* forventes klar på forskellige tidspunkter.</w:t>
            </w:r>
          </w:p>
          <w:p w:rsidR="009F30C9" w:rsidRPr="00360380" w:rsidRDefault="009F30C9" w:rsidP="009F30C9">
            <w:pPr>
              <w:spacing w:before="40" w:after="40"/>
              <w:jc w:val="left"/>
            </w:pPr>
            <w:r w:rsidRPr="00360380">
              <w:t xml:space="preserve"> Udarbejdelse af et løsningsdesign skal ske som noget af det første i de valgte leverandørers arbejde.</w:t>
            </w:r>
          </w:p>
          <w:p w:rsidR="009F30C9" w:rsidRPr="00360380" w:rsidRDefault="009F30C9" w:rsidP="009F30C9">
            <w:pPr>
              <w:spacing w:before="40" w:after="40"/>
              <w:jc w:val="left"/>
            </w:pPr>
          </w:p>
          <w:p w:rsidR="009F30C9" w:rsidRPr="00360380" w:rsidRDefault="009F30C9" w:rsidP="009F30C9">
            <w:pPr>
              <w:spacing w:before="40" w:after="40"/>
              <w:jc w:val="left"/>
            </w:pPr>
            <w:r w:rsidRPr="00360380">
              <w:t xml:space="preserve">*Udvidelse af </w:t>
            </w:r>
            <w:proofErr w:type="spellStart"/>
            <w:r w:rsidRPr="00360380">
              <w:t>miniMAKS</w:t>
            </w:r>
            <w:proofErr w:type="spellEnd"/>
            <w:r w:rsidRPr="00360380">
              <w:t>, System til præmatriklen, Myndighedsgodkendelse og fremtidigt system til indberetning fra landinspektørerne.</w:t>
            </w:r>
          </w:p>
          <w:p w:rsidR="009F30C9" w:rsidRPr="00360380" w:rsidRDefault="009F30C9" w:rsidP="009F30C9">
            <w:pPr>
              <w:spacing w:before="40" w:after="40"/>
              <w:jc w:val="left"/>
            </w:pPr>
            <w:r w:rsidRPr="00360380">
              <w:t>Forventet færdiggørelse af alle løsningsdesign Q3 2014</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Formål:</w:t>
            </w:r>
          </w:p>
        </w:tc>
        <w:tc>
          <w:tcPr>
            <w:tcW w:w="6269" w:type="dxa"/>
          </w:tcPr>
          <w:p w:rsidR="009F30C9" w:rsidRPr="00360380" w:rsidRDefault="009F30C9" w:rsidP="009F30C9">
            <w:pPr>
              <w:spacing w:before="40" w:after="40"/>
              <w:jc w:val="left"/>
            </w:pPr>
            <w:r w:rsidRPr="00360380">
              <w:t xml:space="preserve"> At sikre at der foreligger et godkendt løsningsdesign på de enkelte arbejdspakker (leveret af den enkelte leverandør)</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rPr>
            </w:pPr>
            <w:r w:rsidRPr="00E01184">
              <w:rPr>
                <w:b/>
              </w:rPr>
              <w:t>Sammensætning:</w:t>
            </w:r>
          </w:p>
        </w:tc>
        <w:tc>
          <w:tcPr>
            <w:tcW w:w="6269" w:type="dxa"/>
          </w:tcPr>
          <w:p w:rsidR="009F30C9" w:rsidRPr="00360380" w:rsidRDefault="009F30C9" w:rsidP="009F30C9">
            <w:pPr>
              <w:spacing w:before="40" w:after="40"/>
              <w:jc w:val="left"/>
            </w:pPr>
            <w:r w:rsidRPr="00360380">
              <w:t xml:space="preserve"> Udarbejdes af løsningsleverandør, - med støtte fra GST og eventuelt andre interessenter/parter i delprogrammet</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lastRenderedPageBreak/>
              <w:t>Forudsætninger</w:t>
            </w:r>
            <w:r w:rsidRPr="00E01184">
              <w:rPr>
                <w:b/>
                <w:lang w:val="en-US"/>
              </w:rPr>
              <w:t>:</w:t>
            </w:r>
          </w:p>
        </w:tc>
        <w:tc>
          <w:tcPr>
            <w:tcW w:w="6269" w:type="dxa"/>
          </w:tcPr>
          <w:p w:rsidR="009F30C9" w:rsidRPr="00360380" w:rsidRDefault="009F30C9" w:rsidP="009F30C9">
            <w:pPr>
              <w:spacing w:before="40" w:after="40"/>
              <w:jc w:val="left"/>
            </w:pPr>
            <w:r w:rsidRPr="00360380">
              <w:t xml:space="preserve"> Kravspecificering gennemført og udbudsforretning afsluttet.</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rPr>
            </w:pPr>
            <w:r w:rsidRPr="00E01184">
              <w:rPr>
                <w:b/>
              </w:rPr>
              <w:t>Kvalitetskriterier:</w:t>
            </w:r>
          </w:p>
        </w:tc>
        <w:tc>
          <w:tcPr>
            <w:tcW w:w="6269" w:type="dxa"/>
          </w:tcPr>
          <w:p w:rsidR="009F30C9" w:rsidRPr="00D230FC" w:rsidRDefault="009F30C9" w:rsidP="009F30C9">
            <w:pPr>
              <w:spacing w:before="40" w:after="40"/>
              <w:jc w:val="left"/>
            </w:pPr>
            <w:r>
              <w:t xml:space="preserve"> </w:t>
            </w:r>
          </w:p>
        </w:tc>
      </w:tr>
      <w:tr w:rsidR="009F30C9" w:rsidRPr="005D7B40" w:rsidTr="009F30C9">
        <w:trPr>
          <w:cantSplit/>
        </w:trPr>
        <w:tc>
          <w:tcPr>
            <w:tcW w:w="2268" w:type="dxa"/>
            <w:shd w:val="clear" w:color="auto" w:fill="DAEEF3"/>
          </w:tcPr>
          <w:p w:rsidR="009F30C9" w:rsidRPr="00E01184" w:rsidRDefault="009F30C9" w:rsidP="009F30C9">
            <w:pPr>
              <w:spacing w:before="40" w:after="40"/>
              <w:rPr>
                <w:b/>
              </w:rPr>
            </w:pPr>
            <w:r w:rsidRPr="00E01184">
              <w:rPr>
                <w:b/>
              </w:rPr>
              <w:t>Godkendelse:</w:t>
            </w:r>
          </w:p>
        </w:tc>
        <w:tc>
          <w:tcPr>
            <w:tcW w:w="6269" w:type="dxa"/>
          </w:tcPr>
          <w:p w:rsidR="009F30C9" w:rsidRPr="005D7B40" w:rsidRDefault="009F30C9" w:rsidP="009F30C9">
            <w:pPr>
              <w:spacing w:before="40" w:after="40"/>
              <w:jc w:val="left"/>
            </w:pPr>
            <w:r>
              <w:t xml:space="preserve"> Styregruppen for ’Matriklens udvidelse’ godkender løsningsdesignet.  Løsningsdesignet sendes til kommentering hos relevante aftalepartnere.</w:t>
            </w:r>
          </w:p>
        </w:tc>
      </w:tr>
    </w:tbl>
    <w:p w:rsidR="009F30C9" w:rsidRDefault="009F30C9" w:rsidP="009F30C9">
      <w:pPr>
        <w:tabs>
          <w:tab w:val="left" w:pos="2376"/>
        </w:tabs>
        <w:spacing w:before="40" w:after="40"/>
        <w:ind w:left="108"/>
        <w:jc w:val="left"/>
        <w:rPr>
          <w:b/>
        </w:rPr>
      </w:pPr>
    </w:p>
    <w:p w:rsidR="009F30C9" w:rsidRDefault="009F30C9" w:rsidP="009F30C9">
      <w:pPr>
        <w:pStyle w:val="Overskrift3"/>
      </w:pPr>
      <w:bookmarkStart w:id="78" w:name="_Toc346530851"/>
      <w:bookmarkStart w:id="79" w:name="_Toc357413575"/>
      <w:r>
        <w:t>Matrikel Driftsklar</w:t>
      </w:r>
      <w:bookmarkEnd w:id="78"/>
      <w:bookmarkEnd w:id="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69"/>
      </w:tblGrid>
      <w:tr w:rsidR="009F30C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Produktnavn</w:t>
            </w:r>
            <w:r w:rsidRPr="00E01184">
              <w:rPr>
                <w:b/>
                <w:lang w:val="en-US"/>
              </w:rPr>
              <w:t>:</w:t>
            </w:r>
          </w:p>
        </w:tc>
        <w:tc>
          <w:tcPr>
            <w:tcW w:w="6269" w:type="dxa"/>
          </w:tcPr>
          <w:p w:rsidR="009F30C9" w:rsidRPr="00E01184" w:rsidRDefault="009F30C9" w:rsidP="009F30C9">
            <w:pPr>
              <w:spacing w:before="40" w:after="40"/>
              <w:jc w:val="left"/>
              <w:rPr>
                <w:lang w:val="en-US"/>
              </w:rPr>
            </w:pPr>
            <w:r>
              <w:t>Matr</w:t>
            </w:r>
            <w:r w:rsidR="00B929E0">
              <w:t>ikel</w:t>
            </w:r>
            <w:r>
              <w:t xml:space="preserve"> Driftsklar</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Produktnummer</w:t>
            </w:r>
            <w:r w:rsidRPr="00E01184">
              <w:rPr>
                <w:b/>
                <w:lang w:val="en-US"/>
              </w:rPr>
              <w:t>:</w:t>
            </w:r>
          </w:p>
        </w:tc>
        <w:tc>
          <w:tcPr>
            <w:tcW w:w="6269" w:type="dxa"/>
          </w:tcPr>
          <w:p w:rsidR="009F30C9" w:rsidRPr="00360380" w:rsidRDefault="009F30C9" w:rsidP="009F30C9">
            <w:pPr>
              <w:spacing w:before="40" w:after="40"/>
              <w:jc w:val="left"/>
            </w:pPr>
            <w:r w:rsidRPr="00360380">
              <w:t>21.6</w:t>
            </w:r>
          </w:p>
        </w:tc>
      </w:tr>
      <w:tr w:rsidR="009F30C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Produktansvarlig</w:t>
            </w:r>
            <w:r w:rsidRPr="00E01184">
              <w:rPr>
                <w:b/>
                <w:lang w:val="en-US"/>
              </w:rPr>
              <w:t>:</w:t>
            </w:r>
          </w:p>
        </w:tc>
        <w:tc>
          <w:tcPr>
            <w:tcW w:w="6269" w:type="dxa"/>
          </w:tcPr>
          <w:p w:rsidR="009F30C9" w:rsidRPr="00360380" w:rsidRDefault="009F30C9" w:rsidP="009F30C9">
            <w:pPr>
              <w:spacing w:before="40" w:after="40"/>
              <w:jc w:val="left"/>
            </w:pPr>
            <w:r w:rsidRPr="00360380">
              <w:t xml:space="preserve"> GST - Peter Knudsen / Peter Snedker</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Version og dato:</w:t>
            </w:r>
          </w:p>
        </w:tc>
        <w:tc>
          <w:tcPr>
            <w:tcW w:w="6269" w:type="dxa"/>
          </w:tcPr>
          <w:p w:rsidR="009F30C9" w:rsidRPr="00360380" w:rsidRDefault="009F30C9" w:rsidP="009F30C9">
            <w:pPr>
              <w:spacing w:before="40" w:after="40"/>
              <w:jc w:val="left"/>
            </w:pPr>
            <w:r w:rsidRPr="00360380">
              <w:t xml:space="preserve"> </w:t>
            </w:r>
            <w:r w:rsidR="0066489C">
              <w:t xml:space="preserve">Version </w:t>
            </w:r>
            <w:proofErr w:type="gramStart"/>
            <w:r w:rsidR="0066489C">
              <w:t>0.9</w:t>
            </w:r>
            <w:proofErr w:type="gramEnd"/>
            <w:r w:rsidR="0066489C">
              <w:t xml:space="preserve"> / 17.04.2013</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Status:</w:t>
            </w:r>
          </w:p>
        </w:tc>
        <w:tc>
          <w:tcPr>
            <w:tcW w:w="6269" w:type="dxa"/>
          </w:tcPr>
          <w:p w:rsidR="009F30C9" w:rsidRPr="00360380" w:rsidRDefault="009F30C9" w:rsidP="009F30C9">
            <w:pPr>
              <w:spacing w:before="40" w:after="40"/>
              <w:jc w:val="left"/>
            </w:pPr>
            <w:r w:rsidRPr="00360380">
              <w:t xml:space="preserve"> Udkast</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Tidsramme:</w:t>
            </w:r>
          </w:p>
        </w:tc>
        <w:tc>
          <w:tcPr>
            <w:tcW w:w="6269" w:type="dxa"/>
          </w:tcPr>
          <w:p w:rsidR="009F30C9" w:rsidRPr="00360380" w:rsidRDefault="009F30C9" w:rsidP="009F30C9">
            <w:pPr>
              <w:spacing w:before="40" w:after="40"/>
              <w:jc w:val="left"/>
            </w:pPr>
            <w:r w:rsidRPr="00360380">
              <w:t>Q2 - 2015</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Formål:</w:t>
            </w:r>
          </w:p>
        </w:tc>
        <w:tc>
          <w:tcPr>
            <w:tcW w:w="6269" w:type="dxa"/>
          </w:tcPr>
          <w:p w:rsidR="009F30C9" w:rsidRPr="00360380" w:rsidRDefault="009F30C9" w:rsidP="009F30C9">
            <w:pPr>
              <w:spacing w:before="40" w:after="40"/>
              <w:jc w:val="left"/>
            </w:pPr>
            <w:r w:rsidRPr="00360380">
              <w:t xml:space="preserve"> At de enkelte udviklingspakker til Indberetning, Ny </w:t>
            </w:r>
            <w:proofErr w:type="spellStart"/>
            <w:r w:rsidRPr="00360380">
              <w:t>miniMAKS</w:t>
            </w:r>
            <w:proofErr w:type="spellEnd"/>
            <w:r w:rsidRPr="00360380">
              <w:t xml:space="preserve"> / Præmatrikel og Myndighedsgodkendelse, bliver udviklet, sammenhængstestet, System testet og testet i relation til evt. eksterne system interfaces. </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rPr>
            </w:pPr>
            <w:r w:rsidRPr="00E01184">
              <w:rPr>
                <w:b/>
              </w:rPr>
              <w:t>Sammensætning:</w:t>
            </w:r>
          </w:p>
        </w:tc>
        <w:tc>
          <w:tcPr>
            <w:tcW w:w="6269" w:type="dxa"/>
          </w:tcPr>
          <w:p w:rsidR="009F30C9" w:rsidRPr="00360380" w:rsidRDefault="009F30C9" w:rsidP="009F30C9">
            <w:pPr>
              <w:spacing w:before="40" w:after="40"/>
              <w:jc w:val="left"/>
            </w:pPr>
            <w:r w:rsidRPr="00360380">
              <w:t xml:space="preserve"> Samarbejde mellem involverede projektdeltagere i de enkelte udviklingspakker, inddragelse af testressourcer, valgte drifts instanser, og eksterne samarbejdspartnere i både delprogram og Grunddataprogram.</w:t>
            </w:r>
          </w:p>
        </w:tc>
      </w:tr>
      <w:tr w:rsidR="009F30C9" w:rsidRPr="00D230FC" w:rsidTr="009F30C9">
        <w:trPr>
          <w:cantSplit/>
        </w:trPr>
        <w:tc>
          <w:tcPr>
            <w:tcW w:w="2268" w:type="dxa"/>
            <w:shd w:val="clear" w:color="auto" w:fill="DAEEF3"/>
          </w:tcPr>
          <w:p w:rsidR="009F30C9" w:rsidRPr="00F70FB3" w:rsidRDefault="009F30C9" w:rsidP="009F30C9">
            <w:pPr>
              <w:spacing w:before="40" w:after="40"/>
              <w:rPr>
                <w:b/>
              </w:rPr>
            </w:pPr>
            <w:r w:rsidRPr="00E01184">
              <w:rPr>
                <w:b/>
              </w:rPr>
              <w:t>Forudsætninger</w:t>
            </w:r>
            <w:r w:rsidRPr="00F70FB3">
              <w:rPr>
                <w:b/>
              </w:rPr>
              <w:t>:</w:t>
            </w:r>
          </w:p>
        </w:tc>
        <w:tc>
          <w:tcPr>
            <w:tcW w:w="6269" w:type="dxa"/>
          </w:tcPr>
          <w:p w:rsidR="009F30C9" w:rsidRPr="00360380" w:rsidRDefault="009F30C9" w:rsidP="009F30C9">
            <w:pPr>
              <w:spacing w:before="40" w:after="40"/>
              <w:jc w:val="left"/>
            </w:pPr>
            <w:r w:rsidRPr="00360380">
              <w:t xml:space="preserve"> At de enkelte udviklingspakker til Indberetning, Ny </w:t>
            </w:r>
            <w:proofErr w:type="spellStart"/>
            <w:r w:rsidRPr="00360380">
              <w:t>miniMAKS</w:t>
            </w:r>
            <w:proofErr w:type="spellEnd"/>
            <w:r w:rsidRPr="00360380">
              <w:t xml:space="preserve"> / Præmatrikel og Myndighedsgodkendelse er udviklet og testet.</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rPr>
            </w:pPr>
            <w:r w:rsidRPr="00E01184">
              <w:rPr>
                <w:b/>
              </w:rPr>
              <w:t>Kvalitetskriterier:</w:t>
            </w:r>
          </w:p>
        </w:tc>
        <w:tc>
          <w:tcPr>
            <w:tcW w:w="6269" w:type="dxa"/>
          </w:tcPr>
          <w:p w:rsidR="009F30C9" w:rsidRPr="00D230FC" w:rsidRDefault="009F30C9" w:rsidP="009F30C9">
            <w:pPr>
              <w:spacing w:before="40" w:after="40"/>
              <w:jc w:val="left"/>
            </w:pPr>
            <w:r>
              <w:t xml:space="preserve"> </w:t>
            </w:r>
          </w:p>
        </w:tc>
      </w:tr>
      <w:tr w:rsidR="009F30C9" w:rsidRPr="005D7B40" w:rsidTr="009F30C9">
        <w:trPr>
          <w:cantSplit/>
        </w:trPr>
        <w:tc>
          <w:tcPr>
            <w:tcW w:w="2268" w:type="dxa"/>
            <w:shd w:val="clear" w:color="auto" w:fill="DAEEF3"/>
          </w:tcPr>
          <w:p w:rsidR="009F30C9" w:rsidRPr="00E01184" w:rsidRDefault="009F30C9" w:rsidP="009F30C9">
            <w:pPr>
              <w:spacing w:before="40" w:after="40"/>
              <w:rPr>
                <w:b/>
              </w:rPr>
            </w:pPr>
            <w:r w:rsidRPr="00E01184">
              <w:rPr>
                <w:b/>
              </w:rPr>
              <w:t>Godkendelse:</w:t>
            </w:r>
          </w:p>
        </w:tc>
        <w:tc>
          <w:tcPr>
            <w:tcW w:w="6269" w:type="dxa"/>
          </w:tcPr>
          <w:p w:rsidR="009F30C9" w:rsidRPr="005D7B40" w:rsidRDefault="009F30C9" w:rsidP="009F30C9">
            <w:pPr>
              <w:spacing w:before="40" w:after="40"/>
              <w:jc w:val="left"/>
            </w:pPr>
            <w:r>
              <w:t>Styregruppen for ’Matriklens udvidelse’.</w:t>
            </w:r>
          </w:p>
        </w:tc>
      </w:tr>
    </w:tbl>
    <w:p w:rsidR="009F30C9" w:rsidRDefault="009F30C9" w:rsidP="009F30C9">
      <w:pPr>
        <w:pStyle w:val="Brdtekst"/>
      </w:pPr>
      <w:bookmarkStart w:id="80" w:name="_Toc346530852"/>
    </w:p>
    <w:p w:rsidR="009F30C9" w:rsidRDefault="009F30C9" w:rsidP="009F30C9">
      <w:pPr>
        <w:pStyle w:val="Overskrift3"/>
        <w:tabs>
          <w:tab w:val="clear" w:pos="794"/>
          <w:tab w:val="num" w:pos="643"/>
        </w:tabs>
        <w:ind w:left="643" w:hanging="360"/>
      </w:pPr>
      <w:bookmarkStart w:id="81" w:name="_Toc357413576"/>
      <w:r>
        <w:t>Matrikel Datavask idriftsat</w:t>
      </w:r>
      <w:bookmarkEnd w:id="80"/>
      <w:bookmarkEnd w:id="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69"/>
      </w:tblGrid>
      <w:tr w:rsidR="009F30C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Produktnavn</w:t>
            </w:r>
            <w:r w:rsidRPr="00E01184">
              <w:rPr>
                <w:b/>
                <w:lang w:val="en-US"/>
              </w:rPr>
              <w:t>:</w:t>
            </w:r>
          </w:p>
        </w:tc>
        <w:tc>
          <w:tcPr>
            <w:tcW w:w="6269" w:type="dxa"/>
          </w:tcPr>
          <w:p w:rsidR="009F30C9" w:rsidRPr="00E01184" w:rsidRDefault="009F30C9" w:rsidP="00B929E0">
            <w:pPr>
              <w:spacing w:before="40" w:after="40"/>
              <w:jc w:val="left"/>
              <w:rPr>
                <w:lang w:val="en-US"/>
              </w:rPr>
            </w:pPr>
            <w:r>
              <w:t xml:space="preserve"> Matr</w:t>
            </w:r>
            <w:r w:rsidR="00B929E0">
              <w:t>ikel</w:t>
            </w:r>
            <w:r>
              <w:t xml:space="preserve"> Datavask idriftsat</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Produktnummer</w:t>
            </w:r>
            <w:r w:rsidRPr="00E01184">
              <w:rPr>
                <w:b/>
                <w:lang w:val="en-US"/>
              </w:rPr>
              <w:t>:</w:t>
            </w:r>
          </w:p>
        </w:tc>
        <w:tc>
          <w:tcPr>
            <w:tcW w:w="6269" w:type="dxa"/>
          </w:tcPr>
          <w:p w:rsidR="009F30C9" w:rsidRPr="003F1EB9" w:rsidRDefault="009F30C9" w:rsidP="009F30C9">
            <w:pPr>
              <w:spacing w:before="40" w:after="40"/>
              <w:jc w:val="left"/>
            </w:pPr>
            <w:r>
              <w:t>21.7</w:t>
            </w:r>
          </w:p>
        </w:tc>
      </w:tr>
      <w:tr w:rsidR="009F30C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Produktansvarlig</w:t>
            </w:r>
            <w:r w:rsidRPr="00E01184">
              <w:rPr>
                <w:b/>
                <w:lang w:val="en-US"/>
              </w:rPr>
              <w:t>:</w:t>
            </w:r>
          </w:p>
        </w:tc>
        <w:tc>
          <w:tcPr>
            <w:tcW w:w="6269" w:type="dxa"/>
          </w:tcPr>
          <w:p w:rsidR="009F30C9" w:rsidRPr="00360380" w:rsidRDefault="009F30C9" w:rsidP="009F30C9">
            <w:pPr>
              <w:spacing w:before="40" w:after="40"/>
              <w:jc w:val="left"/>
            </w:pPr>
            <w:r w:rsidRPr="00360380">
              <w:t xml:space="preserve"> GST - Peter Knudsen / Peter Snedker</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Version og dato:</w:t>
            </w:r>
          </w:p>
        </w:tc>
        <w:tc>
          <w:tcPr>
            <w:tcW w:w="6269" w:type="dxa"/>
          </w:tcPr>
          <w:p w:rsidR="009F30C9" w:rsidRPr="00360380" w:rsidRDefault="009F30C9" w:rsidP="009F30C9">
            <w:pPr>
              <w:spacing w:before="40" w:after="40"/>
              <w:jc w:val="left"/>
            </w:pPr>
            <w:r w:rsidRPr="00360380">
              <w:t xml:space="preserve"> </w:t>
            </w:r>
            <w:r w:rsidR="0066489C">
              <w:t xml:space="preserve">Version </w:t>
            </w:r>
            <w:proofErr w:type="gramStart"/>
            <w:r w:rsidR="0066489C">
              <w:t>0.9</w:t>
            </w:r>
            <w:proofErr w:type="gramEnd"/>
            <w:r w:rsidR="0066489C">
              <w:t xml:space="preserve"> / 17.04.2013</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Status:</w:t>
            </w:r>
          </w:p>
        </w:tc>
        <w:tc>
          <w:tcPr>
            <w:tcW w:w="6269" w:type="dxa"/>
          </w:tcPr>
          <w:p w:rsidR="009F30C9" w:rsidRPr="00360380" w:rsidRDefault="009F30C9" w:rsidP="009F30C9">
            <w:pPr>
              <w:spacing w:before="40" w:after="40"/>
              <w:jc w:val="left"/>
            </w:pPr>
            <w:r w:rsidRPr="00360380">
              <w:t xml:space="preserve"> Udkast</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Tidsramme:</w:t>
            </w:r>
          </w:p>
        </w:tc>
        <w:tc>
          <w:tcPr>
            <w:tcW w:w="6269" w:type="dxa"/>
          </w:tcPr>
          <w:p w:rsidR="009F30C9" w:rsidRPr="00360380" w:rsidRDefault="009F30C9" w:rsidP="009F30C9">
            <w:pPr>
              <w:spacing w:before="40" w:after="40"/>
              <w:jc w:val="left"/>
            </w:pPr>
            <w:r w:rsidRPr="00360380">
              <w:t xml:space="preserve"> Klar </w:t>
            </w:r>
            <w:proofErr w:type="gramStart"/>
            <w:r w:rsidRPr="00360380">
              <w:t>01.12.2014</w:t>
            </w:r>
            <w:proofErr w:type="gramEnd"/>
            <w:r w:rsidRPr="00360380">
              <w:t>?</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Formål:</w:t>
            </w:r>
          </w:p>
        </w:tc>
        <w:tc>
          <w:tcPr>
            <w:tcW w:w="6269" w:type="dxa"/>
          </w:tcPr>
          <w:p w:rsidR="009F30C9" w:rsidRPr="00360380" w:rsidRDefault="009F30C9" w:rsidP="009F30C9">
            <w:pPr>
              <w:spacing w:before="40" w:after="40"/>
              <w:jc w:val="left"/>
            </w:pPr>
            <w:r w:rsidRPr="00360380">
              <w:t xml:space="preserve"> At sikre en gennemført implementeret Datavask for data i den ny Matrikel, - med data fra ESR og Tingbog, - der er i overensstemmelse med den valgte datavaskstrategi, og de aftalte kvalitetskriterier</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rPr>
            </w:pPr>
            <w:r w:rsidRPr="00E01184">
              <w:rPr>
                <w:b/>
              </w:rPr>
              <w:lastRenderedPageBreak/>
              <w:t>Sammensætning:</w:t>
            </w:r>
          </w:p>
        </w:tc>
        <w:tc>
          <w:tcPr>
            <w:tcW w:w="6269" w:type="dxa"/>
          </w:tcPr>
          <w:p w:rsidR="009F30C9" w:rsidRDefault="009F30C9" w:rsidP="009F30C9">
            <w:pPr>
              <w:pStyle w:val="Listeafsnit"/>
              <w:numPr>
                <w:ilvl w:val="0"/>
                <w:numId w:val="15"/>
              </w:numPr>
              <w:spacing w:before="40" w:after="40"/>
              <w:jc w:val="left"/>
            </w:pPr>
            <w:r>
              <w:t xml:space="preserve"> Løbende dialog og tilsyn med den valgte entreprenør, herunder inddragelse i nødvendigt omfang af Tinglysningsretten og beliggenhedskommunen</w:t>
            </w:r>
          </w:p>
          <w:p w:rsidR="009F30C9" w:rsidRDefault="009F30C9" w:rsidP="009F30C9">
            <w:pPr>
              <w:pStyle w:val="Listeafsnit"/>
              <w:numPr>
                <w:ilvl w:val="0"/>
                <w:numId w:val="15"/>
              </w:numPr>
              <w:spacing w:before="40" w:after="40"/>
              <w:jc w:val="left"/>
            </w:pPr>
            <w:r>
              <w:t>Løbende kvalitetssikring ejerlav for ejerlav</w:t>
            </w:r>
          </w:p>
          <w:p w:rsidR="009F30C9" w:rsidRDefault="009F30C9" w:rsidP="009F30C9">
            <w:pPr>
              <w:pStyle w:val="Listeafsnit"/>
              <w:numPr>
                <w:ilvl w:val="0"/>
                <w:numId w:val="15"/>
              </w:numPr>
              <w:spacing w:before="40" w:after="40"/>
              <w:jc w:val="left"/>
            </w:pPr>
            <w:r>
              <w:t>Løbende ejerlavs vis implementering af BFE-nr. i Tingbog og ESR</w:t>
            </w:r>
          </w:p>
          <w:p w:rsidR="009F30C9" w:rsidRDefault="009F30C9" w:rsidP="009F30C9">
            <w:pPr>
              <w:pStyle w:val="Listeafsnit"/>
              <w:numPr>
                <w:ilvl w:val="0"/>
                <w:numId w:val="15"/>
              </w:numPr>
              <w:spacing w:before="40" w:after="40"/>
              <w:jc w:val="left"/>
            </w:pPr>
            <w:r>
              <w:t>Tildeling af BFE-nr. til nye ejerlejligheder og nye bygninger på fremmed grund i løbet af projektperioden</w:t>
            </w:r>
          </w:p>
          <w:p w:rsidR="009F30C9" w:rsidRPr="00D230FC" w:rsidRDefault="009F30C9" w:rsidP="00B929E0">
            <w:pPr>
              <w:pStyle w:val="Listeafsnit"/>
              <w:numPr>
                <w:ilvl w:val="0"/>
                <w:numId w:val="15"/>
              </w:numPr>
              <w:spacing w:before="40" w:after="40"/>
              <w:jc w:val="left"/>
            </w:pPr>
            <w:r>
              <w:t>(osv.)</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Forudsætninger</w:t>
            </w:r>
            <w:r w:rsidRPr="00E01184">
              <w:rPr>
                <w:b/>
                <w:lang w:val="en-US"/>
              </w:rPr>
              <w:t>:</w:t>
            </w:r>
          </w:p>
        </w:tc>
        <w:tc>
          <w:tcPr>
            <w:tcW w:w="6269" w:type="dxa"/>
          </w:tcPr>
          <w:p w:rsidR="009F30C9" w:rsidRPr="00D230FC" w:rsidRDefault="009F30C9" w:rsidP="009F30C9">
            <w:pPr>
              <w:spacing w:before="40" w:after="40"/>
              <w:jc w:val="left"/>
            </w:pPr>
            <w:r>
              <w:t xml:space="preserve"> Tilpasning af Tingbog og ESR / Ejerfortegnelse til at kunne fungere i samspil med Matriklen</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rPr>
            </w:pPr>
            <w:r w:rsidRPr="00E01184">
              <w:rPr>
                <w:b/>
              </w:rPr>
              <w:t>Kvalitetskriterier:</w:t>
            </w:r>
          </w:p>
        </w:tc>
        <w:tc>
          <w:tcPr>
            <w:tcW w:w="6269" w:type="dxa"/>
          </w:tcPr>
          <w:p w:rsidR="009F30C9" w:rsidRDefault="009F30C9" w:rsidP="009F30C9">
            <w:pPr>
              <w:spacing w:before="40" w:after="40"/>
              <w:jc w:val="left"/>
            </w:pPr>
            <w:r>
              <w:t xml:space="preserve"> Ideelt set skal harmoniseringens føre til</w:t>
            </w:r>
          </w:p>
          <w:p w:rsidR="009F30C9" w:rsidRDefault="009F30C9" w:rsidP="009F30C9">
            <w:pPr>
              <w:pStyle w:val="Listeafsnit"/>
              <w:numPr>
                <w:ilvl w:val="0"/>
                <w:numId w:val="17"/>
              </w:numPr>
              <w:spacing w:before="40" w:after="40"/>
              <w:jc w:val="left"/>
            </w:pPr>
            <w:r>
              <w:t>K</w:t>
            </w:r>
            <w:r w:rsidRPr="007D5E1A">
              <w:t>ongruens</w:t>
            </w:r>
            <w:r>
              <w:t xml:space="preserve"> mellem Matrikel, Tingbog og ESR for så vidt angår jordstykker og disses identifikation ved BFE-nr. og attributter</w:t>
            </w:r>
          </w:p>
          <w:p w:rsidR="009F30C9" w:rsidRDefault="009F30C9" w:rsidP="009F30C9">
            <w:pPr>
              <w:pStyle w:val="Listeafsnit"/>
              <w:numPr>
                <w:ilvl w:val="0"/>
                <w:numId w:val="17"/>
              </w:numPr>
              <w:spacing w:before="40" w:after="40"/>
              <w:jc w:val="left"/>
            </w:pPr>
            <w:r>
              <w:t>K</w:t>
            </w:r>
            <w:r w:rsidRPr="007D5E1A">
              <w:t>ongruens</w:t>
            </w:r>
            <w:r>
              <w:t xml:space="preserve"> mellem Tingbog og ESR for så vidt angår ejerlejligheder og disses identifikation ved BFE-nr. og struktureret adresse</w:t>
            </w:r>
          </w:p>
          <w:p w:rsidR="009F30C9" w:rsidRDefault="009F30C9" w:rsidP="009F30C9">
            <w:pPr>
              <w:pStyle w:val="Listeafsnit"/>
              <w:numPr>
                <w:ilvl w:val="0"/>
                <w:numId w:val="17"/>
              </w:numPr>
              <w:spacing w:before="40" w:after="40"/>
              <w:jc w:val="left"/>
            </w:pPr>
            <w:r>
              <w:t>K</w:t>
            </w:r>
            <w:r w:rsidRPr="007D5E1A">
              <w:t>ongruens</w:t>
            </w:r>
            <w:r>
              <w:t xml:space="preserve"> mellem fællesmængden i Tingbog og ESR for så vidt angår bygninger på fremmed grund og disses identifikation ved BFE-nr., struktureret adresse og geokode</w:t>
            </w:r>
          </w:p>
          <w:p w:rsidR="009F30C9" w:rsidRDefault="009F30C9" w:rsidP="009F30C9">
            <w:pPr>
              <w:pStyle w:val="Listeafsnit"/>
              <w:numPr>
                <w:ilvl w:val="0"/>
                <w:numId w:val="17"/>
              </w:numPr>
              <w:spacing w:before="40" w:after="40"/>
              <w:jc w:val="left"/>
            </w:pPr>
            <w:r>
              <w:t>Særskilt kvalitetssikring og geokodning af komplementærmængden af bygninger på fremmed grund i Tingbogen</w:t>
            </w:r>
          </w:p>
          <w:p w:rsidR="009F30C9" w:rsidRDefault="009F30C9" w:rsidP="009F30C9">
            <w:pPr>
              <w:pStyle w:val="Listeafsnit"/>
              <w:numPr>
                <w:ilvl w:val="0"/>
                <w:numId w:val="17"/>
              </w:numPr>
              <w:spacing w:before="40" w:after="40"/>
              <w:jc w:val="left"/>
            </w:pPr>
            <w:r>
              <w:t>Særskilt kvalitetssikring og geokodning af komplementærmængden af bygninger på fremmed grund i ESR</w:t>
            </w:r>
          </w:p>
          <w:p w:rsidR="009F30C9" w:rsidRDefault="009F30C9" w:rsidP="009F30C9">
            <w:pPr>
              <w:pStyle w:val="Listeafsnit"/>
              <w:numPr>
                <w:ilvl w:val="0"/>
                <w:numId w:val="17"/>
              </w:numPr>
              <w:spacing w:before="40" w:after="40"/>
              <w:jc w:val="left"/>
            </w:pPr>
            <w:r>
              <w:t>Validering af relationen (= henvisning til og fra) mellem BFE-nr. for jordstykket og BFE-nr. for bygning(er) på fremmed grund opført på jordstykket</w:t>
            </w:r>
          </w:p>
          <w:p w:rsidR="009F30C9" w:rsidRPr="00D230FC" w:rsidRDefault="009F30C9" w:rsidP="009F30C9">
            <w:pPr>
              <w:pStyle w:val="Listeafsnit"/>
              <w:numPr>
                <w:ilvl w:val="0"/>
                <w:numId w:val="17"/>
              </w:numPr>
              <w:spacing w:before="40" w:after="40"/>
              <w:jc w:val="left"/>
            </w:pPr>
            <w:r>
              <w:t>Validering af relationen mellem BFE-nr. for jordstykket og BFE-nr. for ejerlejligheder i bygning(er) opført på jordstykket</w:t>
            </w:r>
          </w:p>
        </w:tc>
      </w:tr>
      <w:tr w:rsidR="009F30C9" w:rsidRPr="005D7B40" w:rsidTr="009F30C9">
        <w:trPr>
          <w:cantSplit/>
        </w:trPr>
        <w:tc>
          <w:tcPr>
            <w:tcW w:w="2268" w:type="dxa"/>
            <w:shd w:val="clear" w:color="auto" w:fill="DAEEF3"/>
          </w:tcPr>
          <w:p w:rsidR="009F30C9" w:rsidRPr="00E01184" w:rsidRDefault="009F30C9" w:rsidP="009F30C9">
            <w:pPr>
              <w:spacing w:before="40" w:after="40"/>
              <w:rPr>
                <w:b/>
              </w:rPr>
            </w:pPr>
            <w:r w:rsidRPr="00E01184">
              <w:rPr>
                <w:b/>
              </w:rPr>
              <w:t>Godkendelse:</w:t>
            </w:r>
          </w:p>
        </w:tc>
        <w:tc>
          <w:tcPr>
            <w:tcW w:w="6269" w:type="dxa"/>
          </w:tcPr>
          <w:p w:rsidR="009F30C9" w:rsidRPr="003A3C6B" w:rsidRDefault="009F30C9" w:rsidP="009F30C9">
            <w:pPr>
              <w:spacing w:before="40" w:after="40"/>
              <w:jc w:val="left"/>
            </w:pPr>
            <w:r w:rsidRPr="003A3C6B">
              <w:t xml:space="preserve">Når alle kvalitetskriterier er opfyldt </w:t>
            </w:r>
            <w:r>
              <w:t>(</w:t>
            </w:r>
            <w:r w:rsidRPr="003A3C6B">
              <w:t>landsdækkende</w:t>
            </w:r>
            <w:r>
              <w:t>)</w:t>
            </w:r>
            <w:r w:rsidRPr="003A3C6B">
              <w:t xml:space="preserve"> for alle BFE-nr. </w:t>
            </w:r>
            <w:r>
              <w:t>kan ejendomsdata vedrørende ejerlejligheder og bygninger på fremmed grund overføres til Matriklen på en forud aftalt skæringsdato, som tillige må afstemmes med harmoniseringen af ejer - og administratordata. Efter skæringsdatoen skal ESR, Tingbogen og Ejerfortegnelse kunne fungere i samspil med Matriklen.</w:t>
            </w:r>
          </w:p>
        </w:tc>
      </w:tr>
    </w:tbl>
    <w:p w:rsidR="009F30C9" w:rsidRDefault="009F30C9" w:rsidP="009F30C9">
      <w:pPr>
        <w:tabs>
          <w:tab w:val="left" w:pos="2376"/>
        </w:tabs>
        <w:spacing w:before="40" w:after="40"/>
        <w:ind w:left="108"/>
        <w:jc w:val="left"/>
        <w:rPr>
          <w:b/>
        </w:rPr>
      </w:pPr>
    </w:p>
    <w:p w:rsidR="009F30C9" w:rsidRDefault="009F30C9" w:rsidP="009F30C9">
      <w:pPr>
        <w:pStyle w:val="Overskrift3"/>
      </w:pPr>
      <w:bookmarkStart w:id="82" w:name="_Toc346530853"/>
      <w:bookmarkStart w:id="83" w:name="_Toc357413577"/>
      <w:r>
        <w:t>Matrikel Idriftsat</w:t>
      </w:r>
      <w:bookmarkEnd w:id="82"/>
      <w:bookmarkEnd w:id="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69"/>
      </w:tblGrid>
      <w:tr w:rsidR="009F30C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Produktnavn</w:t>
            </w:r>
            <w:r w:rsidRPr="00E01184">
              <w:rPr>
                <w:b/>
                <w:lang w:val="en-US"/>
              </w:rPr>
              <w:t>:</w:t>
            </w:r>
          </w:p>
        </w:tc>
        <w:tc>
          <w:tcPr>
            <w:tcW w:w="6269" w:type="dxa"/>
          </w:tcPr>
          <w:p w:rsidR="009F30C9" w:rsidRPr="00E01184" w:rsidRDefault="009F30C9" w:rsidP="009F30C9">
            <w:pPr>
              <w:spacing w:before="40" w:after="40"/>
              <w:jc w:val="left"/>
              <w:rPr>
                <w:lang w:val="en-US"/>
              </w:rPr>
            </w:pPr>
            <w:r>
              <w:t xml:space="preserve"> Matr. Idriftsat</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Produktnummer</w:t>
            </w:r>
            <w:r w:rsidRPr="00E01184">
              <w:rPr>
                <w:b/>
                <w:lang w:val="en-US"/>
              </w:rPr>
              <w:t>:</w:t>
            </w:r>
          </w:p>
        </w:tc>
        <w:tc>
          <w:tcPr>
            <w:tcW w:w="6269" w:type="dxa"/>
          </w:tcPr>
          <w:p w:rsidR="009F30C9" w:rsidRPr="00360380" w:rsidRDefault="009F30C9" w:rsidP="009F30C9">
            <w:pPr>
              <w:spacing w:before="40" w:after="40"/>
              <w:jc w:val="left"/>
            </w:pPr>
            <w:r w:rsidRPr="00360380">
              <w:t>21.8</w:t>
            </w:r>
          </w:p>
        </w:tc>
      </w:tr>
      <w:tr w:rsidR="009F30C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Produktansvarlig</w:t>
            </w:r>
            <w:r w:rsidRPr="00E01184">
              <w:rPr>
                <w:b/>
                <w:lang w:val="en-US"/>
              </w:rPr>
              <w:t>:</w:t>
            </w:r>
          </w:p>
        </w:tc>
        <w:tc>
          <w:tcPr>
            <w:tcW w:w="6269" w:type="dxa"/>
          </w:tcPr>
          <w:p w:rsidR="009F30C9" w:rsidRPr="00360380" w:rsidRDefault="009F30C9" w:rsidP="009F30C9">
            <w:pPr>
              <w:spacing w:before="40" w:after="40"/>
              <w:jc w:val="left"/>
            </w:pPr>
            <w:r w:rsidRPr="00360380">
              <w:t xml:space="preserve"> GST - Peter Knudsen / Peter Snedker</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Version og dato:</w:t>
            </w:r>
          </w:p>
        </w:tc>
        <w:tc>
          <w:tcPr>
            <w:tcW w:w="6269" w:type="dxa"/>
          </w:tcPr>
          <w:p w:rsidR="009F30C9" w:rsidRPr="00360380" w:rsidRDefault="009F30C9" w:rsidP="009F30C9">
            <w:pPr>
              <w:spacing w:before="40" w:after="40"/>
              <w:jc w:val="left"/>
            </w:pPr>
            <w:r w:rsidRPr="00360380">
              <w:t xml:space="preserve"> </w:t>
            </w:r>
            <w:r w:rsidR="0066489C">
              <w:t xml:space="preserve">Version </w:t>
            </w:r>
            <w:proofErr w:type="gramStart"/>
            <w:r w:rsidR="0066489C">
              <w:t>0.9</w:t>
            </w:r>
            <w:proofErr w:type="gramEnd"/>
            <w:r w:rsidR="0066489C">
              <w:t xml:space="preserve"> / 17.04.2013</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Status:</w:t>
            </w:r>
          </w:p>
        </w:tc>
        <w:tc>
          <w:tcPr>
            <w:tcW w:w="6269" w:type="dxa"/>
          </w:tcPr>
          <w:p w:rsidR="009F30C9" w:rsidRPr="00360380" w:rsidRDefault="009F30C9" w:rsidP="009F30C9">
            <w:pPr>
              <w:spacing w:before="40" w:after="40"/>
              <w:jc w:val="left"/>
            </w:pPr>
            <w:r w:rsidRPr="00360380">
              <w:t xml:space="preserve"> Udkast</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lastRenderedPageBreak/>
              <w:t>Tidsramme:</w:t>
            </w:r>
          </w:p>
        </w:tc>
        <w:tc>
          <w:tcPr>
            <w:tcW w:w="6269" w:type="dxa"/>
          </w:tcPr>
          <w:p w:rsidR="009F30C9" w:rsidRPr="00360380" w:rsidRDefault="009F30C9" w:rsidP="009F30C9">
            <w:pPr>
              <w:spacing w:before="40" w:after="40"/>
              <w:jc w:val="left"/>
            </w:pPr>
            <w:r w:rsidRPr="00360380">
              <w:t>Q2 - 2015</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Formål:</w:t>
            </w:r>
          </w:p>
        </w:tc>
        <w:tc>
          <w:tcPr>
            <w:tcW w:w="6269" w:type="dxa"/>
          </w:tcPr>
          <w:p w:rsidR="009F30C9" w:rsidRPr="00360380" w:rsidRDefault="009F30C9" w:rsidP="009F30C9">
            <w:pPr>
              <w:spacing w:before="40" w:after="40"/>
              <w:jc w:val="left"/>
            </w:pPr>
            <w:r w:rsidRPr="00360380">
              <w:t xml:space="preserve"> At starte drift / paralleldrift af Ny Matrikel (Indberetning, Ny </w:t>
            </w:r>
            <w:proofErr w:type="spellStart"/>
            <w:r w:rsidRPr="00360380">
              <w:t>miniMAKS</w:t>
            </w:r>
            <w:proofErr w:type="spellEnd"/>
            <w:r w:rsidRPr="00360380">
              <w:t xml:space="preserve"> inkl. Præmatrikel og Myndighedsgodkendelse) – koordineret med BBR 2.0, Ejerfortegnelse, ESR SAMT NY Datafordeler)</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rPr>
            </w:pPr>
            <w:r w:rsidRPr="00E01184">
              <w:rPr>
                <w:b/>
              </w:rPr>
              <w:t>Sammensætning:</w:t>
            </w:r>
          </w:p>
        </w:tc>
        <w:tc>
          <w:tcPr>
            <w:tcW w:w="6269" w:type="dxa"/>
          </w:tcPr>
          <w:p w:rsidR="009F30C9" w:rsidRPr="00360380" w:rsidRDefault="009F30C9" w:rsidP="009F30C9">
            <w:pPr>
              <w:spacing w:before="40" w:after="40"/>
              <w:jc w:val="left"/>
            </w:pPr>
            <w:r w:rsidRPr="00360380">
              <w:t xml:space="preserve"> Alle involverede interessenter i </w:t>
            </w:r>
            <w:proofErr w:type="spellStart"/>
            <w:r w:rsidRPr="00360380">
              <w:t>Ejendomsdelprogrammet</w:t>
            </w:r>
            <w:proofErr w:type="spellEnd"/>
            <w:r w:rsidRPr="00360380">
              <w:t>)</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Forudsætninger</w:t>
            </w:r>
            <w:r w:rsidRPr="00E01184">
              <w:rPr>
                <w:b/>
                <w:lang w:val="en-US"/>
              </w:rPr>
              <w:t>:</w:t>
            </w:r>
          </w:p>
        </w:tc>
        <w:tc>
          <w:tcPr>
            <w:tcW w:w="6269" w:type="dxa"/>
          </w:tcPr>
          <w:p w:rsidR="009F30C9" w:rsidRPr="00360380" w:rsidRDefault="009F30C9" w:rsidP="009F30C9">
            <w:pPr>
              <w:spacing w:before="40" w:after="40"/>
              <w:jc w:val="left"/>
            </w:pPr>
            <w:r w:rsidRPr="00360380">
              <w:t xml:space="preserve"> Ny Matrikel er udviklet, testet, Systemtestet – samt at grænseflader til BBR, Tingbog, Ejerfortegnelse, E</w:t>
            </w:r>
            <w:r>
              <w:t>SR og Datafordeler er godkendte.</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rPr>
            </w:pPr>
            <w:r w:rsidRPr="00E01184">
              <w:rPr>
                <w:b/>
              </w:rPr>
              <w:t>Kvalitetskriterier:</w:t>
            </w:r>
          </w:p>
        </w:tc>
        <w:tc>
          <w:tcPr>
            <w:tcW w:w="6269" w:type="dxa"/>
          </w:tcPr>
          <w:p w:rsidR="009F30C9" w:rsidRPr="00360380" w:rsidRDefault="009F30C9" w:rsidP="009F30C9">
            <w:pPr>
              <w:spacing w:before="40" w:after="40"/>
              <w:jc w:val="left"/>
            </w:pPr>
            <w:r w:rsidRPr="00360380">
              <w:t xml:space="preserve"> </w:t>
            </w:r>
          </w:p>
        </w:tc>
      </w:tr>
      <w:tr w:rsidR="009F30C9" w:rsidRPr="005D7B40" w:rsidTr="009F30C9">
        <w:trPr>
          <w:cantSplit/>
        </w:trPr>
        <w:tc>
          <w:tcPr>
            <w:tcW w:w="2268" w:type="dxa"/>
            <w:shd w:val="clear" w:color="auto" w:fill="DAEEF3"/>
          </w:tcPr>
          <w:p w:rsidR="009F30C9" w:rsidRPr="00E01184" w:rsidRDefault="009F30C9" w:rsidP="009F30C9">
            <w:pPr>
              <w:spacing w:before="40" w:after="40"/>
              <w:rPr>
                <w:b/>
              </w:rPr>
            </w:pPr>
            <w:r w:rsidRPr="00E01184">
              <w:rPr>
                <w:b/>
              </w:rPr>
              <w:t>Godkendelse:</w:t>
            </w:r>
          </w:p>
        </w:tc>
        <w:tc>
          <w:tcPr>
            <w:tcW w:w="6269" w:type="dxa"/>
          </w:tcPr>
          <w:p w:rsidR="009F30C9" w:rsidRPr="00360380" w:rsidRDefault="009F30C9" w:rsidP="009F30C9">
            <w:pPr>
              <w:spacing w:before="40" w:after="40"/>
              <w:jc w:val="left"/>
            </w:pPr>
            <w:r w:rsidRPr="00360380">
              <w:t>Styregruppen for ’Matriklens udvidelse’ godkender idriftsættelse.</w:t>
            </w:r>
          </w:p>
        </w:tc>
      </w:tr>
    </w:tbl>
    <w:p w:rsidR="009F30C9" w:rsidRDefault="009F30C9" w:rsidP="009F30C9">
      <w:pPr>
        <w:tabs>
          <w:tab w:val="left" w:pos="2376"/>
        </w:tabs>
        <w:spacing w:before="40" w:after="40"/>
        <w:ind w:left="108"/>
        <w:jc w:val="left"/>
        <w:rPr>
          <w:b/>
        </w:rPr>
      </w:pPr>
    </w:p>
    <w:p w:rsidR="009F30C9" w:rsidRDefault="009F30C9" w:rsidP="009F30C9">
      <w:pPr>
        <w:pStyle w:val="Overskrift3"/>
        <w:tabs>
          <w:tab w:val="clear" w:pos="794"/>
          <w:tab w:val="num" w:pos="643"/>
        </w:tabs>
        <w:ind w:left="643" w:hanging="360"/>
      </w:pPr>
      <w:bookmarkStart w:id="84" w:name="_Toc346530854"/>
      <w:bookmarkStart w:id="85" w:name="_Toc357413578"/>
      <w:r>
        <w:t>Matrikel Services driftsklar</w:t>
      </w:r>
      <w:bookmarkEnd w:id="84"/>
      <w:bookmarkEnd w:id="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69"/>
      </w:tblGrid>
      <w:tr w:rsidR="009F30C9" w:rsidTr="009F30C9">
        <w:trPr>
          <w:cantSplit/>
        </w:trPr>
        <w:tc>
          <w:tcPr>
            <w:tcW w:w="2268" w:type="dxa"/>
            <w:shd w:val="clear" w:color="auto" w:fill="DAEEF3"/>
          </w:tcPr>
          <w:p w:rsidR="009F30C9" w:rsidRDefault="009F30C9" w:rsidP="009F30C9">
            <w:pPr>
              <w:spacing w:before="40" w:after="40"/>
              <w:rPr>
                <w:b/>
                <w:lang w:val="en-US"/>
              </w:rPr>
            </w:pPr>
            <w:r>
              <w:rPr>
                <w:b/>
              </w:rPr>
              <w:t>Produktnavn</w:t>
            </w:r>
            <w:r>
              <w:rPr>
                <w:b/>
                <w:lang w:val="en-US"/>
              </w:rPr>
              <w:t>:</w:t>
            </w:r>
          </w:p>
        </w:tc>
        <w:tc>
          <w:tcPr>
            <w:tcW w:w="6269" w:type="dxa"/>
          </w:tcPr>
          <w:p w:rsidR="009F30C9" w:rsidRPr="0071364E" w:rsidRDefault="009F30C9" w:rsidP="009F30C9">
            <w:pPr>
              <w:spacing w:before="40" w:after="40"/>
              <w:jc w:val="left"/>
            </w:pPr>
            <w:r w:rsidRPr="0071364E">
              <w:t xml:space="preserve"> Matr. </w:t>
            </w:r>
            <w:r>
              <w:t>services driftsklar</w:t>
            </w:r>
          </w:p>
        </w:tc>
      </w:tr>
      <w:tr w:rsidR="009F30C9" w:rsidTr="009F30C9">
        <w:trPr>
          <w:cantSplit/>
        </w:trPr>
        <w:tc>
          <w:tcPr>
            <w:tcW w:w="2268" w:type="dxa"/>
            <w:shd w:val="clear" w:color="auto" w:fill="DAEEF3"/>
          </w:tcPr>
          <w:p w:rsidR="009F30C9" w:rsidRPr="0071364E" w:rsidRDefault="009F30C9" w:rsidP="009F30C9">
            <w:pPr>
              <w:spacing w:before="40" w:after="40"/>
              <w:rPr>
                <w:b/>
              </w:rPr>
            </w:pPr>
            <w:r>
              <w:rPr>
                <w:b/>
              </w:rPr>
              <w:t>Produktnummer</w:t>
            </w:r>
            <w:r w:rsidRPr="0071364E">
              <w:rPr>
                <w:b/>
              </w:rPr>
              <w:t>:</w:t>
            </w:r>
          </w:p>
        </w:tc>
        <w:tc>
          <w:tcPr>
            <w:tcW w:w="6269" w:type="dxa"/>
          </w:tcPr>
          <w:p w:rsidR="009F30C9" w:rsidRDefault="009F30C9" w:rsidP="009F30C9">
            <w:pPr>
              <w:spacing w:before="40" w:after="40"/>
              <w:jc w:val="left"/>
            </w:pPr>
            <w:r>
              <w:t>22.1</w:t>
            </w:r>
          </w:p>
        </w:tc>
      </w:tr>
      <w:tr w:rsidR="009F30C9" w:rsidTr="009F30C9">
        <w:trPr>
          <w:cantSplit/>
        </w:trPr>
        <w:tc>
          <w:tcPr>
            <w:tcW w:w="2268" w:type="dxa"/>
            <w:shd w:val="clear" w:color="auto" w:fill="DAEEF3"/>
          </w:tcPr>
          <w:p w:rsidR="009F30C9" w:rsidRPr="0071364E" w:rsidRDefault="009F30C9" w:rsidP="009F30C9">
            <w:pPr>
              <w:spacing w:before="40" w:after="40"/>
              <w:rPr>
                <w:b/>
              </w:rPr>
            </w:pPr>
            <w:r>
              <w:rPr>
                <w:b/>
              </w:rPr>
              <w:t>Produktansvarlig</w:t>
            </w:r>
            <w:r w:rsidRPr="0071364E">
              <w:rPr>
                <w:b/>
              </w:rPr>
              <w:t>:</w:t>
            </w:r>
          </w:p>
        </w:tc>
        <w:tc>
          <w:tcPr>
            <w:tcW w:w="6269" w:type="dxa"/>
          </w:tcPr>
          <w:p w:rsidR="009F30C9" w:rsidRPr="00360380" w:rsidRDefault="009F30C9" w:rsidP="009F30C9">
            <w:pPr>
              <w:spacing w:before="40" w:after="40"/>
              <w:jc w:val="left"/>
            </w:pPr>
            <w:r w:rsidRPr="00360380">
              <w:t xml:space="preserve"> GST - Peter Knudsen / Peter Snedker</w:t>
            </w:r>
          </w:p>
        </w:tc>
      </w:tr>
      <w:tr w:rsidR="009F30C9" w:rsidTr="009F30C9">
        <w:trPr>
          <w:cantSplit/>
        </w:trPr>
        <w:tc>
          <w:tcPr>
            <w:tcW w:w="2268" w:type="dxa"/>
            <w:shd w:val="clear" w:color="auto" w:fill="DAEEF3"/>
          </w:tcPr>
          <w:p w:rsidR="009F30C9" w:rsidRDefault="009F30C9" w:rsidP="009F30C9">
            <w:pPr>
              <w:spacing w:before="40" w:after="40"/>
              <w:rPr>
                <w:b/>
              </w:rPr>
            </w:pPr>
            <w:r>
              <w:rPr>
                <w:b/>
              </w:rPr>
              <w:t>Version og dato:</w:t>
            </w:r>
          </w:p>
        </w:tc>
        <w:tc>
          <w:tcPr>
            <w:tcW w:w="6269" w:type="dxa"/>
          </w:tcPr>
          <w:p w:rsidR="009F30C9" w:rsidRPr="00360380" w:rsidRDefault="009F30C9" w:rsidP="009F30C9">
            <w:pPr>
              <w:spacing w:before="40" w:after="40"/>
              <w:jc w:val="left"/>
            </w:pPr>
            <w:r w:rsidRPr="00360380">
              <w:t xml:space="preserve"> </w:t>
            </w:r>
            <w:r w:rsidR="0066489C">
              <w:t xml:space="preserve">Version </w:t>
            </w:r>
            <w:proofErr w:type="gramStart"/>
            <w:r w:rsidR="0066489C">
              <w:t>0.9</w:t>
            </w:r>
            <w:proofErr w:type="gramEnd"/>
            <w:r w:rsidR="0066489C">
              <w:t xml:space="preserve"> / 17.04.2013</w:t>
            </w:r>
          </w:p>
        </w:tc>
      </w:tr>
      <w:tr w:rsidR="009F30C9" w:rsidTr="009F30C9">
        <w:trPr>
          <w:cantSplit/>
        </w:trPr>
        <w:tc>
          <w:tcPr>
            <w:tcW w:w="2268" w:type="dxa"/>
            <w:shd w:val="clear" w:color="auto" w:fill="DAEEF3"/>
          </w:tcPr>
          <w:p w:rsidR="009F30C9" w:rsidRDefault="009F30C9" w:rsidP="009F30C9">
            <w:pPr>
              <w:spacing w:before="40" w:after="40"/>
              <w:rPr>
                <w:b/>
              </w:rPr>
            </w:pPr>
            <w:r>
              <w:rPr>
                <w:b/>
              </w:rPr>
              <w:t>Status:</w:t>
            </w:r>
          </w:p>
        </w:tc>
        <w:tc>
          <w:tcPr>
            <w:tcW w:w="6269" w:type="dxa"/>
          </w:tcPr>
          <w:p w:rsidR="009F30C9" w:rsidRPr="00360380" w:rsidRDefault="009F30C9" w:rsidP="009F30C9">
            <w:pPr>
              <w:spacing w:before="40" w:after="40"/>
              <w:jc w:val="left"/>
            </w:pPr>
            <w:r w:rsidRPr="00360380">
              <w:t xml:space="preserve"> Udkast</w:t>
            </w:r>
          </w:p>
        </w:tc>
      </w:tr>
      <w:tr w:rsidR="009F30C9" w:rsidTr="009F30C9">
        <w:trPr>
          <w:cantSplit/>
        </w:trPr>
        <w:tc>
          <w:tcPr>
            <w:tcW w:w="2268" w:type="dxa"/>
            <w:shd w:val="clear" w:color="auto" w:fill="DAEEF3"/>
          </w:tcPr>
          <w:p w:rsidR="009F30C9" w:rsidRDefault="009F30C9" w:rsidP="009F30C9">
            <w:pPr>
              <w:spacing w:before="40" w:after="40"/>
              <w:rPr>
                <w:b/>
              </w:rPr>
            </w:pPr>
            <w:r>
              <w:rPr>
                <w:b/>
              </w:rPr>
              <w:t>Tidsramme:</w:t>
            </w:r>
          </w:p>
        </w:tc>
        <w:tc>
          <w:tcPr>
            <w:tcW w:w="6269" w:type="dxa"/>
          </w:tcPr>
          <w:p w:rsidR="009F30C9" w:rsidRPr="00360380" w:rsidRDefault="009F30C9" w:rsidP="009F30C9">
            <w:pPr>
              <w:spacing w:before="40" w:after="40"/>
              <w:jc w:val="left"/>
            </w:pPr>
            <w:r w:rsidRPr="00360380">
              <w:t>Q2 - 2015</w:t>
            </w:r>
          </w:p>
        </w:tc>
      </w:tr>
      <w:tr w:rsidR="009F30C9" w:rsidTr="009F30C9">
        <w:trPr>
          <w:cantSplit/>
        </w:trPr>
        <w:tc>
          <w:tcPr>
            <w:tcW w:w="2268" w:type="dxa"/>
            <w:shd w:val="clear" w:color="auto" w:fill="DAEEF3"/>
          </w:tcPr>
          <w:p w:rsidR="009F30C9" w:rsidRDefault="009F30C9" w:rsidP="009F30C9">
            <w:pPr>
              <w:spacing w:before="40" w:after="40"/>
              <w:rPr>
                <w:b/>
              </w:rPr>
            </w:pPr>
            <w:r>
              <w:rPr>
                <w:b/>
              </w:rPr>
              <w:t>Formål:</w:t>
            </w:r>
          </w:p>
        </w:tc>
        <w:tc>
          <w:tcPr>
            <w:tcW w:w="6269" w:type="dxa"/>
          </w:tcPr>
          <w:p w:rsidR="009F30C9" w:rsidRDefault="009F30C9" w:rsidP="009F30C9">
            <w:pPr>
              <w:spacing w:before="40" w:after="40"/>
              <w:jc w:val="left"/>
            </w:pPr>
            <w:r>
              <w:t>Implementering af nødvendige servicesnitflader er i det tilpassede matrikulære system (</w:t>
            </w:r>
            <w:proofErr w:type="spellStart"/>
            <w:r>
              <w:t>miniMAKS</w:t>
            </w:r>
            <w:proofErr w:type="spellEnd"/>
            <w:r>
              <w:t>)</w:t>
            </w:r>
          </w:p>
        </w:tc>
      </w:tr>
      <w:tr w:rsidR="009F30C9" w:rsidTr="009F30C9">
        <w:trPr>
          <w:cantSplit/>
        </w:trPr>
        <w:tc>
          <w:tcPr>
            <w:tcW w:w="2268" w:type="dxa"/>
            <w:shd w:val="clear" w:color="auto" w:fill="DAEEF3"/>
          </w:tcPr>
          <w:p w:rsidR="009F30C9" w:rsidRDefault="009F30C9" w:rsidP="009F30C9">
            <w:pPr>
              <w:spacing w:before="40" w:after="40"/>
              <w:rPr>
                <w:b/>
              </w:rPr>
            </w:pPr>
            <w:r>
              <w:rPr>
                <w:b/>
              </w:rPr>
              <w:t>Sammensætning:</w:t>
            </w:r>
          </w:p>
        </w:tc>
        <w:tc>
          <w:tcPr>
            <w:tcW w:w="6269" w:type="dxa"/>
          </w:tcPr>
          <w:p w:rsidR="009F30C9" w:rsidRDefault="009F30C9" w:rsidP="009F30C9">
            <w:pPr>
              <w:spacing w:before="40" w:after="40"/>
              <w:jc w:val="left"/>
            </w:pPr>
            <w:r>
              <w:t xml:space="preserve"> Implementering af servicesnitfalder tilendebragt:</w:t>
            </w:r>
          </w:p>
          <w:p w:rsidR="009F30C9" w:rsidRDefault="009F30C9" w:rsidP="009F30C9">
            <w:pPr>
              <w:pStyle w:val="Listeafsnit"/>
              <w:numPr>
                <w:ilvl w:val="0"/>
                <w:numId w:val="18"/>
              </w:numPr>
              <w:spacing w:before="40" w:after="40"/>
              <w:jc w:val="left"/>
            </w:pPr>
            <w:r>
              <w:t>Servicesnitflader specificeret i henhold til løsningsarkitektur for det samlede projekt</w:t>
            </w:r>
          </w:p>
          <w:p w:rsidR="009F30C9" w:rsidRDefault="009F30C9" w:rsidP="009F30C9">
            <w:pPr>
              <w:pStyle w:val="Listeafsnit"/>
              <w:numPr>
                <w:ilvl w:val="0"/>
                <w:numId w:val="18"/>
              </w:numPr>
              <w:spacing w:before="40" w:after="40"/>
              <w:jc w:val="left"/>
            </w:pPr>
            <w:r>
              <w:t>Servicesnitflader beskrevet i henhold til standarder</w:t>
            </w:r>
          </w:p>
          <w:p w:rsidR="009F30C9" w:rsidRDefault="009F30C9" w:rsidP="009F30C9">
            <w:pPr>
              <w:pStyle w:val="Listeafsnit"/>
              <w:numPr>
                <w:ilvl w:val="0"/>
                <w:numId w:val="18"/>
              </w:numPr>
              <w:spacing w:before="40" w:after="40"/>
              <w:jc w:val="left"/>
            </w:pPr>
            <w:r>
              <w:t>Servicekald til eksterne systemer implementeret</w:t>
            </w:r>
          </w:p>
        </w:tc>
      </w:tr>
      <w:tr w:rsidR="009F30C9" w:rsidTr="009F30C9">
        <w:trPr>
          <w:cantSplit/>
        </w:trPr>
        <w:tc>
          <w:tcPr>
            <w:tcW w:w="2268" w:type="dxa"/>
            <w:shd w:val="clear" w:color="auto" w:fill="DAEEF3"/>
          </w:tcPr>
          <w:p w:rsidR="009F30C9" w:rsidRPr="00A93257" w:rsidRDefault="009F30C9" w:rsidP="009F30C9">
            <w:pPr>
              <w:spacing w:before="40" w:after="40"/>
              <w:rPr>
                <w:b/>
              </w:rPr>
            </w:pPr>
            <w:r>
              <w:rPr>
                <w:b/>
              </w:rPr>
              <w:t>Forudsætninger</w:t>
            </w:r>
            <w:r w:rsidRPr="00A93257">
              <w:rPr>
                <w:b/>
              </w:rPr>
              <w:t>:</w:t>
            </w:r>
          </w:p>
        </w:tc>
        <w:tc>
          <w:tcPr>
            <w:tcW w:w="6269" w:type="dxa"/>
          </w:tcPr>
          <w:p w:rsidR="009F30C9" w:rsidRDefault="009F30C9" w:rsidP="009F30C9">
            <w:pPr>
              <w:pStyle w:val="Listeafsnit"/>
              <w:numPr>
                <w:ilvl w:val="0"/>
                <w:numId w:val="19"/>
              </w:numPr>
              <w:spacing w:before="40" w:after="40"/>
              <w:jc w:val="left"/>
            </w:pPr>
            <w:r>
              <w:t>Løsningsarkitektur for det samlede projekt foreligger</w:t>
            </w:r>
          </w:p>
          <w:p w:rsidR="009F30C9" w:rsidRDefault="009F30C9" w:rsidP="009F30C9">
            <w:pPr>
              <w:pStyle w:val="Listeafsnit"/>
              <w:numPr>
                <w:ilvl w:val="0"/>
                <w:numId w:val="19"/>
              </w:numPr>
              <w:spacing w:before="40" w:after="40"/>
              <w:jc w:val="left"/>
            </w:pPr>
            <w:r>
              <w:t>Forretningsmæssige krav til snitflader er fastlagt</w:t>
            </w:r>
          </w:p>
          <w:p w:rsidR="009F30C9" w:rsidRDefault="009F30C9" w:rsidP="009F30C9">
            <w:pPr>
              <w:pStyle w:val="Listeafsnit"/>
              <w:numPr>
                <w:ilvl w:val="0"/>
                <w:numId w:val="19"/>
              </w:numPr>
              <w:spacing w:before="40" w:after="40"/>
              <w:jc w:val="left"/>
            </w:pPr>
            <w:r>
              <w:t>Testplaner foreligger</w:t>
            </w:r>
          </w:p>
        </w:tc>
      </w:tr>
      <w:tr w:rsidR="009F30C9" w:rsidTr="009F30C9">
        <w:trPr>
          <w:cantSplit/>
        </w:trPr>
        <w:tc>
          <w:tcPr>
            <w:tcW w:w="2268" w:type="dxa"/>
            <w:shd w:val="clear" w:color="auto" w:fill="DAEEF3"/>
          </w:tcPr>
          <w:p w:rsidR="009F30C9" w:rsidRDefault="009F30C9" w:rsidP="009F30C9">
            <w:pPr>
              <w:spacing w:before="40" w:after="40"/>
              <w:rPr>
                <w:b/>
              </w:rPr>
            </w:pPr>
            <w:r>
              <w:rPr>
                <w:b/>
              </w:rPr>
              <w:t>Kvalitetskriterier:</w:t>
            </w:r>
          </w:p>
        </w:tc>
        <w:tc>
          <w:tcPr>
            <w:tcW w:w="6269" w:type="dxa"/>
          </w:tcPr>
          <w:p w:rsidR="009F30C9" w:rsidRDefault="009F30C9" w:rsidP="009F30C9">
            <w:pPr>
              <w:pStyle w:val="Listeafsnit"/>
              <w:numPr>
                <w:ilvl w:val="0"/>
                <w:numId w:val="20"/>
              </w:numPr>
              <w:spacing w:before="40" w:after="40"/>
              <w:jc w:val="left"/>
            </w:pPr>
            <w:r>
              <w:t>Snitfladerne skal overholde anvendte standarder på området</w:t>
            </w:r>
          </w:p>
          <w:p w:rsidR="009F30C9" w:rsidRDefault="009F30C9" w:rsidP="009F30C9">
            <w:pPr>
              <w:pStyle w:val="Listeafsnit"/>
              <w:numPr>
                <w:ilvl w:val="0"/>
                <w:numId w:val="20"/>
              </w:numPr>
              <w:spacing w:before="40" w:after="40"/>
              <w:jc w:val="left"/>
            </w:pPr>
            <w:r>
              <w:t>Snitfladerne skal stille henholdsvis tilvejebringe nødvendigt data</w:t>
            </w:r>
          </w:p>
        </w:tc>
      </w:tr>
      <w:tr w:rsidR="009F30C9" w:rsidTr="009F30C9">
        <w:trPr>
          <w:cantSplit/>
        </w:trPr>
        <w:tc>
          <w:tcPr>
            <w:tcW w:w="2268" w:type="dxa"/>
            <w:shd w:val="clear" w:color="auto" w:fill="DAEEF3"/>
          </w:tcPr>
          <w:p w:rsidR="009F30C9" w:rsidRDefault="009F30C9" w:rsidP="009F30C9">
            <w:pPr>
              <w:spacing w:before="40" w:after="40"/>
              <w:rPr>
                <w:b/>
              </w:rPr>
            </w:pPr>
            <w:r>
              <w:rPr>
                <w:b/>
              </w:rPr>
              <w:t>Godkendelse:</w:t>
            </w:r>
          </w:p>
        </w:tc>
        <w:tc>
          <w:tcPr>
            <w:tcW w:w="6269" w:type="dxa"/>
          </w:tcPr>
          <w:p w:rsidR="009F30C9" w:rsidRDefault="009F30C9" w:rsidP="009F30C9">
            <w:pPr>
              <w:spacing w:before="40" w:after="40"/>
              <w:jc w:val="left"/>
            </w:pPr>
            <w:r>
              <w:t xml:space="preserve"> Snitflader testet og godkendt i henhold til testplan</w:t>
            </w:r>
          </w:p>
        </w:tc>
      </w:tr>
    </w:tbl>
    <w:p w:rsidR="009F30C9" w:rsidRDefault="009F30C9" w:rsidP="009F30C9">
      <w:pPr>
        <w:tabs>
          <w:tab w:val="left" w:pos="2376"/>
        </w:tabs>
        <w:spacing w:before="40" w:after="40"/>
        <w:ind w:left="108"/>
        <w:jc w:val="left"/>
        <w:rPr>
          <w:b/>
        </w:rPr>
      </w:pPr>
    </w:p>
    <w:p w:rsidR="009F30C9" w:rsidRDefault="009F30C9" w:rsidP="009F30C9">
      <w:pPr>
        <w:pStyle w:val="Overskrift3"/>
      </w:pPr>
      <w:bookmarkStart w:id="86" w:name="_Toc346530855"/>
      <w:bookmarkStart w:id="87" w:name="_Toc357413579"/>
      <w:r>
        <w:lastRenderedPageBreak/>
        <w:t>Matrikel Services idriftsat</w:t>
      </w:r>
      <w:bookmarkEnd w:id="86"/>
      <w:bookmarkEnd w:id="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69"/>
      </w:tblGrid>
      <w:tr w:rsidR="009F30C9" w:rsidTr="009F30C9">
        <w:trPr>
          <w:cantSplit/>
        </w:trPr>
        <w:tc>
          <w:tcPr>
            <w:tcW w:w="2268" w:type="dxa"/>
            <w:shd w:val="clear" w:color="auto" w:fill="DAEEF3"/>
          </w:tcPr>
          <w:p w:rsidR="009F30C9" w:rsidRPr="00A93257" w:rsidRDefault="009F30C9" w:rsidP="00B929E0">
            <w:pPr>
              <w:keepNext/>
              <w:spacing w:before="40" w:after="40"/>
              <w:rPr>
                <w:b/>
              </w:rPr>
            </w:pPr>
            <w:r>
              <w:rPr>
                <w:b/>
              </w:rPr>
              <w:t>Produktnavn</w:t>
            </w:r>
            <w:r w:rsidRPr="00A93257">
              <w:rPr>
                <w:b/>
              </w:rPr>
              <w:t>:</w:t>
            </w:r>
          </w:p>
        </w:tc>
        <w:tc>
          <w:tcPr>
            <w:tcW w:w="6269" w:type="dxa"/>
          </w:tcPr>
          <w:p w:rsidR="009F30C9" w:rsidRPr="00A93257" w:rsidRDefault="009F30C9" w:rsidP="00B929E0">
            <w:pPr>
              <w:keepNext/>
              <w:spacing w:before="40" w:after="40"/>
              <w:jc w:val="left"/>
            </w:pPr>
            <w:r w:rsidRPr="00A93257">
              <w:t xml:space="preserve"> </w:t>
            </w:r>
            <w:r>
              <w:t>Matr. services idriftsat</w:t>
            </w:r>
          </w:p>
        </w:tc>
      </w:tr>
      <w:tr w:rsidR="009F30C9" w:rsidTr="009F30C9">
        <w:trPr>
          <w:cantSplit/>
        </w:trPr>
        <w:tc>
          <w:tcPr>
            <w:tcW w:w="2268" w:type="dxa"/>
            <w:shd w:val="clear" w:color="auto" w:fill="DAEEF3"/>
          </w:tcPr>
          <w:p w:rsidR="009F30C9" w:rsidRPr="00160062" w:rsidRDefault="009F30C9" w:rsidP="00B929E0">
            <w:pPr>
              <w:keepNext/>
              <w:spacing w:before="40" w:after="40"/>
              <w:rPr>
                <w:b/>
              </w:rPr>
            </w:pPr>
            <w:r>
              <w:rPr>
                <w:b/>
              </w:rPr>
              <w:t>Produktnummer</w:t>
            </w:r>
            <w:r w:rsidRPr="00160062">
              <w:rPr>
                <w:b/>
              </w:rPr>
              <w:t>:</w:t>
            </w:r>
          </w:p>
        </w:tc>
        <w:tc>
          <w:tcPr>
            <w:tcW w:w="6269" w:type="dxa"/>
          </w:tcPr>
          <w:p w:rsidR="009F30C9" w:rsidRDefault="009F30C9" w:rsidP="00B929E0">
            <w:pPr>
              <w:keepNext/>
              <w:spacing w:before="40" w:after="40"/>
              <w:jc w:val="left"/>
            </w:pPr>
            <w:r>
              <w:t>22.2</w:t>
            </w:r>
          </w:p>
        </w:tc>
      </w:tr>
      <w:tr w:rsidR="009F30C9" w:rsidTr="009F30C9">
        <w:trPr>
          <w:cantSplit/>
        </w:trPr>
        <w:tc>
          <w:tcPr>
            <w:tcW w:w="2268" w:type="dxa"/>
            <w:shd w:val="clear" w:color="auto" w:fill="DAEEF3"/>
          </w:tcPr>
          <w:p w:rsidR="009F30C9" w:rsidRPr="00160062" w:rsidRDefault="009F30C9" w:rsidP="00B929E0">
            <w:pPr>
              <w:keepNext/>
              <w:spacing w:before="40" w:after="40"/>
              <w:rPr>
                <w:b/>
              </w:rPr>
            </w:pPr>
            <w:r>
              <w:rPr>
                <w:b/>
              </w:rPr>
              <w:t>Produktansvarlig</w:t>
            </w:r>
            <w:r w:rsidRPr="00160062">
              <w:rPr>
                <w:b/>
              </w:rPr>
              <w:t>:</w:t>
            </w:r>
          </w:p>
        </w:tc>
        <w:tc>
          <w:tcPr>
            <w:tcW w:w="6269" w:type="dxa"/>
          </w:tcPr>
          <w:p w:rsidR="009F30C9" w:rsidRPr="00360380" w:rsidRDefault="009F30C9" w:rsidP="00B929E0">
            <w:pPr>
              <w:keepNext/>
              <w:spacing w:before="40" w:after="40"/>
              <w:jc w:val="left"/>
            </w:pPr>
            <w:r w:rsidRPr="00360380">
              <w:t xml:space="preserve"> GST - Peter Knudsen / Peter Snedker</w:t>
            </w:r>
          </w:p>
        </w:tc>
      </w:tr>
      <w:tr w:rsidR="009F30C9" w:rsidTr="009F30C9">
        <w:trPr>
          <w:cantSplit/>
        </w:trPr>
        <w:tc>
          <w:tcPr>
            <w:tcW w:w="2268" w:type="dxa"/>
            <w:shd w:val="clear" w:color="auto" w:fill="DAEEF3"/>
          </w:tcPr>
          <w:p w:rsidR="009F30C9" w:rsidRDefault="009F30C9" w:rsidP="00B929E0">
            <w:pPr>
              <w:keepNext/>
              <w:spacing w:before="40" w:after="40"/>
              <w:rPr>
                <w:b/>
              </w:rPr>
            </w:pPr>
            <w:r>
              <w:rPr>
                <w:b/>
              </w:rPr>
              <w:t>Version og dato:</w:t>
            </w:r>
          </w:p>
        </w:tc>
        <w:tc>
          <w:tcPr>
            <w:tcW w:w="6269" w:type="dxa"/>
          </w:tcPr>
          <w:p w:rsidR="009F30C9" w:rsidRPr="00360380" w:rsidRDefault="009F30C9" w:rsidP="00B929E0">
            <w:pPr>
              <w:keepNext/>
              <w:spacing w:before="40" w:after="40"/>
              <w:jc w:val="left"/>
            </w:pPr>
            <w:r w:rsidRPr="00360380">
              <w:t xml:space="preserve"> </w:t>
            </w:r>
            <w:r w:rsidR="0066489C">
              <w:t xml:space="preserve">Version </w:t>
            </w:r>
            <w:proofErr w:type="gramStart"/>
            <w:r w:rsidR="0066489C">
              <w:t>0.9</w:t>
            </w:r>
            <w:proofErr w:type="gramEnd"/>
            <w:r w:rsidR="0066489C">
              <w:t xml:space="preserve"> / 17.04.2013</w:t>
            </w:r>
          </w:p>
        </w:tc>
      </w:tr>
      <w:tr w:rsidR="009F30C9" w:rsidTr="009F30C9">
        <w:trPr>
          <w:cantSplit/>
        </w:trPr>
        <w:tc>
          <w:tcPr>
            <w:tcW w:w="2268" w:type="dxa"/>
            <w:shd w:val="clear" w:color="auto" w:fill="DAEEF3"/>
          </w:tcPr>
          <w:p w:rsidR="009F30C9" w:rsidRDefault="009F30C9" w:rsidP="009F30C9">
            <w:pPr>
              <w:spacing w:before="40" w:after="40"/>
              <w:rPr>
                <w:b/>
              </w:rPr>
            </w:pPr>
            <w:r>
              <w:rPr>
                <w:b/>
              </w:rPr>
              <w:t>Status:</w:t>
            </w:r>
          </w:p>
        </w:tc>
        <w:tc>
          <w:tcPr>
            <w:tcW w:w="6269" w:type="dxa"/>
          </w:tcPr>
          <w:p w:rsidR="009F30C9" w:rsidRPr="00360380" w:rsidRDefault="009F30C9" w:rsidP="009F30C9">
            <w:pPr>
              <w:spacing w:before="40" w:after="40"/>
              <w:jc w:val="left"/>
            </w:pPr>
            <w:r w:rsidRPr="00360380">
              <w:t xml:space="preserve"> Udkast</w:t>
            </w:r>
          </w:p>
        </w:tc>
      </w:tr>
      <w:tr w:rsidR="009F30C9" w:rsidTr="009F30C9">
        <w:trPr>
          <w:cantSplit/>
        </w:trPr>
        <w:tc>
          <w:tcPr>
            <w:tcW w:w="2268" w:type="dxa"/>
            <w:shd w:val="clear" w:color="auto" w:fill="DAEEF3"/>
          </w:tcPr>
          <w:p w:rsidR="009F30C9" w:rsidRDefault="009F30C9" w:rsidP="009F30C9">
            <w:pPr>
              <w:spacing w:before="40" w:after="40"/>
              <w:rPr>
                <w:b/>
              </w:rPr>
            </w:pPr>
            <w:r>
              <w:rPr>
                <w:b/>
              </w:rPr>
              <w:t>Tidsramme:</w:t>
            </w:r>
          </w:p>
        </w:tc>
        <w:tc>
          <w:tcPr>
            <w:tcW w:w="6269" w:type="dxa"/>
          </w:tcPr>
          <w:p w:rsidR="009F30C9" w:rsidRPr="00360380" w:rsidRDefault="009F30C9" w:rsidP="009F30C9">
            <w:pPr>
              <w:spacing w:before="40" w:after="40"/>
              <w:jc w:val="left"/>
            </w:pPr>
            <w:r w:rsidRPr="00360380">
              <w:t>Q2 - 2015</w:t>
            </w:r>
          </w:p>
        </w:tc>
      </w:tr>
      <w:tr w:rsidR="009F30C9" w:rsidTr="009F30C9">
        <w:trPr>
          <w:cantSplit/>
        </w:trPr>
        <w:tc>
          <w:tcPr>
            <w:tcW w:w="2268" w:type="dxa"/>
            <w:shd w:val="clear" w:color="auto" w:fill="DAEEF3"/>
          </w:tcPr>
          <w:p w:rsidR="009F30C9" w:rsidRDefault="009F30C9" w:rsidP="009F30C9">
            <w:pPr>
              <w:spacing w:before="40" w:after="40"/>
              <w:rPr>
                <w:b/>
              </w:rPr>
            </w:pPr>
            <w:r>
              <w:rPr>
                <w:b/>
              </w:rPr>
              <w:t>Formål:</w:t>
            </w:r>
          </w:p>
        </w:tc>
        <w:tc>
          <w:tcPr>
            <w:tcW w:w="6269" w:type="dxa"/>
          </w:tcPr>
          <w:p w:rsidR="009F30C9" w:rsidRPr="00360380" w:rsidRDefault="009F30C9" w:rsidP="009F30C9">
            <w:pPr>
              <w:spacing w:before="40" w:after="40"/>
              <w:jc w:val="left"/>
            </w:pPr>
            <w:r w:rsidRPr="00360380">
              <w:t xml:space="preserve">Den tilpassede version af </w:t>
            </w:r>
            <w:proofErr w:type="spellStart"/>
            <w:r w:rsidRPr="00360380">
              <w:t>miniMAKS</w:t>
            </w:r>
            <w:proofErr w:type="spellEnd"/>
            <w:r w:rsidRPr="00360380">
              <w:t xml:space="preserve"> er idriftsat og kommunikerer med andre systemer via de implementerede snitflader.</w:t>
            </w:r>
          </w:p>
        </w:tc>
      </w:tr>
      <w:tr w:rsidR="009F30C9" w:rsidTr="009F30C9">
        <w:trPr>
          <w:cantSplit/>
        </w:trPr>
        <w:tc>
          <w:tcPr>
            <w:tcW w:w="2268" w:type="dxa"/>
            <w:shd w:val="clear" w:color="auto" w:fill="DAEEF3"/>
          </w:tcPr>
          <w:p w:rsidR="009F30C9" w:rsidRDefault="009F30C9" w:rsidP="009F30C9">
            <w:pPr>
              <w:spacing w:before="40" w:after="40"/>
              <w:rPr>
                <w:b/>
              </w:rPr>
            </w:pPr>
            <w:r>
              <w:rPr>
                <w:b/>
              </w:rPr>
              <w:t>Sammensætning:</w:t>
            </w:r>
          </w:p>
        </w:tc>
        <w:tc>
          <w:tcPr>
            <w:tcW w:w="6269" w:type="dxa"/>
          </w:tcPr>
          <w:p w:rsidR="009F30C9" w:rsidRPr="00360380" w:rsidRDefault="009F30C9" w:rsidP="009F30C9">
            <w:pPr>
              <w:spacing w:before="40" w:after="40"/>
              <w:jc w:val="left"/>
            </w:pPr>
            <w:r w:rsidRPr="00360380">
              <w:t>Der åbnes for adgang til services</w:t>
            </w:r>
          </w:p>
        </w:tc>
      </w:tr>
      <w:tr w:rsidR="009F30C9" w:rsidTr="009F30C9">
        <w:trPr>
          <w:cantSplit/>
        </w:trPr>
        <w:tc>
          <w:tcPr>
            <w:tcW w:w="2268" w:type="dxa"/>
            <w:shd w:val="clear" w:color="auto" w:fill="DAEEF3"/>
          </w:tcPr>
          <w:p w:rsidR="009F30C9" w:rsidRPr="00A93257" w:rsidRDefault="009F30C9" w:rsidP="009F30C9">
            <w:pPr>
              <w:spacing w:before="40" w:after="40"/>
              <w:rPr>
                <w:b/>
              </w:rPr>
            </w:pPr>
            <w:r>
              <w:rPr>
                <w:b/>
              </w:rPr>
              <w:t>Forudsætninger</w:t>
            </w:r>
            <w:r w:rsidRPr="00A93257">
              <w:rPr>
                <w:b/>
              </w:rPr>
              <w:t>:</w:t>
            </w:r>
          </w:p>
        </w:tc>
        <w:tc>
          <w:tcPr>
            <w:tcW w:w="6269" w:type="dxa"/>
          </w:tcPr>
          <w:p w:rsidR="009F30C9" w:rsidRPr="00360380" w:rsidRDefault="009F30C9" w:rsidP="009F30C9">
            <w:pPr>
              <w:pStyle w:val="Listeafsnit"/>
              <w:numPr>
                <w:ilvl w:val="0"/>
                <w:numId w:val="21"/>
              </w:numPr>
              <w:spacing w:before="40" w:after="40"/>
              <w:jc w:val="left"/>
            </w:pPr>
            <w:r w:rsidRPr="00360380">
              <w:t xml:space="preserve">Alle tilpasninger af </w:t>
            </w:r>
            <w:proofErr w:type="spellStart"/>
            <w:r w:rsidRPr="00360380">
              <w:t>miniMAKS</w:t>
            </w:r>
            <w:proofErr w:type="spellEnd"/>
            <w:r w:rsidRPr="00360380">
              <w:t xml:space="preserve"> med betydning for indhold i snitfladerne er gennemført.</w:t>
            </w:r>
          </w:p>
          <w:p w:rsidR="009F30C9" w:rsidRPr="00360380" w:rsidRDefault="009F30C9" w:rsidP="009F30C9">
            <w:pPr>
              <w:pStyle w:val="Listeafsnit"/>
              <w:numPr>
                <w:ilvl w:val="0"/>
                <w:numId w:val="21"/>
              </w:numPr>
              <w:spacing w:before="40" w:after="40"/>
              <w:jc w:val="left"/>
            </w:pPr>
            <w:r w:rsidRPr="00360380">
              <w:t>Afhængige systemer er klar</w:t>
            </w:r>
          </w:p>
          <w:p w:rsidR="009F30C9" w:rsidRPr="00360380" w:rsidRDefault="009F30C9" w:rsidP="009F30C9">
            <w:pPr>
              <w:pStyle w:val="Listeafsnit"/>
              <w:numPr>
                <w:ilvl w:val="0"/>
                <w:numId w:val="21"/>
              </w:numPr>
              <w:spacing w:before="40" w:after="40"/>
              <w:jc w:val="left"/>
            </w:pPr>
            <w:r w:rsidRPr="00360380">
              <w:t>Procedure for idriftsættelse er aftalt med nødvendige eksterne parter</w:t>
            </w:r>
          </w:p>
          <w:p w:rsidR="009F30C9" w:rsidRPr="00360380" w:rsidRDefault="009F30C9" w:rsidP="009F30C9">
            <w:pPr>
              <w:pStyle w:val="Listeafsnit"/>
              <w:numPr>
                <w:ilvl w:val="0"/>
                <w:numId w:val="21"/>
              </w:numPr>
              <w:spacing w:before="40" w:after="40"/>
              <w:jc w:val="left"/>
            </w:pPr>
            <w:r w:rsidRPr="00360380">
              <w:t>Aktiviteten gennemføres samtidig med 21.7 Matriklen idriftsat.</w:t>
            </w:r>
          </w:p>
        </w:tc>
      </w:tr>
      <w:tr w:rsidR="009F30C9" w:rsidTr="009F30C9">
        <w:trPr>
          <w:cantSplit/>
        </w:trPr>
        <w:tc>
          <w:tcPr>
            <w:tcW w:w="2268" w:type="dxa"/>
            <w:shd w:val="clear" w:color="auto" w:fill="DAEEF3"/>
          </w:tcPr>
          <w:p w:rsidR="009F30C9" w:rsidRDefault="009F30C9" w:rsidP="009F30C9">
            <w:pPr>
              <w:spacing w:before="40" w:after="40"/>
              <w:rPr>
                <w:b/>
              </w:rPr>
            </w:pPr>
            <w:r>
              <w:rPr>
                <w:b/>
              </w:rPr>
              <w:t>Kvalitetskriterier:</w:t>
            </w:r>
          </w:p>
        </w:tc>
        <w:tc>
          <w:tcPr>
            <w:tcW w:w="6269" w:type="dxa"/>
          </w:tcPr>
          <w:p w:rsidR="009F30C9" w:rsidRPr="00360380" w:rsidRDefault="009F30C9" w:rsidP="009F30C9">
            <w:pPr>
              <w:spacing w:before="40" w:after="40"/>
              <w:jc w:val="left"/>
            </w:pPr>
            <w:r w:rsidRPr="00360380">
              <w:t xml:space="preserve"> Myndighedsopgaven løses inden for de aftalte ekspeditionstider</w:t>
            </w:r>
          </w:p>
        </w:tc>
      </w:tr>
      <w:tr w:rsidR="009F30C9" w:rsidTr="009F30C9">
        <w:trPr>
          <w:cantSplit/>
        </w:trPr>
        <w:tc>
          <w:tcPr>
            <w:tcW w:w="2268" w:type="dxa"/>
            <w:shd w:val="clear" w:color="auto" w:fill="DAEEF3"/>
          </w:tcPr>
          <w:p w:rsidR="009F30C9" w:rsidRDefault="009F30C9" w:rsidP="009F30C9">
            <w:pPr>
              <w:spacing w:before="40" w:after="40"/>
              <w:rPr>
                <w:b/>
              </w:rPr>
            </w:pPr>
            <w:r>
              <w:rPr>
                <w:b/>
              </w:rPr>
              <w:t>Godkendelse:</w:t>
            </w:r>
          </w:p>
        </w:tc>
        <w:tc>
          <w:tcPr>
            <w:tcW w:w="6269" w:type="dxa"/>
          </w:tcPr>
          <w:p w:rsidR="009F30C9" w:rsidRPr="00360380" w:rsidRDefault="009F30C9" w:rsidP="009F30C9">
            <w:pPr>
              <w:spacing w:before="40" w:after="40"/>
              <w:jc w:val="left"/>
            </w:pPr>
            <w:r w:rsidRPr="00360380">
              <w:t xml:space="preserve"> Styregruppen for ’Matriklens udvidelse’ godkender idriftsættelse.</w:t>
            </w:r>
          </w:p>
        </w:tc>
      </w:tr>
    </w:tbl>
    <w:p w:rsidR="009F30C9" w:rsidRDefault="009F30C9" w:rsidP="009F30C9"/>
    <w:p w:rsidR="009F30C9" w:rsidRDefault="009F30C9" w:rsidP="009F30C9">
      <w:pPr>
        <w:pStyle w:val="Overskrift3"/>
      </w:pPr>
      <w:bookmarkStart w:id="88" w:name="_Toc357413580"/>
      <w:r>
        <w:t>Lovgivning, regler og vejledning i relation til Ny Matrikel</w:t>
      </w:r>
      <w:bookmarkEnd w:id="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69"/>
      </w:tblGrid>
      <w:tr w:rsidR="009F30C9" w:rsidRPr="00A21ECD" w:rsidTr="009F30C9">
        <w:trPr>
          <w:cantSplit/>
        </w:trPr>
        <w:tc>
          <w:tcPr>
            <w:tcW w:w="2268" w:type="dxa"/>
            <w:shd w:val="clear" w:color="auto" w:fill="DAEEF3"/>
          </w:tcPr>
          <w:p w:rsidR="009F30C9" w:rsidRPr="00D909BE" w:rsidRDefault="009F30C9" w:rsidP="009F30C9">
            <w:pPr>
              <w:spacing w:before="40" w:after="40"/>
              <w:rPr>
                <w:b/>
              </w:rPr>
            </w:pPr>
            <w:r w:rsidRPr="00D909BE">
              <w:rPr>
                <w:b/>
              </w:rPr>
              <w:t>Produktnavn:</w:t>
            </w:r>
          </w:p>
        </w:tc>
        <w:tc>
          <w:tcPr>
            <w:tcW w:w="6269" w:type="dxa"/>
          </w:tcPr>
          <w:p w:rsidR="009F30C9" w:rsidRPr="00360380" w:rsidRDefault="009F30C9" w:rsidP="009F30C9">
            <w:pPr>
              <w:spacing w:before="40" w:after="40"/>
              <w:jc w:val="left"/>
            </w:pPr>
            <w:r w:rsidRPr="00360380">
              <w:t xml:space="preserve"> Lovgivning, regler og vejledning i relation til Matriklen</w:t>
            </w:r>
          </w:p>
        </w:tc>
      </w:tr>
      <w:tr w:rsidR="009F30C9" w:rsidRPr="003F1EB9" w:rsidTr="009F30C9">
        <w:trPr>
          <w:cantSplit/>
        </w:trPr>
        <w:tc>
          <w:tcPr>
            <w:tcW w:w="2268" w:type="dxa"/>
            <w:shd w:val="clear" w:color="auto" w:fill="DAEEF3"/>
          </w:tcPr>
          <w:p w:rsidR="009F30C9" w:rsidRPr="00D909BE" w:rsidRDefault="009F30C9" w:rsidP="009F30C9">
            <w:pPr>
              <w:spacing w:before="40" w:after="40"/>
              <w:rPr>
                <w:b/>
                <w:lang w:val="en-US"/>
              </w:rPr>
            </w:pPr>
            <w:r w:rsidRPr="00D909BE">
              <w:rPr>
                <w:b/>
              </w:rPr>
              <w:t>Produktnummer</w:t>
            </w:r>
            <w:r w:rsidRPr="00D909BE">
              <w:rPr>
                <w:b/>
                <w:lang w:val="en-US"/>
              </w:rPr>
              <w:t>:</w:t>
            </w:r>
          </w:p>
        </w:tc>
        <w:tc>
          <w:tcPr>
            <w:tcW w:w="6269" w:type="dxa"/>
          </w:tcPr>
          <w:p w:rsidR="009F30C9" w:rsidRPr="00360380" w:rsidRDefault="009F30C9" w:rsidP="009F30C9">
            <w:pPr>
              <w:spacing w:before="40" w:after="40"/>
              <w:jc w:val="left"/>
            </w:pPr>
            <w:r w:rsidRPr="00360380">
              <w:t>13</w:t>
            </w:r>
          </w:p>
        </w:tc>
      </w:tr>
      <w:tr w:rsidR="009F30C9" w:rsidTr="009F30C9">
        <w:trPr>
          <w:cantSplit/>
        </w:trPr>
        <w:tc>
          <w:tcPr>
            <w:tcW w:w="2268" w:type="dxa"/>
            <w:shd w:val="clear" w:color="auto" w:fill="DAEEF3"/>
          </w:tcPr>
          <w:p w:rsidR="009F30C9" w:rsidRPr="00D909BE" w:rsidRDefault="009F30C9" w:rsidP="009F30C9">
            <w:pPr>
              <w:spacing w:before="40" w:after="40"/>
              <w:rPr>
                <w:b/>
                <w:lang w:val="en-US"/>
              </w:rPr>
            </w:pPr>
            <w:r w:rsidRPr="00D909BE">
              <w:rPr>
                <w:b/>
              </w:rPr>
              <w:t>Produktansvarlig</w:t>
            </w:r>
            <w:r w:rsidRPr="00D909BE">
              <w:rPr>
                <w:b/>
                <w:lang w:val="en-US"/>
              </w:rPr>
              <w:t>:</w:t>
            </w:r>
          </w:p>
        </w:tc>
        <w:tc>
          <w:tcPr>
            <w:tcW w:w="6269" w:type="dxa"/>
          </w:tcPr>
          <w:p w:rsidR="009F30C9" w:rsidRPr="00360380" w:rsidRDefault="009F30C9" w:rsidP="009F30C9">
            <w:pPr>
              <w:spacing w:before="40" w:after="40"/>
              <w:jc w:val="left"/>
            </w:pPr>
            <w:r w:rsidRPr="00360380">
              <w:t xml:space="preserve"> GST - Peter Knudsen / Peter Snedker</w:t>
            </w:r>
          </w:p>
        </w:tc>
      </w:tr>
      <w:tr w:rsidR="009F30C9" w:rsidRPr="003F1EB9" w:rsidTr="009F30C9">
        <w:trPr>
          <w:cantSplit/>
        </w:trPr>
        <w:tc>
          <w:tcPr>
            <w:tcW w:w="2268" w:type="dxa"/>
            <w:shd w:val="clear" w:color="auto" w:fill="DAEEF3"/>
          </w:tcPr>
          <w:p w:rsidR="009F30C9" w:rsidRPr="00D909BE" w:rsidRDefault="009F30C9" w:rsidP="009F30C9">
            <w:pPr>
              <w:spacing w:before="40" w:after="40"/>
              <w:rPr>
                <w:b/>
              </w:rPr>
            </w:pPr>
            <w:r w:rsidRPr="00D909BE">
              <w:rPr>
                <w:b/>
              </w:rPr>
              <w:t>Version og dato:</w:t>
            </w:r>
          </w:p>
        </w:tc>
        <w:tc>
          <w:tcPr>
            <w:tcW w:w="6269" w:type="dxa"/>
          </w:tcPr>
          <w:p w:rsidR="009F30C9" w:rsidRPr="00360380" w:rsidRDefault="009F30C9" w:rsidP="009F30C9">
            <w:pPr>
              <w:spacing w:before="40" w:after="40"/>
              <w:jc w:val="left"/>
            </w:pPr>
            <w:r w:rsidRPr="00360380">
              <w:t xml:space="preserve"> </w:t>
            </w:r>
            <w:r w:rsidR="0066489C">
              <w:t xml:space="preserve">Version </w:t>
            </w:r>
            <w:proofErr w:type="gramStart"/>
            <w:r w:rsidR="0066489C">
              <w:t>0.9</w:t>
            </w:r>
            <w:proofErr w:type="gramEnd"/>
            <w:r w:rsidR="0066489C">
              <w:t xml:space="preserve"> / 17.04.2013</w:t>
            </w:r>
          </w:p>
        </w:tc>
      </w:tr>
      <w:tr w:rsidR="009F30C9" w:rsidRPr="003F1EB9" w:rsidTr="009F30C9">
        <w:trPr>
          <w:cantSplit/>
        </w:trPr>
        <w:tc>
          <w:tcPr>
            <w:tcW w:w="2268" w:type="dxa"/>
            <w:shd w:val="clear" w:color="auto" w:fill="DAEEF3"/>
          </w:tcPr>
          <w:p w:rsidR="009F30C9" w:rsidRPr="00D909BE" w:rsidRDefault="009F30C9" w:rsidP="009F30C9">
            <w:pPr>
              <w:spacing w:before="40" w:after="40"/>
              <w:rPr>
                <w:b/>
              </w:rPr>
            </w:pPr>
            <w:r w:rsidRPr="00D909BE">
              <w:rPr>
                <w:b/>
              </w:rPr>
              <w:t>Status:</w:t>
            </w:r>
          </w:p>
        </w:tc>
        <w:tc>
          <w:tcPr>
            <w:tcW w:w="6269" w:type="dxa"/>
          </w:tcPr>
          <w:p w:rsidR="009F30C9" w:rsidRPr="00360380" w:rsidRDefault="009F30C9" w:rsidP="009F30C9">
            <w:pPr>
              <w:spacing w:before="40" w:after="40"/>
              <w:jc w:val="left"/>
            </w:pPr>
            <w:r w:rsidRPr="00360380">
              <w:t xml:space="preserve"> Udkast</w:t>
            </w:r>
          </w:p>
        </w:tc>
      </w:tr>
      <w:tr w:rsidR="009F30C9" w:rsidRPr="003F1EB9" w:rsidTr="009F30C9">
        <w:trPr>
          <w:cantSplit/>
        </w:trPr>
        <w:tc>
          <w:tcPr>
            <w:tcW w:w="2268" w:type="dxa"/>
            <w:shd w:val="clear" w:color="auto" w:fill="DAEEF3"/>
          </w:tcPr>
          <w:p w:rsidR="009F30C9" w:rsidRPr="00D909BE" w:rsidRDefault="009F30C9" w:rsidP="009F30C9">
            <w:pPr>
              <w:spacing w:before="40" w:after="40"/>
              <w:rPr>
                <w:b/>
              </w:rPr>
            </w:pPr>
            <w:r w:rsidRPr="00D909BE">
              <w:rPr>
                <w:b/>
              </w:rPr>
              <w:t>Tidsramme:</w:t>
            </w:r>
          </w:p>
        </w:tc>
        <w:tc>
          <w:tcPr>
            <w:tcW w:w="6269" w:type="dxa"/>
          </w:tcPr>
          <w:p w:rsidR="009F30C9" w:rsidRPr="00360380" w:rsidRDefault="009F30C9" w:rsidP="009F30C9">
            <w:pPr>
              <w:spacing w:before="40" w:after="40"/>
              <w:jc w:val="left"/>
            </w:pPr>
            <w:r w:rsidRPr="00360380">
              <w:t xml:space="preserve">Der bør gennem hele projektet løbende samles op på nødvendige ændringer i lovgivning og regler nødvendiggjort af tiltag i forbindelse med udvikling af Ny Matrikel indeholdende revideret Indberetning, Myndighedsgodkendelse og Ny </w:t>
            </w:r>
            <w:proofErr w:type="spellStart"/>
            <w:r w:rsidRPr="00360380">
              <w:t>miniMAKS</w:t>
            </w:r>
            <w:proofErr w:type="spellEnd"/>
            <w:r w:rsidRPr="00360380">
              <w:t xml:space="preserve"> inklusiv Præmatrikel.</w:t>
            </w:r>
          </w:p>
          <w:p w:rsidR="009F30C9" w:rsidRPr="00360380" w:rsidRDefault="009F30C9" w:rsidP="009F30C9">
            <w:pPr>
              <w:spacing w:before="40" w:after="40"/>
              <w:jc w:val="left"/>
            </w:pPr>
            <w:r w:rsidRPr="00360380">
              <w:t>Skal være afsluttet før idriftsættelse af Ny Matrikel – Q2 2015.</w:t>
            </w:r>
          </w:p>
        </w:tc>
      </w:tr>
      <w:tr w:rsidR="009F30C9" w:rsidRPr="003F1EB9" w:rsidTr="009F30C9">
        <w:trPr>
          <w:cantSplit/>
        </w:trPr>
        <w:tc>
          <w:tcPr>
            <w:tcW w:w="2268" w:type="dxa"/>
            <w:shd w:val="clear" w:color="auto" w:fill="DAEEF3"/>
          </w:tcPr>
          <w:p w:rsidR="009F30C9" w:rsidRPr="00D909BE" w:rsidRDefault="009F30C9" w:rsidP="009F30C9">
            <w:pPr>
              <w:spacing w:before="40" w:after="40"/>
              <w:rPr>
                <w:b/>
              </w:rPr>
            </w:pPr>
            <w:r w:rsidRPr="00D909BE">
              <w:rPr>
                <w:b/>
              </w:rPr>
              <w:t>Formål:</w:t>
            </w:r>
          </w:p>
        </w:tc>
        <w:tc>
          <w:tcPr>
            <w:tcW w:w="6269" w:type="dxa"/>
          </w:tcPr>
          <w:p w:rsidR="009F30C9" w:rsidRPr="00360380" w:rsidRDefault="009F30C9" w:rsidP="009F30C9">
            <w:pPr>
              <w:spacing w:before="40" w:after="40"/>
              <w:jc w:val="left"/>
            </w:pPr>
            <w:r w:rsidRPr="00360380">
              <w:t xml:space="preserve"> Formålet er at sikre at de nødvendige tilretninger af love og regler foretages</w:t>
            </w:r>
          </w:p>
        </w:tc>
      </w:tr>
      <w:tr w:rsidR="009F30C9" w:rsidRPr="00D230FC" w:rsidTr="009F30C9">
        <w:trPr>
          <w:cantSplit/>
        </w:trPr>
        <w:tc>
          <w:tcPr>
            <w:tcW w:w="2268" w:type="dxa"/>
            <w:shd w:val="clear" w:color="auto" w:fill="DAEEF3"/>
          </w:tcPr>
          <w:p w:rsidR="009F30C9" w:rsidRPr="00D909BE" w:rsidRDefault="009F30C9" w:rsidP="009F30C9">
            <w:pPr>
              <w:spacing w:before="40" w:after="40"/>
              <w:rPr>
                <w:b/>
              </w:rPr>
            </w:pPr>
            <w:r w:rsidRPr="00D909BE">
              <w:rPr>
                <w:b/>
              </w:rPr>
              <w:t>Sammensætning:</w:t>
            </w:r>
          </w:p>
        </w:tc>
        <w:tc>
          <w:tcPr>
            <w:tcW w:w="6269" w:type="dxa"/>
          </w:tcPr>
          <w:p w:rsidR="009F30C9" w:rsidRPr="00360380" w:rsidRDefault="009F30C9" w:rsidP="009F30C9">
            <w:pPr>
              <w:spacing w:before="40" w:after="40"/>
              <w:jc w:val="left"/>
            </w:pPr>
            <w:r w:rsidRPr="00360380">
              <w:t xml:space="preserve"> Der skal løbende ske en opsamling og analyse af tiltagenes betydning for lovgivning og regler på Matrikel området, med henblik på at afdække områder hvor der skal ske tilpasninger. </w:t>
            </w:r>
          </w:p>
          <w:p w:rsidR="009F30C9" w:rsidRPr="00360380" w:rsidRDefault="009F30C9" w:rsidP="009F30C9">
            <w:pPr>
              <w:spacing w:before="40" w:after="40"/>
              <w:jc w:val="left"/>
            </w:pPr>
          </w:p>
        </w:tc>
      </w:tr>
      <w:tr w:rsidR="009F30C9" w:rsidRPr="00D230FC" w:rsidTr="009F30C9">
        <w:trPr>
          <w:cantSplit/>
        </w:trPr>
        <w:tc>
          <w:tcPr>
            <w:tcW w:w="2268" w:type="dxa"/>
            <w:shd w:val="clear" w:color="auto" w:fill="DAEEF3"/>
          </w:tcPr>
          <w:p w:rsidR="009F30C9" w:rsidRPr="00D909BE" w:rsidRDefault="009F30C9" w:rsidP="009F30C9">
            <w:pPr>
              <w:spacing w:before="40" w:after="40"/>
              <w:rPr>
                <w:b/>
              </w:rPr>
            </w:pPr>
            <w:r w:rsidRPr="00D909BE">
              <w:rPr>
                <w:b/>
              </w:rPr>
              <w:lastRenderedPageBreak/>
              <w:t>Forudsætninger:</w:t>
            </w:r>
          </w:p>
        </w:tc>
        <w:tc>
          <w:tcPr>
            <w:tcW w:w="6269" w:type="dxa"/>
          </w:tcPr>
          <w:p w:rsidR="009F30C9" w:rsidRPr="00360380" w:rsidRDefault="009F30C9" w:rsidP="009F30C9">
            <w:pPr>
              <w:spacing w:before="40" w:after="40"/>
              <w:jc w:val="left"/>
            </w:pPr>
            <w:r w:rsidRPr="00360380">
              <w:t xml:space="preserve"> Det er en forudsætning at tilpasning af love og regler medtages i alle produkter / arbejdspakker, og at der sker en opsamling af problemområder. </w:t>
            </w:r>
          </w:p>
          <w:p w:rsidR="009F30C9" w:rsidRPr="00360380" w:rsidRDefault="009F30C9" w:rsidP="009F30C9">
            <w:pPr>
              <w:spacing w:before="40" w:after="40"/>
              <w:jc w:val="left"/>
            </w:pPr>
            <w:r w:rsidRPr="00360380">
              <w:t xml:space="preserve">For at kunne afdække disse områder er det nødvendigt med kompetencer der har et indgående kendskab til gældende love og regler, og at disse foretager </w:t>
            </w:r>
            <w:proofErr w:type="spellStart"/>
            <w:r w:rsidRPr="00360380">
              <w:t>review</w:t>
            </w:r>
            <w:proofErr w:type="spellEnd"/>
            <w:r w:rsidRPr="00360380">
              <w:t xml:space="preserve"> eller lignende på projekter og produkter mm. </w:t>
            </w:r>
          </w:p>
        </w:tc>
      </w:tr>
      <w:tr w:rsidR="009F30C9" w:rsidRPr="00D230FC" w:rsidTr="009F30C9">
        <w:trPr>
          <w:cantSplit/>
        </w:trPr>
        <w:tc>
          <w:tcPr>
            <w:tcW w:w="2268" w:type="dxa"/>
            <w:shd w:val="clear" w:color="auto" w:fill="DAEEF3"/>
          </w:tcPr>
          <w:p w:rsidR="009F30C9" w:rsidRPr="00D909BE" w:rsidRDefault="009F30C9" w:rsidP="009F30C9">
            <w:pPr>
              <w:spacing w:before="40" w:after="40"/>
              <w:rPr>
                <w:b/>
              </w:rPr>
            </w:pPr>
            <w:r w:rsidRPr="00D909BE">
              <w:rPr>
                <w:b/>
              </w:rPr>
              <w:t>Kvalitetskriterier:</w:t>
            </w:r>
          </w:p>
        </w:tc>
        <w:tc>
          <w:tcPr>
            <w:tcW w:w="6269" w:type="dxa"/>
          </w:tcPr>
          <w:p w:rsidR="009F30C9" w:rsidRPr="00360380" w:rsidRDefault="009F30C9" w:rsidP="009F30C9">
            <w:pPr>
              <w:spacing w:before="40" w:after="40"/>
              <w:jc w:val="left"/>
            </w:pPr>
            <w:r w:rsidRPr="00360380">
              <w:t xml:space="preserve"> Lovgivning / regler og systemer skal følges ad</w:t>
            </w:r>
          </w:p>
        </w:tc>
      </w:tr>
      <w:tr w:rsidR="009F30C9" w:rsidRPr="005D7B40" w:rsidTr="009F30C9">
        <w:trPr>
          <w:cantSplit/>
        </w:trPr>
        <w:tc>
          <w:tcPr>
            <w:tcW w:w="2268" w:type="dxa"/>
            <w:shd w:val="clear" w:color="auto" w:fill="DAEEF3"/>
          </w:tcPr>
          <w:p w:rsidR="009F30C9" w:rsidRPr="00D909BE" w:rsidRDefault="009F30C9" w:rsidP="009F30C9">
            <w:pPr>
              <w:spacing w:before="40" w:after="40"/>
              <w:rPr>
                <w:b/>
              </w:rPr>
            </w:pPr>
            <w:r w:rsidRPr="00D909BE">
              <w:rPr>
                <w:b/>
              </w:rPr>
              <w:t>Godkendelse:</w:t>
            </w:r>
          </w:p>
        </w:tc>
        <w:tc>
          <w:tcPr>
            <w:tcW w:w="6269" w:type="dxa"/>
          </w:tcPr>
          <w:p w:rsidR="009F30C9" w:rsidRPr="00360380" w:rsidRDefault="009F30C9" w:rsidP="009F30C9">
            <w:pPr>
              <w:spacing w:before="40" w:after="40"/>
              <w:jc w:val="left"/>
            </w:pPr>
            <w:r w:rsidRPr="00360380">
              <w:t xml:space="preserve"> GST godkender og orienterer Projektsekretariatet.</w:t>
            </w:r>
          </w:p>
        </w:tc>
      </w:tr>
    </w:tbl>
    <w:p w:rsidR="009F30C9" w:rsidRPr="009F30C9" w:rsidRDefault="009F30C9" w:rsidP="009F30C9"/>
    <w:p w:rsidR="00AA5705" w:rsidRDefault="000D27E0" w:rsidP="00AA5705">
      <w:pPr>
        <w:pStyle w:val="Overskrift1"/>
        <w:tabs>
          <w:tab w:val="clear" w:pos="794"/>
          <w:tab w:val="left" w:pos="567"/>
          <w:tab w:val="left" w:pos="851"/>
          <w:tab w:val="left" w:pos="1134"/>
        </w:tabs>
        <w:spacing w:before="0" w:after="120" w:line="288" w:lineRule="auto"/>
        <w:ind w:left="567" w:hanging="567"/>
      </w:pPr>
      <w:bookmarkStart w:id="89" w:name="_Toc357413581"/>
      <w:r>
        <w:lastRenderedPageBreak/>
        <w:t xml:space="preserve">Produkter fra </w:t>
      </w:r>
      <w:r w:rsidR="009570A9">
        <w:t>Tinglysningsretten</w:t>
      </w:r>
      <w:bookmarkEnd w:id="89"/>
    </w:p>
    <w:p w:rsidR="0037607F" w:rsidRDefault="0037607F" w:rsidP="0037607F">
      <w:pPr>
        <w:pStyle w:val="Overskrift2"/>
        <w:rPr>
          <w:lang w:val="da-DK"/>
        </w:rPr>
      </w:pPr>
      <w:bookmarkStart w:id="90" w:name="_Toc346808024"/>
      <w:bookmarkStart w:id="91" w:name="_Toc357413582"/>
      <w:r>
        <w:rPr>
          <w:lang w:val="da-DK"/>
        </w:rPr>
        <w:t>Produkter</w:t>
      </w:r>
      <w:bookmarkEnd w:id="90"/>
      <w:bookmarkEnd w:id="91"/>
    </w:p>
    <w:p w:rsidR="00783D4C" w:rsidRDefault="00783D4C" w:rsidP="00783D4C">
      <w:pPr>
        <w:keepNext/>
        <w:spacing w:before="120"/>
      </w:pPr>
      <w:r>
        <w:t>Tinglysningsretten leverer følgende produkter til grunddataprogrammet:</w:t>
      </w:r>
    </w:p>
    <w:p w:rsidR="00783D4C" w:rsidRDefault="00783D4C" w:rsidP="00783D4C">
      <w:pPr>
        <w:pStyle w:val="Listeafsnit"/>
        <w:numPr>
          <w:ilvl w:val="0"/>
          <w:numId w:val="10"/>
        </w:numPr>
      </w:pPr>
      <w:r>
        <w:rPr>
          <w:b/>
        </w:rPr>
        <w:t>Ejerfortegnelse</w:t>
      </w:r>
      <w:r>
        <w:t>, som indeholder et grunddataregister med informationer om ejerforhold ift. ejendomme – herunder tilknyttede administratorer.</w:t>
      </w:r>
    </w:p>
    <w:p w:rsidR="00783D4C" w:rsidRDefault="00783D4C" w:rsidP="00783D4C">
      <w:pPr>
        <w:pStyle w:val="Listeafsnit"/>
        <w:numPr>
          <w:ilvl w:val="0"/>
          <w:numId w:val="10"/>
        </w:numPr>
      </w:pPr>
      <w:r>
        <w:rPr>
          <w:b/>
        </w:rPr>
        <w:t>Ejerfortegnelse</w:t>
      </w:r>
      <w:r w:rsidRPr="00A137F2">
        <w:rPr>
          <w:b/>
        </w:rPr>
        <w:t xml:space="preserve"> </w:t>
      </w:r>
      <w:r>
        <w:rPr>
          <w:b/>
        </w:rPr>
        <w:t>services</w:t>
      </w:r>
      <w:r>
        <w:t xml:space="preserve">, som udstiller </w:t>
      </w:r>
      <w:proofErr w:type="spellStart"/>
      <w:r>
        <w:t>grunddata</w:t>
      </w:r>
      <w:proofErr w:type="spellEnd"/>
      <w:r>
        <w:t xml:space="preserve"> om ejerforhold og administratorer ift. </w:t>
      </w:r>
      <w:proofErr w:type="gramStart"/>
      <w:r>
        <w:t>ejendomme via datafordeleren.</w:t>
      </w:r>
      <w:proofErr w:type="gramEnd"/>
    </w:p>
    <w:p w:rsidR="00783D4C" w:rsidRDefault="00783D4C" w:rsidP="00783D4C">
      <w:pPr>
        <w:pStyle w:val="Listeafsnit"/>
        <w:numPr>
          <w:ilvl w:val="0"/>
          <w:numId w:val="10"/>
        </w:numPr>
      </w:pPr>
      <w:r>
        <w:rPr>
          <w:b/>
        </w:rPr>
        <w:t>Tingbog udbygget BFE-nummer</w:t>
      </w:r>
      <w:r>
        <w:t>, som indeholder en t</w:t>
      </w:r>
      <w:r w:rsidRPr="00FE48A0">
        <w:t xml:space="preserve">ilpasning af tinglysningssystemet til at kunne identificere samlede faste ejendomme, ejerlejligheder og bygninger på fremmed grund </w:t>
      </w:r>
      <w:r>
        <w:t xml:space="preserve">entydigt </w:t>
      </w:r>
      <w:r w:rsidRPr="00FE48A0">
        <w:t>ved BFE-n</w:t>
      </w:r>
      <w:r>
        <w:t>ummer.</w:t>
      </w:r>
    </w:p>
    <w:p w:rsidR="00783D4C" w:rsidRDefault="00783D4C" w:rsidP="00783D4C">
      <w:pPr>
        <w:pStyle w:val="Listeafsnit"/>
        <w:numPr>
          <w:ilvl w:val="0"/>
          <w:numId w:val="10"/>
        </w:numPr>
      </w:pPr>
      <w:r>
        <w:rPr>
          <w:b/>
        </w:rPr>
        <w:t>L</w:t>
      </w:r>
      <w:r w:rsidRPr="00162636">
        <w:rPr>
          <w:b/>
        </w:rPr>
        <w:t>ovgivning, regler og vejledning</w:t>
      </w:r>
      <w:r>
        <w:t>, som indeholder nødvendig tilretning af lovgivning med tilhørende vejledninger m.m.</w:t>
      </w:r>
    </w:p>
    <w:p w:rsidR="00783D4C" w:rsidRPr="00B519A5" w:rsidRDefault="00783D4C" w:rsidP="00783D4C">
      <w:pPr>
        <w:spacing w:before="240" w:after="240"/>
      </w:pPr>
      <w:r>
        <w:t>Tre af disse er nedbrudt i delprodukter jf. nedenstående:</w:t>
      </w:r>
    </w:p>
    <w:p w:rsidR="00783D4C" w:rsidRDefault="00783D4C" w:rsidP="00783D4C">
      <w:pPr>
        <w:keepNext/>
        <w:spacing w:before="120"/>
      </w:pPr>
      <w:r>
        <w:rPr>
          <w:noProof/>
        </w:rPr>
        <w:drawing>
          <wp:inline distT="0" distB="0" distL="0" distR="0" wp14:anchorId="6B484BF1" wp14:editId="4F965183">
            <wp:extent cx="5400675" cy="2493010"/>
            <wp:effectExtent l="0" t="0" r="9525"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nedbrydning - TL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00675" cy="2493010"/>
                    </a:xfrm>
                    <a:prstGeom prst="rect">
                      <a:avLst/>
                    </a:prstGeom>
                  </pic:spPr>
                </pic:pic>
              </a:graphicData>
            </a:graphic>
          </wp:inline>
        </w:drawing>
      </w:r>
    </w:p>
    <w:p w:rsidR="0037607F" w:rsidRPr="00AA5705" w:rsidRDefault="0037607F" w:rsidP="0037607F">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F418B">
        <w:rPr>
          <w:b w:val="0"/>
          <w:noProof/>
        </w:rPr>
        <w:t>8</w:t>
      </w:r>
      <w:r w:rsidRPr="00140F7B">
        <w:rPr>
          <w:b w:val="0"/>
        </w:rPr>
        <w:fldChar w:fldCharType="end"/>
      </w:r>
      <w:r>
        <w:rPr>
          <w:b w:val="0"/>
        </w:rPr>
        <w:t>.</w:t>
      </w:r>
      <w:r w:rsidRPr="00140F7B">
        <w:rPr>
          <w:b w:val="0"/>
        </w:rPr>
        <w:t xml:space="preserve"> </w:t>
      </w:r>
      <w:r>
        <w:rPr>
          <w:b w:val="0"/>
        </w:rPr>
        <w:t>Produktnedbrydning af produkter fra MBBL.</w:t>
      </w:r>
    </w:p>
    <w:p w:rsidR="0037607F" w:rsidRDefault="0037607F" w:rsidP="0037607F">
      <w:pPr>
        <w:pStyle w:val="Overskrift2"/>
        <w:rPr>
          <w:lang w:val="da-DK"/>
        </w:rPr>
      </w:pPr>
      <w:bookmarkStart w:id="92" w:name="_Toc346808025"/>
      <w:bookmarkStart w:id="93" w:name="_Toc357413583"/>
      <w:r>
        <w:rPr>
          <w:lang w:val="da-DK"/>
        </w:rPr>
        <w:t>Produktsammenhænge</w:t>
      </w:r>
      <w:bookmarkEnd w:id="92"/>
      <w:bookmarkEnd w:id="93"/>
    </w:p>
    <w:p w:rsidR="00783D4C" w:rsidRDefault="00783D4C" w:rsidP="00783D4C">
      <w:r>
        <w:t>Tinglysningsretten som aftalepartner har ansvaret for nedenstående produkter i relation til etablering af effektiv ejendomsforvaltning og genbrug af ejendomsdata. Disse produkters sammenhænge i forhold til hinanden hhv. til andre produkter inden for og uden for delprogrammet er illustreret nedenfor.</w:t>
      </w:r>
    </w:p>
    <w:p w:rsidR="00783D4C" w:rsidRDefault="00783D4C" w:rsidP="00783D4C"/>
    <w:p w:rsidR="00783D4C" w:rsidRDefault="00783D4C" w:rsidP="00783D4C">
      <w:pPr>
        <w:keepNext/>
        <w:jc w:val="center"/>
      </w:pPr>
      <w:r>
        <w:rPr>
          <w:noProof/>
        </w:rPr>
        <w:lastRenderedPageBreak/>
        <w:drawing>
          <wp:inline distT="0" distB="0" distL="0" distR="0" wp14:anchorId="27D75DFB" wp14:editId="0C3D2D12">
            <wp:extent cx="5400675" cy="2949575"/>
            <wp:effectExtent l="0" t="0" r="9525" b="317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sammenhænge - TL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0675" cy="2949575"/>
                    </a:xfrm>
                    <a:prstGeom prst="rect">
                      <a:avLst/>
                    </a:prstGeom>
                  </pic:spPr>
                </pic:pic>
              </a:graphicData>
            </a:graphic>
          </wp:inline>
        </w:drawing>
      </w:r>
    </w:p>
    <w:p w:rsidR="0037607F" w:rsidRPr="00AA5705" w:rsidRDefault="0037607F" w:rsidP="0037607F">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F418B">
        <w:rPr>
          <w:b w:val="0"/>
          <w:noProof/>
        </w:rPr>
        <w:t>9</w:t>
      </w:r>
      <w:r w:rsidRPr="00140F7B">
        <w:rPr>
          <w:b w:val="0"/>
        </w:rPr>
        <w:fldChar w:fldCharType="end"/>
      </w:r>
      <w:r>
        <w:rPr>
          <w:b w:val="0"/>
        </w:rPr>
        <w:t>.</w:t>
      </w:r>
      <w:r w:rsidRPr="00140F7B">
        <w:rPr>
          <w:b w:val="0"/>
        </w:rPr>
        <w:t xml:space="preserve"> </w:t>
      </w:r>
      <w:r>
        <w:rPr>
          <w:b w:val="0"/>
        </w:rPr>
        <w:t>Produktsammenhænge i relation til produkter fra Tinglysningsretten.</w:t>
      </w:r>
    </w:p>
    <w:p w:rsidR="0037607F" w:rsidRDefault="0037607F" w:rsidP="0037607F">
      <w:pPr>
        <w:pStyle w:val="Overskrift2"/>
        <w:rPr>
          <w:lang w:val="da-DK"/>
        </w:rPr>
      </w:pPr>
      <w:bookmarkStart w:id="94" w:name="_Toc346808026"/>
      <w:bookmarkStart w:id="95" w:name="_Toc357413584"/>
      <w:r>
        <w:rPr>
          <w:lang w:val="da-DK"/>
        </w:rPr>
        <w:t>Produktbeskrivelser</w:t>
      </w:r>
      <w:bookmarkEnd w:id="94"/>
      <w:bookmarkEnd w:id="95"/>
    </w:p>
    <w:p w:rsidR="00783D4C" w:rsidRDefault="00783D4C" w:rsidP="00783D4C">
      <w:pPr>
        <w:pStyle w:val="Overskrift3"/>
      </w:pPr>
      <w:bookmarkStart w:id="96" w:name="_Toc343684502"/>
      <w:bookmarkStart w:id="97" w:name="_Toc346808027"/>
      <w:bookmarkStart w:id="98" w:name="_Toc356565589"/>
      <w:bookmarkStart w:id="99" w:name="_Toc357413585"/>
      <w:r>
        <w:t>Ejerfortegnelse - Løsningsarkitektur</w:t>
      </w:r>
      <w:bookmarkEnd w:id="96"/>
      <w:bookmarkEnd w:id="97"/>
      <w:bookmarkEnd w:id="98"/>
      <w:bookmarkEnd w:id="99"/>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Produktnavn</w:t>
            </w:r>
            <w:r w:rsidRPr="003F1EB9">
              <w:rPr>
                <w:b/>
                <w:lang w:val="en-US"/>
              </w:rPr>
              <w:t>:</w:t>
            </w:r>
          </w:p>
        </w:tc>
        <w:tc>
          <w:tcPr>
            <w:tcW w:w="6269" w:type="dxa"/>
          </w:tcPr>
          <w:p w:rsidR="00783D4C" w:rsidRDefault="00783D4C" w:rsidP="001018D1">
            <w:pPr>
              <w:spacing w:before="40" w:after="40"/>
              <w:jc w:val="left"/>
              <w:rPr>
                <w:lang w:val="en-US"/>
              </w:rPr>
            </w:pPr>
            <w:r>
              <w:t xml:space="preserve"> Ejerfortegnelse - Løsningsarkitektur</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31.1</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Pr="00A358A9" w:rsidRDefault="00783D4C" w:rsidP="001018D1">
            <w:pPr>
              <w:spacing w:before="40" w:after="40"/>
              <w:jc w:val="left"/>
            </w:pPr>
            <w:r w:rsidRPr="00A358A9">
              <w:t xml:space="preserve"> </w:t>
            </w:r>
            <w:r w:rsidRPr="00E6187B">
              <w:t xml:space="preserve">MBBL er ansvarlig ift. </w:t>
            </w:r>
            <w:proofErr w:type="gramStart"/>
            <w:r>
              <w:t>udarbejdelse af løsningsarkitektur.</w:t>
            </w:r>
            <w:proofErr w:type="gramEnd"/>
            <w:r>
              <w:br/>
            </w:r>
            <w:r w:rsidRPr="00E6187B">
              <w:t>Tinglysningsretten</w:t>
            </w:r>
            <w:r>
              <w:t xml:space="preserve"> er ansvarlig for at godkende og overtage ansvaret for løsningsarkitekturen ift. </w:t>
            </w:r>
            <w:proofErr w:type="gramStart"/>
            <w:r>
              <w:t>den videre proces.</w:t>
            </w:r>
            <w:proofErr w:type="gram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Skal være klar til implementeringsplanens milepæl 3 (30.8.2013)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Afklaring af nødvendig arkitektur og indhold som grundlag for efterfølgende udarbejdelse af kravspecifikation og løsningsdesign.</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lastRenderedPageBreak/>
              <w:t>Sammensætning:</w:t>
            </w:r>
          </w:p>
        </w:tc>
        <w:tc>
          <w:tcPr>
            <w:tcW w:w="6269" w:type="dxa"/>
          </w:tcPr>
          <w:p w:rsidR="00783D4C" w:rsidRDefault="00783D4C" w:rsidP="001018D1">
            <w:pPr>
              <w:spacing w:before="40" w:after="40"/>
              <w:jc w:val="left"/>
            </w:pPr>
            <w:r>
              <w:t>Beskrivelse af løsningens arkitekturelementer – herunder integrationer til grunddataprogrammets øvrige løsninger.</w:t>
            </w:r>
          </w:p>
          <w:p w:rsidR="00783D4C" w:rsidRDefault="00783D4C" w:rsidP="001018D1">
            <w:pPr>
              <w:spacing w:before="40"/>
              <w:jc w:val="left"/>
            </w:pPr>
            <w:r>
              <w:t xml:space="preserve">Dokument - opbygget i delprogrammets standardskabelon for løsningsarkitektur - som beskriver arkitekturrammerne for </w:t>
            </w:r>
            <w:proofErr w:type="spellStart"/>
            <w:r>
              <w:t>ejerfortegnelse</w:t>
            </w:r>
            <w:proofErr w:type="spellEnd"/>
            <w:r>
              <w:t xml:space="preserve"> løsning gennem:</w:t>
            </w:r>
          </w:p>
          <w:p w:rsidR="00783D4C" w:rsidRDefault="00783D4C" w:rsidP="001018D1">
            <w:pPr>
              <w:pStyle w:val="Listeafsnit"/>
              <w:numPr>
                <w:ilvl w:val="0"/>
                <w:numId w:val="11"/>
              </w:numPr>
              <w:ind w:left="357" w:hanging="357"/>
              <w:jc w:val="left"/>
            </w:pPr>
            <w:r>
              <w:t>De interne processer – ”processer set indefra”.</w:t>
            </w:r>
            <w:r>
              <w:br/>
              <w:t>Fokus er på de interne processer til understøttelse af de processer, som i målarkitekturen er beskrevet som ”processer set udefra”.</w:t>
            </w:r>
          </w:p>
          <w:p w:rsidR="00783D4C" w:rsidRDefault="00783D4C" w:rsidP="001018D1">
            <w:pPr>
              <w:pStyle w:val="Listeafsnit"/>
              <w:numPr>
                <w:ilvl w:val="0"/>
                <w:numId w:val="11"/>
              </w:numPr>
              <w:ind w:left="357" w:hanging="357"/>
              <w:jc w:val="left"/>
            </w:pPr>
            <w:r>
              <w:t xml:space="preserve">Informationsmodel med en detaljeret beskrivelse af forretningsbegreber fra målarkitekturen i </w:t>
            </w:r>
            <w:proofErr w:type="spellStart"/>
            <w:r>
              <w:t>scope</w:t>
            </w:r>
            <w:proofErr w:type="spellEnd"/>
            <w:r>
              <w:t xml:space="preserve"> for BBR </w:t>
            </w:r>
            <w:proofErr w:type="spellStart"/>
            <w:r>
              <w:t>BoB</w:t>
            </w:r>
            <w:proofErr w:type="spellEnd"/>
            <w:r>
              <w:t xml:space="preserve"> version 2.0 - inkl. beskrivelse af tilhørende forretningsindhold.</w:t>
            </w:r>
          </w:p>
          <w:p w:rsidR="00783D4C" w:rsidRDefault="00783D4C" w:rsidP="001018D1">
            <w:pPr>
              <w:pStyle w:val="Listeafsnit"/>
              <w:numPr>
                <w:ilvl w:val="0"/>
                <w:numId w:val="11"/>
              </w:numPr>
              <w:ind w:left="357" w:hanging="357"/>
              <w:jc w:val="left"/>
            </w:pPr>
            <w:r>
              <w:t>Oversigt over de udstillede services med en beskrivelse af de enkelte services på et ikke-teknisk niveau.</w:t>
            </w:r>
          </w:p>
          <w:p w:rsidR="00783D4C" w:rsidRDefault="00783D4C" w:rsidP="001018D1">
            <w:pPr>
              <w:pStyle w:val="Listeafsnit"/>
              <w:numPr>
                <w:ilvl w:val="0"/>
                <w:numId w:val="11"/>
              </w:numPr>
              <w:ind w:left="357" w:hanging="357"/>
              <w:jc w:val="left"/>
            </w:pPr>
            <w:r>
              <w:t>Snitflader og afhængigheder til andre it-løsninger – herunder tinglysningssystemet.</w:t>
            </w:r>
          </w:p>
          <w:p w:rsidR="00783D4C" w:rsidRPr="00D230FC" w:rsidRDefault="00783D4C" w:rsidP="001018D1">
            <w:pPr>
              <w:pStyle w:val="Listeafsnit"/>
              <w:numPr>
                <w:ilvl w:val="0"/>
                <w:numId w:val="11"/>
              </w:numPr>
              <w:spacing w:before="40" w:after="40"/>
              <w:jc w:val="left"/>
            </w:pPr>
            <w:r>
              <w:t>Dokumentation af øvrige vilkår og arkitekturrammer for løsningen.</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Forudsætninger</w:t>
            </w:r>
            <w:r w:rsidRPr="003F1EB9">
              <w:rPr>
                <w:b/>
                <w:lang w:val="en-US"/>
              </w:rPr>
              <w:t>:</w:t>
            </w:r>
          </w:p>
        </w:tc>
        <w:tc>
          <w:tcPr>
            <w:tcW w:w="6269" w:type="dxa"/>
          </w:tcPr>
          <w:p w:rsidR="00783D4C" w:rsidRDefault="00783D4C" w:rsidP="001018D1">
            <w:pPr>
              <w:spacing w:before="40" w:after="40"/>
              <w:jc w:val="left"/>
            </w:pPr>
            <w:r>
              <w:t>Forudsætninger for at kunne udarbejde en løsningsarkitektur er at rammerne for delprogrammets målarkitektur er på plads.</w:t>
            </w:r>
          </w:p>
          <w:p w:rsidR="00783D4C" w:rsidRPr="00D230FC" w:rsidRDefault="00783D4C" w:rsidP="001018D1">
            <w:pPr>
              <w:spacing w:before="40" w:after="40"/>
              <w:jc w:val="left"/>
            </w:pPr>
            <w:r>
              <w:t>Løsningsarkitektur for Matrikel – specielt de services som forventes udstillet herfra i relation til BFE-nummer.</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Default="00783D4C" w:rsidP="001018D1">
            <w:pPr>
              <w:spacing w:before="40" w:after="40"/>
              <w:jc w:val="left"/>
            </w:pPr>
            <w:r>
              <w:t xml:space="preserve">Informationsmodel skal overholde </w:t>
            </w:r>
            <w:proofErr w:type="spellStart"/>
            <w:r>
              <w:t>grunddata</w:t>
            </w:r>
            <w:proofErr w:type="spellEnd"/>
            <w:r>
              <w:t xml:space="preserve"> programmets standard herfor.</w:t>
            </w:r>
          </w:p>
          <w:p w:rsidR="00783D4C" w:rsidRDefault="00783D4C" w:rsidP="001018D1">
            <w:pPr>
              <w:spacing w:before="40" w:after="40"/>
              <w:jc w:val="left"/>
            </w:pPr>
            <w:r>
              <w:t xml:space="preserve">De forretningsvendte servicebeskrivelser skal overholde </w:t>
            </w:r>
            <w:proofErr w:type="spellStart"/>
            <w:r>
              <w:t>grunddata</w:t>
            </w:r>
            <w:proofErr w:type="spellEnd"/>
            <w:r>
              <w:t xml:space="preserve"> programmets standard herfor.</w:t>
            </w:r>
          </w:p>
          <w:p w:rsidR="00783D4C" w:rsidRDefault="00783D4C" w:rsidP="001018D1">
            <w:pPr>
              <w:spacing w:before="40" w:after="40"/>
              <w:jc w:val="left"/>
            </w:pPr>
            <w:r>
              <w:t>Alle ”processer udefra”, som benytter it-løsningen, skal være detaljeret i mindst én ”proces set indefra” beskrevet i form af BPMN diagrammer.</w:t>
            </w:r>
          </w:p>
          <w:p w:rsidR="00783D4C" w:rsidRPr="00D230FC" w:rsidRDefault="00783D4C" w:rsidP="001018D1">
            <w:pPr>
              <w:spacing w:before="40" w:after="40"/>
              <w:jc w:val="left"/>
            </w:pPr>
            <w:r>
              <w:t>Snitflader til andre løsninger skal være identificeret.</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Default="00783D4C" w:rsidP="001018D1">
            <w:pPr>
              <w:spacing w:before="40" w:after="40"/>
              <w:jc w:val="left"/>
            </w:pPr>
            <w:r>
              <w:t>Løsningsarkitektur sendes til kommentering hos relevante aftalepartnere.</w:t>
            </w:r>
          </w:p>
          <w:p w:rsidR="00783D4C" w:rsidRPr="005D7B40" w:rsidRDefault="00783D4C" w:rsidP="001018D1">
            <w:pPr>
              <w:spacing w:before="40" w:after="40"/>
              <w:jc w:val="left"/>
            </w:pPr>
            <w:r>
              <w:t>Løsningsarkitekturen godkendes af projektlederforum – primært med henblik på sikring af tværgående arkitektur sammenhænge.</w:t>
            </w:r>
          </w:p>
        </w:tc>
      </w:tr>
    </w:tbl>
    <w:p w:rsidR="00783D4C" w:rsidRDefault="00783D4C" w:rsidP="00783D4C">
      <w:pPr>
        <w:pStyle w:val="Overskrift3"/>
      </w:pPr>
      <w:bookmarkStart w:id="100" w:name="_Toc356565590"/>
      <w:bookmarkStart w:id="101" w:name="_Toc357413586"/>
      <w:bookmarkStart w:id="102" w:name="_Toc346808028"/>
      <w:r>
        <w:t>Ejerfortegnelse – Forretningsmæssige krav</w:t>
      </w:r>
      <w:bookmarkEnd w:id="100"/>
      <w:bookmarkEnd w:id="101"/>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Produktnavn</w:t>
            </w:r>
            <w:r w:rsidRPr="003F1EB9">
              <w:rPr>
                <w:b/>
                <w:lang w:val="en-US"/>
              </w:rPr>
              <w:t>:</w:t>
            </w:r>
          </w:p>
        </w:tc>
        <w:tc>
          <w:tcPr>
            <w:tcW w:w="6269" w:type="dxa"/>
          </w:tcPr>
          <w:p w:rsidR="00783D4C" w:rsidRDefault="00783D4C" w:rsidP="001018D1">
            <w:pPr>
              <w:spacing w:before="40" w:after="40"/>
              <w:jc w:val="left"/>
              <w:rPr>
                <w:lang w:val="en-US"/>
              </w:rPr>
            </w:pPr>
            <w:r>
              <w:t xml:space="preserve"> Ejerfortegnelse – </w:t>
            </w:r>
            <w:r w:rsidR="00932DB4">
              <w:t>Forretningsmæssige krav</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31.2</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Pr="00A358A9" w:rsidRDefault="00783D4C" w:rsidP="001018D1">
            <w:pPr>
              <w:spacing w:before="40" w:after="40"/>
              <w:jc w:val="left"/>
            </w:pPr>
            <w:r w:rsidRPr="00A358A9">
              <w:t xml:space="preserve"> </w:t>
            </w:r>
            <w:r w:rsidRPr="00E6187B">
              <w:t xml:space="preserve">MBBL er ansvarlig ift. </w:t>
            </w:r>
            <w:proofErr w:type="gramStart"/>
            <w:r>
              <w:t>indsamling og dokumentation af forretningskrav.</w:t>
            </w:r>
            <w:proofErr w:type="gramEnd"/>
            <w:r>
              <w:br/>
            </w:r>
            <w:r w:rsidRPr="00E6187B">
              <w:t>Tinglysningsretten</w:t>
            </w:r>
            <w:r>
              <w:t xml:space="preserve"> er ansvarlig for at godkende og overtage ansvaret for forretningskrav ift. </w:t>
            </w:r>
            <w:proofErr w:type="gramStart"/>
            <w:r>
              <w:t>den videre proces.</w:t>
            </w:r>
            <w:proofErr w:type="gram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lastRenderedPageBreak/>
              <w:t>Tidsramme:</w:t>
            </w:r>
          </w:p>
        </w:tc>
        <w:tc>
          <w:tcPr>
            <w:tcW w:w="6269" w:type="dxa"/>
          </w:tcPr>
          <w:p w:rsidR="00783D4C" w:rsidRDefault="00783D4C" w:rsidP="001018D1">
            <w:pPr>
              <w:spacing w:before="40" w:after="40"/>
              <w:jc w:val="left"/>
            </w:pPr>
            <w:r>
              <w:t>2. halvår 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 xml:space="preserve">Formålet er indsamling og dokumentation af forretningsmæssige krav til </w:t>
            </w:r>
            <w:proofErr w:type="spellStart"/>
            <w:r>
              <w:t>Ejerfortegnelsen</w:t>
            </w:r>
            <w:proofErr w:type="spellEnd"/>
            <w:r>
              <w:t>.</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Sammensætning:</w:t>
            </w:r>
          </w:p>
        </w:tc>
        <w:tc>
          <w:tcPr>
            <w:tcW w:w="6269" w:type="dxa"/>
          </w:tcPr>
          <w:p w:rsidR="00783D4C" w:rsidRDefault="00783D4C" w:rsidP="001018D1">
            <w:pPr>
              <w:spacing w:before="40" w:after="40"/>
              <w:jc w:val="left"/>
            </w:pPr>
            <w:r>
              <w:t xml:space="preserve"> Der skal indsamles forretningsmæssige krav til brug for en kravspecifikation, der skal danne grundlag for udviklingen af </w:t>
            </w:r>
            <w:proofErr w:type="spellStart"/>
            <w:r>
              <w:t>ejerfortegnelse</w:t>
            </w:r>
            <w:proofErr w:type="spellEnd"/>
            <w:r>
              <w:t xml:space="preserve">. </w:t>
            </w:r>
          </w:p>
          <w:p w:rsidR="00783D4C" w:rsidRDefault="00783D4C" w:rsidP="001018D1">
            <w:pPr>
              <w:spacing w:before="40" w:after="40"/>
              <w:jc w:val="left"/>
            </w:pPr>
            <w:r>
              <w:t xml:space="preserve">Kravspecifikationen skal indeholde de krav, der er fremkommet i forbindelse med udarbejdelsen af løsningsarkitekturen samt øvrige krav som stilles i forbindelse med Grunddataprogrammet – herunder krav til udstillingsservices. </w:t>
            </w:r>
          </w:p>
          <w:p w:rsidR="00783D4C" w:rsidRPr="00D230FC" w:rsidRDefault="00783D4C" w:rsidP="001018D1">
            <w:pPr>
              <w:spacing w:before="40" w:after="40"/>
              <w:jc w:val="left"/>
            </w:pPr>
            <w:r>
              <w:t xml:space="preserve">Kravspecificeringen vil være understøttet af </w:t>
            </w:r>
            <w:proofErr w:type="spellStart"/>
            <w:r>
              <w:t>use</w:t>
            </w:r>
            <w:proofErr w:type="spellEnd"/>
            <w:r>
              <w:t xml:space="preserve"> cases.</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Forudsætninger</w:t>
            </w:r>
            <w:r w:rsidRPr="003F1EB9">
              <w:rPr>
                <w:b/>
                <w:lang w:val="en-US"/>
              </w:rPr>
              <w:t>:</w:t>
            </w:r>
          </w:p>
        </w:tc>
        <w:tc>
          <w:tcPr>
            <w:tcW w:w="6269" w:type="dxa"/>
          </w:tcPr>
          <w:p w:rsidR="00783D4C" w:rsidRDefault="00783D4C" w:rsidP="001018D1">
            <w:pPr>
              <w:spacing w:before="40" w:after="40"/>
              <w:jc w:val="left"/>
            </w:pPr>
            <w:r>
              <w:t>Løsningsarkitektur skal foreligge.</w:t>
            </w:r>
          </w:p>
          <w:p w:rsidR="00783D4C" w:rsidRPr="00D230FC" w:rsidRDefault="00783D4C" w:rsidP="001018D1">
            <w:pPr>
              <w:spacing w:before="40" w:after="40"/>
              <w:jc w:val="left"/>
            </w:pPr>
            <w:r>
              <w:t>KL/KOMBIT/Kommuner samt SKAT skal deltage i fastlæggelse af de forretningsmæssige krav.</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Pr="00D230FC" w:rsidRDefault="00783D4C" w:rsidP="001018D1">
            <w:pPr>
              <w:spacing w:before="40" w:after="40"/>
              <w:jc w:val="left"/>
            </w:pPr>
            <w:proofErr w:type="spellStart"/>
            <w:r>
              <w:t>Ejerfortegnelsen</w:t>
            </w:r>
            <w:proofErr w:type="spellEnd"/>
            <w:r>
              <w:t xml:space="preserve"> skal understøtte de forretningskrav, som i dag understøttes af ESR.  </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Pr="005D7B40" w:rsidRDefault="00783D4C" w:rsidP="001018D1">
            <w:pPr>
              <w:spacing w:before="40" w:after="40"/>
              <w:jc w:val="left"/>
            </w:pPr>
            <w:r>
              <w:t>MBBL kvalitetssikrer med inddragelse af projektlederforum, SKAT, KL og TLR.</w:t>
            </w:r>
          </w:p>
        </w:tc>
      </w:tr>
    </w:tbl>
    <w:p w:rsidR="00783D4C" w:rsidRDefault="00783D4C" w:rsidP="00783D4C">
      <w:pPr>
        <w:pStyle w:val="Overskrift3"/>
      </w:pPr>
      <w:bookmarkStart w:id="103" w:name="_Toc356565591"/>
      <w:bookmarkStart w:id="104" w:name="_Toc357413587"/>
      <w:r>
        <w:t>Ejerfortegnelse - Kravspecifikation</w:t>
      </w:r>
      <w:bookmarkEnd w:id="103"/>
      <w:bookmarkEnd w:id="104"/>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Produktnavn</w:t>
            </w:r>
            <w:r w:rsidRPr="003F1EB9">
              <w:rPr>
                <w:b/>
                <w:lang w:val="en-US"/>
              </w:rPr>
              <w:t>:</w:t>
            </w:r>
          </w:p>
        </w:tc>
        <w:tc>
          <w:tcPr>
            <w:tcW w:w="6269" w:type="dxa"/>
          </w:tcPr>
          <w:p w:rsidR="00783D4C" w:rsidRDefault="00783D4C" w:rsidP="001018D1">
            <w:pPr>
              <w:spacing w:before="40" w:after="40"/>
              <w:jc w:val="left"/>
              <w:rPr>
                <w:lang w:val="en-US"/>
              </w:rPr>
            </w:pPr>
            <w:r>
              <w:t xml:space="preserve"> Ejerfortegnelse – Kravspecifikation</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31.3</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Pr="00A358A9" w:rsidRDefault="00783D4C" w:rsidP="001018D1">
            <w:pPr>
              <w:spacing w:before="40" w:after="40"/>
              <w:jc w:val="left"/>
            </w:pPr>
            <w:r w:rsidRPr="00E6187B">
              <w:t>Tinglysningsretten</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2. halvår 2013 / 1. kvartal 2014</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 xml:space="preserve">Formålet er at kravspecificere en </w:t>
            </w:r>
            <w:proofErr w:type="spellStart"/>
            <w:r>
              <w:t>ejerfortegnelse</w:t>
            </w:r>
            <w:proofErr w:type="spellEnd"/>
            <w:r>
              <w:t>, der understøtter kravene fra Grunddataprogrammet.</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Sammensætning:</w:t>
            </w:r>
          </w:p>
        </w:tc>
        <w:tc>
          <w:tcPr>
            <w:tcW w:w="6269" w:type="dxa"/>
          </w:tcPr>
          <w:p w:rsidR="00783D4C" w:rsidRDefault="00783D4C" w:rsidP="001018D1">
            <w:pPr>
              <w:spacing w:before="40" w:after="40"/>
              <w:jc w:val="left"/>
            </w:pPr>
            <w:r>
              <w:t xml:space="preserve"> Der skal udarbejdes en kravspecifikation, der skal danne grundlag for udviklingen af </w:t>
            </w:r>
            <w:proofErr w:type="spellStart"/>
            <w:r>
              <w:t>ejerfortegnelse</w:t>
            </w:r>
            <w:proofErr w:type="spellEnd"/>
            <w:r>
              <w:t xml:space="preserve">. </w:t>
            </w:r>
          </w:p>
          <w:p w:rsidR="00783D4C" w:rsidRPr="00D230FC" w:rsidRDefault="00783D4C" w:rsidP="001018D1">
            <w:pPr>
              <w:spacing w:before="40" w:after="40"/>
              <w:jc w:val="left"/>
            </w:pPr>
            <w:r>
              <w:t xml:space="preserve">Kravspecifikationen skal indeholde de krav, der er fremkommet i forbindelse med udarbejdelsen af løsningsarkitekturen, de forretningsmæssige krav samt øvrige krav som stilles i forbindelse med </w:t>
            </w:r>
            <w:proofErr w:type="spellStart"/>
            <w:r>
              <w:t>Ejerfortegnelsen</w:t>
            </w:r>
            <w:proofErr w:type="spellEnd"/>
            <w:r>
              <w:t>.</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Forudsætninger</w:t>
            </w:r>
            <w:r w:rsidRPr="003F1EB9">
              <w:rPr>
                <w:b/>
                <w:lang w:val="en-US"/>
              </w:rPr>
              <w:t>:</w:t>
            </w:r>
          </w:p>
        </w:tc>
        <w:tc>
          <w:tcPr>
            <w:tcW w:w="6269" w:type="dxa"/>
          </w:tcPr>
          <w:p w:rsidR="00783D4C" w:rsidRPr="00D230FC" w:rsidRDefault="00783D4C" w:rsidP="001018D1">
            <w:pPr>
              <w:spacing w:before="40" w:after="40"/>
              <w:jc w:val="left"/>
            </w:pPr>
            <w:r>
              <w:t>Løsningsarkitektur og forretningskrav skal foreligge.</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Default="00783D4C" w:rsidP="001018D1">
            <w:pPr>
              <w:spacing w:before="40" w:after="40"/>
              <w:jc w:val="left"/>
            </w:pPr>
            <w:r>
              <w:t>Skal indeholde både funktionelle og ikke-funktionelle krav angivet i Tinglysningsrettens standardskabelon herfor.</w:t>
            </w:r>
          </w:p>
          <w:p w:rsidR="00783D4C" w:rsidRPr="00D230FC" w:rsidRDefault="00783D4C" w:rsidP="001018D1">
            <w:pPr>
              <w:spacing w:before="40" w:after="40"/>
              <w:jc w:val="left"/>
            </w:pPr>
            <w:r w:rsidRPr="00204829">
              <w:t>Kravspecifikationen skal sikre, at den valgte leverandør udarbejder et løsningsdesign som en tidlig leverance.</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lastRenderedPageBreak/>
              <w:t>Godkendelse</w:t>
            </w:r>
            <w:r w:rsidRPr="00D230FC">
              <w:rPr>
                <w:b/>
              </w:rPr>
              <w:t>:</w:t>
            </w:r>
          </w:p>
        </w:tc>
        <w:tc>
          <w:tcPr>
            <w:tcW w:w="6269" w:type="dxa"/>
          </w:tcPr>
          <w:p w:rsidR="00783D4C" w:rsidRDefault="00783D4C" w:rsidP="001018D1">
            <w:pPr>
              <w:spacing w:before="40" w:after="40"/>
              <w:jc w:val="left"/>
            </w:pPr>
            <w:r>
              <w:t xml:space="preserve">MBBL kvalitetssikrer kravspecifikationen ift. </w:t>
            </w:r>
            <w:proofErr w:type="gramStart"/>
            <w:r>
              <w:t>opfyldelsen af de forretningsmæssige krav.</w:t>
            </w:r>
            <w:proofErr w:type="gramEnd"/>
            <w:r>
              <w:t xml:space="preserve"> </w:t>
            </w:r>
          </w:p>
          <w:p w:rsidR="00783D4C" w:rsidRDefault="00783D4C" w:rsidP="001018D1">
            <w:pPr>
              <w:spacing w:before="40" w:after="40"/>
              <w:jc w:val="left"/>
            </w:pPr>
            <w:r>
              <w:t>Projektlederforum kvalitetssikrer materialet i relation til krav fra grunddataprogrammet.</w:t>
            </w:r>
          </w:p>
          <w:p w:rsidR="00783D4C" w:rsidRPr="005D7B40" w:rsidRDefault="00783D4C" w:rsidP="001018D1">
            <w:pPr>
              <w:spacing w:before="40" w:after="40"/>
              <w:jc w:val="left"/>
            </w:pPr>
            <w:r>
              <w:t>Tinglysningsrettens udviklingsafdeling godkender kravspecifikationen.</w:t>
            </w:r>
          </w:p>
        </w:tc>
      </w:tr>
    </w:tbl>
    <w:p w:rsidR="00783D4C" w:rsidRDefault="00783D4C" w:rsidP="00783D4C">
      <w:pPr>
        <w:pStyle w:val="Overskrift3"/>
      </w:pPr>
      <w:bookmarkStart w:id="105" w:name="_Toc356565592"/>
      <w:bookmarkStart w:id="106" w:name="_Toc357413588"/>
      <w:r>
        <w:t>Ejerfortegnelse - Løsningsdesign</w:t>
      </w:r>
      <w:bookmarkEnd w:id="105"/>
      <w:bookmarkEnd w:id="106"/>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F25B62" w:rsidRDefault="00783D4C" w:rsidP="001018D1">
            <w:pPr>
              <w:spacing w:before="40" w:after="40"/>
              <w:rPr>
                <w:b/>
              </w:rPr>
            </w:pPr>
            <w:r w:rsidRPr="003F1EB9">
              <w:rPr>
                <w:b/>
              </w:rPr>
              <w:t>Produktnavn</w:t>
            </w:r>
            <w:r w:rsidRPr="00F25B62">
              <w:rPr>
                <w:b/>
              </w:rPr>
              <w:t>:</w:t>
            </w:r>
          </w:p>
        </w:tc>
        <w:tc>
          <w:tcPr>
            <w:tcW w:w="6269" w:type="dxa"/>
          </w:tcPr>
          <w:p w:rsidR="00783D4C" w:rsidRPr="00F25B62" w:rsidRDefault="00783D4C" w:rsidP="001018D1">
            <w:pPr>
              <w:spacing w:before="40" w:after="40"/>
              <w:jc w:val="left"/>
            </w:pPr>
            <w:r>
              <w:t xml:space="preserve"> Ejerfortegnelse – Løsningsdesign</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31.4</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Default="00783D4C" w:rsidP="001018D1">
            <w:pPr>
              <w:spacing w:before="40" w:after="40"/>
              <w:jc w:val="left"/>
              <w:rPr>
                <w:lang w:val="en-US"/>
              </w:rPr>
            </w:pPr>
            <w:r>
              <w:rPr>
                <w:lang w:val="en-US"/>
              </w:rPr>
              <w:t xml:space="preserve"> </w:t>
            </w:r>
            <w:proofErr w:type="spellStart"/>
            <w:r>
              <w:rPr>
                <w:lang w:val="en-US"/>
              </w:rPr>
              <w:t>Tinglysningsretten</w:t>
            </w:r>
            <w:proofErr w:type="spell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Udarbejdelse af et løsningsdesign skal ske som noget af det første i den valgte leverandørs arbejde, idet mange andre produkter er afhængig af dette.</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 xml:space="preserve"> Sikring af et tidligt og kvalitetssikret design af eksterne snitflader – herunder databasetabeler til udstilling via datafordeler.</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Sammensætning:</w:t>
            </w:r>
          </w:p>
        </w:tc>
        <w:tc>
          <w:tcPr>
            <w:tcW w:w="6269" w:type="dxa"/>
          </w:tcPr>
          <w:p w:rsidR="00783D4C" w:rsidRDefault="00783D4C" w:rsidP="001018D1">
            <w:pPr>
              <w:spacing w:before="40" w:after="40"/>
              <w:jc w:val="left"/>
            </w:pPr>
            <w:r>
              <w:t>Overblik over løsningens arkitektur med angivelse af eksterne snitflader og de interne strukturer/komponenter, som systemet opbygges af.</w:t>
            </w:r>
          </w:p>
          <w:p w:rsidR="00783D4C" w:rsidRDefault="00783D4C" w:rsidP="001018D1">
            <w:pPr>
              <w:spacing w:before="40" w:after="40"/>
              <w:jc w:val="left"/>
            </w:pPr>
            <w:r>
              <w:t xml:space="preserve">Specifikation af </w:t>
            </w:r>
            <w:proofErr w:type="spellStart"/>
            <w:r>
              <w:t>grunddata</w:t>
            </w:r>
            <w:proofErr w:type="spellEnd"/>
            <w:r>
              <w:t xml:space="preserve"> databasetabeler.</w:t>
            </w:r>
          </w:p>
          <w:p w:rsidR="00783D4C" w:rsidRDefault="00783D4C" w:rsidP="001018D1">
            <w:pPr>
              <w:spacing w:before="40" w:after="40"/>
              <w:jc w:val="left"/>
            </w:pPr>
            <w:r>
              <w:t>Specifikation af eksterne services til brug for Ejerfortegnelse.</w:t>
            </w:r>
          </w:p>
          <w:p w:rsidR="00783D4C" w:rsidRDefault="00783D4C" w:rsidP="001018D1">
            <w:pPr>
              <w:spacing w:before="40" w:after="40"/>
              <w:jc w:val="left"/>
            </w:pPr>
            <w:r>
              <w:t>Identifikation af krav til eksterne services både via datafordeler og andre services.</w:t>
            </w:r>
          </w:p>
          <w:p w:rsidR="00783D4C" w:rsidRPr="00D230FC" w:rsidRDefault="00783D4C" w:rsidP="001018D1">
            <w:pPr>
              <w:spacing w:before="40" w:after="40"/>
              <w:jc w:val="left"/>
            </w:pPr>
            <w:r>
              <w:t>Specifikation af øvrige løsningsdesign elementer – eksempelvis håndtering af hændelser og sikkerhed.</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Forudsætninger</w:t>
            </w:r>
            <w:r w:rsidRPr="003F1EB9">
              <w:rPr>
                <w:b/>
                <w:lang w:val="en-US"/>
              </w:rPr>
              <w:t>:</w:t>
            </w:r>
          </w:p>
        </w:tc>
        <w:tc>
          <w:tcPr>
            <w:tcW w:w="6269" w:type="dxa"/>
          </w:tcPr>
          <w:p w:rsidR="00783D4C" w:rsidRDefault="00783D4C" w:rsidP="001018D1">
            <w:pPr>
              <w:spacing w:before="40" w:after="40"/>
              <w:jc w:val="left"/>
            </w:pPr>
            <w:r>
              <w:t>Kontraktindgåelse med leverandør på baggrund af kravspecifikationsmaterialet.</w:t>
            </w:r>
          </w:p>
          <w:p w:rsidR="00783D4C" w:rsidRPr="00D230FC" w:rsidRDefault="00783D4C" w:rsidP="001018D1">
            <w:pPr>
              <w:spacing w:before="40" w:after="40"/>
              <w:jc w:val="left"/>
            </w:pPr>
            <w:r>
              <w:t>Grunddataprogrammets integrationsmønstre, tekniske standarder m.m. skal være besluttet og beskrevet.</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Default="00783D4C" w:rsidP="001018D1">
            <w:pPr>
              <w:spacing w:before="40" w:after="40"/>
              <w:jc w:val="left"/>
            </w:pPr>
            <w:r>
              <w:t xml:space="preserve"> Services skal være specificeret i relation til funktionalitet, input- og output parametre.</w:t>
            </w:r>
          </w:p>
          <w:p w:rsidR="00783D4C" w:rsidRPr="00D230FC" w:rsidRDefault="00783D4C" w:rsidP="001018D1">
            <w:pPr>
              <w:spacing w:before="40" w:after="40"/>
              <w:jc w:val="left"/>
            </w:pPr>
            <w:r>
              <w:t xml:space="preserve">Databasetabeller skal være specificeret, således disse er klar til udstilling via datafordeler. </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Default="00783D4C" w:rsidP="001018D1">
            <w:pPr>
              <w:spacing w:before="40" w:after="40"/>
              <w:jc w:val="left"/>
            </w:pPr>
            <w:r>
              <w:t xml:space="preserve">MBBL kvalitetssikrer kravspecifikationen ift. </w:t>
            </w:r>
            <w:proofErr w:type="gramStart"/>
            <w:r>
              <w:t>opfyldelsen af de forretningsmæssige krav.</w:t>
            </w:r>
            <w:proofErr w:type="gramEnd"/>
            <w:r>
              <w:t xml:space="preserve"> </w:t>
            </w:r>
          </w:p>
          <w:p w:rsidR="00783D4C" w:rsidRDefault="00783D4C" w:rsidP="001018D1">
            <w:pPr>
              <w:spacing w:before="40" w:after="40"/>
              <w:jc w:val="left"/>
            </w:pPr>
            <w:r>
              <w:t>Projektlederforum kvalitetssikrer materialet i relation til krav fra grunddataprogrammet.</w:t>
            </w:r>
          </w:p>
          <w:p w:rsidR="00783D4C" w:rsidRPr="005D7B40" w:rsidRDefault="00783D4C" w:rsidP="001018D1">
            <w:pPr>
              <w:spacing w:before="40" w:after="40"/>
              <w:jc w:val="left"/>
            </w:pPr>
            <w:r>
              <w:t>Tinglysningsrettens udviklingsafdeling godkender kravspecifikationen.</w:t>
            </w:r>
          </w:p>
        </w:tc>
      </w:tr>
    </w:tbl>
    <w:p w:rsidR="00783D4C" w:rsidRDefault="00783D4C" w:rsidP="00783D4C">
      <w:pPr>
        <w:pStyle w:val="Overskrift3"/>
      </w:pPr>
      <w:bookmarkStart w:id="107" w:name="_Toc356565593"/>
      <w:bookmarkStart w:id="108" w:name="_Toc357413589"/>
      <w:r>
        <w:lastRenderedPageBreak/>
        <w:t>Ejerfortegnelse - Driftsklar</w:t>
      </w:r>
      <w:bookmarkEnd w:id="107"/>
      <w:bookmarkEnd w:id="108"/>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Produktnavn</w:t>
            </w:r>
            <w:r w:rsidRPr="003F1EB9">
              <w:rPr>
                <w:b/>
                <w:lang w:val="en-US"/>
              </w:rPr>
              <w:t>:</w:t>
            </w:r>
          </w:p>
        </w:tc>
        <w:tc>
          <w:tcPr>
            <w:tcW w:w="6269" w:type="dxa"/>
          </w:tcPr>
          <w:p w:rsidR="00783D4C" w:rsidRDefault="00783D4C" w:rsidP="001018D1">
            <w:pPr>
              <w:spacing w:before="40" w:after="40"/>
              <w:jc w:val="left"/>
              <w:rPr>
                <w:lang w:val="en-US"/>
              </w:rPr>
            </w:pPr>
            <w:r>
              <w:t xml:space="preserve"> Ejerfortegnelse – Driftsklar</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31.5</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Default="00783D4C" w:rsidP="001018D1">
            <w:pPr>
              <w:spacing w:before="40" w:after="40"/>
              <w:jc w:val="left"/>
              <w:rPr>
                <w:lang w:val="en-US"/>
              </w:rPr>
            </w:pPr>
            <w:r>
              <w:rPr>
                <w:lang w:val="en-US"/>
              </w:rPr>
              <w:t xml:space="preserve"> </w:t>
            </w:r>
            <w:proofErr w:type="spellStart"/>
            <w:r>
              <w:rPr>
                <w:lang w:val="en-US"/>
              </w:rPr>
              <w:t>Tinglysningsretten</w:t>
            </w:r>
            <w:proofErr w:type="spell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Skal være klar til implementeringsplanens milepæl 8 (22.5.2015)</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 xml:space="preserve">Formålet er </w:t>
            </w:r>
            <w:proofErr w:type="gramStart"/>
            <w:r>
              <w:t xml:space="preserve">en  </w:t>
            </w:r>
            <w:proofErr w:type="spellStart"/>
            <w:r>
              <w:t>ejerfortegnelse</w:t>
            </w:r>
            <w:proofErr w:type="spellEnd"/>
            <w:proofErr w:type="gramEnd"/>
            <w:r>
              <w:t xml:space="preserve"> klargjort til idriftsættelse.</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Sammensætning:</w:t>
            </w:r>
          </w:p>
        </w:tc>
        <w:tc>
          <w:tcPr>
            <w:tcW w:w="6269" w:type="dxa"/>
          </w:tcPr>
          <w:p w:rsidR="00783D4C" w:rsidRPr="00D230FC" w:rsidRDefault="00783D4C" w:rsidP="001018D1">
            <w:pPr>
              <w:spacing w:before="40" w:after="40"/>
              <w:jc w:val="left"/>
            </w:pPr>
            <w:r>
              <w:t>Ejerfortegnelse inkl. vedligeholdelse af administratoroplysninger udviklet og testet iht. løsningsdesign.</w:t>
            </w:r>
          </w:p>
        </w:tc>
      </w:tr>
      <w:tr w:rsidR="00783D4C" w:rsidRPr="00D230FC" w:rsidTr="001018D1">
        <w:trPr>
          <w:cantSplit/>
        </w:trPr>
        <w:tc>
          <w:tcPr>
            <w:tcW w:w="2268" w:type="dxa"/>
            <w:shd w:val="clear" w:color="auto" w:fill="DAEEF3" w:themeFill="accent5" w:themeFillTint="33"/>
          </w:tcPr>
          <w:p w:rsidR="00783D4C" w:rsidRPr="003C52BB" w:rsidRDefault="00783D4C" w:rsidP="001018D1">
            <w:pPr>
              <w:spacing w:before="40" w:after="40"/>
              <w:rPr>
                <w:b/>
              </w:rPr>
            </w:pPr>
            <w:r w:rsidRPr="003F1EB9">
              <w:rPr>
                <w:b/>
              </w:rPr>
              <w:t>Forudsætninger</w:t>
            </w:r>
            <w:r w:rsidRPr="003C52BB">
              <w:rPr>
                <w:b/>
              </w:rPr>
              <w:t>:</w:t>
            </w:r>
          </w:p>
        </w:tc>
        <w:tc>
          <w:tcPr>
            <w:tcW w:w="6269" w:type="dxa"/>
          </w:tcPr>
          <w:p w:rsidR="00783D4C" w:rsidRPr="00D230FC" w:rsidRDefault="00783D4C" w:rsidP="001018D1">
            <w:pPr>
              <w:spacing w:before="40" w:after="40"/>
              <w:jc w:val="left"/>
            </w:pPr>
            <w:r>
              <w:t>Løsningsdesign skal være godkendt.</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Pr="00D230FC" w:rsidRDefault="00783D4C" w:rsidP="001018D1">
            <w:pPr>
              <w:spacing w:before="40" w:after="40"/>
              <w:jc w:val="left"/>
            </w:pPr>
            <w:proofErr w:type="spellStart"/>
            <w:r>
              <w:t>Ejerfortegnelsen</w:t>
            </w:r>
            <w:proofErr w:type="spellEnd"/>
            <w:r>
              <w:t xml:space="preserve"> skal være testet og leve op til kravene i løsningsdesign.</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Pr="005D7B40" w:rsidRDefault="00783D4C" w:rsidP="001018D1">
            <w:pPr>
              <w:spacing w:before="40" w:after="40"/>
              <w:jc w:val="left"/>
            </w:pPr>
            <w:r>
              <w:t xml:space="preserve">Tinglysningsrettens </w:t>
            </w:r>
            <w:proofErr w:type="gramStart"/>
            <w:r>
              <w:t>udviklingsafdeling  og</w:t>
            </w:r>
            <w:proofErr w:type="gramEnd"/>
            <w:r>
              <w:t xml:space="preserve"> projektlederforum.</w:t>
            </w:r>
          </w:p>
        </w:tc>
      </w:tr>
    </w:tbl>
    <w:p w:rsidR="00783D4C" w:rsidRDefault="00783D4C" w:rsidP="00783D4C">
      <w:pPr>
        <w:pStyle w:val="Overskrift3"/>
      </w:pPr>
      <w:bookmarkStart w:id="109" w:name="_Toc356565594"/>
      <w:bookmarkStart w:id="110" w:name="_Toc357413590"/>
      <w:r>
        <w:t>Ejerfortegnelse – Import af data</w:t>
      </w:r>
      <w:bookmarkEnd w:id="109"/>
      <w:bookmarkEnd w:id="110"/>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Produktnavn</w:t>
            </w:r>
            <w:r w:rsidRPr="003F1EB9">
              <w:rPr>
                <w:b/>
                <w:lang w:val="en-US"/>
              </w:rPr>
              <w:t>:</w:t>
            </w:r>
          </w:p>
        </w:tc>
        <w:tc>
          <w:tcPr>
            <w:tcW w:w="6269" w:type="dxa"/>
          </w:tcPr>
          <w:p w:rsidR="00783D4C" w:rsidRDefault="00783D4C" w:rsidP="001018D1">
            <w:pPr>
              <w:spacing w:before="40" w:after="40"/>
              <w:jc w:val="left"/>
              <w:rPr>
                <w:lang w:val="en-US"/>
              </w:rPr>
            </w:pPr>
            <w:r>
              <w:t xml:space="preserve"> Ejerfortegnelse – Import af data</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31.6</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Default="00783D4C" w:rsidP="001018D1">
            <w:pPr>
              <w:spacing w:before="40" w:after="40"/>
              <w:jc w:val="left"/>
              <w:rPr>
                <w:lang w:val="en-US"/>
              </w:rPr>
            </w:pPr>
            <w:r>
              <w:rPr>
                <w:lang w:val="en-US"/>
              </w:rPr>
              <w:t xml:space="preserve"> </w:t>
            </w:r>
            <w:proofErr w:type="spellStart"/>
            <w:r>
              <w:rPr>
                <w:lang w:val="en-US"/>
              </w:rPr>
              <w:t>Tinglysningsretten</w:t>
            </w:r>
            <w:proofErr w:type="spell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Skal være klar til implementeringsplanens milepæl 9 (25.9.2015)</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 xml:space="preserve">Formålet er at kvalitetssikre og importere data om </w:t>
            </w:r>
            <w:proofErr w:type="spellStart"/>
            <w:r>
              <w:t>ejeroplysninger</w:t>
            </w:r>
            <w:proofErr w:type="spellEnd"/>
            <w:r>
              <w:t xml:space="preserve"> modtaget fra ESR.</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Sammensætning:</w:t>
            </w:r>
          </w:p>
        </w:tc>
        <w:tc>
          <w:tcPr>
            <w:tcW w:w="6269" w:type="dxa"/>
          </w:tcPr>
          <w:p w:rsidR="00783D4C" w:rsidRPr="00D230FC" w:rsidRDefault="00783D4C" w:rsidP="001018D1">
            <w:pPr>
              <w:spacing w:before="40" w:after="40"/>
            </w:pPr>
            <w:r w:rsidRPr="008C1C19">
              <w:t>Kvalitetssikring af data sker ved at sikre at data overholder den udarbejdede løsningsarkitektur.</w:t>
            </w:r>
          </w:p>
        </w:tc>
      </w:tr>
      <w:tr w:rsidR="00783D4C" w:rsidRPr="00D230FC" w:rsidTr="001018D1">
        <w:trPr>
          <w:cantSplit/>
        </w:trPr>
        <w:tc>
          <w:tcPr>
            <w:tcW w:w="2268" w:type="dxa"/>
            <w:shd w:val="clear" w:color="auto" w:fill="DAEEF3" w:themeFill="accent5" w:themeFillTint="33"/>
          </w:tcPr>
          <w:p w:rsidR="00783D4C" w:rsidRPr="00B1583E" w:rsidRDefault="00783D4C" w:rsidP="001018D1">
            <w:pPr>
              <w:spacing w:before="40" w:after="40"/>
              <w:rPr>
                <w:b/>
              </w:rPr>
            </w:pPr>
            <w:r w:rsidRPr="003F1EB9">
              <w:rPr>
                <w:b/>
              </w:rPr>
              <w:t>Forudsætninger</w:t>
            </w:r>
            <w:r w:rsidRPr="00B1583E">
              <w:rPr>
                <w:b/>
              </w:rPr>
              <w:t>:</w:t>
            </w:r>
          </w:p>
        </w:tc>
        <w:tc>
          <w:tcPr>
            <w:tcW w:w="6269" w:type="dxa"/>
          </w:tcPr>
          <w:p w:rsidR="00783D4C" w:rsidRPr="00D230FC" w:rsidRDefault="00783D4C" w:rsidP="001018D1">
            <w:pPr>
              <w:spacing w:before="40" w:after="40"/>
              <w:jc w:val="left"/>
            </w:pPr>
            <w:r>
              <w:t xml:space="preserve">I ESR skal der være foretaget en datavask, som bl.a. skal inkludere tilføjelse af BFE-nummer til alle </w:t>
            </w:r>
            <w:proofErr w:type="spellStart"/>
            <w:r>
              <w:t>ejerskaber</w:t>
            </w:r>
            <w:proofErr w:type="spellEnd"/>
            <w:r>
              <w:t>.</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Default="00783D4C" w:rsidP="001018D1">
            <w:pPr>
              <w:spacing w:before="40" w:after="40"/>
              <w:jc w:val="left"/>
            </w:pPr>
            <w:r>
              <w:t>Alle ESR ejere og administratorer skal importeres fejlfrit.</w:t>
            </w:r>
          </w:p>
          <w:p w:rsidR="00783D4C" w:rsidRPr="00D230FC" w:rsidRDefault="00783D4C" w:rsidP="001018D1">
            <w:pPr>
              <w:spacing w:before="40" w:after="40"/>
              <w:jc w:val="left"/>
            </w:pPr>
            <w:r>
              <w:t>ESR udtrækket skal indeholde samtlige aktive ejere og administratorer fra ESR.</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Pr="003F1EB9" w:rsidRDefault="00783D4C" w:rsidP="001018D1">
            <w:pPr>
              <w:spacing w:before="40" w:after="40"/>
              <w:jc w:val="left"/>
            </w:pPr>
            <w:r>
              <w:t xml:space="preserve">Tinglysningsrettens </w:t>
            </w:r>
            <w:proofErr w:type="gramStart"/>
            <w:r>
              <w:t>udviklingsafdeling  og</w:t>
            </w:r>
            <w:proofErr w:type="gramEnd"/>
            <w:r>
              <w:t xml:space="preserve"> projektlederforum.</w:t>
            </w:r>
          </w:p>
        </w:tc>
      </w:tr>
    </w:tbl>
    <w:p w:rsidR="00783D4C" w:rsidRDefault="00783D4C" w:rsidP="00783D4C">
      <w:pPr>
        <w:pStyle w:val="Overskrift3"/>
      </w:pPr>
      <w:bookmarkStart w:id="111" w:name="_Toc356565595"/>
      <w:bookmarkStart w:id="112" w:name="_Toc357413591"/>
      <w:r>
        <w:t>Ejerfortegnelse - Idriftsat</w:t>
      </w:r>
      <w:bookmarkEnd w:id="111"/>
      <w:bookmarkEnd w:id="112"/>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B1583E" w:rsidRDefault="00783D4C" w:rsidP="001018D1">
            <w:pPr>
              <w:spacing w:before="40" w:after="40"/>
              <w:rPr>
                <w:b/>
              </w:rPr>
            </w:pPr>
            <w:r w:rsidRPr="003F1EB9">
              <w:rPr>
                <w:b/>
              </w:rPr>
              <w:t>Produktnavn</w:t>
            </w:r>
            <w:r w:rsidRPr="00B1583E">
              <w:rPr>
                <w:b/>
              </w:rPr>
              <w:t>:</w:t>
            </w:r>
          </w:p>
        </w:tc>
        <w:tc>
          <w:tcPr>
            <w:tcW w:w="6269" w:type="dxa"/>
          </w:tcPr>
          <w:p w:rsidR="00783D4C" w:rsidRDefault="00783D4C" w:rsidP="001018D1">
            <w:pPr>
              <w:spacing w:before="40" w:after="40"/>
              <w:jc w:val="left"/>
              <w:rPr>
                <w:lang w:val="en-US"/>
              </w:rPr>
            </w:pPr>
            <w:r>
              <w:t xml:space="preserve"> Ejerfortegnelse – Idriftsat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31.7</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Default="00783D4C" w:rsidP="001018D1">
            <w:pPr>
              <w:spacing w:before="40" w:after="40"/>
              <w:jc w:val="left"/>
              <w:rPr>
                <w:lang w:val="en-US"/>
              </w:rPr>
            </w:pPr>
            <w:r>
              <w:rPr>
                <w:lang w:val="en-US"/>
              </w:rPr>
              <w:t xml:space="preserve"> </w:t>
            </w:r>
            <w:proofErr w:type="spellStart"/>
            <w:r>
              <w:rPr>
                <w:lang w:val="en-US"/>
              </w:rPr>
              <w:t>Tinglysningsretten</w:t>
            </w:r>
            <w:proofErr w:type="spell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lastRenderedPageBreak/>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Skal være klar til implementeringsplanens milepæl 9 (25.9.2015)</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 xml:space="preserve">Formålet er at idriftsætte </w:t>
            </w:r>
            <w:proofErr w:type="spellStart"/>
            <w:r>
              <w:t>ejerfortegnelsen</w:t>
            </w:r>
            <w:proofErr w:type="spellEnd"/>
            <w:r>
              <w:t>.</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Sammensætning:</w:t>
            </w:r>
          </w:p>
        </w:tc>
        <w:tc>
          <w:tcPr>
            <w:tcW w:w="6269" w:type="dxa"/>
          </w:tcPr>
          <w:p w:rsidR="00783D4C" w:rsidRPr="00D230FC" w:rsidRDefault="00783D4C" w:rsidP="001018D1">
            <w:pPr>
              <w:spacing w:before="40" w:after="40"/>
              <w:jc w:val="left"/>
            </w:pPr>
            <w:proofErr w:type="spellStart"/>
            <w:r>
              <w:t>Ejerfortegnelsen</w:t>
            </w:r>
            <w:proofErr w:type="spellEnd"/>
            <w:r>
              <w:t xml:space="preserve"> idriftsættes.</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Forudsætninger</w:t>
            </w:r>
            <w:r w:rsidRPr="003F1EB9">
              <w:rPr>
                <w:b/>
                <w:lang w:val="en-US"/>
              </w:rPr>
              <w:t>:</w:t>
            </w:r>
          </w:p>
        </w:tc>
        <w:tc>
          <w:tcPr>
            <w:tcW w:w="6269" w:type="dxa"/>
          </w:tcPr>
          <w:p w:rsidR="00783D4C" w:rsidRDefault="00783D4C" w:rsidP="001018D1">
            <w:pPr>
              <w:spacing w:before="40" w:after="40"/>
              <w:jc w:val="left"/>
            </w:pPr>
            <w:r>
              <w:t xml:space="preserve">Kræver en driftsklar </w:t>
            </w:r>
            <w:proofErr w:type="spellStart"/>
            <w:r>
              <w:t>ejerfortegnelse</w:t>
            </w:r>
            <w:proofErr w:type="spellEnd"/>
            <w:r>
              <w:t>.</w:t>
            </w:r>
          </w:p>
          <w:p w:rsidR="00783D4C" w:rsidRPr="00D230FC" w:rsidRDefault="00783D4C" w:rsidP="001018D1">
            <w:pPr>
              <w:spacing w:before="40" w:after="40"/>
              <w:jc w:val="left"/>
            </w:pPr>
            <w:r>
              <w:t xml:space="preserve">Kræver import af </w:t>
            </w:r>
            <w:proofErr w:type="spellStart"/>
            <w:r>
              <w:t>ejeroplysninger</w:t>
            </w:r>
            <w:proofErr w:type="spellEnd"/>
            <w:r>
              <w:t xml:space="preserve"> er gennemført.</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Pr="00D230FC" w:rsidRDefault="00783D4C" w:rsidP="001018D1">
            <w:pPr>
              <w:spacing w:before="40" w:after="40"/>
              <w:jc w:val="left"/>
            </w:pPr>
            <w:proofErr w:type="spellStart"/>
            <w:r>
              <w:t>Ejerfortegnelsen</w:t>
            </w:r>
            <w:proofErr w:type="spellEnd"/>
            <w:r>
              <w:t xml:space="preserve"> skal være sat i drift og fungere som forventet.</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Pr="005D7B40" w:rsidRDefault="00783D4C" w:rsidP="001018D1">
            <w:pPr>
              <w:spacing w:before="40" w:after="40"/>
              <w:jc w:val="left"/>
            </w:pPr>
            <w:r>
              <w:t xml:space="preserve">Tinglysningsrettens </w:t>
            </w:r>
            <w:proofErr w:type="gramStart"/>
            <w:r>
              <w:t>udviklingsafdeling  og</w:t>
            </w:r>
            <w:proofErr w:type="gramEnd"/>
            <w:r>
              <w:t xml:space="preserve"> projektlederforum.</w:t>
            </w:r>
          </w:p>
        </w:tc>
      </w:tr>
    </w:tbl>
    <w:p w:rsidR="00783D4C" w:rsidRDefault="00783D4C" w:rsidP="00783D4C">
      <w:pPr>
        <w:pStyle w:val="Overskrift3"/>
      </w:pPr>
      <w:bookmarkStart w:id="113" w:name="_Toc356565596"/>
      <w:bookmarkStart w:id="114" w:name="_Toc357413592"/>
      <w:r>
        <w:t>Ejerfortegnelse – Udstillingsservices driftsklar</w:t>
      </w:r>
      <w:bookmarkEnd w:id="113"/>
      <w:bookmarkEnd w:id="114"/>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Produktnavn</w:t>
            </w:r>
            <w:r w:rsidRPr="003F1EB9">
              <w:rPr>
                <w:b/>
                <w:lang w:val="en-US"/>
              </w:rPr>
              <w:t>:</w:t>
            </w:r>
          </w:p>
        </w:tc>
        <w:tc>
          <w:tcPr>
            <w:tcW w:w="6269" w:type="dxa"/>
          </w:tcPr>
          <w:p w:rsidR="00783D4C" w:rsidRDefault="00783D4C" w:rsidP="001018D1">
            <w:pPr>
              <w:spacing w:before="40" w:after="40"/>
              <w:jc w:val="left"/>
              <w:rPr>
                <w:lang w:val="en-US"/>
              </w:rPr>
            </w:pPr>
            <w:r>
              <w:t xml:space="preserve"> Ejerfortegnelse – Udstillingsservices driftsklar</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32.1</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Default="00783D4C" w:rsidP="001018D1">
            <w:pPr>
              <w:spacing w:before="40" w:after="40"/>
              <w:jc w:val="left"/>
              <w:rPr>
                <w:lang w:val="en-US"/>
              </w:rPr>
            </w:pPr>
            <w:r>
              <w:rPr>
                <w:lang w:val="en-US"/>
              </w:rPr>
              <w:t xml:space="preserve"> </w:t>
            </w:r>
            <w:proofErr w:type="spellStart"/>
            <w:r>
              <w:rPr>
                <w:lang w:val="en-US"/>
              </w:rPr>
              <w:t>Tinglysningsretten</w:t>
            </w:r>
            <w:proofErr w:type="spell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Skal være klar til implementeringsplanens milepæl 8 (22.5.2015)</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 xml:space="preserve">Driftsklar løsning til udstilling af </w:t>
            </w:r>
            <w:proofErr w:type="spellStart"/>
            <w:r>
              <w:t>ejerfortegnelse</w:t>
            </w:r>
            <w:proofErr w:type="spellEnd"/>
            <w:r>
              <w:t xml:space="preserve"> services som </w:t>
            </w:r>
            <w:proofErr w:type="spellStart"/>
            <w:r>
              <w:t>grunddata</w:t>
            </w:r>
            <w:proofErr w:type="spellEnd"/>
            <w:r>
              <w:t xml:space="preserve"> via datafordeler.</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Sammensætning:</w:t>
            </w:r>
          </w:p>
        </w:tc>
        <w:tc>
          <w:tcPr>
            <w:tcW w:w="6269" w:type="dxa"/>
          </w:tcPr>
          <w:p w:rsidR="00783D4C" w:rsidRPr="00D230FC" w:rsidRDefault="00783D4C" w:rsidP="001018D1">
            <w:pPr>
              <w:spacing w:before="40" w:after="40"/>
              <w:jc w:val="left"/>
            </w:pPr>
            <w:r>
              <w:t>Services detailspecificeres, udvikles og testes i henhold til løsnings-arkitektur og løsningsdesign.</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Forudsætninger</w:t>
            </w:r>
            <w:r w:rsidRPr="003F1EB9">
              <w:rPr>
                <w:b/>
                <w:lang w:val="en-US"/>
              </w:rPr>
              <w:t>:</w:t>
            </w:r>
          </w:p>
        </w:tc>
        <w:tc>
          <w:tcPr>
            <w:tcW w:w="6269" w:type="dxa"/>
          </w:tcPr>
          <w:p w:rsidR="00783D4C" w:rsidRDefault="00783D4C" w:rsidP="001018D1">
            <w:pPr>
              <w:spacing w:before="40" w:after="40"/>
              <w:jc w:val="left"/>
            </w:pPr>
            <w:r>
              <w:t>Løsningsdesign skal være godkendt.</w:t>
            </w:r>
          </w:p>
          <w:p w:rsidR="00783D4C" w:rsidRDefault="00783D4C" w:rsidP="001018D1">
            <w:pPr>
              <w:spacing w:before="40" w:after="40"/>
              <w:jc w:val="left"/>
            </w:pPr>
            <w:r>
              <w:t xml:space="preserve">Overordnede krav til services </w:t>
            </w:r>
            <w:proofErr w:type="gramStart"/>
            <w:r>
              <w:t>beskrevet</w:t>
            </w:r>
            <w:proofErr w:type="gramEnd"/>
            <w:r>
              <w:t xml:space="preserve"> i løsningsarkitekturen.</w:t>
            </w:r>
          </w:p>
          <w:p w:rsidR="00783D4C" w:rsidRDefault="00783D4C" w:rsidP="001018D1">
            <w:pPr>
              <w:spacing w:before="40" w:after="40"/>
              <w:jc w:val="left"/>
            </w:pPr>
            <w:r>
              <w:t>Ejerfortegnelse grunddatatabeller beskrevet i løsningsdesign.</w:t>
            </w:r>
          </w:p>
          <w:p w:rsidR="00783D4C" w:rsidRPr="00D230FC" w:rsidRDefault="00783D4C" w:rsidP="001018D1">
            <w:pPr>
              <w:spacing w:before="40" w:after="40"/>
              <w:jc w:val="left"/>
            </w:pPr>
            <w:r>
              <w:t xml:space="preserve">Interessenter (anvendere af </w:t>
            </w:r>
            <w:proofErr w:type="spellStart"/>
            <w:r>
              <w:t>grunddata</w:t>
            </w:r>
            <w:proofErr w:type="spellEnd"/>
            <w:r>
              <w:t xml:space="preserve">) </w:t>
            </w:r>
            <w:proofErr w:type="gramStart"/>
            <w:r>
              <w:t>inddraget</w:t>
            </w:r>
            <w:proofErr w:type="gramEnd"/>
            <w:r>
              <w:t xml:space="preserve"> med henblik på detaljering af krav til de forskellige services.</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Default="00783D4C" w:rsidP="001018D1">
            <w:pPr>
              <w:spacing w:before="40" w:after="40"/>
              <w:jc w:val="left"/>
            </w:pPr>
            <w:r>
              <w:t>Services skal være testet og leve op til kravene i løsningsdesign.</w:t>
            </w:r>
          </w:p>
          <w:p w:rsidR="00783D4C" w:rsidRPr="00D230FC" w:rsidRDefault="00783D4C" w:rsidP="001018D1">
            <w:pPr>
              <w:spacing w:before="40" w:after="40"/>
              <w:jc w:val="left"/>
            </w:pPr>
            <w:r>
              <w:t>Dokumentationen skal overholde grunddataprogrammets standarder for services og dokumentation af disse.</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Pr="005D7B40" w:rsidRDefault="00783D4C" w:rsidP="001018D1">
            <w:pPr>
              <w:spacing w:before="40" w:after="40"/>
              <w:jc w:val="left"/>
            </w:pPr>
            <w:r>
              <w:t xml:space="preserve">Tinglysningsrettens </w:t>
            </w:r>
            <w:proofErr w:type="gramStart"/>
            <w:r>
              <w:t>udviklingsafdeling  og</w:t>
            </w:r>
            <w:proofErr w:type="gramEnd"/>
            <w:r>
              <w:t xml:space="preserve"> projektlederforum.</w:t>
            </w:r>
          </w:p>
        </w:tc>
      </w:tr>
    </w:tbl>
    <w:p w:rsidR="00783D4C" w:rsidRDefault="00783D4C" w:rsidP="00783D4C">
      <w:pPr>
        <w:pStyle w:val="Overskrift3"/>
      </w:pPr>
      <w:bookmarkStart w:id="115" w:name="_Toc356565597"/>
      <w:bookmarkStart w:id="116" w:name="_Toc357413593"/>
      <w:r>
        <w:t>Ejerfortegnelse – Udstillingsservices idriftsat</w:t>
      </w:r>
      <w:bookmarkEnd w:id="115"/>
      <w:bookmarkEnd w:id="116"/>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Produktnavn</w:t>
            </w:r>
            <w:r w:rsidRPr="003F1EB9">
              <w:rPr>
                <w:b/>
                <w:lang w:val="en-US"/>
              </w:rPr>
              <w:t>:</w:t>
            </w:r>
          </w:p>
        </w:tc>
        <w:tc>
          <w:tcPr>
            <w:tcW w:w="6269" w:type="dxa"/>
          </w:tcPr>
          <w:p w:rsidR="00783D4C" w:rsidRDefault="00783D4C" w:rsidP="001018D1">
            <w:pPr>
              <w:spacing w:before="40" w:after="40"/>
              <w:jc w:val="left"/>
              <w:rPr>
                <w:lang w:val="en-US"/>
              </w:rPr>
            </w:pPr>
            <w:r>
              <w:t xml:space="preserve"> Ejerfortegnelse – Udstillingsservices idriftsat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32.2</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Default="00783D4C" w:rsidP="001018D1">
            <w:pPr>
              <w:spacing w:before="40" w:after="40"/>
              <w:jc w:val="left"/>
              <w:rPr>
                <w:lang w:val="en-US"/>
              </w:rPr>
            </w:pPr>
            <w:r>
              <w:rPr>
                <w:lang w:val="en-US"/>
              </w:rPr>
              <w:t xml:space="preserve"> </w:t>
            </w:r>
            <w:proofErr w:type="spellStart"/>
            <w:r>
              <w:rPr>
                <w:lang w:val="en-US"/>
              </w:rPr>
              <w:t>Tinglysningsretten</w:t>
            </w:r>
            <w:proofErr w:type="spell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Skal være klar til implementeringsplanens milepæl 9 (25.9.2015)</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 xml:space="preserve">Formålet er at idriftsætte </w:t>
            </w:r>
            <w:proofErr w:type="spellStart"/>
            <w:r>
              <w:t>ejerfortegnelse</w:t>
            </w:r>
            <w:proofErr w:type="spellEnd"/>
            <w:r>
              <w:t xml:space="preserve"> services på datafordeleren.</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lastRenderedPageBreak/>
              <w:t>Sammensætning:</w:t>
            </w:r>
          </w:p>
        </w:tc>
        <w:tc>
          <w:tcPr>
            <w:tcW w:w="6269" w:type="dxa"/>
          </w:tcPr>
          <w:p w:rsidR="00783D4C" w:rsidRPr="00D230FC" w:rsidRDefault="00783D4C" w:rsidP="001018D1">
            <w:pPr>
              <w:spacing w:before="40" w:after="40"/>
              <w:jc w:val="left"/>
            </w:pPr>
            <w:r>
              <w:t>Services idriftsættes ved at der åbnes for anvendelse af services i et produktionsmiljø, således at disse kan benyttes af de forskellige anvendere.</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Forudsætninger</w:t>
            </w:r>
            <w:r w:rsidRPr="003F1EB9">
              <w:rPr>
                <w:b/>
                <w:lang w:val="en-US"/>
              </w:rPr>
              <w:t>:</w:t>
            </w:r>
          </w:p>
        </w:tc>
        <w:tc>
          <w:tcPr>
            <w:tcW w:w="6269" w:type="dxa"/>
          </w:tcPr>
          <w:p w:rsidR="00783D4C" w:rsidRPr="00D230FC" w:rsidRDefault="00783D4C" w:rsidP="001018D1">
            <w:pPr>
              <w:spacing w:before="40" w:after="40"/>
              <w:jc w:val="left"/>
            </w:pPr>
            <w:r>
              <w:t>Ejerfortegnelse services skal være driftsklare.</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Pr="00D230FC" w:rsidRDefault="00783D4C" w:rsidP="001018D1">
            <w:pPr>
              <w:spacing w:before="40" w:after="40"/>
              <w:jc w:val="left"/>
            </w:pPr>
            <w:r>
              <w:t>Service lever op til de fastsatte krav fra Datafordeleren.</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Pr="005D7B40" w:rsidRDefault="00783D4C" w:rsidP="001018D1">
            <w:pPr>
              <w:spacing w:before="40" w:after="40"/>
              <w:jc w:val="left"/>
            </w:pPr>
            <w:r>
              <w:t xml:space="preserve">Tinglysningsrettens </w:t>
            </w:r>
            <w:proofErr w:type="gramStart"/>
            <w:r>
              <w:t>udviklingsafdeling  og</w:t>
            </w:r>
            <w:proofErr w:type="gramEnd"/>
            <w:r>
              <w:t xml:space="preserve"> projektlederforum.</w:t>
            </w:r>
          </w:p>
        </w:tc>
      </w:tr>
    </w:tbl>
    <w:p w:rsidR="00783D4C" w:rsidRDefault="00783D4C" w:rsidP="00783D4C">
      <w:pPr>
        <w:pStyle w:val="Overskrift3"/>
      </w:pPr>
      <w:bookmarkStart w:id="117" w:name="_Toc356565598"/>
      <w:bookmarkStart w:id="118" w:name="_Toc357413594"/>
      <w:r>
        <w:t>Tingbog med BFE - Driftsklar</w:t>
      </w:r>
      <w:bookmarkEnd w:id="117"/>
      <w:bookmarkEnd w:id="118"/>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Produktnavn</w:t>
            </w:r>
            <w:r w:rsidRPr="003F1EB9">
              <w:rPr>
                <w:b/>
                <w:lang w:val="en-US"/>
              </w:rPr>
              <w:t>:</w:t>
            </w:r>
          </w:p>
        </w:tc>
        <w:tc>
          <w:tcPr>
            <w:tcW w:w="6269" w:type="dxa"/>
          </w:tcPr>
          <w:p w:rsidR="00783D4C" w:rsidRPr="00C401A4" w:rsidRDefault="00783D4C" w:rsidP="001018D1">
            <w:pPr>
              <w:spacing w:before="40" w:after="40"/>
              <w:jc w:val="left"/>
            </w:pPr>
            <w:r>
              <w:t xml:space="preserve"> Tingbog med BFE - Driftsklar</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33.1</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Default="00783D4C" w:rsidP="001018D1">
            <w:pPr>
              <w:spacing w:before="40" w:after="40"/>
              <w:jc w:val="left"/>
              <w:rPr>
                <w:lang w:val="en-US"/>
              </w:rPr>
            </w:pPr>
            <w:r>
              <w:rPr>
                <w:lang w:val="en-US"/>
              </w:rPr>
              <w:t xml:space="preserve"> </w:t>
            </w:r>
            <w:proofErr w:type="spellStart"/>
            <w:r>
              <w:rPr>
                <w:lang w:val="en-US"/>
              </w:rPr>
              <w:t>Tinglysningsretten</w:t>
            </w:r>
            <w:proofErr w:type="spell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Skal være klar til implementeringsplanens milepæl 7 (20.3.2015)</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Formålet er at klargøre Tingbogen til brug af BFE-nummer/ejendomsreference.</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Sammensætning:</w:t>
            </w:r>
          </w:p>
        </w:tc>
        <w:tc>
          <w:tcPr>
            <w:tcW w:w="6269" w:type="dxa"/>
          </w:tcPr>
          <w:p w:rsidR="00783D4C" w:rsidRPr="00D230FC" w:rsidRDefault="00783D4C" w:rsidP="001018D1">
            <w:pPr>
              <w:spacing w:before="40" w:after="40"/>
              <w:jc w:val="left"/>
            </w:pPr>
            <w:r>
              <w:t>Tingboger er udviklet og testet mht. anvendelse af BFE-nummer/ejendomsreferencer fra Matriklen</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Forudsætninger</w:t>
            </w:r>
            <w:r w:rsidRPr="003F1EB9">
              <w:rPr>
                <w:b/>
                <w:lang w:val="en-US"/>
              </w:rPr>
              <w:t>:</w:t>
            </w:r>
          </w:p>
        </w:tc>
        <w:tc>
          <w:tcPr>
            <w:tcW w:w="6269" w:type="dxa"/>
          </w:tcPr>
          <w:p w:rsidR="00783D4C" w:rsidRPr="00D230FC" w:rsidRDefault="00783D4C" w:rsidP="001018D1">
            <w:pPr>
              <w:spacing w:before="40" w:after="40"/>
              <w:jc w:val="left"/>
            </w:pPr>
            <w:r>
              <w:t xml:space="preserve">Matriklens services omkring BFE-nummer skal være udviklet </w:t>
            </w:r>
            <w:proofErr w:type="gramStart"/>
            <w:r>
              <w:t>og  idriftsat</w:t>
            </w:r>
            <w:proofErr w:type="gramEnd"/>
            <w:r>
              <w:t xml:space="preserve"> via datafordeleren.</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Pr="00D230FC" w:rsidRDefault="00783D4C" w:rsidP="001018D1">
            <w:pPr>
              <w:spacing w:before="40" w:after="40"/>
              <w:jc w:val="left"/>
            </w:pPr>
            <w:r>
              <w:t>Integration til Matriklens services skal være testet og fungere efter hensigten.</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Pr="005D7B40" w:rsidRDefault="00783D4C" w:rsidP="001018D1">
            <w:pPr>
              <w:spacing w:before="40" w:after="40"/>
              <w:jc w:val="left"/>
            </w:pPr>
            <w:r>
              <w:t xml:space="preserve">Tinglysningsrettens </w:t>
            </w:r>
            <w:proofErr w:type="gramStart"/>
            <w:r>
              <w:t>udviklingsafdeling  og</w:t>
            </w:r>
            <w:proofErr w:type="gramEnd"/>
            <w:r>
              <w:t xml:space="preserve"> projektlederforum.</w:t>
            </w:r>
          </w:p>
        </w:tc>
      </w:tr>
    </w:tbl>
    <w:p w:rsidR="00783D4C" w:rsidRDefault="00783D4C" w:rsidP="00783D4C">
      <w:pPr>
        <w:pStyle w:val="Overskrift3"/>
      </w:pPr>
      <w:bookmarkStart w:id="119" w:name="_Toc356565599"/>
      <w:bookmarkStart w:id="120" w:name="_Toc357413595"/>
      <w:r>
        <w:t>Tingbog med BFE – Import af data</w:t>
      </w:r>
      <w:bookmarkEnd w:id="119"/>
      <w:bookmarkEnd w:id="120"/>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Produktnavn</w:t>
            </w:r>
            <w:r w:rsidRPr="003F1EB9">
              <w:rPr>
                <w:b/>
                <w:lang w:val="en-US"/>
              </w:rPr>
              <w:t>:</w:t>
            </w:r>
          </w:p>
        </w:tc>
        <w:tc>
          <w:tcPr>
            <w:tcW w:w="6269" w:type="dxa"/>
          </w:tcPr>
          <w:p w:rsidR="00783D4C" w:rsidRPr="00C401A4" w:rsidRDefault="00783D4C" w:rsidP="001018D1">
            <w:pPr>
              <w:spacing w:before="40" w:after="40"/>
              <w:jc w:val="left"/>
            </w:pPr>
            <w:r>
              <w:t xml:space="preserve"> Tingbog med BFE – Import af data</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33.2</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Default="00783D4C" w:rsidP="001018D1">
            <w:pPr>
              <w:spacing w:before="40" w:after="40"/>
              <w:jc w:val="left"/>
              <w:rPr>
                <w:lang w:val="en-US"/>
              </w:rPr>
            </w:pPr>
            <w:r>
              <w:rPr>
                <w:lang w:val="en-US"/>
              </w:rPr>
              <w:t xml:space="preserve"> </w:t>
            </w:r>
            <w:proofErr w:type="spellStart"/>
            <w:r>
              <w:rPr>
                <w:lang w:val="en-US"/>
              </w:rPr>
              <w:t>Tinglysningsretten</w:t>
            </w:r>
            <w:proofErr w:type="spell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Skal være klar til implementeringsplanens milepæl 8 (22.5.2015)</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Formålet er at kvalitetssikre og importere BFE-nummer i Tingbogen, hvor dette er muligt.</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Sammensætning:</w:t>
            </w:r>
          </w:p>
        </w:tc>
        <w:tc>
          <w:tcPr>
            <w:tcW w:w="6269" w:type="dxa"/>
          </w:tcPr>
          <w:p w:rsidR="00783D4C" w:rsidRPr="00D230FC" w:rsidRDefault="00783D4C" w:rsidP="001018D1">
            <w:pPr>
              <w:spacing w:before="40" w:after="40"/>
              <w:jc w:val="left"/>
            </w:pPr>
            <w:r>
              <w:t>Data importeres og kvalitetssikres.</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Forudsætninger</w:t>
            </w:r>
            <w:r w:rsidRPr="003F1EB9">
              <w:rPr>
                <w:b/>
                <w:lang w:val="en-US"/>
              </w:rPr>
              <w:t>:</w:t>
            </w:r>
          </w:p>
        </w:tc>
        <w:tc>
          <w:tcPr>
            <w:tcW w:w="6269" w:type="dxa"/>
          </w:tcPr>
          <w:p w:rsidR="00783D4C" w:rsidRPr="00D230FC" w:rsidRDefault="00783D4C" w:rsidP="001018D1">
            <w:pPr>
              <w:spacing w:before="40" w:after="40"/>
              <w:jc w:val="left"/>
            </w:pPr>
            <w:r>
              <w:t>Udtræk af ejendomsreferencer (BFE-nummer) fra Matrikel.</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Pr="00D230FC" w:rsidRDefault="00783D4C" w:rsidP="001018D1">
            <w:pPr>
              <w:spacing w:before="40" w:after="40"/>
              <w:jc w:val="left"/>
            </w:pPr>
            <w:r>
              <w:t>Data importeres fejlfrit, hvor dette er muligt.</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Pr="005D7B40" w:rsidRDefault="00783D4C" w:rsidP="001018D1">
            <w:pPr>
              <w:spacing w:before="40" w:after="40"/>
              <w:jc w:val="left"/>
            </w:pPr>
            <w:r>
              <w:t xml:space="preserve">Tinglysningsrettens </w:t>
            </w:r>
            <w:proofErr w:type="gramStart"/>
            <w:r>
              <w:t>udviklingsafdeling  og</w:t>
            </w:r>
            <w:proofErr w:type="gramEnd"/>
            <w:r>
              <w:t xml:space="preserve"> projektlederforum.</w:t>
            </w:r>
          </w:p>
        </w:tc>
      </w:tr>
    </w:tbl>
    <w:p w:rsidR="00783D4C" w:rsidRDefault="00783D4C" w:rsidP="00783D4C">
      <w:pPr>
        <w:pStyle w:val="Overskrift3"/>
      </w:pPr>
      <w:bookmarkStart w:id="121" w:name="_Toc356565600"/>
      <w:bookmarkStart w:id="122" w:name="_Toc357413596"/>
      <w:r>
        <w:lastRenderedPageBreak/>
        <w:t>Tingbog med BFE - Idriftsat</w:t>
      </w:r>
      <w:bookmarkEnd w:id="121"/>
      <w:bookmarkEnd w:id="122"/>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Produktnavn</w:t>
            </w:r>
            <w:r w:rsidRPr="003F1EB9">
              <w:rPr>
                <w:b/>
                <w:lang w:val="en-US"/>
              </w:rPr>
              <w:t>:</w:t>
            </w:r>
          </w:p>
        </w:tc>
        <w:tc>
          <w:tcPr>
            <w:tcW w:w="6269" w:type="dxa"/>
          </w:tcPr>
          <w:p w:rsidR="00783D4C" w:rsidRPr="00C401A4" w:rsidRDefault="00783D4C" w:rsidP="001018D1">
            <w:pPr>
              <w:spacing w:before="40" w:after="40"/>
              <w:jc w:val="left"/>
            </w:pPr>
            <w:r>
              <w:t xml:space="preserve"> Tingbog med BFE - Idriftsat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33.3</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Default="00783D4C" w:rsidP="001018D1">
            <w:pPr>
              <w:spacing w:before="40" w:after="40"/>
              <w:jc w:val="left"/>
              <w:rPr>
                <w:lang w:val="en-US"/>
              </w:rPr>
            </w:pPr>
            <w:r>
              <w:rPr>
                <w:lang w:val="en-US"/>
              </w:rPr>
              <w:t xml:space="preserve"> </w:t>
            </w:r>
            <w:proofErr w:type="spellStart"/>
            <w:r>
              <w:rPr>
                <w:lang w:val="en-US"/>
              </w:rPr>
              <w:t>Tinglysningsretten</w:t>
            </w:r>
            <w:proofErr w:type="spell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Skal være klar til implementeringsplanens milepæl 8 (22.5.2015)</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Formålet er at idriftsætte en version af Tingbogen, som anvender Matriklens ejendomsbegreb (BFE).</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Sammensætning:</w:t>
            </w:r>
          </w:p>
        </w:tc>
        <w:tc>
          <w:tcPr>
            <w:tcW w:w="6269" w:type="dxa"/>
          </w:tcPr>
          <w:p w:rsidR="00783D4C" w:rsidRPr="00D230FC" w:rsidRDefault="00783D4C" w:rsidP="001018D1">
            <w:pPr>
              <w:spacing w:before="40" w:after="40"/>
              <w:jc w:val="left"/>
            </w:pPr>
            <w:r>
              <w:t>BFE-nummer idriftsættes i Tingbogen.</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Forudsætninger</w:t>
            </w:r>
            <w:r w:rsidRPr="003F1EB9">
              <w:rPr>
                <w:b/>
                <w:lang w:val="en-US"/>
              </w:rPr>
              <w:t>:</w:t>
            </w:r>
          </w:p>
        </w:tc>
        <w:tc>
          <w:tcPr>
            <w:tcW w:w="6269" w:type="dxa"/>
          </w:tcPr>
          <w:p w:rsidR="00783D4C" w:rsidRDefault="00783D4C" w:rsidP="001018D1">
            <w:pPr>
              <w:spacing w:before="40" w:after="40"/>
              <w:jc w:val="left"/>
            </w:pPr>
            <w:r>
              <w:t>Kræver en driftsklar Tingbog med BFE.</w:t>
            </w:r>
          </w:p>
          <w:p w:rsidR="00783D4C" w:rsidRPr="00D230FC" w:rsidRDefault="00783D4C" w:rsidP="001018D1">
            <w:pPr>
              <w:spacing w:before="40" w:after="40"/>
              <w:jc w:val="left"/>
            </w:pPr>
            <w:r>
              <w:t>Kræver import af Matriklens ejendomsreferencer i Tingbogen, hvor dette er muligt.</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Pr="00D230FC" w:rsidRDefault="00783D4C" w:rsidP="001018D1">
            <w:pPr>
              <w:spacing w:before="40" w:after="40"/>
              <w:jc w:val="left"/>
            </w:pPr>
            <w:r>
              <w:t>Tingbog med anvendelse af ejendomsreferencer (BFE nummer) skal være sat i drift og fungere som forventet.</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Pr="005D7B40" w:rsidRDefault="00783D4C" w:rsidP="001018D1">
            <w:pPr>
              <w:spacing w:before="40" w:after="40"/>
              <w:jc w:val="left"/>
            </w:pPr>
            <w:r>
              <w:t xml:space="preserve">Tinglysningsrettens </w:t>
            </w:r>
            <w:proofErr w:type="gramStart"/>
            <w:r>
              <w:t>udviklingsafdeling  og</w:t>
            </w:r>
            <w:proofErr w:type="gramEnd"/>
            <w:r>
              <w:t xml:space="preserve"> projektlederforum.</w:t>
            </w:r>
          </w:p>
        </w:tc>
      </w:tr>
    </w:tbl>
    <w:p w:rsidR="00783D4C" w:rsidRDefault="00783D4C" w:rsidP="00783D4C">
      <w:pPr>
        <w:pStyle w:val="Overskrift3"/>
      </w:pPr>
      <w:bookmarkStart w:id="123" w:name="_Toc356565601"/>
      <w:bookmarkStart w:id="124" w:name="_Toc357413597"/>
      <w:r>
        <w:t>Lovgivning, regler og vejledning</w:t>
      </w:r>
      <w:bookmarkEnd w:id="123"/>
      <w:bookmarkEnd w:id="124"/>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Produktnavn</w:t>
            </w:r>
            <w:r w:rsidRPr="003F1EB9">
              <w:rPr>
                <w:b/>
                <w:lang w:val="en-US"/>
              </w:rPr>
              <w:t>:</w:t>
            </w:r>
          </w:p>
        </w:tc>
        <w:tc>
          <w:tcPr>
            <w:tcW w:w="6269" w:type="dxa"/>
          </w:tcPr>
          <w:p w:rsidR="00783D4C" w:rsidRDefault="00783D4C" w:rsidP="001018D1">
            <w:pPr>
              <w:spacing w:before="40" w:after="40"/>
              <w:jc w:val="left"/>
              <w:rPr>
                <w:lang w:val="en-US"/>
              </w:rPr>
            </w:pPr>
            <w:r>
              <w:t xml:space="preserve"> Lovgivning, regler og vejledning</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34</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Default="00783D4C" w:rsidP="001018D1">
            <w:pPr>
              <w:spacing w:before="40" w:after="40"/>
              <w:jc w:val="left"/>
              <w:rPr>
                <w:lang w:val="en-US"/>
              </w:rPr>
            </w:pPr>
            <w:r>
              <w:rPr>
                <w:lang w:val="en-US"/>
              </w:rPr>
              <w:t xml:space="preserve"> </w:t>
            </w:r>
            <w:proofErr w:type="spellStart"/>
            <w:r>
              <w:rPr>
                <w:lang w:val="en-US"/>
              </w:rPr>
              <w:t>Tinglysningsretten</w:t>
            </w:r>
            <w:proofErr w:type="spell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 xml:space="preserve">Der bør gennem hele projektet løbende samles op på nødvendige ændringer i lovgivning og regler nødvendiggjort af tiltag i forbindelse med udvikling af ny </w:t>
            </w:r>
            <w:proofErr w:type="spellStart"/>
            <w:r>
              <w:t>ejerfortegnelse</w:t>
            </w:r>
            <w:proofErr w:type="spellEnd"/>
            <w:r>
              <w: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 xml:space="preserve"> Formålet er at sikre at nødvendige tilretninger af love og regler foretages</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Sammensætning:</w:t>
            </w:r>
          </w:p>
        </w:tc>
        <w:tc>
          <w:tcPr>
            <w:tcW w:w="6269" w:type="dxa"/>
          </w:tcPr>
          <w:p w:rsidR="00783D4C" w:rsidRPr="00D230FC" w:rsidRDefault="00783D4C" w:rsidP="001018D1">
            <w:pPr>
              <w:spacing w:before="40" w:after="40"/>
              <w:jc w:val="left"/>
            </w:pPr>
            <w:r>
              <w:t xml:space="preserve"> Der skal løbende ske en opsamling og analyse af tiltagenes betydning for lovgivning og regler på området, med henblik på at afdække områder hvor der skal ske tilpasninger. </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Forudsætninger</w:t>
            </w:r>
            <w:r w:rsidRPr="003F1EB9">
              <w:rPr>
                <w:b/>
                <w:lang w:val="en-US"/>
              </w:rPr>
              <w:t>:</w:t>
            </w:r>
          </w:p>
        </w:tc>
        <w:tc>
          <w:tcPr>
            <w:tcW w:w="6269" w:type="dxa"/>
          </w:tcPr>
          <w:p w:rsidR="00783D4C" w:rsidRPr="00D230FC" w:rsidRDefault="00783D4C" w:rsidP="001018D1">
            <w:pPr>
              <w:spacing w:before="40" w:after="40"/>
              <w:jc w:val="left"/>
            </w:pPr>
            <w:r>
              <w:t xml:space="preserve">For at kunne afdække disse områder er det nødvendigt med kompetencer der har et indgående kendskab til gældende love og regler, og at disse foretager </w:t>
            </w:r>
            <w:proofErr w:type="spellStart"/>
            <w:r>
              <w:t>review</w:t>
            </w:r>
            <w:proofErr w:type="spellEnd"/>
            <w:r>
              <w:t xml:space="preserve"> eller lignende på projekter og produkter mm. </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Pr="00D230FC" w:rsidRDefault="00783D4C" w:rsidP="001018D1">
            <w:pPr>
              <w:spacing w:before="40" w:after="40"/>
              <w:jc w:val="left"/>
            </w:pPr>
            <w:r>
              <w:t xml:space="preserve"> Lovgivning/regler og systemer skal følges ad</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Pr="005D7B40" w:rsidRDefault="00783D4C" w:rsidP="001018D1">
            <w:pPr>
              <w:spacing w:before="40" w:after="40"/>
              <w:jc w:val="left"/>
            </w:pPr>
            <w:r>
              <w:t xml:space="preserve">Tinglysningsrettens </w:t>
            </w:r>
            <w:proofErr w:type="gramStart"/>
            <w:r>
              <w:t>udviklingsafdeling  og</w:t>
            </w:r>
            <w:proofErr w:type="gramEnd"/>
            <w:r>
              <w:t xml:space="preserve"> programsekretariatet.</w:t>
            </w:r>
          </w:p>
        </w:tc>
      </w:tr>
      <w:bookmarkEnd w:id="102"/>
    </w:tbl>
    <w:p w:rsidR="0037607F" w:rsidRPr="0037607F" w:rsidRDefault="0037607F" w:rsidP="0037607F"/>
    <w:p w:rsidR="007C35F0" w:rsidRPr="00AC5579" w:rsidRDefault="007C35F0" w:rsidP="007C35F0">
      <w:pPr>
        <w:pStyle w:val="Overskrift1"/>
        <w:tabs>
          <w:tab w:val="clear" w:pos="794"/>
          <w:tab w:val="left" w:pos="567"/>
          <w:tab w:val="left" w:pos="851"/>
          <w:tab w:val="left" w:pos="1134"/>
        </w:tabs>
        <w:spacing w:before="0" w:after="120" w:line="288" w:lineRule="auto"/>
        <w:ind w:left="567" w:hanging="567"/>
      </w:pPr>
      <w:bookmarkStart w:id="125" w:name="_Toc357413598"/>
      <w:r>
        <w:lastRenderedPageBreak/>
        <w:t>Eksterne produkter</w:t>
      </w:r>
      <w:bookmarkEnd w:id="125"/>
    </w:p>
    <w:p w:rsidR="0080003F" w:rsidRDefault="007C35F0" w:rsidP="007C35F0">
      <w:pPr>
        <w:pStyle w:val="Overskrift2"/>
        <w:rPr>
          <w:lang w:val="da-DK"/>
        </w:rPr>
      </w:pPr>
      <w:bookmarkStart w:id="126" w:name="_Toc357413599"/>
      <w:r>
        <w:rPr>
          <w:lang w:val="da-DK"/>
        </w:rPr>
        <w:t>Produkt</w:t>
      </w:r>
      <w:r w:rsidR="0080003F">
        <w:rPr>
          <w:lang w:val="da-DK"/>
        </w:rPr>
        <w:t>er fra MBBL</w:t>
      </w:r>
      <w:bookmarkEnd w:id="126"/>
    </w:p>
    <w:p w:rsidR="0080003F" w:rsidRDefault="0080003F" w:rsidP="0080003F">
      <w:pPr>
        <w:pStyle w:val="Overskrift3"/>
      </w:pPr>
      <w:bookmarkStart w:id="127" w:name="_Toc357413600"/>
      <w:r>
        <w:t>BBR version 1.6.0</w:t>
      </w:r>
      <w:bookmarkEnd w:id="127"/>
    </w:p>
    <w:tbl>
      <w:tblPr>
        <w:tblStyle w:val="Tabel-Gitter"/>
        <w:tblW w:w="0" w:type="auto"/>
        <w:tblInd w:w="108" w:type="dxa"/>
        <w:tblLayout w:type="fixed"/>
        <w:tblLook w:val="04A0" w:firstRow="1" w:lastRow="0" w:firstColumn="1" w:lastColumn="0" w:noHBand="0" w:noVBand="1"/>
      </w:tblPr>
      <w:tblGrid>
        <w:gridCol w:w="2268"/>
        <w:gridCol w:w="6345"/>
      </w:tblGrid>
      <w:tr w:rsidR="0080003F" w:rsidTr="0080003F">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0003F" w:rsidRPr="00860F67" w:rsidRDefault="0080003F" w:rsidP="0080003F">
            <w:pPr>
              <w:spacing w:before="40" w:after="40"/>
              <w:rPr>
                <w:b/>
                <w:szCs w:val="22"/>
                <w:lang w:val="en-US"/>
              </w:rPr>
            </w:pPr>
            <w:r w:rsidRPr="00860F67">
              <w:rPr>
                <w:b/>
                <w:szCs w:val="22"/>
              </w:rPr>
              <w:t>Produktnavn</w:t>
            </w:r>
            <w:r w:rsidRPr="00860F67">
              <w:rPr>
                <w:b/>
                <w:szCs w:val="22"/>
                <w:lang w:val="en-US"/>
              </w:rPr>
              <w:t>:</w:t>
            </w:r>
          </w:p>
        </w:tc>
        <w:tc>
          <w:tcPr>
            <w:tcW w:w="6345" w:type="dxa"/>
            <w:tcBorders>
              <w:top w:val="single" w:sz="4" w:space="0" w:color="auto"/>
              <w:left w:val="single" w:sz="4" w:space="0" w:color="auto"/>
              <w:bottom w:val="single" w:sz="4" w:space="0" w:color="auto"/>
              <w:right w:val="single" w:sz="4" w:space="0" w:color="auto"/>
            </w:tcBorders>
            <w:hideMark/>
          </w:tcPr>
          <w:p w:rsidR="0080003F" w:rsidRPr="00860F67" w:rsidRDefault="0080003F" w:rsidP="0080003F">
            <w:pPr>
              <w:spacing w:before="40" w:after="40"/>
              <w:jc w:val="left"/>
              <w:rPr>
                <w:szCs w:val="22"/>
                <w:lang w:val="en-US"/>
              </w:rPr>
            </w:pPr>
            <w:r w:rsidRPr="00860F67">
              <w:rPr>
                <w:szCs w:val="22"/>
                <w:lang w:val="en-US"/>
              </w:rPr>
              <w:t xml:space="preserve"> </w:t>
            </w:r>
            <w:r w:rsidRPr="00860F67">
              <w:rPr>
                <w:szCs w:val="22"/>
              </w:rPr>
              <w:t>BBR version 1.6.0</w:t>
            </w:r>
          </w:p>
        </w:tc>
      </w:tr>
      <w:tr w:rsidR="0080003F" w:rsidTr="0080003F">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0003F" w:rsidRPr="00860F67" w:rsidRDefault="0080003F" w:rsidP="0080003F">
            <w:pPr>
              <w:spacing w:before="40" w:after="40"/>
              <w:rPr>
                <w:b/>
                <w:szCs w:val="22"/>
                <w:lang w:val="en-US"/>
              </w:rPr>
            </w:pPr>
            <w:r w:rsidRPr="00860F67">
              <w:rPr>
                <w:b/>
                <w:szCs w:val="22"/>
              </w:rPr>
              <w:t>Produktnummer</w:t>
            </w:r>
            <w:r w:rsidRPr="00860F67">
              <w:rPr>
                <w:b/>
                <w:szCs w:val="22"/>
                <w:lang w:val="en-US"/>
              </w:rPr>
              <w:t>:</w:t>
            </w:r>
          </w:p>
        </w:tc>
        <w:tc>
          <w:tcPr>
            <w:tcW w:w="6345" w:type="dxa"/>
            <w:tcBorders>
              <w:top w:val="single" w:sz="4" w:space="0" w:color="auto"/>
              <w:left w:val="single" w:sz="4" w:space="0" w:color="auto"/>
              <w:bottom w:val="single" w:sz="4" w:space="0" w:color="auto"/>
              <w:right w:val="single" w:sz="4" w:space="0" w:color="auto"/>
            </w:tcBorders>
            <w:hideMark/>
          </w:tcPr>
          <w:p w:rsidR="0080003F" w:rsidRPr="00860F67" w:rsidRDefault="0080003F" w:rsidP="0080003F">
            <w:pPr>
              <w:spacing w:before="40" w:after="40"/>
              <w:jc w:val="left"/>
              <w:rPr>
                <w:szCs w:val="22"/>
              </w:rPr>
            </w:pPr>
            <w:r w:rsidRPr="00860F67">
              <w:rPr>
                <w:szCs w:val="22"/>
                <w:lang w:val="en-US"/>
              </w:rPr>
              <w:t xml:space="preserve"> </w:t>
            </w:r>
            <w:r w:rsidRPr="00860F67">
              <w:rPr>
                <w:szCs w:val="22"/>
              </w:rPr>
              <w:t>10</w:t>
            </w:r>
          </w:p>
        </w:tc>
      </w:tr>
      <w:tr w:rsidR="0080003F" w:rsidTr="0080003F">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0003F" w:rsidRPr="00860F67" w:rsidRDefault="0080003F" w:rsidP="0080003F">
            <w:pPr>
              <w:spacing w:before="40" w:after="40"/>
              <w:rPr>
                <w:b/>
                <w:szCs w:val="22"/>
                <w:lang w:val="en-US"/>
              </w:rPr>
            </w:pPr>
            <w:r w:rsidRPr="00860F67">
              <w:rPr>
                <w:b/>
                <w:szCs w:val="22"/>
              </w:rPr>
              <w:t>Produktansvarlig</w:t>
            </w:r>
            <w:r w:rsidRPr="00860F67">
              <w:rPr>
                <w:b/>
                <w:szCs w:val="22"/>
                <w:lang w:val="en-US"/>
              </w:rPr>
              <w:t>:</w:t>
            </w:r>
          </w:p>
        </w:tc>
        <w:tc>
          <w:tcPr>
            <w:tcW w:w="6345" w:type="dxa"/>
            <w:tcBorders>
              <w:top w:val="single" w:sz="4" w:space="0" w:color="auto"/>
              <w:left w:val="single" w:sz="4" w:space="0" w:color="auto"/>
              <w:bottom w:val="single" w:sz="4" w:space="0" w:color="auto"/>
              <w:right w:val="single" w:sz="4" w:space="0" w:color="auto"/>
            </w:tcBorders>
            <w:hideMark/>
          </w:tcPr>
          <w:p w:rsidR="0080003F" w:rsidRPr="00860F67" w:rsidRDefault="0080003F" w:rsidP="0080003F">
            <w:pPr>
              <w:spacing w:before="40" w:after="40"/>
              <w:jc w:val="left"/>
              <w:rPr>
                <w:szCs w:val="22"/>
                <w:lang w:val="en-US"/>
              </w:rPr>
            </w:pPr>
            <w:r w:rsidRPr="00860F67">
              <w:rPr>
                <w:szCs w:val="22"/>
                <w:lang w:val="en-US"/>
              </w:rPr>
              <w:t xml:space="preserve"> MBBL / Karen </w:t>
            </w:r>
            <w:proofErr w:type="spellStart"/>
            <w:r w:rsidRPr="00860F67">
              <w:rPr>
                <w:szCs w:val="22"/>
                <w:lang w:val="en-US"/>
              </w:rPr>
              <w:t>Skjelbo</w:t>
            </w:r>
            <w:proofErr w:type="spellEnd"/>
          </w:p>
        </w:tc>
      </w:tr>
      <w:tr w:rsidR="0080003F" w:rsidTr="0080003F">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0003F" w:rsidRPr="00860F67" w:rsidRDefault="0080003F" w:rsidP="0080003F">
            <w:pPr>
              <w:spacing w:before="40" w:after="40"/>
              <w:rPr>
                <w:b/>
                <w:szCs w:val="22"/>
              </w:rPr>
            </w:pPr>
            <w:r w:rsidRPr="00860F67">
              <w:rPr>
                <w:b/>
                <w:szCs w:val="22"/>
              </w:rPr>
              <w:t>Version og dato:</w:t>
            </w:r>
          </w:p>
        </w:tc>
        <w:tc>
          <w:tcPr>
            <w:tcW w:w="6345" w:type="dxa"/>
            <w:tcBorders>
              <w:top w:val="single" w:sz="4" w:space="0" w:color="auto"/>
              <w:left w:val="single" w:sz="4" w:space="0" w:color="auto"/>
              <w:bottom w:val="single" w:sz="4" w:space="0" w:color="auto"/>
              <w:right w:val="single" w:sz="4" w:space="0" w:color="auto"/>
            </w:tcBorders>
            <w:hideMark/>
          </w:tcPr>
          <w:p w:rsidR="0080003F" w:rsidRPr="00860F67" w:rsidRDefault="0080003F" w:rsidP="0080003F">
            <w:pPr>
              <w:spacing w:before="40" w:after="40"/>
              <w:jc w:val="left"/>
              <w:rPr>
                <w:szCs w:val="22"/>
              </w:rPr>
            </w:pPr>
            <w:r w:rsidRPr="00860F67">
              <w:rPr>
                <w:szCs w:val="22"/>
              </w:rPr>
              <w:t xml:space="preserve"> </w:t>
            </w:r>
            <w:r w:rsidR="0066489C">
              <w:t xml:space="preserve">Version </w:t>
            </w:r>
            <w:proofErr w:type="gramStart"/>
            <w:r w:rsidR="0066489C">
              <w:t>0.9</w:t>
            </w:r>
            <w:proofErr w:type="gramEnd"/>
            <w:r w:rsidR="0066489C">
              <w:t xml:space="preserve"> / 17.04.2013</w:t>
            </w:r>
          </w:p>
        </w:tc>
      </w:tr>
      <w:tr w:rsidR="0080003F" w:rsidTr="0080003F">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0003F" w:rsidRPr="00860F67" w:rsidRDefault="0080003F" w:rsidP="0080003F">
            <w:pPr>
              <w:spacing w:before="40" w:after="40"/>
              <w:rPr>
                <w:b/>
                <w:szCs w:val="22"/>
              </w:rPr>
            </w:pPr>
            <w:r w:rsidRPr="00860F67">
              <w:rPr>
                <w:b/>
                <w:szCs w:val="22"/>
              </w:rPr>
              <w:t>Status:</w:t>
            </w:r>
          </w:p>
        </w:tc>
        <w:tc>
          <w:tcPr>
            <w:tcW w:w="6345" w:type="dxa"/>
            <w:tcBorders>
              <w:top w:val="single" w:sz="4" w:space="0" w:color="auto"/>
              <w:left w:val="single" w:sz="4" w:space="0" w:color="auto"/>
              <w:bottom w:val="single" w:sz="4" w:space="0" w:color="auto"/>
              <w:right w:val="single" w:sz="4" w:space="0" w:color="auto"/>
            </w:tcBorders>
            <w:hideMark/>
          </w:tcPr>
          <w:p w:rsidR="0080003F" w:rsidRPr="00860F67" w:rsidRDefault="0080003F" w:rsidP="0080003F">
            <w:pPr>
              <w:spacing w:before="40" w:after="40"/>
              <w:jc w:val="left"/>
              <w:rPr>
                <w:szCs w:val="22"/>
              </w:rPr>
            </w:pPr>
            <w:r w:rsidRPr="00860F67">
              <w:rPr>
                <w:szCs w:val="22"/>
              </w:rPr>
              <w:t xml:space="preserve"> Udkast</w:t>
            </w:r>
          </w:p>
        </w:tc>
      </w:tr>
      <w:tr w:rsidR="0080003F" w:rsidTr="0080003F">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0003F" w:rsidRPr="00860F67" w:rsidRDefault="0080003F" w:rsidP="0080003F">
            <w:pPr>
              <w:spacing w:before="40" w:after="40"/>
              <w:rPr>
                <w:b/>
                <w:szCs w:val="22"/>
              </w:rPr>
            </w:pPr>
            <w:r w:rsidRPr="00860F67">
              <w:rPr>
                <w:b/>
                <w:szCs w:val="22"/>
              </w:rPr>
              <w:t>Tidsramme:</w:t>
            </w:r>
          </w:p>
        </w:tc>
        <w:tc>
          <w:tcPr>
            <w:tcW w:w="6345" w:type="dxa"/>
            <w:tcBorders>
              <w:top w:val="single" w:sz="4" w:space="0" w:color="auto"/>
              <w:left w:val="single" w:sz="4" w:space="0" w:color="auto"/>
              <w:bottom w:val="single" w:sz="4" w:space="0" w:color="auto"/>
              <w:right w:val="single" w:sz="4" w:space="0" w:color="auto"/>
            </w:tcBorders>
            <w:hideMark/>
          </w:tcPr>
          <w:p w:rsidR="0080003F" w:rsidRPr="00860F67" w:rsidRDefault="0080003F" w:rsidP="0080003F">
            <w:pPr>
              <w:spacing w:before="40" w:after="40"/>
              <w:jc w:val="left"/>
              <w:rPr>
                <w:szCs w:val="22"/>
              </w:rPr>
            </w:pPr>
            <w:r w:rsidRPr="00860F67">
              <w:rPr>
                <w:szCs w:val="22"/>
              </w:rPr>
              <w:t>Version 1.6 skal være klar inden BBR driften skal i udbud ultimo 2013</w:t>
            </w:r>
          </w:p>
        </w:tc>
      </w:tr>
      <w:tr w:rsidR="0080003F" w:rsidTr="0080003F">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0003F" w:rsidRPr="00860F67" w:rsidRDefault="0080003F" w:rsidP="0080003F">
            <w:pPr>
              <w:spacing w:before="40" w:after="40"/>
              <w:rPr>
                <w:b/>
                <w:szCs w:val="22"/>
              </w:rPr>
            </w:pPr>
            <w:r w:rsidRPr="00860F67">
              <w:rPr>
                <w:b/>
                <w:szCs w:val="22"/>
              </w:rPr>
              <w:t>Formål:</w:t>
            </w:r>
          </w:p>
        </w:tc>
        <w:tc>
          <w:tcPr>
            <w:tcW w:w="6345" w:type="dxa"/>
            <w:tcBorders>
              <w:top w:val="single" w:sz="4" w:space="0" w:color="auto"/>
              <w:left w:val="single" w:sz="4" w:space="0" w:color="auto"/>
              <w:bottom w:val="single" w:sz="4" w:space="0" w:color="auto"/>
              <w:right w:val="single" w:sz="4" w:space="0" w:color="auto"/>
            </w:tcBorders>
            <w:hideMark/>
          </w:tcPr>
          <w:p w:rsidR="0080003F" w:rsidRPr="00860F67" w:rsidRDefault="0080003F" w:rsidP="0080003F">
            <w:pPr>
              <w:spacing w:before="40" w:after="40"/>
              <w:jc w:val="left"/>
              <w:rPr>
                <w:szCs w:val="22"/>
              </w:rPr>
            </w:pPr>
            <w:r w:rsidRPr="00860F67">
              <w:rPr>
                <w:szCs w:val="22"/>
              </w:rPr>
              <w:t xml:space="preserve"> Formålet med Version 1.6 er at adskille den tætte kobling imellem klienten og databasen, med henblik på at klargøre BBR til udbud af driften, samt klargøre systemet til videreudvikling af grunddataprogrammet. </w:t>
            </w:r>
          </w:p>
        </w:tc>
      </w:tr>
      <w:tr w:rsidR="0080003F" w:rsidTr="0080003F">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0003F" w:rsidRPr="00860F67" w:rsidRDefault="0080003F" w:rsidP="0080003F">
            <w:pPr>
              <w:spacing w:before="40" w:after="40"/>
              <w:rPr>
                <w:b/>
                <w:szCs w:val="22"/>
              </w:rPr>
            </w:pPr>
            <w:r w:rsidRPr="00860F67">
              <w:rPr>
                <w:b/>
                <w:szCs w:val="22"/>
              </w:rPr>
              <w:t>Sammensætning:</w:t>
            </w:r>
          </w:p>
        </w:tc>
        <w:tc>
          <w:tcPr>
            <w:tcW w:w="6345" w:type="dxa"/>
            <w:tcBorders>
              <w:top w:val="single" w:sz="4" w:space="0" w:color="auto"/>
              <w:left w:val="single" w:sz="4" w:space="0" w:color="auto"/>
              <w:bottom w:val="single" w:sz="4" w:space="0" w:color="auto"/>
              <w:right w:val="single" w:sz="4" w:space="0" w:color="auto"/>
            </w:tcBorders>
          </w:tcPr>
          <w:p w:rsidR="0080003F" w:rsidRPr="00860F67" w:rsidRDefault="0080003F" w:rsidP="0080003F">
            <w:pPr>
              <w:spacing w:before="40" w:after="40"/>
              <w:jc w:val="left"/>
              <w:rPr>
                <w:szCs w:val="22"/>
              </w:rPr>
            </w:pPr>
            <w:r w:rsidRPr="00860F67">
              <w:rPr>
                <w:szCs w:val="22"/>
              </w:rPr>
              <w:t xml:space="preserve">Den nye version af BBR vil være løst koblet </w:t>
            </w:r>
            <w:proofErr w:type="spellStart"/>
            <w:r w:rsidRPr="00860F67">
              <w:rPr>
                <w:szCs w:val="22"/>
              </w:rPr>
              <w:t>fsva</w:t>
            </w:r>
            <w:proofErr w:type="spellEnd"/>
            <w:r w:rsidRPr="00860F67">
              <w:rPr>
                <w:szCs w:val="22"/>
              </w:rPr>
              <w:t>. databasen og klienten, og forretningslogikken vil være frakoblet klienten. Systemet vil dermed følge arkitekturen i nedenstående figur.</w:t>
            </w:r>
          </w:p>
          <w:p w:rsidR="0080003F" w:rsidRDefault="0080003F" w:rsidP="0080003F">
            <w:pPr>
              <w:spacing w:before="40" w:after="40"/>
              <w:jc w:val="left"/>
              <w:rPr>
                <w:szCs w:val="22"/>
              </w:rPr>
            </w:pPr>
          </w:p>
          <w:p w:rsidR="0080003F" w:rsidRDefault="0080003F" w:rsidP="0080003F">
            <w:pPr>
              <w:spacing w:before="40" w:after="40"/>
              <w:jc w:val="left"/>
              <w:rPr>
                <w:szCs w:val="22"/>
              </w:rPr>
            </w:pPr>
            <w:r>
              <w:rPr>
                <w:noProof/>
                <w:szCs w:val="22"/>
              </w:rPr>
              <w:drawing>
                <wp:inline distT="0" distB="0" distL="0" distR="0" wp14:anchorId="26111267" wp14:editId="77FBADA4">
                  <wp:extent cx="3891915" cy="187515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2.png"/>
                          <pic:cNvPicPr/>
                        </pic:nvPicPr>
                        <pic:blipFill>
                          <a:blip r:embed="rId21">
                            <a:extLst>
                              <a:ext uri="{28A0092B-C50C-407E-A947-70E740481C1C}">
                                <a14:useLocalDpi xmlns:a14="http://schemas.microsoft.com/office/drawing/2010/main" val="0"/>
                              </a:ext>
                            </a:extLst>
                          </a:blip>
                          <a:stretch>
                            <a:fillRect/>
                          </a:stretch>
                        </pic:blipFill>
                        <pic:spPr>
                          <a:xfrm>
                            <a:off x="0" y="0"/>
                            <a:ext cx="3891915" cy="1875155"/>
                          </a:xfrm>
                          <a:prstGeom prst="rect">
                            <a:avLst/>
                          </a:prstGeom>
                        </pic:spPr>
                      </pic:pic>
                    </a:graphicData>
                  </a:graphic>
                </wp:inline>
              </w:drawing>
            </w:r>
          </w:p>
          <w:p w:rsidR="0080003F" w:rsidRPr="00860F67" w:rsidRDefault="0080003F" w:rsidP="0080003F">
            <w:pPr>
              <w:spacing w:before="40" w:after="40"/>
              <w:jc w:val="left"/>
              <w:rPr>
                <w:szCs w:val="22"/>
              </w:rPr>
            </w:pPr>
            <w:r w:rsidRPr="00860F67">
              <w:rPr>
                <w:szCs w:val="22"/>
              </w:rPr>
              <w:t xml:space="preserve">Der vil dermed være tale om to enkeltstående ”enheder” der kan udbydes og videreudvikles separat. </w:t>
            </w:r>
          </w:p>
          <w:p w:rsidR="0080003F" w:rsidRPr="00860F67" w:rsidRDefault="0080003F" w:rsidP="0080003F">
            <w:pPr>
              <w:spacing w:before="40" w:after="40"/>
              <w:jc w:val="left"/>
              <w:rPr>
                <w:szCs w:val="22"/>
              </w:rPr>
            </w:pPr>
            <w:r w:rsidRPr="00860F67">
              <w:rPr>
                <w:szCs w:val="22"/>
              </w:rPr>
              <w:t>Den nye version vil være beskrevet i en detaljeret systembeskrivelse, der også vil beskrive den nye kobling imellem klient og database.</w:t>
            </w:r>
          </w:p>
        </w:tc>
      </w:tr>
      <w:tr w:rsidR="0080003F" w:rsidTr="0080003F">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0003F" w:rsidRPr="00860F67" w:rsidRDefault="0080003F" w:rsidP="0080003F">
            <w:pPr>
              <w:spacing w:before="40" w:after="40"/>
              <w:rPr>
                <w:b/>
                <w:szCs w:val="22"/>
              </w:rPr>
            </w:pPr>
            <w:r w:rsidRPr="00860F67">
              <w:rPr>
                <w:b/>
                <w:szCs w:val="22"/>
              </w:rPr>
              <w:lastRenderedPageBreak/>
              <w:t>Forudsætninger:</w:t>
            </w:r>
          </w:p>
        </w:tc>
        <w:tc>
          <w:tcPr>
            <w:tcW w:w="6345" w:type="dxa"/>
            <w:tcBorders>
              <w:top w:val="single" w:sz="4" w:space="0" w:color="auto"/>
              <w:left w:val="single" w:sz="4" w:space="0" w:color="auto"/>
              <w:bottom w:val="single" w:sz="4" w:space="0" w:color="auto"/>
              <w:right w:val="single" w:sz="4" w:space="0" w:color="auto"/>
            </w:tcBorders>
            <w:hideMark/>
          </w:tcPr>
          <w:p w:rsidR="0080003F" w:rsidRPr="00860F67" w:rsidRDefault="0080003F" w:rsidP="0080003F">
            <w:pPr>
              <w:spacing w:before="40" w:after="40"/>
              <w:jc w:val="left"/>
              <w:rPr>
                <w:szCs w:val="22"/>
              </w:rPr>
            </w:pPr>
            <w:r w:rsidRPr="00860F67">
              <w:rPr>
                <w:szCs w:val="22"/>
              </w:rPr>
              <w:t xml:space="preserve"> Det er en forudsætning at BBR Styregruppen godkender at version 1.6 primært skal indeholde en frakobling af BBR-klienten fra Databasen, og at dette skal afholdes indenfor BBR-økonomien. </w:t>
            </w:r>
          </w:p>
          <w:p w:rsidR="0080003F" w:rsidRPr="00860F67" w:rsidRDefault="0080003F" w:rsidP="0080003F">
            <w:pPr>
              <w:spacing w:before="40" w:after="40"/>
              <w:jc w:val="left"/>
              <w:rPr>
                <w:szCs w:val="22"/>
              </w:rPr>
            </w:pPr>
            <w:r w:rsidRPr="00860F67">
              <w:rPr>
                <w:szCs w:val="22"/>
              </w:rPr>
              <w:t xml:space="preserve">For at sikre at frakobling bliver udført korrekt, er der behov for </w:t>
            </w:r>
            <w:proofErr w:type="spellStart"/>
            <w:r w:rsidRPr="00860F67">
              <w:rPr>
                <w:szCs w:val="22"/>
              </w:rPr>
              <w:t>inhouse</w:t>
            </w:r>
            <w:proofErr w:type="spellEnd"/>
            <w:r w:rsidRPr="00860F67">
              <w:rPr>
                <w:szCs w:val="22"/>
              </w:rPr>
              <w:t xml:space="preserve"> specialiseret viden om IT-opbygning, hvilket evt. kan sikres vha. konsulentbistand. </w:t>
            </w:r>
          </w:p>
          <w:p w:rsidR="0080003F" w:rsidRPr="00860F67" w:rsidRDefault="0080003F" w:rsidP="0080003F">
            <w:pPr>
              <w:spacing w:before="40" w:after="40"/>
              <w:jc w:val="left"/>
              <w:rPr>
                <w:szCs w:val="22"/>
              </w:rPr>
            </w:pPr>
            <w:r>
              <w:rPr>
                <w:szCs w:val="22"/>
              </w:rPr>
              <w:t>I</w:t>
            </w:r>
            <w:r w:rsidRPr="00860F67">
              <w:rPr>
                <w:szCs w:val="22"/>
              </w:rPr>
              <w:t>kke essentielle udviklingstiltag for BBR skal sættes i bero i 2013, så ressourcerne kan samles om version 1.6.</w:t>
            </w:r>
          </w:p>
        </w:tc>
      </w:tr>
      <w:tr w:rsidR="0080003F" w:rsidTr="0080003F">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0003F" w:rsidRPr="00860F67" w:rsidRDefault="0080003F" w:rsidP="0080003F">
            <w:pPr>
              <w:spacing w:before="40" w:after="40"/>
              <w:rPr>
                <w:b/>
                <w:szCs w:val="22"/>
              </w:rPr>
            </w:pPr>
            <w:r w:rsidRPr="00860F67">
              <w:rPr>
                <w:b/>
                <w:szCs w:val="22"/>
              </w:rPr>
              <w:t>Kvalitetskriterier:</w:t>
            </w:r>
          </w:p>
        </w:tc>
        <w:tc>
          <w:tcPr>
            <w:tcW w:w="6345" w:type="dxa"/>
            <w:tcBorders>
              <w:top w:val="single" w:sz="4" w:space="0" w:color="auto"/>
              <w:left w:val="single" w:sz="4" w:space="0" w:color="auto"/>
              <w:bottom w:val="single" w:sz="4" w:space="0" w:color="auto"/>
              <w:right w:val="single" w:sz="4" w:space="0" w:color="auto"/>
            </w:tcBorders>
            <w:hideMark/>
          </w:tcPr>
          <w:p w:rsidR="0080003F" w:rsidRPr="00860F67" w:rsidRDefault="0080003F" w:rsidP="0080003F">
            <w:pPr>
              <w:spacing w:before="40" w:after="40"/>
              <w:jc w:val="left"/>
              <w:rPr>
                <w:szCs w:val="22"/>
              </w:rPr>
            </w:pPr>
            <w:r w:rsidRPr="00860F67">
              <w:rPr>
                <w:szCs w:val="22"/>
              </w:rPr>
              <w:t xml:space="preserve"> Kli</w:t>
            </w:r>
            <w:r>
              <w:rPr>
                <w:szCs w:val="22"/>
              </w:rPr>
              <w:t>e</w:t>
            </w:r>
            <w:r w:rsidRPr="00860F67">
              <w:rPr>
                <w:szCs w:val="22"/>
              </w:rPr>
              <w:t xml:space="preserve">nten og databasen er løst koblet, og klienten tilgår databasen gennem snitfladerne. Der kan dog stadig være enkelte områder hvor klienten ikke benytter snitfladerne, hvis det vil være forbundet med uforholdsmæssigt store udgifter at frakoble. </w:t>
            </w:r>
          </w:p>
        </w:tc>
      </w:tr>
      <w:tr w:rsidR="0080003F" w:rsidTr="0080003F">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0003F" w:rsidRPr="00860F67" w:rsidRDefault="0080003F" w:rsidP="0080003F">
            <w:pPr>
              <w:spacing w:before="40" w:after="40"/>
              <w:rPr>
                <w:b/>
                <w:szCs w:val="22"/>
              </w:rPr>
            </w:pPr>
            <w:r w:rsidRPr="00860F67">
              <w:rPr>
                <w:b/>
                <w:szCs w:val="22"/>
              </w:rPr>
              <w:t>Godkendelse:</w:t>
            </w:r>
          </w:p>
        </w:tc>
        <w:tc>
          <w:tcPr>
            <w:tcW w:w="6345" w:type="dxa"/>
            <w:tcBorders>
              <w:top w:val="single" w:sz="4" w:space="0" w:color="auto"/>
              <w:left w:val="single" w:sz="4" w:space="0" w:color="auto"/>
              <w:bottom w:val="single" w:sz="4" w:space="0" w:color="auto"/>
              <w:right w:val="single" w:sz="4" w:space="0" w:color="auto"/>
            </w:tcBorders>
            <w:hideMark/>
          </w:tcPr>
          <w:p w:rsidR="0080003F" w:rsidRDefault="0080003F" w:rsidP="0080003F">
            <w:pPr>
              <w:spacing w:before="40" w:after="40"/>
              <w:jc w:val="left"/>
              <w:rPr>
                <w:szCs w:val="22"/>
              </w:rPr>
            </w:pPr>
            <w:r w:rsidRPr="00860F67">
              <w:rPr>
                <w:szCs w:val="22"/>
              </w:rPr>
              <w:t xml:space="preserve"> </w:t>
            </w:r>
            <w:r>
              <w:rPr>
                <w:szCs w:val="22"/>
              </w:rPr>
              <w:t>Styregruppen for BBR godkender</w:t>
            </w:r>
          </w:p>
          <w:p w:rsidR="0080003F" w:rsidRPr="00860F67" w:rsidRDefault="0080003F" w:rsidP="0080003F">
            <w:pPr>
              <w:spacing w:before="40" w:after="40"/>
              <w:jc w:val="left"/>
              <w:rPr>
                <w:szCs w:val="22"/>
              </w:rPr>
            </w:pPr>
            <w:r>
              <w:rPr>
                <w:szCs w:val="22"/>
              </w:rPr>
              <w:t>Projektsekretariatet kvalitetssikre</w:t>
            </w:r>
          </w:p>
        </w:tc>
      </w:tr>
    </w:tbl>
    <w:p w:rsidR="007C35F0" w:rsidRPr="00791994" w:rsidRDefault="007C35F0" w:rsidP="007C35F0"/>
    <w:p w:rsidR="00B929E0" w:rsidRDefault="00B929E0" w:rsidP="00B929E0">
      <w:pPr>
        <w:pStyle w:val="Overskrift2"/>
        <w:rPr>
          <w:lang w:val="da-DK"/>
        </w:rPr>
      </w:pPr>
      <w:bookmarkStart w:id="128" w:name="_Toc357413601"/>
      <w:r>
        <w:rPr>
          <w:lang w:val="da-DK"/>
        </w:rPr>
        <w:t>Produkter fra KL/KOMBIT</w:t>
      </w:r>
      <w:bookmarkEnd w:id="128"/>
    </w:p>
    <w:p w:rsidR="005B43F4" w:rsidRDefault="005B43F4" w:rsidP="005B43F4">
      <w:pPr>
        <w:pStyle w:val="Overskrift3"/>
      </w:pPr>
      <w:bookmarkStart w:id="129" w:name="_Toc357090331"/>
      <w:bookmarkStart w:id="130" w:name="_Toc357413602"/>
      <w:r>
        <w:t>Produkter</w:t>
      </w:r>
      <w:bookmarkEnd w:id="129"/>
      <w:bookmarkEnd w:id="130"/>
    </w:p>
    <w:p w:rsidR="005B43F4" w:rsidRDefault="005B43F4" w:rsidP="005B43F4">
      <w:pPr>
        <w:keepNext/>
        <w:spacing w:before="120"/>
      </w:pPr>
      <w:r>
        <w:t>KL/KOMBIT leverer følgende produkter i tilknytning til grunddataprogrammet:</w:t>
      </w:r>
    </w:p>
    <w:p w:rsidR="005B43F4" w:rsidRPr="00EA1C5F" w:rsidRDefault="005B43F4" w:rsidP="005B43F4">
      <w:pPr>
        <w:pStyle w:val="Listeafsnit"/>
        <w:numPr>
          <w:ilvl w:val="0"/>
          <w:numId w:val="10"/>
        </w:numPr>
      </w:pPr>
      <w:r w:rsidRPr="00EA1C5F">
        <w:t xml:space="preserve">ESR tilpasninger (til BFE-nummer og </w:t>
      </w:r>
      <w:proofErr w:type="spellStart"/>
      <w:r w:rsidRPr="00EA1C5F">
        <w:t>ejerfortegnelse</w:t>
      </w:r>
      <w:proofErr w:type="spellEnd"/>
      <w:r w:rsidRPr="00EA1C5F">
        <w:t>)</w:t>
      </w:r>
    </w:p>
    <w:p w:rsidR="005B43F4" w:rsidRPr="00EA1C5F" w:rsidRDefault="005B43F4" w:rsidP="005B43F4">
      <w:pPr>
        <w:pStyle w:val="Listeafsnit"/>
        <w:numPr>
          <w:ilvl w:val="0"/>
          <w:numId w:val="10"/>
        </w:numPr>
      </w:pPr>
      <w:r w:rsidRPr="00EA1C5F">
        <w:t>BBR 2.0 klient</w:t>
      </w:r>
    </w:p>
    <w:p w:rsidR="005B43F4" w:rsidRDefault="005B43F4" w:rsidP="005B43F4">
      <w:pPr>
        <w:pStyle w:val="Listeafsnit"/>
        <w:numPr>
          <w:ilvl w:val="0"/>
          <w:numId w:val="10"/>
        </w:numPr>
      </w:pPr>
      <w:r w:rsidRPr="00EA1C5F">
        <w:t>Kommunale opkrævningssystemer til ejendomsskat, ejendomsbidrag samt leje og administration af kommunale ejendomme.</w:t>
      </w:r>
    </w:p>
    <w:p w:rsidR="005B43F4" w:rsidRDefault="005B43F4" w:rsidP="005B43F4"/>
    <w:p w:rsidR="005B43F4" w:rsidRDefault="005B43F4" w:rsidP="005B43F4">
      <w:pPr>
        <w:spacing w:after="120"/>
      </w:pPr>
      <w:r>
        <w:t>Disse er nedbrudt i delprodukter jf. nedenstående:</w:t>
      </w:r>
    </w:p>
    <w:p w:rsidR="005B43F4" w:rsidRPr="00DF2A30" w:rsidRDefault="005B43F4" w:rsidP="005B43F4">
      <w:r>
        <w:rPr>
          <w:noProof/>
        </w:rPr>
        <w:drawing>
          <wp:inline distT="0" distB="0" distL="0" distR="0" wp14:anchorId="289E99E8" wp14:editId="6783257B">
            <wp:extent cx="5399608" cy="1112292"/>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nedbrydning - KL-KOMBIT.png"/>
                    <pic:cNvPicPr/>
                  </pic:nvPicPr>
                  <pic:blipFill rotWithShape="1">
                    <a:blip r:embed="rId22" cstate="print">
                      <a:extLst>
                        <a:ext uri="{28A0092B-C50C-407E-A947-70E740481C1C}">
                          <a14:useLocalDpi xmlns:a14="http://schemas.microsoft.com/office/drawing/2010/main" val="0"/>
                        </a:ext>
                      </a:extLst>
                    </a:blip>
                    <a:srcRect t="-5161"/>
                    <a:stretch/>
                  </pic:blipFill>
                  <pic:spPr bwMode="auto">
                    <a:xfrm>
                      <a:off x="0" y="0"/>
                      <a:ext cx="5400675" cy="1112512"/>
                    </a:xfrm>
                    <a:prstGeom prst="rect">
                      <a:avLst/>
                    </a:prstGeom>
                    <a:ln>
                      <a:noFill/>
                    </a:ln>
                    <a:extLst>
                      <a:ext uri="{53640926-AAD7-44D8-BBD7-CCE9431645EC}">
                        <a14:shadowObscured xmlns:a14="http://schemas.microsoft.com/office/drawing/2010/main"/>
                      </a:ext>
                    </a:extLst>
                  </pic:spPr>
                </pic:pic>
              </a:graphicData>
            </a:graphic>
          </wp:inline>
        </w:drawing>
      </w:r>
    </w:p>
    <w:p w:rsidR="005B43F4" w:rsidRPr="00EA1C5F" w:rsidRDefault="005B43F4" w:rsidP="005B43F4">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Pr>
          <w:b w:val="0"/>
          <w:noProof/>
        </w:rPr>
        <w:t>3</w:t>
      </w:r>
      <w:r w:rsidRPr="00140F7B">
        <w:rPr>
          <w:b w:val="0"/>
        </w:rPr>
        <w:fldChar w:fldCharType="end"/>
      </w:r>
      <w:r>
        <w:rPr>
          <w:b w:val="0"/>
        </w:rPr>
        <w:t>.</w:t>
      </w:r>
      <w:r w:rsidRPr="00140F7B">
        <w:rPr>
          <w:b w:val="0"/>
        </w:rPr>
        <w:t xml:space="preserve"> </w:t>
      </w:r>
      <w:r>
        <w:rPr>
          <w:b w:val="0"/>
        </w:rPr>
        <w:t>Produktnedbrydning af produkter fra KL/KOMBIT.</w:t>
      </w:r>
    </w:p>
    <w:p w:rsidR="005B43F4" w:rsidRDefault="005B43F4" w:rsidP="005B43F4">
      <w:pPr>
        <w:pStyle w:val="Overskrift3"/>
      </w:pPr>
      <w:bookmarkStart w:id="131" w:name="_Toc357090332"/>
      <w:bookmarkStart w:id="132" w:name="_Toc357413603"/>
      <w:r>
        <w:t>Produktsammenhænge</w:t>
      </w:r>
      <w:bookmarkEnd w:id="131"/>
      <w:bookmarkEnd w:id="132"/>
    </w:p>
    <w:p w:rsidR="005B43F4" w:rsidRDefault="005B43F4" w:rsidP="005B43F4">
      <w:r>
        <w:t>KL og KOMBIT har ansvaret for nedenstående produkter i relation til etablering af effektiv ejendomsforvaltning og genbrug af ejendomsdata. Disse produkters sammenhænge i forhold til hinanden hhv. til andre produkter inden for og uden for delprogrammet er illustreret nedenfor.</w:t>
      </w:r>
    </w:p>
    <w:p w:rsidR="005B43F4" w:rsidRDefault="005B43F4" w:rsidP="005B43F4"/>
    <w:p w:rsidR="005B43F4" w:rsidRPr="00EA1C5F" w:rsidRDefault="005B43F4" w:rsidP="005B43F4">
      <w:pPr>
        <w:keepNext/>
      </w:pPr>
      <w:r>
        <w:rPr>
          <w:noProof/>
        </w:rPr>
        <w:lastRenderedPageBreak/>
        <w:drawing>
          <wp:inline distT="0" distB="0" distL="0" distR="0" wp14:anchorId="2D41D579" wp14:editId="51A74B1D">
            <wp:extent cx="5400675" cy="3230245"/>
            <wp:effectExtent l="0" t="0" r="9525" b="825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sammenhænge - KL-KOMBIT.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00675" cy="3230245"/>
                    </a:xfrm>
                    <a:prstGeom prst="rect">
                      <a:avLst/>
                    </a:prstGeom>
                  </pic:spPr>
                </pic:pic>
              </a:graphicData>
            </a:graphic>
          </wp:inline>
        </w:drawing>
      </w:r>
    </w:p>
    <w:p w:rsidR="005B43F4" w:rsidRPr="00AA5705" w:rsidRDefault="005B43F4" w:rsidP="005B43F4">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Pr>
          <w:b w:val="0"/>
          <w:noProof/>
        </w:rPr>
        <w:t>4</w:t>
      </w:r>
      <w:r w:rsidRPr="00140F7B">
        <w:rPr>
          <w:b w:val="0"/>
        </w:rPr>
        <w:fldChar w:fldCharType="end"/>
      </w:r>
      <w:r>
        <w:rPr>
          <w:b w:val="0"/>
        </w:rPr>
        <w:t>.</w:t>
      </w:r>
      <w:r w:rsidRPr="00140F7B">
        <w:rPr>
          <w:b w:val="0"/>
        </w:rPr>
        <w:t xml:space="preserve"> </w:t>
      </w:r>
      <w:r>
        <w:rPr>
          <w:b w:val="0"/>
        </w:rPr>
        <w:t>Produktsammenhænge i relation til produkter fra KL/KOMBIT.</w:t>
      </w:r>
    </w:p>
    <w:p w:rsidR="005B43F4" w:rsidRDefault="005B43F4" w:rsidP="005B43F4">
      <w:pPr>
        <w:pStyle w:val="Overskrift2"/>
        <w:rPr>
          <w:lang w:val="da-DK"/>
        </w:rPr>
      </w:pPr>
      <w:bookmarkStart w:id="133" w:name="_Toc357090333"/>
      <w:bookmarkStart w:id="134" w:name="_Toc357413604"/>
      <w:r>
        <w:rPr>
          <w:lang w:val="da-DK"/>
        </w:rPr>
        <w:t>Produktbeskrivelser</w:t>
      </w:r>
      <w:bookmarkEnd w:id="133"/>
      <w:r>
        <w:rPr>
          <w:lang w:val="da-DK"/>
        </w:rPr>
        <w:t xml:space="preserve"> (KL/KOMBIT)</w:t>
      </w:r>
      <w:bookmarkEnd w:id="134"/>
    </w:p>
    <w:p w:rsidR="005B43F4" w:rsidRDefault="005B43F4" w:rsidP="005B43F4">
      <w:pPr>
        <w:pStyle w:val="Overskrift3"/>
      </w:pPr>
      <w:bookmarkStart w:id="135" w:name="_Toc357090334"/>
      <w:bookmarkStart w:id="136" w:name="_Toc357413605"/>
      <w:r w:rsidRPr="00D96FCF">
        <w:t>ESR udbygget med BFE-nummer</w:t>
      </w:r>
      <w:bookmarkEnd w:id="135"/>
      <w:bookmarkEnd w:id="136"/>
    </w:p>
    <w:tbl>
      <w:tblPr>
        <w:tblStyle w:val="Tabel-Gitter"/>
        <w:tblW w:w="0" w:type="auto"/>
        <w:tblInd w:w="108" w:type="dxa"/>
        <w:tblLook w:val="04A0" w:firstRow="1" w:lastRow="0" w:firstColumn="1" w:lastColumn="0" w:noHBand="0" w:noVBand="1"/>
      </w:tblPr>
      <w:tblGrid>
        <w:gridCol w:w="2268"/>
        <w:gridCol w:w="6269"/>
      </w:tblGrid>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Produktnavn</w:t>
            </w:r>
            <w:r w:rsidRPr="003F1EB9">
              <w:rPr>
                <w:b/>
                <w:lang w:val="en-US"/>
              </w:rPr>
              <w:t>:</w:t>
            </w:r>
          </w:p>
        </w:tc>
        <w:tc>
          <w:tcPr>
            <w:tcW w:w="6269" w:type="dxa"/>
          </w:tcPr>
          <w:p w:rsidR="005B43F4" w:rsidRPr="00D96FCF" w:rsidRDefault="005B43F4" w:rsidP="00D36B47">
            <w:pPr>
              <w:spacing w:before="40" w:after="40"/>
              <w:jc w:val="left"/>
            </w:pPr>
            <w:r w:rsidRPr="00D96FCF">
              <w:t>ESR udbygget med BFE-nummer</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Produktnummer</w:t>
            </w:r>
            <w:r w:rsidRPr="003F1EB9">
              <w:rPr>
                <w:b/>
                <w:lang w:val="en-US"/>
              </w:rPr>
              <w:t>:</w:t>
            </w:r>
          </w:p>
        </w:tc>
        <w:tc>
          <w:tcPr>
            <w:tcW w:w="6269" w:type="dxa"/>
          </w:tcPr>
          <w:p w:rsidR="005B43F4" w:rsidRPr="003F1EB9" w:rsidRDefault="005B43F4" w:rsidP="00D36B47">
            <w:pPr>
              <w:spacing w:before="40" w:after="40"/>
              <w:jc w:val="left"/>
            </w:pPr>
            <w:r>
              <w:t>51.1</w:t>
            </w:r>
          </w:p>
        </w:tc>
      </w:tr>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w:t>
            </w:r>
            <w:r>
              <w:rPr>
                <w:b/>
              </w:rPr>
              <w:t>duktansvarlig</w:t>
            </w:r>
            <w:r w:rsidRPr="003F1EB9">
              <w:rPr>
                <w:b/>
                <w:lang w:val="en-US"/>
              </w:rPr>
              <w:t>:</w:t>
            </w:r>
          </w:p>
        </w:tc>
        <w:tc>
          <w:tcPr>
            <w:tcW w:w="6269" w:type="dxa"/>
          </w:tcPr>
          <w:p w:rsidR="005B43F4" w:rsidRDefault="005B43F4" w:rsidP="00D36B47">
            <w:pPr>
              <w:spacing w:before="40" w:after="40"/>
              <w:jc w:val="left"/>
              <w:rPr>
                <w:lang w:val="en-US"/>
              </w:rPr>
            </w:pPr>
            <w:r>
              <w:rPr>
                <w:lang w:val="en-US"/>
              </w:rPr>
              <w:t>KOMBIT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Version og dato:</w:t>
            </w:r>
          </w:p>
        </w:tc>
        <w:tc>
          <w:tcPr>
            <w:tcW w:w="6269" w:type="dxa"/>
          </w:tcPr>
          <w:p w:rsidR="005B43F4" w:rsidRPr="003F1EB9" w:rsidRDefault="005B43F4" w:rsidP="00D36B47">
            <w:pPr>
              <w:spacing w:before="40" w:after="40"/>
              <w:jc w:val="left"/>
            </w:pPr>
            <w:r>
              <w:t xml:space="preserve">Version </w:t>
            </w:r>
            <w:proofErr w:type="gramStart"/>
            <w:r>
              <w:t>0.9</w:t>
            </w:r>
            <w:proofErr w:type="gramEnd"/>
            <w:r>
              <w:t xml:space="preserve"> 22.05.2013</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Status:</w:t>
            </w:r>
          </w:p>
        </w:tc>
        <w:tc>
          <w:tcPr>
            <w:tcW w:w="6269" w:type="dxa"/>
          </w:tcPr>
          <w:p w:rsidR="005B43F4" w:rsidRPr="003F1EB9" w:rsidRDefault="005B43F4" w:rsidP="00D36B47">
            <w:pPr>
              <w:spacing w:before="40" w:after="40"/>
              <w:jc w:val="left"/>
            </w:pPr>
            <w:r>
              <w:t>Udkast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Pr>
                <w:b/>
              </w:rPr>
              <w:t>Tidsramme:</w:t>
            </w:r>
          </w:p>
        </w:tc>
        <w:tc>
          <w:tcPr>
            <w:tcW w:w="6269" w:type="dxa"/>
          </w:tcPr>
          <w:p w:rsidR="005B43F4" w:rsidRDefault="005B43F4" w:rsidP="00D36B47">
            <w:pPr>
              <w:spacing w:before="40" w:after="40"/>
              <w:jc w:val="left"/>
            </w:pPr>
            <w:r>
              <w:t>Skal være klar til implementeringsplanens milepæl 7</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Formål:</w:t>
            </w:r>
          </w:p>
        </w:tc>
        <w:tc>
          <w:tcPr>
            <w:tcW w:w="6269" w:type="dxa"/>
          </w:tcPr>
          <w:p w:rsidR="005B43F4" w:rsidRPr="003F1EB9" w:rsidRDefault="005B43F4" w:rsidP="00D36B47">
            <w:pPr>
              <w:spacing w:before="40" w:after="40"/>
              <w:jc w:val="left"/>
            </w:pPr>
            <w:r>
              <w:t>Implementere BFE-nummer i ESR</w:t>
            </w:r>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Sammensætning:</w:t>
            </w:r>
          </w:p>
        </w:tc>
        <w:tc>
          <w:tcPr>
            <w:tcW w:w="6269" w:type="dxa"/>
          </w:tcPr>
          <w:p w:rsidR="005B43F4" w:rsidRDefault="005B43F4" w:rsidP="00D36B47">
            <w:pPr>
              <w:spacing w:before="40" w:after="40"/>
              <w:jc w:val="left"/>
            </w:pPr>
            <w:r>
              <w:t xml:space="preserve">Udbygge ESR med plads til registrering af BFE-nummer på </w:t>
            </w:r>
            <w:proofErr w:type="spellStart"/>
            <w:r>
              <w:t>ESR’s</w:t>
            </w:r>
            <w:proofErr w:type="spellEnd"/>
            <w:r>
              <w:t xml:space="preserve"> ejendomme.</w:t>
            </w:r>
          </w:p>
          <w:p w:rsidR="005B43F4" w:rsidRPr="00D230FC" w:rsidRDefault="005B43F4" w:rsidP="00D36B47">
            <w:pPr>
              <w:spacing w:before="40" w:after="40"/>
              <w:jc w:val="left"/>
            </w:pPr>
            <w:r>
              <w:t>Importere BFE-nummer ud fra Matriklens registreringer.</w:t>
            </w:r>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Forudsætninger</w:t>
            </w:r>
            <w:r w:rsidRPr="003F1EB9">
              <w:rPr>
                <w:b/>
                <w:lang w:val="en-US"/>
              </w:rPr>
              <w:t>:</w:t>
            </w:r>
          </w:p>
        </w:tc>
        <w:tc>
          <w:tcPr>
            <w:tcW w:w="6269" w:type="dxa"/>
          </w:tcPr>
          <w:p w:rsidR="005B43F4" w:rsidRPr="00D230FC" w:rsidRDefault="005B43F4" w:rsidP="00D36B47">
            <w:pPr>
              <w:spacing w:before="40" w:after="40"/>
              <w:jc w:val="left"/>
            </w:pPr>
            <w:r>
              <w:t>Datavask af ejendomme ift. ESR og Matriklen.</w:t>
            </w:r>
          </w:p>
        </w:tc>
      </w:tr>
      <w:tr w:rsidR="005B43F4" w:rsidRPr="00D230FC"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Kvalitetskriterier</w:t>
            </w:r>
            <w:r w:rsidRPr="00D230FC">
              <w:rPr>
                <w:b/>
              </w:rPr>
              <w:t>:</w:t>
            </w:r>
          </w:p>
        </w:tc>
        <w:tc>
          <w:tcPr>
            <w:tcW w:w="6269" w:type="dxa"/>
          </w:tcPr>
          <w:p w:rsidR="005B43F4" w:rsidRPr="00D230FC" w:rsidRDefault="005B43F4" w:rsidP="00D36B47">
            <w:pPr>
              <w:spacing w:before="40" w:after="40"/>
              <w:jc w:val="left"/>
            </w:pPr>
            <w:r>
              <w:t>Systemændringen skal være testet og godkendt.</w:t>
            </w:r>
          </w:p>
        </w:tc>
      </w:tr>
      <w:tr w:rsidR="005B43F4" w:rsidRPr="005D7B40"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Godkendelse</w:t>
            </w:r>
            <w:r w:rsidRPr="00D230FC">
              <w:rPr>
                <w:b/>
              </w:rPr>
              <w:t>:</w:t>
            </w:r>
          </w:p>
        </w:tc>
        <w:tc>
          <w:tcPr>
            <w:tcW w:w="6269" w:type="dxa"/>
          </w:tcPr>
          <w:p w:rsidR="005B43F4" w:rsidRPr="005D7B40" w:rsidRDefault="005B43F4" w:rsidP="00D36B47">
            <w:pPr>
              <w:spacing w:before="40" w:after="40"/>
              <w:jc w:val="left"/>
            </w:pPr>
            <w:r>
              <w:t>KL/KOMBIT og GST</w:t>
            </w:r>
          </w:p>
        </w:tc>
      </w:tr>
    </w:tbl>
    <w:p w:rsidR="005B43F4" w:rsidRDefault="005B43F4" w:rsidP="005B43F4">
      <w:pPr>
        <w:pStyle w:val="Overskrift3"/>
      </w:pPr>
      <w:bookmarkStart w:id="137" w:name="_Toc357090335"/>
      <w:bookmarkStart w:id="138" w:name="_Toc357413606"/>
      <w:r w:rsidRPr="00D96FCF">
        <w:t xml:space="preserve">ESR </w:t>
      </w:r>
      <w:r>
        <w:t xml:space="preserve">klargjort til ny </w:t>
      </w:r>
      <w:proofErr w:type="spellStart"/>
      <w:r>
        <w:t>ejerfortegnelse</w:t>
      </w:r>
      <w:bookmarkEnd w:id="137"/>
      <w:bookmarkEnd w:id="138"/>
      <w:proofErr w:type="spellEnd"/>
    </w:p>
    <w:tbl>
      <w:tblPr>
        <w:tblStyle w:val="Tabel-Gitter"/>
        <w:tblW w:w="0" w:type="auto"/>
        <w:tblInd w:w="108" w:type="dxa"/>
        <w:tblLook w:val="04A0" w:firstRow="1" w:lastRow="0" w:firstColumn="1" w:lastColumn="0" w:noHBand="0" w:noVBand="1"/>
      </w:tblPr>
      <w:tblGrid>
        <w:gridCol w:w="2268"/>
        <w:gridCol w:w="6269"/>
      </w:tblGrid>
      <w:tr w:rsidR="005B43F4" w:rsidTr="00D36B47">
        <w:trPr>
          <w:cantSplit/>
        </w:trPr>
        <w:tc>
          <w:tcPr>
            <w:tcW w:w="2268" w:type="dxa"/>
            <w:shd w:val="clear" w:color="auto" w:fill="DAEEF3" w:themeFill="accent5" w:themeFillTint="33"/>
          </w:tcPr>
          <w:p w:rsidR="005B43F4" w:rsidRPr="00D96FCF" w:rsidRDefault="005B43F4" w:rsidP="00D36B47">
            <w:pPr>
              <w:spacing w:before="40" w:after="40"/>
              <w:rPr>
                <w:b/>
              </w:rPr>
            </w:pPr>
            <w:r w:rsidRPr="003F1EB9">
              <w:rPr>
                <w:b/>
              </w:rPr>
              <w:t>Produktnavn</w:t>
            </w:r>
            <w:r w:rsidRPr="00D96FCF">
              <w:rPr>
                <w:b/>
              </w:rPr>
              <w:t>:</w:t>
            </w:r>
          </w:p>
        </w:tc>
        <w:tc>
          <w:tcPr>
            <w:tcW w:w="6269" w:type="dxa"/>
          </w:tcPr>
          <w:p w:rsidR="005B43F4" w:rsidRPr="00D96FCF" w:rsidRDefault="005B43F4" w:rsidP="00D36B47">
            <w:pPr>
              <w:spacing w:before="40" w:after="40"/>
              <w:jc w:val="left"/>
            </w:pPr>
            <w:r w:rsidRPr="00D96FCF">
              <w:t xml:space="preserve">ESR </w:t>
            </w:r>
            <w:r>
              <w:t xml:space="preserve">klargjort til ny </w:t>
            </w:r>
            <w:proofErr w:type="spellStart"/>
            <w:r>
              <w:t>ejerfortegnelse</w:t>
            </w:r>
            <w:proofErr w:type="spellEnd"/>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Produktnummer</w:t>
            </w:r>
            <w:r w:rsidRPr="003F1EB9">
              <w:rPr>
                <w:b/>
                <w:lang w:val="en-US"/>
              </w:rPr>
              <w:t>:</w:t>
            </w:r>
          </w:p>
        </w:tc>
        <w:tc>
          <w:tcPr>
            <w:tcW w:w="6269" w:type="dxa"/>
          </w:tcPr>
          <w:p w:rsidR="005B43F4" w:rsidRPr="003F1EB9" w:rsidRDefault="005B43F4" w:rsidP="00D36B47">
            <w:pPr>
              <w:spacing w:before="40" w:after="40"/>
              <w:jc w:val="left"/>
            </w:pPr>
            <w:r>
              <w:t>51.2</w:t>
            </w:r>
          </w:p>
        </w:tc>
      </w:tr>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w:t>
            </w:r>
            <w:r>
              <w:rPr>
                <w:b/>
              </w:rPr>
              <w:t>duktansvarlig</w:t>
            </w:r>
            <w:r w:rsidRPr="003F1EB9">
              <w:rPr>
                <w:b/>
                <w:lang w:val="en-US"/>
              </w:rPr>
              <w:t>:</w:t>
            </w:r>
          </w:p>
        </w:tc>
        <w:tc>
          <w:tcPr>
            <w:tcW w:w="6269" w:type="dxa"/>
          </w:tcPr>
          <w:p w:rsidR="005B43F4" w:rsidRDefault="005B43F4" w:rsidP="00D36B47">
            <w:pPr>
              <w:spacing w:before="40" w:after="40"/>
              <w:jc w:val="left"/>
              <w:rPr>
                <w:lang w:val="en-US"/>
              </w:rPr>
            </w:pPr>
            <w:r>
              <w:rPr>
                <w:lang w:val="en-US"/>
              </w:rPr>
              <w:t>KOMBIT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lastRenderedPageBreak/>
              <w:t>Version og dato:</w:t>
            </w:r>
          </w:p>
        </w:tc>
        <w:tc>
          <w:tcPr>
            <w:tcW w:w="6269" w:type="dxa"/>
          </w:tcPr>
          <w:p w:rsidR="005B43F4" w:rsidRPr="003F1EB9" w:rsidRDefault="005B43F4" w:rsidP="00D36B47">
            <w:pPr>
              <w:spacing w:before="40" w:after="40"/>
              <w:jc w:val="left"/>
            </w:pPr>
            <w:r>
              <w:t xml:space="preserve">Version </w:t>
            </w:r>
            <w:proofErr w:type="gramStart"/>
            <w:r>
              <w:t>0.9</w:t>
            </w:r>
            <w:proofErr w:type="gramEnd"/>
            <w:r>
              <w:t xml:space="preserve"> 22.05.2013</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Status:</w:t>
            </w:r>
          </w:p>
        </w:tc>
        <w:tc>
          <w:tcPr>
            <w:tcW w:w="6269" w:type="dxa"/>
          </w:tcPr>
          <w:p w:rsidR="005B43F4" w:rsidRPr="003F1EB9" w:rsidRDefault="005B43F4" w:rsidP="00D36B47">
            <w:pPr>
              <w:spacing w:before="40" w:after="40"/>
              <w:jc w:val="left"/>
            </w:pPr>
            <w:r>
              <w:t>Udkast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Pr>
                <w:b/>
              </w:rPr>
              <w:t>Tidsramme:</w:t>
            </w:r>
          </w:p>
        </w:tc>
        <w:tc>
          <w:tcPr>
            <w:tcW w:w="6269" w:type="dxa"/>
          </w:tcPr>
          <w:p w:rsidR="005B43F4" w:rsidRDefault="005B43F4" w:rsidP="00D36B47">
            <w:pPr>
              <w:spacing w:before="40" w:after="40"/>
              <w:jc w:val="left"/>
            </w:pPr>
            <w:r>
              <w:t>Skal være klar til implementeringsplanens milepæl 8</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Formål:</w:t>
            </w:r>
          </w:p>
        </w:tc>
        <w:tc>
          <w:tcPr>
            <w:tcW w:w="6269" w:type="dxa"/>
          </w:tcPr>
          <w:p w:rsidR="005B43F4" w:rsidRPr="003F1EB9" w:rsidRDefault="005B43F4" w:rsidP="00D36B47">
            <w:pPr>
              <w:spacing w:before="40" w:after="40"/>
              <w:jc w:val="left"/>
            </w:pPr>
            <w:r>
              <w:t xml:space="preserve">Tilpasse ESR til af </w:t>
            </w:r>
            <w:proofErr w:type="spellStart"/>
            <w:r>
              <w:t>ejeroplysninger</w:t>
            </w:r>
            <w:proofErr w:type="spellEnd"/>
            <w:r>
              <w:t xml:space="preserve"> vedligeholdes i den nye Ejerfortegnelse.</w:t>
            </w:r>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Sammensætning:</w:t>
            </w:r>
          </w:p>
        </w:tc>
        <w:tc>
          <w:tcPr>
            <w:tcW w:w="6269" w:type="dxa"/>
          </w:tcPr>
          <w:p w:rsidR="005B43F4" w:rsidRDefault="005B43F4" w:rsidP="00D36B47">
            <w:pPr>
              <w:spacing w:before="40" w:after="40"/>
              <w:jc w:val="left"/>
            </w:pPr>
            <w:r>
              <w:t>Systemdele til vedligeholdelse af ejer- og administratoroplysninger maskes af, således de ikke længere kan opdateres i ESR.</w:t>
            </w:r>
          </w:p>
          <w:p w:rsidR="005B43F4" w:rsidRPr="00D230FC" w:rsidRDefault="005B43F4" w:rsidP="00D36B47">
            <w:pPr>
              <w:spacing w:before="40" w:after="40"/>
              <w:jc w:val="left"/>
            </w:pPr>
            <w:r>
              <w:t xml:space="preserve">Tilpasning af ESR til at </w:t>
            </w:r>
            <w:proofErr w:type="gramStart"/>
            <w:r>
              <w:t>kunne</w:t>
            </w:r>
            <w:proofErr w:type="gramEnd"/>
            <w:r>
              <w:t xml:space="preserve"> importere ejer- og administratoroplysninger fra den nye </w:t>
            </w:r>
            <w:proofErr w:type="spellStart"/>
            <w:r>
              <w:t>ejerfortegnelse</w:t>
            </w:r>
            <w:proofErr w:type="spellEnd"/>
            <w:r>
              <w:t>.</w:t>
            </w:r>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Forudsætninger</w:t>
            </w:r>
            <w:r w:rsidRPr="003F1EB9">
              <w:rPr>
                <w:b/>
                <w:lang w:val="en-US"/>
              </w:rPr>
              <w:t>:</w:t>
            </w:r>
          </w:p>
        </w:tc>
        <w:tc>
          <w:tcPr>
            <w:tcW w:w="6269" w:type="dxa"/>
          </w:tcPr>
          <w:p w:rsidR="005B43F4" w:rsidRPr="00D230FC" w:rsidRDefault="005B43F4" w:rsidP="00D36B47">
            <w:pPr>
              <w:spacing w:before="40" w:after="40"/>
              <w:jc w:val="left"/>
            </w:pPr>
          </w:p>
        </w:tc>
      </w:tr>
      <w:tr w:rsidR="005B43F4" w:rsidRPr="00D230FC"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Kvalitetskriterier</w:t>
            </w:r>
            <w:r w:rsidRPr="00D230FC">
              <w:rPr>
                <w:b/>
              </w:rPr>
              <w:t>:</w:t>
            </w:r>
          </w:p>
        </w:tc>
        <w:tc>
          <w:tcPr>
            <w:tcW w:w="6269" w:type="dxa"/>
          </w:tcPr>
          <w:p w:rsidR="005B43F4" w:rsidRPr="00D230FC" w:rsidRDefault="005B43F4" w:rsidP="00D36B47">
            <w:pPr>
              <w:spacing w:before="40" w:after="40"/>
              <w:jc w:val="left"/>
            </w:pPr>
            <w:r>
              <w:t>Systemændringen skal være testet og godkendt.</w:t>
            </w:r>
          </w:p>
        </w:tc>
      </w:tr>
      <w:tr w:rsidR="005B43F4" w:rsidRPr="005D7B40"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Godkendelse</w:t>
            </w:r>
            <w:r w:rsidRPr="00D230FC">
              <w:rPr>
                <w:b/>
              </w:rPr>
              <w:t>:</w:t>
            </w:r>
          </w:p>
        </w:tc>
        <w:tc>
          <w:tcPr>
            <w:tcW w:w="6269" w:type="dxa"/>
          </w:tcPr>
          <w:p w:rsidR="005B43F4" w:rsidRPr="005D7B40" w:rsidRDefault="005B43F4" w:rsidP="00D36B47">
            <w:pPr>
              <w:spacing w:before="40" w:after="40"/>
              <w:jc w:val="left"/>
            </w:pPr>
            <w:r>
              <w:t>KL/KOMBIT, TLR og Projektlederforum</w:t>
            </w:r>
          </w:p>
        </w:tc>
      </w:tr>
    </w:tbl>
    <w:p w:rsidR="005B43F4" w:rsidRDefault="005B43F4" w:rsidP="005B43F4">
      <w:pPr>
        <w:pStyle w:val="Overskrift3"/>
      </w:pPr>
      <w:bookmarkStart w:id="139" w:name="_Toc357090336"/>
      <w:bookmarkStart w:id="140" w:name="_Toc357413607"/>
      <w:r w:rsidRPr="00D96FCF">
        <w:t xml:space="preserve">ESR </w:t>
      </w:r>
      <w:r>
        <w:t xml:space="preserve">overgang til ny </w:t>
      </w:r>
      <w:proofErr w:type="spellStart"/>
      <w:r>
        <w:t>ejerfortegnelse</w:t>
      </w:r>
      <w:bookmarkEnd w:id="139"/>
      <w:bookmarkEnd w:id="140"/>
      <w:proofErr w:type="spellEnd"/>
    </w:p>
    <w:tbl>
      <w:tblPr>
        <w:tblStyle w:val="Tabel-Gitter"/>
        <w:tblW w:w="0" w:type="auto"/>
        <w:tblInd w:w="108" w:type="dxa"/>
        <w:tblLook w:val="04A0" w:firstRow="1" w:lastRow="0" w:firstColumn="1" w:lastColumn="0" w:noHBand="0" w:noVBand="1"/>
      </w:tblPr>
      <w:tblGrid>
        <w:gridCol w:w="2268"/>
        <w:gridCol w:w="6269"/>
      </w:tblGrid>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Produktnavn</w:t>
            </w:r>
            <w:r w:rsidRPr="003F1EB9">
              <w:rPr>
                <w:b/>
                <w:lang w:val="en-US"/>
              </w:rPr>
              <w:t>:</w:t>
            </w:r>
          </w:p>
        </w:tc>
        <w:tc>
          <w:tcPr>
            <w:tcW w:w="6269" w:type="dxa"/>
          </w:tcPr>
          <w:p w:rsidR="005B43F4" w:rsidRPr="00D96FCF" w:rsidRDefault="005B43F4" w:rsidP="00D36B47">
            <w:pPr>
              <w:spacing w:before="40" w:after="40"/>
              <w:jc w:val="left"/>
            </w:pPr>
            <w:r w:rsidRPr="00D96FCF">
              <w:t xml:space="preserve">ESR </w:t>
            </w:r>
            <w:r>
              <w:t xml:space="preserve">overgang til ny </w:t>
            </w:r>
            <w:proofErr w:type="spellStart"/>
            <w:r>
              <w:t>ejerfortegnelse</w:t>
            </w:r>
            <w:proofErr w:type="spellEnd"/>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Produktnummer</w:t>
            </w:r>
            <w:r w:rsidRPr="003F1EB9">
              <w:rPr>
                <w:b/>
                <w:lang w:val="en-US"/>
              </w:rPr>
              <w:t>:</w:t>
            </w:r>
          </w:p>
        </w:tc>
        <w:tc>
          <w:tcPr>
            <w:tcW w:w="6269" w:type="dxa"/>
          </w:tcPr>
          <w:p w:rsidR="005B43F4" w:rsidRPr="003F1EB9" w:rsidRDefault="005B43F4" w:rsidP="00D36B47">
            <w:pPr>
              <w:spacing w:before="40" w:after="40"/>
              <w:jc w:val="left"/>
            </w:pPr>
            <w:r>
              <w:t>51.3</w:t>
            </w:r>
          </w:p>
        </w:tc>
      </w:tr>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w:t>
            </w:r>
            <w:r>
              <w:rPr>
                <w:b/>
              </w:rPr>
              <w:t>duktansvarlig</w:t>
            </w:r>
            <w:r w:rsidRPr="003F1EB9">
              <w:rPr>
                <w:b/>
                <w:lang w:val="en-US"/>
              </w:rPr>
              <w:t>:</w:t>
            </w:r>
          </w:p>
        </w:tc>
        <w:tc>
          <w:tcPr>
            <w:tcW w:w="6269" w:type="dxa"/>
          </w:tcPr>
          <w:p w:rsidR="005B43F4" w:rsidRDefault="005B43F4" w:rsidP="00D36B47">
            <w:pPr>
              <w:spacing w:before="40" w:after="40"/>
              <w:jc w:val="left"/>
              <w:rPr>
                <w:lang w:val="en-US"/>
              </w:rPr>
            </w:pPr>
            <w:r>
              <w:rPr>
                <w:lang w:val="en-US"/>
              </w:rPr>
              <w:t>KOMBIT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Version og dato:</w:t>
            </w:r>
          </w:p>
        </w:tc>
        <w:tc>
          <w:tcPr>
            <w:tcW w:w="6269" w:type="dxa"/>
          </w:tcPr>
          <w:p w:rsidR="005B43F4" w:rsidRPr="003F1EB9" w:rsidRDefault="005B43F4" w:rsidP="00D36B47">
            <w:pPr>
              <w:spacing w:before="40" w:after="40"/>
              <w:jc w:val="left"/>
            </w:pPr>
            <w:r>
              <w:t xml:space="preserve">Version </w:t>
            </w:r>
            <w:proofErr w:type="gramStart"/>
            <w:r>
              <w:t>0.9</w:t>
            </w:r>
            <w:proofErr w:type="gramEnd"/>
            <w:r>
              <w:t xml:space="preserve"> 22.05.2013</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Status:</w:t>
            </w:r>
          </w:p>
        </w:tc>
        <w:tc>
          <w:tcPr>
            <w:tcW w:w="6269" w:type="dxa"/>
          </w:tcPr>
          <w:p w:rsidR="005B43F4" w:rsidRPr="003F1EB9" w:rsidRDefault="005B43F4" w:rsidP="00D36B47">
            <w:pPr>
              <w:spacing w:before="40" w:after="40"/>
              <w:jc w:val="left"/>
            </w:pPr>
            <w:r>
              <w:t>Udkast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Pr>
                <w:b/>
              </w:rPr>
              <w:t>Tidsramme:</w:t>
            </w:r>
          </w:p>
        </w:tc>
        <w:tc>
          <w:tcPr>
            <w:tcW w:w="6269" w:type="dxa"/>
          </w:tcPr>
          <w:p w:rsidR="005B43F4" w:rsidRDefault="005B43F4" w:rsidP="00D36B47">
            <w:pPr>
              <w:spacing w:before="40" w:after="40"/>
              <w:jc w:val="left"/>
            </w:pPr>
            <w:r>
              <w:t xml:space="preserve">Idriftsætte </w:t>
            </w:r>
            <w:proofErr w:type="spellStart"/>
            <w:r>
              <w:t>ifb</w:t>
            </w:r>
            <w:proofErr w:type="spellEnd"/>
            <w:r>
              <w:t>. implementeringsplanens milepæl 9</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Formål:</w:t>
            </w:r>
          </w:p>
        </w:tc>
        <w:tc>
          <w:tcPr>
            <w:tcW w:w="6269" w:type="dxa"/>
          </w:tcPr>
          <w:p w:rsidR="005B43F4" w:rsidRPr="003F1EB9" w:rsidRDefault="005B43F4" w:rsidP="00D36B47">
            <w:pPr>
              <w:spacing w:before="40" w:after="40"/>
              <w:jc w:val="left"/>
            </w:pPr>
            <w:r>
              <w:t xml:space="preserve">Idriftsættelse af ESR </w:t>
            </w:r>
            <w:proofErr w:type="gramStart"/>
            <w:r>
              <w:t>tilpasset</w:t>
            </w:r>
            <w:proofErr w:type="gramEnd"/>
            <w:r>
              <w:t xml:space="preserve"> den nye </w:t>
            </w:r>
            <w:proofErr w:type="spellStart"/>
            <w:r>
              <w:t>ejerfortegnelse</w:t>
            </w:r>
            <w:proofErr w:type="spellEnd"/>
            <w:r>
              <w:t>.</w:t>
            </w:r>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Sammensætning:</w:t>
            </w:r>
          </w:p>
        </w:tc>
        <w:tc>
          <w:tcPr>
            <w:tcW w:w="6269" w:type="dxa"/>
          </w:tcPr>
          <w:p w:rsidR="005B43F4" w:rsidRDefault="005B43F4" w:rsidP="00D36B47">
            <w:pPr>
              <w:spacing w:before="40" w:after="40"/>
              <w:jc w:val="left"/>
            </w:pPr>
            <w:r>
              <w:t xml:space="preserve">Udtræk af ejer- og administratoroplysninger fra ESR til import i den nye </w:t>
            </w:r>
            <w:proofErr w:type="spellStart"/>
            <w:r>
              <w:t>ejerfortegnelse</w:t>
            </w:r>
            <w:proofErr w:type="spellEnd"/>
            <w:r>
              <w:t>.</w:t>
            </w:r>
          </w:p>
          <w:p w:rsidR="005B43F4" w:rsidRPr="00D230FC" w:rsidRDefault="005B43F4" w:rsidP="00D36B47">
            <w:pPr>
              <w:spacing w:before="40" w:after="40"/>
              <w:jc w:val="left"/>
            </w:pPr>
            <w:r>
              <w:t>Idriftsættelse af tilpasset ESR løsning.</w:t>
            </w:r>
          </w:p>
        </w:tc>
      </w:tr>
      <w:tr w:rsidR="005B43F4" w:rsidRPr="00D230FC" w:rsidTr="00D36B47">
        <w:trPr>
          <w:cantSplit/>
        </w:trPr>
        <w:tc>
          <w:tcPr>
            <w:tcW w:w="2268" w:type="dxa"/>
            <w:shd w:val="clear" w:color="auto" w:fill="DAEEF3" w:themeFill="accent5" w:themeFillTint="33"/>
          </w:tcPr>
          <w:p w:rsidR="005B43F4" w:rsidRPr="0032768B" w:rsidRDefault="005B43F4" w:rsidP="00D36B47">
            <w:pPr>
              <w:spacing w:before="40" w:after="40"/>
              <w:rPr>
                <w:b/>
              </w:rPr>
            </w:pPr>
            <w:r w:rsidRPr="003F1EB9">
              <w:rPr>
                <w:b/>
              </w:rPr>
              <w:t>Forudsætninger</w:t>
            </w:r>
            <w:r w:rsidRPr="0032768B">
              <w:rPr>
                <w:b/>
              </w:rPr>
              <w:t>:</w:t>
            </w:r>
          </w:p>
        </w:tc>
        <w:tc>
          <w:tcPr>
            <w:tcW w:w="6269" w:type="dxa"/>
          </w:tcPr>
          <w:p w:rsidR="005B43F4" w:rsidRPr="00D230FC" w:rsidRDefault="005B43F4" w:rsidP="00D36B47">
            <w:pPr>
              <w:spacing w:before="40" w:after="40"/>
              <w:jc w:val="left"/>
            </w:pPr>
            <w:r>
              <w:t xml:space="preserve">Ny </w:t>
            </w:r>
            <w:proofErr w:type="spellStart"/>
            <w:r>
              <w:t>ejerfortegnelse</w:t>
            </w:r>
            <w:proofErr w:type="spellEnd"/>
            <w:r>
              <w:t xml:space="preserve"> skal være klar til idriftsættelse.</w:t>
            </w:r>
          </w:p>
        </w:tc>
      </w:tr>
      <w:tr w:rsidR="005B43F4" w:rsidRPr="00D230FC"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Kvalitetskriterier</w:t>
            </w:r>
            <w:r w:rsidRPr="00D230FC">
              <w:rPr>
                <w:b/>
              </w:rPr>
              <w:t>:</w:t>
            </w:r>
          </w:p>
        </w:tc>
        <w:tc>
          <w:tcPr>
            <w:tcW w:w="6269" w:type="dxa"/>
          </w:tcPr>
          <w:p w:rsidR="005B43F4" w:rsidRPr="00D230FC" w:rsidRDefault="005B43F4" w:rsidP="00D36B47">
            <w:pPr>
              <w:spacing w:before="40" w:after="40"/>
              <w:jc w:val="left"/>
            </w:pPr>
            <w:r>
              <w:t xml:space="preserve">Alle registrerede Ejer- og administratoroplysninger i ESR skal ved opstart være registreret i den nye </w:t>
            </w:r>
            <w:proofErr w:type="spellStart"/>
            <w:r>
              <w:t>ejerfortegnelse</w:t>
            </w:r>
            <w:proofErr w:type="spellEnd"/>
            <w:r>
              <w:t>.</w:t>
            </w:r>
          </w:p>
        </w:tc>
      </w:tr>
      <w:tr w:rsidR="005B43F4" w:rsidRPr="005D7B40"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Godkendelse</w:t>
            </w:r>
            <w:r w:rsidRPr="00D230FC">
              <w:rPr>
                <w:b/>
              </w:rPr>
              <w:t>:</w:t>
            </w:r>
          </w:p>
        </w:tc>
        <w:tc>
          <w:tcPr>
            <w:tcW w:w="6269" w:type="dxa"/>
          </w:tcPr>
          <w:p w:rsidR="005B43F4" w:rsidRPr="005D7B40" w:rsidRDefault="005B43F4" w:rsidP="00D36B47">
            <w:pPr>
              <w:spacing w:before="40" w:after="40"/>
              <w:jc w:val="left"/>
            </w:pPr>
            <w:r>
              <w:t>KL/KOMBIT, TLR og Projektlederforum</w:t>
            </w:r>
          </w:p>
        </w:tc>
      </w:tr>
    </w:tbl>
    <w:p w:rsidR="005B43F4" w:rsidRDefault="005B43F4" w:rsidP="005B43F4">
      <w:pPr>
        <w:pStyle w:val="Overskrift3"/>
      </w:pPr>
      <w:bookmarkStart w:id="141" w:name="_Toc357090337"/>
      <w:bookmarkStart w:id="142" w:name="_Toc357413608"/>
      <w:r>
        <w:t>Driftsklar BBR 2.0 klient</w:t>
      </w:r>
      <w:bookmarkEnd w:id="141"/>
      <w:bookmarkEnd w:id="142"/>
    </w:p>
    <w:tbl>
      <w:tblPr>
        <w:tblStyle w:val="Tabel-Gitter"/>
        <w:tblW w:w="0" w:type="auto"/>
        <w:tblInd w:w="108" w:type="dxa"/>
        <w:tblLook w:val="04A0" w:firstRow="1" w:lastRow="0" w:firstColumn="1" w:lastColumn="0" w:noHBand="0" w:noVBand="1"/>
      </w:tblPr>
      <w:tblGrid>
        <w:gridCol w:w="2268"/>
        <w:gridCol w:w="6269"/>
      </w:tblGrid>
      <w:tr w:rsidR="005B43F4" w:rsidTr="00D36B47">
        <w:trPr>
          <w:cantSplit/>
        </w:trPr>
        <w:tc>
          <w:tcPr>
            <w:tcW w:w="2268" w:type="dxa"/>
            <w:shd w:val="clear" w:color="auto" w:fill="DAEEF3" w:themeFill="accent5" w:themeFillTint="33"/>
          </w:tcPr>
          <w:p w:rsidR="005B43F4" w:rsidRPr="0032768B" w:rsidRDefault="005B43F4" w:rsidP="00D36B47">
            <w:pPr>
              <w:spacing w:before="40" w:after="40"/>
              <w:rPr>
                <w:b/>
              </w:rPr>
            </w:pPr>
            <w:r w:rsidRPr="003F1EB9">
              <w:rPr>
                <w:b/>
              </w:rPr>
              <w:t>Produktnavn</w:t>
            </w:r>
            <w:r w:rsidRPr="0032768B">
              <w:rPr>
                <w:b/>
              </w:rPr>
              <w:t>:</w:t>
            </w:r>
          </w:p>
        </w:tc>
        <w:tc>
          <w:tcPr>
            <w:tcW w:w="6269" w:type="dxa"/>
          </w:tcPr>
          <w:p w:rsidR="005B43F4" w:rsidRPr="00D96FCF" w:rsidRDefault="005B43F4" w:rsidP="00D36B47">
            <w:pPr>
              <w:spacing w:before="40" w:after="40"/>
              <w:jc w:val="left"/>
            </w:pPr>
            <w:r>
              <w:t>Driftsklar BBR 2.0 klient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Produktnummer</w:t>
            </w:r>
            <w:r w:rsidRPr="003F1EB9">
              <w:rPr>
                <w:b/>
                <w:lang w:val="en-US"/>
              </w:rPr>
              <w:t>:</w:t>
            </w:r>
          </w:p>
        </w:tc>
        <w:tc>
          <w:tcPr>
            <w:tcW w:w="6269" w:type="dxa"/>
          </w:tcPr>
          <w:p w:rsidR="005B43F4" w:rsidRPr="003F1EB9" w:rsidRDefault="005B43F4" w:rsidP="00D36B47">
            <w:pPr>
              <w:spacing w:before="40" w:after="40"/>
              <w:jc w:val="left"/>
            </w:pPr>
            <w:r>
              <w:t>52.1</w:t>
            </w:r>
          </w:p>
        </w:tc>
      </w:tr>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w:t>
            </w:r>
            <w:r>
              <w:rPr>
                <w:b/>
              </w:rPr>
              <w:t>duktansvarlig</w:t>
            </w:r>
            <w:r w:rsidRPr="003F1EB9">
              <w:rPr>
                <w:b/>
                <w:lang w:val="en-US"/>
              </w:rPr>
              <w:t>:</w:t>
            </w:r>
          </w:p>
        </w:tc>
        <w:tc>
          <w:tcPr>
            <w:tcW w:w="6269" w:type="dxa"/>
          </w:tcPr>
          <w:p w:rsidR="005B43F4" w:rsidRDefault="005B43F4" w:rsidP="00D36B47">
            <w:pPr>
              <w:spacing w:before="40" w:after="40"/>
              <w:jc w:val="left"/>
              <w:rPr>
                <w:lang w:val="en-US"/>
              </w:rPr>
            </w:pPr>
            <w:r>
              <w:rPr>
                <w:lang w:val="en-US"/>
              </w:rPr>
              <w:t>KOMBIT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Version og dato:</w:t>
            </w:r>
          </w:p>
        </w:tc>
        <w:tc>
          <w:tcPr>
            <w:tcW w:w="6269" w:type="dxa"/>
          </w:tcPr>
          <w:p w:rsidR="005B43F4" w:rsidRPr="003F1EB9" w:rsidRDefault="005B43F4" w:rsidP="00D36B47">
            <w:pPr>
              <w:spacing w:before="40" w:after="40"/>
              <w:jc w:val="left"/>
            </w:pPr>
            <w:r>
              <w:t xml:space="preserve">Version </w:t>
            </w:r>
            <w:proofErr w:type="gramStart"/>
            <w:r>
              <w:t>0.9</w:t>
            </w:r>
            <w:proofErr w:type="gramEnd"/>
            <w:r>
              <w:t xml:space="preserve"> 22.05.2013</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Status:</w:t>
            </w:r>
          </w:p>
        </w:tc>
        <w:tc>
          <w:tcPr>
            <w:tcW w:w="6269" w:type="dxa"/>
          </w:tcPr>
          <w:p w:rsidR="005B43F4" w:rsidRPr="003F1EB9" w:rsidRDefault="005B43F4" w:rsidP="00D36B47">
            <w:pPr>
              <w:spacing w:before="40" w:after="40"/>
              <w:jc w:val="left"/>
            </w:pPr>
            <w:r>
              <w:t>Udkast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Pr>
                <w:b/>
              </w:rPr>
              <w:t>Tidsramme:</w:t>
            </w:r>
          </w:p>
        </w:tc>
        <w:tc>
          <w:tcPr>
            <w:tcW w:w="6269" w:type="dxa"/>
          </w:tcPr>
          <w:p w:rsidR="005B43F4" w:rsidRDefault="005B43F4" w:rsidP="00D36B47">
            <w:pPr>
              <w:spacing w:before="40" w:after="40"/>
              <w:jc w:val="left"/>
            </w:pPr>
            <w:r>
              <w:t>Skal være klar til implementeringsplanens milepæl 8</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Formål:</w:t>
            </w:r>
          </w:p>
        </w:tc>
        <w:tc>
          <w:tcPr>
            <w:tcW w:w="6269" w:type="dxa"/>
          </w:tcPr>
          <w:p w:rsidR="005B43F4" w:rsidRPr="003F1EB9" w:rsidRDefault="005B43F4" w:rsidP="00D36B47">
            <w:pPr>
              <w:spacing w:before="40" w:after="40"/>
              <w:jc w:val="left"/>
            </w:pPr>
            <w:r>
              <w:t>Udvikling af en kommuneklient til vedligeholdelse af BBR 2.0</w:t>
            </w:r>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Sammensætning:</w:t>
            </w:r>
          </w:p>
        </w:tc>
        <w:tc>
          <w:tcPr>
            <w:tcW w:w="6269" w:type="dxa"/>
          </w:tcPr>
          <w:p w:rsidR="005B43F4" w:rsidRPr="00D230FC" w:rsidRDefault="005B43F4" w:rsidP="00D36B47">
            <w:pPr>
              <w:spacing w:before="40" w:after="40"/>
              <w:jc w:val="left"/>
            </w:pPr>
            <w:r>
              <w:t>Udvikling og test af kommuneklient som anvender services fra BBR 2.0 hhv. grunddataservices udstillet i datafordeleren.</w:t>
            </w:r>
          </w:p>
        </w:tc>
      </w:tr>
      <w:tr w:rsidR="005B43F4" w:rsidRPr="00D230FC" w:rsidTr="00D36B47">
        <w:trPr>
          <w:cantSplit/>
        </w:trPr>
        <w:tc>
          <w:tcPr>
            <w:tcW w:w="2268" w:type="dxa"/>
            <w:shd w:val="clear" w:color="auto" w:fill="DAEEF3" w:themeFill="accent5" w:themeFillTint="33"/>
          </w:tcPr>
          <w:p w:rsidR="005B43F4" w:rsidRPr="0004105F" w:rsidRDefault="005B43F4" w:rsidP="00D36B47">
            <w:pPr>
              <w:spacing w:before="40" w:after="40"/>
              <w:rPr>
                <w:b/>
              </w:rPr>
            </w:pPr>
            <w:r w:rsidRPr="003F1EB9">
              <w:rPr>
                <w:b/>
              </w:rPr>
              <w:lastRenderedPageBreak/>
              <w:t>Forudsætninger</w:t>
            </w:r>
            <w:r w:rsidRPr="0004105F">
              <w:rPr>
                <w:b/>
              </w:rPr>
              <w:t>:</w:t>
            </w:r>
          </w:p>
        </w:tc>
        <w:tc>
          <w:tcPr>
            <w:tcW w:w="6269" w:type="dxa"/>
          </w:tcPr>
          <w:p w:rsidR="005B43F4" w:rsidRPr="00D230FC" w:rsidRDefault="005B43F4" w:rsidP="00D36B47">
            <w:pPr>
              <w:spacing w:before="40" w:after="40"/>
              <w:jc w:val="left"/>
            </w:pPr>
            <w:r>
              <w:t>BBR 2.0 løsningsdesign.</w:t>
            </w:r>
          </w:p>
        </w:tc>
      </w:tr>
      <w:tr w:rsidR="005B43F4" w:rsidRPr="00D230FC"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Kvalitetskriterier</w:t>
            </w:r>
            <w:r w:rsidRPr="00D230FC">
              <w:rPr>
                <w:b/>
              </w:rPr>
              <w:t>:</w:t>
            </w:r>
          </w:p>
        </w:tc>
        <w:tc>
          <w:tcPr>
            <w:tcW w:w="6269" w:type="dxa"/>
          </w:tcPr>
          <w:p w:rsidR="005B43F4" w:rsidRPr="00D230FC" w:rsidRDefault="005B43F4" w:rsidP="00D36B47">
            <w:pPr>
              <w:spacing w:before="40" w:after="40"/>
              <w:jc w:val="left"/>
            </w:pPr>
            <w:r>
              <w:t>Systemløsningen skal være testet og leve op til kravene i kravspecifikationen.</w:t>
            </w:r>
          </w:p>
        </w:tc>
      </w:tr>
      <w:tr w:rsidR="005B43F4" w:rsidRPr="005D7B40"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Godkendelse</w:t>
            </w:r>
            <w:r w:rsidRPr="00D230FC">
              <w:rPr>
                <w:b/>
              </w:rPr>
              <w:t>:</w:t>
            </w:r>
          </w:p>
        </w:tc>
        <w:tc>
          <w:tcPr>
            <w:tcW w:w="6269" w:type="dxa"/>
          </w:tcPr>
          <w:p w:rsidR="005B43F4" w:rsidRDefault="005B43F4" w:rsidP="00D36B47">
            <w:pPr>
              <w:spacing w:before="40" w:after="40"/>
              <w:jc w:val="left"/>
            </w:pPr>
            <w:r>
              <w:t>BBR styregruppen</w:t>
            </w:r>
          </w:p>
          <w:p w:rsidR="005B43F4" w:rsidRPr="005D7B40" w:rsidRDefault="005B43F4" w:rsidP="00D36B47">
            <w:pPr>
              <w:spacing w:before="40" w:after="40"/>
              <w:jc w:val="left"/>
            </w:pPr>
            <w:r>
              <w:t>KL/KOMBIT og Projektlederforum</w:t>
            </w:r>
          </w:p>
        </w:tc>
      </w:tr>
    </w:tbl>
    <w:p w:rsidR="005B43F4" w:rsidRDefault="005B43F4" w:rsidP="005B43F4">
      <w:pPr>
        <w:pStyle w:val="Overskrift3"/>
      </w:pPr>
      <w:bookmarkStart w:id="143" w:name="_Toc357090338"/>
      <w:bookmarkStart w:id="144" w:name="_Toc357413609"/>
      <w:r>
        <w:t>Idriftsat BBR 2.0 klient</w:t>
      </w:r>
      <w:bookmarkEnd w:id="143"/>
      <w:bookmarkEnd w:id="144"/>
    </w:p>
    <w:tbl>
      <w:tblPr>
        <w:tblStyle w:val="Tabel-Gitter"/>
        <w:tblW w:w="0" w:type="auto"/>
        <w:tblInd w:w="108" w:type="dxa"/>
        <w:tblLook w:val="04A0" w:firstRow="1" w:lastRow="0" w:firstColumn="1" w:lastColumn="0" w:noHBand="0" w:noVBand="1"/>
      </w:tblPr>
      <w:tblGrid>
        <w:gridCol w:w="2268"/>
        <w:gridCol w:w="6269"/>
      </w:tblGrid>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Produktnavn</w:t>
            </w:r>
            <w:r w:rsidRPr="003F1EB9">
              <w:rPr>
                <w:b/>
                <w:lang w:val="en-US"/>
              </w:rPr>
              <w:t>:</w:t>
            </w:r>
          </w:p>
        </w:tc>
        <w:tc>
          <w:tcPr>
            <w:tcW w:w="6269" w:type="dxa"/>
          </w:tcPr>
          <w:p w:rsidR="005B43F4" w:rsidRPr="00D96FCF" w:rsidRDefault="005B43F4" w:rsidP="00D36B47">
            <w:pPr>
              <w:spacing w:before="40" w:after="40"/>
              <w:jc w:val="left"/>
            </w:pPr>
            <w:r>
              <w:t>Idriftsat BBR 2.0 klient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Produktnummer</w:t>
            </w:r>
            <w:r w:rsidRPr="003F1EB9">
              <w:rPr>
                <w:b/>
                <w:lang w:val="en-US"/>
              </w:rPr>
              <w:t>:</w:t>
            </w:r>
          </w:p>
        </w:tc>
        <w:tc>
          <w:tcPr>
            <w:tcW w:w="6269" w:type="dxa"/>
          </w:tcPr>
          <w:p w:rsidR="005B43F4" w:rsidRPr="003F1EB9" w:rsidRDefault="005B43F4" w:rsidP="00D36B47">
            <w:pPr>
              <w:spacing w:before="40" w:after="40"/>
              <w:jc w:val="left"/>
            </w:pPr>
            <w:r>
              <w:t>52.2</w:t>
            </w:r>
          </w:p>
        </w:tc>
      </w:tr>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w:t>
            </w:r>
            <w:r>
              <w:rPr>
                <w:b/>
              </w:rPr>
              <w:t>duktansvarlig</w:t>
            </w:r>
            <w:r w:rsidRPr="003F1EB9">
              <w:rPr>
                <w:b/>
                <w:lang w:val="en-US"/>
              </w:rPr>
              <w:t>:</w:t>
            </w:r>
          </w:p>
        </w:tc>
        <w:tc>
          <w:tcPr>
            <w:tcW w:w="6269" w:type="dxa"/>
          </w:tcPr>
          <w:p w:rsidR="005B43F4" w:rsidRDefault="005B43F4" w:rsidP="00D36B47">
            <w:pPr>
              <w:spacing w:before="40" w:after="40"/>
              <w:jc w:val="left"/>
              <w:rPr>
                <w:lang w:val="en-US"/>
              </w:rPr>
            </w:pPr>
            <w:r>
              <w:rPr>
                <w:lang w:val="en-US"/>
              </w:rPr>
              <w:t>KOMBIT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Version og dato:</w:t>
            </w:r>
          </w:p>
        </w:tc>
        <w:tc>
          <w:tcPr>
            <w:tcW w:w="6269" w:type="dxa"/>
          </w:tcPr>
          <w:p w:rsidR="005B43F4" w:rsidRPr="003F1EB9" w:rsidRDefault="005B43F4" w:rsidP="00D36B47">
            <w:pPr>
              <w:spacing w:before="40" w:after="40"/>
              <w:jc w:val="left"/>
            </w:pPr>
            <w:r>
              <w:t xml:space="preserve">Version </w:t>
            </w:r>
            <w:proofErr w:type="gramStart"/>
            <w:r>
              <w:t>0.9</w:t>
            </w:r>
            <w:proofErr w:type="gramEnd"/>
            <w:r>
              <w:t xml:space="preserve"> 22.05.2013</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Status:</w:t>
            </w:r>
          </w:p>
        </w:tc>
        <w:tc>
          <w:tcPr>
            <w:tcW w:w="6269" w:type="dxa"/>
          </w:tcPr>
          <w:p w:rsidR="005B43F4" w:rsidRPr="003F1EB9" w:rsidRDefault="005B43F4" w:rsidP="00D36B47">
            <w:pPr>
              <w:spacing w:before="40" w:after="40"/>
              <w:jc w:val="left"/>
            </w:pPr>
            <w:r>
              <w:t>Udkast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Pr>
                <w:b/>
              </w:rPr>
              <w:t>Tidsramme:</w:t>
            </w:r>
          </w:p>
        </w:tc>
        <w:tc>
          <w:tcPr>
            <w:tcW w:w="6269" w:type="dxa"/>
          </w:tcPr>
          <w:p w:rsidR="005B43F4" w:rsidRDefault="005B43F4" w:rsidP="00D36B47">
            <w:pPr>
              <w:spacing w:before="40" w:after="40"/>
              <w:jc w:val="left"/>
            </w:pPr>
            <w:r>
              <w:t xml:space="preserve">Idriftsætte </w:t>
            </w:r>
            <w:proofErr w:type="spellStart"/>
            <w:r>
              <w:t>ifb</w:t>
            </w:r>
            <w:proofErr w:type="spellEnd"/>
            <w:r>
              <w:t>. implementeringsplanens milepæl 9</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Formål:</w:t>
            </w:r>
          </w:p>
        </w:tc>
        <w:tc>
          <w:tcPr>
            <w:tcW w:w="6269" w:type="dxa"/>
          </w:tcPr>
          <w:p w:rsidR="005B43F4" w:rsidRPr="003F1EB9" w:rsidRDefault="005B43F4" w:rsidP="00D36B47">
            <w:pPr>
              <w:spacing w:before="40" w:after="40"/>
              <w:jc w:val="left"/>
            </w:pPr>
            <w:r>
              <w:t>Idriftsætte BBR 2.0 klient i sammenhæng med BBR 2.0</w:t>
            </w:r>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Sammensætning:</w:t>
            </w:r>
          </w:p>
        </w:tc>
        <w:tc>
          <w:tcPr>
            <w:tcW w:w="6269" w:type="dxa"/>
          </w:tcPr>
          <w:p w:rsidR="005B43F4" w:rsidRPr="00D230FC" w:rsidRDefault="005B43F4" w:rsidP="00D36B47">
            <w:pPr>
              <w:spacing w:before="40" w:after="40"/>
              <w:jc w:val="left"/>
            </w:pPr>
            <w:r>
              <w:t>BBR 2.0 klient idriftsættes sammen med BBR 2. og erstatter BBR version 1.6</w:t>
            </w:r>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Forudsætninger</w:t>
            </w:r>
            <w:r w:rsidRPr="003F1EB9">
              <w:rPr>
                <w:b/>
                <w:lang w:val="en-US"/>
              </w:rPr>
              <w:t>:</w:t>
            </w:r>
          </w:p>
        </w:tc>
        <w:tc>
          <w:tcPr>
            <w:tcW w:w="6269" w:type="dxa"/>
          </w:tcPr>
          <w:p w:rsidR="005B43F4" w:rsidRPr="00D230FC" w:rsidRDefault="005B43F4" w:rsidP="00D36B47">
            <w:pPr>
              <w:spacing w:before="40" w:after="40"/>
              <w:jc w:val="left"/>
            </w:pPr>
            <w:r>
              <w:t>BBR 2.0 skal idriftsættes samtidigt.</w:t>
            </w:r>
          </w:p>
        </w:tc>
      </w:tr>
      <w:tr w:rsidR="005B43F4" w:rsidRPr="00D230FC"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Kvalitetskriterier</w:t>
            </w:r>
            <w:r w:rsidRPr="00D230FC">
              <w:rPr>
                <w:b/>
              </w:rPr>
              <w:t>:</w:t>
            </w:r>
          </w:p>
        </w:tc>
        <w:tc>
          <w:tcPr>
            <w:tcW w:w="6269" w:type="dxa"/>
          </w:tcPr>
          <w:p w:rsidR="005B43F4" w:rsidRPr="00D230FC" w:rsidRDefault="005B43F4" w:rsidP="00D36B47">
            <w:pPr>
              <w:spacing w:before="40" w:after="40"/>
              <w:jc w:val="left"/>
            </w:pPr>
            <w:r>
              <w:t>BBR 2.0 klienten skal være idriftsat og fungere som forventet.</w:t>
            </w:r>
          </w:p>
        </w:tc>
      </w:tr>
      <w:tr w:rsidR="005B43F4" w:rsidRPr="005D7B40"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Godkendelse</w:t>
            </w:r>
            <w:r w:rsidRPr="00D230FC">
              <w:rPr>
                <w:b/>
              </w:rPr>
              <w:t>:</w:t>
            </w:r>
          </w:p>
        </w:tc>
        <w:tc>
          <w:tcPr>
            <w:tcW w:w="6269" w:type="dxa"/>
          </w:tcPr>
          <w:p w:rsidR="005B43F4" w:rsidRDefault="005B43F4" w:rsidP="00D36B47">
            <w:pPr>
              <w:spacing w:before="40" w:after="40"/>
              <w:jc w:val="left"/>
            </w:pPr>
            <w:r>
              <w:t>BBR styregruppen</w:t>
            </w:r>
          </w:p>
          <w:p w:rsidR="005B43F4" w:rsidRPr="005D7B40" w:rsidRDefault="005B43F4" w:rsidP="00D36B47">
            <w:pPr>
              <w:spacing w:before="40" w:after="40"/>
              <w:jc w:val="left"/>
            </w:pPr>
            <w:r>
              <w:t>KL/KOMBIT og Projektlederforum</w:t>
            </w:r>
          </w:p>
        </w:tc>
      </w:tr>
    </w:tbl>
    <w:p w:rsidR="005B43F4" w:rsidRDefault="005B43F4" w:rsidP="005B43F4">
      <w:pPr>
        <w:pStyle w:val="Overskrift3"/>
      </w:pPr>
      <w:bookmarkStart w:id="145" w:name="_Toc357090339"/>
      <w:bookmarkStart w:id="146" w:name="_Toc357413610"/>
      <w:r>
        <w:t>Kommunal beregning og opkrævning af ejendomsskat</w:t>
      </w:r>
      <w:bookmarkEnd w:id="145"/>
      <w:bookmarkEnd w:id="146"/>
    </w:p>
    <w:tbl>
      <w:tblPr>
        <w:tblStyle w:val="Tabel-Gitter"/>
        <w:tblW w:w="0" w:type="auto"/>
        <w:tblInd w:w="108" w:type="dxa"/>
        <w:tblLook w:val="04A0" w:firstRow="1" w:lastRow="0" w:firstColumn="1" w:lastColumn="0" w:noHBand="0" w:noVBand="1"/>
      </w:tblPr>
      <w:tblGrid>
        <w:gridCol w:w="2268"/>
        <w:gridCol w:w="6269"/>
      </w:tblGrid>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Produktnavn</w:t>
            </w:r>
            <w:r w:rsidRPr="003F1EB9">
              <w:rPr>
                <w:b/>
                <w:lang w:val="en-US"/>
              </w:rPr>
              <w:t>:</w:t>
            </w:r>
          </w:p>
        </w:tc>
        <w:tc>
          <w:tcPr>
            <w:tcW w:w="6269" w:type="dxa"/>
          </w:tcPr>
          <w:p w:rsidR="005B43F4" w:rsidRPr="00D96FCF" w:rsidRDefault="005B43F4" w:rsidP="00D36B47">
            <w:pPr>
              <w:spacing w:before="40" w:after="40"/>
              <w:jc w:val="left"/>
            </w:pPr>
            <w:r>
              <w:t xml:space="preserve">Kommunal beregning og opkrævning af ejendomsskat </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Produktnummer</w:t>
            </w:r>
            <w:r w:rsidRPr="003F1EB9">
              <w:rPr>
                <w:b/>
                <w:lang w:val="en-US"/>
              </w:rPr>
              <w:t>:</w:t>
            </w:r>
          </w:p>
        </w:tc>
        <w:tc>
          <w:tcPr>
            <w:tcW w:w="6269" w:type="dxa"/>
          </w:tcPr>
          <w:p w:rsidR="005B43F4" w:rsidRPr="003F1EB9" w:rsidRDefault="005B43F4" w:rsidP="00D36B47">
            <w:pPr>
              <w:spacing w:before="40" w:after="40"/>
              <w:jc w:val="left"/>
            </w:pPr>
            <w:r>
              <w:t>53.1</w:t>
            </w:r>
          </w:p>
        </w:tc>
      </w:tr>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w:t>
            </w:r>
            <w:r>
              <w:rPr>
                <w:b/>
              </w:rPr>
              <w:t>duktansvarlig</w:t>
            </w:r>
            <w:r w:rsidRPr="003F1EB9">
              <w:rPr>
                <w:b/>
                <w:lang w:val="en-US"/>
              </w:rPr>
              <w:t>:</w:t>
            </w:r>
          </w:p>
        </w:tc>
        <w:tc>
          <w:tcPr>
            <w:tcW w:w="6269" w:type="dxa"/>
          </w:tcPr>
          <w:p w:rsidR="005B43F4" w:rsidRDefault="005B43F4" w:rsidP="00D36B47">
            <w:pPr>
              <w:spacing w:before="40" w:after="40"/>
              <w:jc w:val="left"/>
              <w:rPr>
                <w:lang w:val="en-US"/>
              </w:rPr>
            </w:pPr>
            <w:r>
              <w:rPr>
                <w:lang w:val="en-US"/>
              </w:rPr>
              <w:t>KOMBIT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Version og dato:</w:t>
            </w:r>
          </w:p>
        </w:tc>
        <w:tc>
          <w:tcPr>
            <w:tcW w:w="6269" w:type="dxa"/>
          </w:tcPr>
          <w:p w:rsidR="005B43F4" w:rsidRPr="003F1EB9" w:rsidRDefault="005B43F4" w:rsidP="00D36B47">
            <w:pPr>
              <w:spacing w:before="40" w:after="40"/>
              <w:jc w:val="left"/>
            </w:pPr>
            <w:r>
              <w:t xml:space="preserve">Version </w:t>
            </w:r>
            <w:proofErr w:type="gramStart"/>
            <w:r>
              <w:t>0.9</w:t>
            </w:r>
            <w:proofErr w:type="gramEnd"/>
            <w:r>
              <w:t xml:space="preserve"> 22.05.2013</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Status:</w:t>
            </w:r>
          </w:p>
        </w:tc>
        <w:tc>
          <w:tcPr>
            <w:tcW w:w="6269" w:type="dxa"/>
          </w:tcPr>
          <w:p w:rsidR="005B43F4" w:rsidRPr="003F1EB9" w:rsidRDefault="005B43F4" w:rsidP="00D36B47">
            <w:pPr>
              <w:spacing w:before="40" w:after="40"/>
              <w:jc w:val="left"/>
            </w:pPr>
            <w:r>
              <w:t>Udkast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Pr>
                <w:b/>
              </w:rPr>
              <w:t>Tidsramme:</w:t>
            </w:r>
          </w:p>
        </w:tc>
        <w:tc>
          <w:tcPr>
            <w:tcW w:w="6269" w:type="dxa"/>
          </w:tcPr>
          <w:p w:rsidR="005B43F4" w:rsidRDefault="005B43F4" w:rsidP="00D36B47">
            <w:pPr>
              <w:spacing w:before="40" w:after="40"/>
              <w:jc w:val="left"/>
            </w:pPr>
            <w:r>
              <w:t>Kan først idriftsættes efter implementeringsplanens milepæl 9</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Formål:</w:t>
            </w:r>
          </w:p>
        </w:tc>
        <w:tc>
          <w:tcPr>
            <w:tcW w:w="6269" w:type="dxa"/>
          </w:tcPr>
          <w:p w:rsidR="005B43F4" w:rsidRPr="003F1EB9" w:rsidRDefault="005B43F4" w:rsidP="00D36B47">
            <w:pPr>
              <w:spacing w:before="40" w:after="40"/>
              <w:jc w:val="left"/>
            </w:pPr>
            <w:r>
              <w:t xml:space="preserve">Etablering af system til afløsning af ESR </w:t>
            </w:r>
            <w:proofErr w:type="spellStart"/>
            <w:r>
              <w:t>ifb</w:t>
            </w:r>
            <w:proofErr w:type="spellEnd"/>
            <w:r>
              <w:t xml:space="preserve">. </w:t>
            </w:r>
            <w:proofErr w:type="gramStart"/>
            <w:r>
              <w:t>beregning og opkrævning af ejendomsskat.</w:t>
            </w:r>
            <w:proofErr w:type="gramEnd"/>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Sammensætning:</w:t>
            </w:r>
          </w:p>
        </w:tc>
        <w:tc>
          <w:tcPr>
            <w:tcW w:w="6269" w:type="dxa"/>
          </w:tcPr>
          <w:p w:rsidR="005B43F4" w:rsidRPr="00D230FC" w:rsidRDefault="005B43F4" w:rsidP="00D36B47">
            <w:pPr>
              <w:spacing w:before="40" w:after="40"/>
              <w:jc w:val="left"/>
            </w:pPr>
            <w:r>
              <w:t>Kravspecificering, udbud, anskaffelse og test</w:t>
            </w:r>
          </w:p>
        </w:tc>
      </w:tr>
      <w:tr w:rsidR="005B43F4" w:rsidRPr="00D230FC" w:rsidTr="00D36B47">
        <w:trPr>
          <w:cantSplit/>
        </w:trPr>
        <w:tc>
          <w:tcPr>
            <w:tcW w:w="2268" w:type="dxa"/>
            <w:shd w:val="clear" w:color="auto" w:fill="DAEEF3" w:themeFill="accent5" w:themeFillTint="33"/>
          </w:tcPr>
          <w:p w:rsidR="005B43F4" w:rsidRPr="003D577C" w:rsidRDefault="005B43F4" w:rsidP="00D36B47">
            <w:pPr>
              <w:spacing w:before="40" w:after="40"/>
              <w:rPr>
                <w:b/>
              </w:rPr>
            </w:pPr>
            <w:r w:rsidRPr="003F1EB9">
              <w:rPr>
                <w:b/>
              </w:rPr>
              <w:t>Forudsætninger</w:t>
            </w:r>
            <w:r w:rsidRPr="003D577C">
              <w:rPr>
                <w:b/>
              </w:rPr>
              <w:t>:</w:t>
            </w:r>
          </w:p>
        </w:tc>
        <w:tc>
          <w:tcPr>
            <w:tcW w:w="6269" w:type="dxa"/>
          </w:tcPr>
          <w:p w:rsidR="005B43F4" w:rsidRPr="00D230FC" w:rsidRDefault="005B43F4" w:rsidP="00D36B47">
            <w:pPr>
              <w:spacing w:before="40" w:after="40"/>
              <w:jc w:val="left"/>
            </w:pPr>
            <w:r>
              <w:t xml:space="preserve">Ejendomsdata udstillet som </w:t>
            </w:r>
            <w:proofErr w:type="spellStart"/>
            <w:r>
              <w:t>grunddata</w:t>
            </w:r>
            <w:proofErr w:type="spellEnd"/>
            <w:r>
              <w:t xml:space="preserve"> i datafordeleren.</w:t>
            </w:r>
          </w:p>
        </w:tc>
      </w:tr>
      <w:tr w:rsidR="005B43F4" w:rsidRPr="00D230FC"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Kvalitetskriterier</w:t>
            </w:r>
            <w:r w:rsidRPr="00D230FC">
              <w:rPr>
                <w:b/>
              </w:rPr>
              <w:t>:</w:t>
            </w:r>
          </w:p>
        </w:tc>
        <w:tc>
          <w:tcPr>
            <w:tcW w:w="6269" w:type="dxa"/>
          </w:tcPr>
          <w:p w:rsidR="005B43F4" w:rsidRPr="00D230FC" w:rsidRDefault="005B43F4" w:rsidP="00D36B47">
            <w:pPr>
              <w:spacing w:before="40" w:after="40"/>
              <w:jc w:val="left"/>
            </w:pPr>
            <w:r>
              <w:t>Systemløsningen skal være testet og leve op til kravene i kravspecifikationen.</w:t>
            </w:r>
          </w:p>
        </w:tc>
      </w:tr>
      <w:tr w:rsidR="005B43F4" w:rsidRPr="005D7B40"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Godkendelse</w:t>
            </w:r>
            <w:r w:rsidRPr="00D230FC">
              <w:rPr>
                <w:b/>
              </w:rPr>
              <w:t>:</w:t>
            </w:r>
          </w:p>
        </w:tc>
        <w:tc>
          <w:tcPr>
            <w:tcW w:w="6269" w:type="dxa"/>
          </w:tcPr>
          <w:p w:rsidR="005B43F4" w:rsidRPr="005D7B40" w:rsidRDefault="005B43F4" w:rsidP="00D36B47">
            <w:pPr>
              <w:spacing w:before="40" w:after="40"/>
              <w:jc w:val="left"/>
            </w:pPr>
            <w:r>
              <w:t>KL/KOMBIT</w:t>
            </w:r>
          </w:p>
        </w:tc>
      </w:tr>
    </w:tbl>
    <w:p w:rsidR="005B43F4" w:rsidRDefault="005B43F4" w:rsidP="005B43F4">
      <w:pPr>
        <w:pStyle w:val="Overskrift3"/>
      </w:pPr>
      <w:bookmarkStart w:id="147" w:name="_Toc357090340"/>
      <w:bookmarkStart w:id="148" w:name="_Toc357413611"/>
      <w:r>
        <w:t>Kommunal beregning og opkrævning af ejendomsbidrag</w:t>
      </w:r>
      <w:bookmarkEnd w:id="147"/>
      <w:bookmarkEnd w:id="148"/>
    </w:p>
    <w:tbl>
      <w:tblPr>
        <w:tblStyle w:val="Tabel-Gitter"/>
        <w:tblW w:w="0" w:type="auto"/>
        <w:tblInd w:w="108" w:type="dxa"/>
        <w:tblLook w:val="04A0" w:firstRow="1" w:lastRow="0" w:firstColumn="1" w:lastColumn="0" w:noHBand="0" w:noVBand="1"/>
      </w:tblPr>
      <w:tblGrid>
        <w:gridCol w:w="2268"/>
        <w:gridCol w:w="6269"/>
      </w:tblGrid>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Produktnavn</w:t>
            </w:r>
            <w:r w:rsidRPr="003F1EB9">
              <w:rPr>
                <w:b/>
                <w:lang w:val="en-US"/>
              </w:rPr>
              <w:t>:</w:t>
            </w:r>
          </w:p>
        </w:tc>
        <w:tc>
          <w:tcPr>
            <w:tcW w:w="6269" w:type="dxa"/>
          </w:tcPr>
          <w:p w:rsidR="005B43F4" w:rsidRPr="00D96FCF" w:rsidRDefault="005B43F4" w:rsidP="00D36B47">
            <w:pPr>
              <w:spacing w:before="40" w:after="40"/>
              <w:jc w:val="left"/>
            </w:pPr>
            <w:r>
              <w:t>Kommunal beregning og opkrævning af ejendomsbidrag</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lastRenderedPageBreak/>
              <w:t>Produktnummer</w:t>
            </w:r>
            <w:r w:rsidRPr="003F1EB9">
              <w:rPr>
                <w:b/>
                <w:lang w:val="en-US"/>
              </w:rPr>
              <w:t>:</w:t>
            </w:r>
          </w:p>
        </w:tc>
        <w:tc>
          <w:tcPr>
            <w:tcW w:w="6269" w:type="dxa"/>
          </w:tcPr>
          <w:p w:rsidR="005B43F4" w:rsidRPr="003F1EB9" w:rsidRDefault="005B43F4" w:rsidP="00D36B47">
            <w:pPr>
              <w:spacing w:before="40" w:after="40"/>
              <w:jc w:val="left"/>
            </w:pPr>
            <w:r>
              <w:t>53.2</w:t>
            </w:r>
          </w:p>
        </w:tc>
      </w:tr>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w:t>
            </w:r>
            <w:r>
              <w:rPr>
                <w:b/>
              </w:rPr>
              <w:t>duktansvarlig</w:t>
            </w:r>
            <w:r w:rsidRPr="003F1EB9">
              <w:rPr>
                <w:b/>
                <w:lang w:val="en-US"/>
              </w:rPr>
              <w:t>:</w:t>
            </w:r>
          </w:p>
        </w:tc>
        <w:tc>
          <w:tcPr>
            <w:tcW w:w="6269" w:type="dxa"/>
          </w:tcPr>
          <w:p w:rsidR="005B43F4" w:rsidRDefault="005B43F4" w:rsidP="00D36B47">
            <w:pPr>
              <w:spacing w:before="40" w:after="40"/>
              <w:jc w:val="left"/>
              <w:rPr>
                <w:lang w:val="en-US"/>
              </w:rPr>
            </w:pPr>
            <w:r>
              <w:rPr>
                <w:lang w:val="en-US"/>
              </w:rPr>
              <w:t>KOMBIT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Version og dato:</w:t>
            </w:r>
          </w:p>
        </w:tc>
        <w:tc>
          <w:tcPr>
            <w:tcW w:w="6269" w:type="dxa"/>
          </w:tcPr>
          <w:p w:rsidR="005B43F4" w:rsidRPr="003F1EB9" w:rsidRDefault="005B43F4" w:rsidP="00D36B47">
            <w:pPr>
              <w:spacing w:before="40" w:after="40"/>
              <w:jc w:val="left"/>
            </w:pPr>
            <w:r>
              <w:t xml:space="preserve">Version </w:t>
            </w:r>
            <w:proofErr w:type="gramStart"/>
            <w:r>
              <w:t>0.9</w:t>
            </w:r>
            <w:proofErr w:type="gramEnd"/>
            <w:r>
              <w:t xml:space="preserve"> 22.05.2013</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Status:</w:t>
            </w:r>
          </w:p>
        </w:tc>
        <w:tc>
          <w:tcPr>
            <w:tcW w:w="6269" w:type="dxa"/>
          </w:tcPr>
          <w:p w:rsidR="005B43F4" w:rsidRPr="003F1EB9" w:rsidRDefault="005B43F4" w:rsidP="00D36B47">
            <w:pPr>
              <w:spacing w:before="40" w:after="40"/>
              <w:jc w:val="left"/>
            </w:pPr>
            <w:r>
              <w:t>Udkast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Pr>
                <w:b/>
              </w:rPr>
              <w:t>Tidsramme:</w:t>
            </w:r>
          </w:p>
        </w:tc>
        <w:tc>
          <w:tcPr>
            <w:tcW w:w="6269" w:type="dxa"/>
          </w:tcPr>
          <w:p w:rsidR="005B43F4" w:rsidRDefault="005B43F4" w:rsidP="00D36B47">
            <w:pPr>
              <w:spacing w:before="40" w:after="40"/>
              <w:jc w:val="left"/>
            </w:pPr>
            <w:r>
              <w:t>Kan først idriftsættes efter implementeringsplanens milepæl 9</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Formål:</w:t>
            </w:r>
          </w:p>
        </w:tc>
        <w:tc>
          <w:tcPr>
            <w:tcW w:w="6269" w:type="dxa"/>
          </w:tcPr>
          <w:p w:rsidR="005B43F4" w:rsidRPr="003F1EB9" w:rsidRDefault="005B43F4" w:rsidP="00D36B47">
            <w:pPr>
              <w:spacing w:before="40" w:after="40"/>
              <w:jc w:val="left"/>
            </w:pPr>
            <w:r>
              <w:t xml:space="preserve">Etablering af system til afløsning af ESR </w:t>
            </w:r>
            <w:proofErr w:type="spellStart"/>
            <w:r>
              <w:t>ifb</w:t>
            </w:r>
            <w:proofErr w:type="spellEnd"/>
            <w:r>
              <w:t xml:space="preserve">. </w:t>
            </w:r>
            <w:proofErr w:type="gramStart"/>
            <w:r>
              <w:t>beregning og opkrævning af ejendomsbidrag.</w:t>
            </w:r>
            <w:proofErr w:type="gramEnd"/>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Sammensætning:</w:t>
            </w:r>
          </w:p>
        </w:tc>
        <w:tc>
          <w:tcPr>
            <w:tcW w:w="6269" w:type="dxa"/>
          </w:tcPr>
          <w:p w:rsidR="005B43F4" w:rsidRPr="00D230FC" w:rsidRDefault="005B43F4" w:rsidP="00D36B47">
            <w:pPr>
              <w:spacing w:before="40" w:after="40"/>
              <w:jc w:val="left"/>
            </w:pPr>
            <w:r>
              <w:t>Kravspecificering, udbud, anskaffelse og test</w:t>
            </w:r>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Forudsætninger</w:t>
            </w:r>
            <w:r w:rsidRPr="003F1EB9">
              <w:rPr>
                <w:b/>
                <w:lang w:val="en-US"/>
              </w:rPr>
              <w:t>:</w:t>
            </w:r>
          </w:p>
        </w:tc>
        <w:tc>
          <w:tcPr>
            <w:tcW w:w="6269" w:type="dxa"/>
          </w:tcPr>
          <w:p w:rsidR="005B43F4" w:rsidRPr="00D230FC" w:rsidRDefault="005B43F4" w:rsidP="00D36B47">
            <w:pPr>
              <w:spacing w:before="40" w:after="40"/>
              <w:jc w:val="left"/>
            </w:pPr>
            <w:r>
              <w:t xml:space="preserve">Ejendomsdata udstillet som </w:t>
            </w:r>
            <w:proofErr w:type="spellStart"/>
            <w:r>
              <w:t>grunddata</w:t>
            </w:r>
            <w:proofErr w:type="spellEnd"/>
            <w:r>
              <w:t xml:space="preserve"> i datafordeleren.</w:t>
            </w:r>
          </w:p>
        </w:tc>
      </w:tr>
      <w:tr w:rsidR="005B43F4" w:rsidRPr="00D230FC"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Kvalitetskriterier</w:t>
            </w:r>
            <w:r w:rsidRPr="00D230FC">
              <w:rPr>
                <w:b/>
              </w:rPr>
              <w:t>:</w:t>
            </w:r>
          </w:p>
        </w:tc>
        <w:tc>
          <w:tcPr>
            <w:tcW w:w="6269" w:type="dxa"/>
          </w:tcPr>
          <w:p w:rsidR="005B43F4" w:rsidRPr="00D230FC" w:rsidRDefault="005B43F4" w:rsidP="00D36B47">
            <w:pPr>
              <w:spacing w:before="40" w:after="40"/>
              <w:jc w:val="left"/>
            </w:pPr>
            <w:r>
              <w:t>Systemløsningen skal være testet og leve op til kravene i kravspecifikationen.</w:t>
            </w:r>
          </w:p>
        </w:tc>
      </w:tr>
      <w:tr w:rsidR="005B43F4" w:rsidRPr="005D7B40"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Godkendelse</w:t>
            </w:r>
            <w:r w:rsidRPr="00D230FC">
              <w:rPr>
                <w:b/>
              </w:rPr>
              <w:t>:</w:t>
            </w:r>
          </w:p>
        </w:tc>
        <w:tc>
          <w:tcPr>
            <w:tcW w:w="6269" w:type="dxa"/>
          </w:tcPr>
          <w:p w:rsidR="005B43F4" w:rsidRPr="005D7B40" w:rsidRDefault="005B43F4" w:rsidP="00D36B47">
            <w:pPr>
              <w:spacing w:before="40" w:after="40"/>
              <w:jc w:val="left"/>
            </w:pPr>
            <w:r>
              <w:t>KL/KOMBIT</w:t>
            </w:r>
          </w:p>
        </w:tc>
      </w:tr>
    </w:tbl>
    <w:p w:rsidR="005B43F4" w:rsidRDefault="005B43F4" w:rsidP="005B43F4">
      <w:pPr>
        <w:pStyle w:val="Overskrift3"/>
      </w:pPr>
      <w:bookmarkStart w:id="149" w:name="_Toc357090341"/>
      <w:bookmarkStart w:id="150" w:name="_Toc357413612"/>
      <w:r>
        <w:t>Leje/administration af kommunale ejendomme</w:t>
      </w:r>
      <w:bookmarkEnd w:id="149"/>
      <w:bookmarkEnd w:id="150"/>
    </w:p>
    <w:tbl>
      <w:tblPr>
        <w:tblStyle w:val="Tabel-Gitter"/>
        <w:tblW w:w="0" w:type="auto"/>
        <w:tblInd w:w="108" w:type="dxa"/>
        <w:tblLook w:val="04A0" w:firstRow="1" w:lastRow="0" w:firstColumn="1" w:lastColumn="0" w:noHBand="0" w:noVBand="1"/>
      </w:tblPr>
      <w:tblGrid>
        <w:gridCol w:w="2268"/>
        <w:gridCol w:w="6269"/>
      </w:tblGrid>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Produktnavn</w:t>
            </w:r>
            <w:r w:rsidRPr="003F1EB9">
              <w:rPr>
                <w:b/>
                <w:lang w:val="en-US"/>
              </w:rPr>
              <w:t>:</w:t>
            </w:r>
          </w:p>
        </w:tc>
        <w:tc>
          <w:tcPr>
            <w:tcW w:w="6269" w:type="dxa"/>
          </w:tcPr>
          <w:p w:rsidR="005B43F4" w:rsidRPr="00D96FCF" w:rsidRDefault="005B43F4" w:rsidP="00D36B47">
            <w:pPr>
              <w:spacing w:before="40" w:after="40"/>
              <w:jc w:val="left"/>
            </w:pPr>
            <w:r>
              <w:t>Leje/administration af kommunale ejendomme</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Produktnummer</w:t>
            </w:r>
            <w:r w:rsidRPr="003F1EB9">
              <w:rPr>
                <w:b/>
                <w:lang w:val="en-US"/>
              </w:rPr>
              <w:t>:</w:t>
            </w:r>
          </w:p>
        </w:tc>
        <w:tc>
          <w:tcPr>
            <w:tcW w:w="6269" w:type="dxa"/>
          </w:tcPr>
          <w:p w:rsidR="005B43F4" w:rsidRPr="003F1EB9" w:rsidRDefault="005B43F4" w:rsidP="00D36B47">
            <w:pPr>
              <w:spacing w:before="40" w:after="40"/>
              <w:jc w:val="left"/>
            </w:pPr>
            <w:r>
              <w:t>53.3</w:t>
            </w:r>
          </w:p>
        </w:tc>
      </w:tr>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w:t>
            </w:r>
            <w:r>
              <w:rPr>
                <w:b/>
              </w:rPr>
              <w:t>duktansvarlig</w:t>
            </w:r>
            <w:r w:rsidRPr="003F1EB9">
              <w:rPr>
                <w:b/>
                <w:lang w:val="en-US"/>
              </w:rPr>
              <w:t>:</w:t>
            </w:r>
          </w:p>
        </w:tc>
        <w:tc>
          <w:tcPr>
            <w:tcW w:w="6269" w:type="dxa"/>
          </w:tcPr>
          <w:p w:rsidR="005B43F4" w:rsidRDefault="005B43F4" w:rsidP="00D36B47">
            <w:pPr>
              <w:spacing w:before="40" w:after="40"/>
              <w:jc w:val="left"/>
              <w:rPr>
                <w:lang w:val="en-US"/>
              </w:rPr>
            </w:pPr>
            <w:r>
              <w:rPr>
                <w:lang w:val="en-US"/>
              </w:rPr>
              <w:t>KOMBIT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Version og dato:</w:t>
            </w:r>
          </w:p>
        </w:tc>
        <w:tc>
          <w:tcPr>
            <w:tcW w:w="6269" w:type="dxa"/>
          </w:tcPr>
          <w:p w:rsidR="005B43F4" w:rsidRPr="003F1EB9" w:rsidRDefault="005B43F4" w:rsidP="00D36B47">
            <w:pPr>
              <w:spacing w:before="40" w:after="40"/>
              <w:jc w:val="left"/>
            </w:pPr>
            <w:r>
              <w:t xml:space="preserve">Version </w:t>
            </w:r>
            <w:proofErr w:type="gramStart"/>
            <w:r>
              <w:t>0.9</w:t>
            </w:r>
            <w:proofErr w:type="gramEnd"/>
            <w:r>
              <w:t xml:space="preserve"> 22.05.2013</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Status:</w:t>
            </w:r>
          </w:p>
        </w:tc>
        <w:tc>
          <w:tcPr>
            <w:tcW w:w="6269" w:type="dxa"/>
          </w:tcPr>
          <w:p w:rsidR="005B43F4" w:rsidRPr="003F1EB9" w:rsidRDefault="005B43F4" w:rsidP="00D36B47">
            <w:pPr>
              <w:spacing w:before="40" w:after="40"/>
              <w:jc w:val="left"/>
            </w:pPr>
            <w:r>
              <w:t>Udkast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Pr>
                <w:b/>
              </w:rPr>
              <w:t>Tidsramme:</w:t>
            </w:r>
          </w:p>
        </w:tc>
        <w:tc>
          <w:tcPr>
            <w:tcW w:w="6269" w:type="dxa"/>
          </w:tcPr>
          <w:p w:rsidR="005B43F4" w:rsidRDefault="005B43F4" w:rsidP="00D36B47">
            <w:pPr>
              <w:spacing w:before="40" w:after="40"/>
              <w:jc w:val="left"/>
            </w:pPr>
            <w:r>
              <w:t>Kan først idriftsættes efter implementeringsplanens milepæl 9</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Formål:</w:t>
            </w:r>
          </w:p>
        </w:tc>
        <w:tc>
          <w:tcPr>
            <w:tcW w:w="6269" w:type="dxa"/>
          </w:tcPr>
          <w:p w:rsidR="005B43F4" w:rsidRPr="003F1EB9" w:rsidRDefault="005B43F4" w:rsidP="00D36B47">
            <w:pPr>
              <w:spacing w:before="40" w:after="40"/>
              <w:jc w:val="left"/>
            </w:pPr>
            <w:r>
              <w:t xml:space="preserve">Etablering af system til afløsning af ESR </w:t>
            </w:r>
            <w:proofErr w:type="spellStart"/>
            <w:r>
              <w:t>ifb</w:t>
            </w:r>
            <w:proofErr w:type="spellEnd"/>
            <w:r>
              <w:t xml:space="preserve">. </w:t>
            </w:r>
            <w:proofErr w:type="gramStart"/>
            <w:r>
              <w:t>leje og administration af kommunale ejendomme.</w:t>
            </w:r>
            <w:proofErr w:type="gramEnd"/>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Sammensætning:</w:t>
            </w:r>
          </w:p>
        </w:tc>
        <w:tc>
          <w:tcPr>
            <w:tcW w:w="6269" w:type="dxa"/>
          </w:tcPr>
          <w:p w:rsidR="005B43F4" w:rsidRPr="00D230FC" w:rsidRDefault="005B43F4" w:rsidP="00D36B47">
            <w:pPr>
              <w:spacing w:before="40" w:after="40"/>
              <w:jc w:val="left"/>
            </w:pPr>
            <w:r>
              <w:t>Kravspecificering, udbud, anskaffelse og test</w:t>
            </w:r>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Forudsætninger</w:t>
            </w:r>
            <w:r w:rsidRPr="003F1EB9">
              <w:rPr>
                <w:b/>
                <w:lang w:val="en-US"/>
              </w:rPr>
              <w:t>:</w:t>
            </w:r>
          </w:p>
        </w:tc>
        <w:tc>
          <w:tcPr>
            <w:tcW w:w="6269" w:type="dxa"/>
          </w:tcPr>
          <w:p w:rsidR="005B43F4" w:rsidRPr="00D230FC" w:rsidRDefault="005B43F4" w:rsidP="00D36B47">
            <w:pPr>
              <w:spacing w:before="40" w:after="40"/>
              <w:jc w:val="left"/>
            </w:pPr>
            <w:r>
              <w:t xml:space="preserve">Ejendomsdata udstillet som </w:t>
            </w:r>
            <w:proofErr w:type="spellStart"/>
            <w:r>
              <w:t>grunddata</w:t>
            </w:r>
            <w:proofErr w:type="spellEnd"/>
            <w:r>
              <w:t xml:space="preserve"> i datafordeleren.</w:t>
            </w:r>
          </w:p>
        </w:tc>
      </w:tr>
      <w:tr w:rsidR="005B43F4" w:rsidRPr="00D230FC"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Kvalitetskriterier</w:t>
            </w:r>
            <w:r w:rsidRPr="00D230FC">
              <w:rPr>
                <w:b/>
              </w:rPr>
              <w:t>:</w:t>
            </w:r>
          </w:p>
        </w:tc>
        <w:tc>
          <w:tcPr>
            <w:tcW w:w="6269" w:type="dxa"/>
          </w:tcPr>
          <w:p w:rsidR="005B43F4" w:rsidRPr="00D230FC" w:rsidRDefault="005B43F4" w:rsidP="00D36B47">
            <w:pPr>
              <w:spacing w:before="40" w:after="40"/>
              <w:jc w:val="left"/>
            </w:pPr>
            <w:r>
              <w:t>Systemløsningen skal være testet og leve op til kravene i kravspecifikationen.</w:t>
            </w:r>
          </w:p>
        </w:tc>
      </w:tr>
      <w:tr w:rsidR="005B43F4" w:rsidRPr="005D7B40"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Godkendelse</w:t>
            </w:r>
            <w:r w:rsidRPr="00D230FC">
              <w:rPr>
                <w:b/>
              </w:rPr>
              <w:t>:</w:t>
            </w:r>
          </w:p>
        </w:tc>
        <w:tc>
          <w:tcPr>
            <w:tcW w:w="6269" w:type="dxa"/>
          </w:tcPr>
          <w:p w:rsidR="005B43F4" w:rsidRPr="005D7B40" w:rsidRDefault="005B43F4" w:rsidP="00D36B47">
            <w:pPr>
              <w:spacing w:before="40" w:after="40"/>
              <w:jc w:val="left"/>
            </w:pPr>
            <w:r>
              <w:t>KL/KOMBIT</w:t>
            </w:r>
          </w:p>
        </w:tc>
      </w:tr>
    </w:tbl>
    <w:p w:rsidR="005B43F4" w:rsidRDefault="005B43F4" w:rsidP="005B43F4">
      <w:pPr>
        <w:jc w:val="left"/>
      </w:pPr>
    </w:p>
    <w:p w:rsidR="00ED78E9" w:rsidRPr="00AC5579" w:rsidRDefault="00ED78E9" w:rsidP="002D2A99">
      <w:pPr>
        <w:pStyle w:val="Billedtekst"/>
      </w:pPr>
    </w:p>
    <w:sectPr w:rsidR="00ED78E9" w:rsidRPr="00AC5579" w:rsidSect="007B040A">
      <w:headerReference w:type="default" r:id="rId24"/>
      <w:footerReference w:type="default" r:id="rId25"/>
      <w:headerReference w:type="first" r:id="rId26"/>
      <w:footerReference w:type="first" r:id="rId27"/>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09" w:rsidRDefault="00624109">
      <w:pPr>
        <w:pStyle w:val="Overskrift1"/>
      </w:pPr>
      <w:r>
        <w:t>References.</w:t>
      </w:r>
    </w:p>
  </w:endnote>
  <w:endnote w:type="continuationSeparator" w:id="0">
    <w:p w:rsidR="00624109" w:rsidRDefault="0062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10" w:rsidRDefault="003E5A10"/>
  <w:p w:rsidR="003E5A10" w:rsidRDefault="003E5A10"/>
  <w:tbl>
    <w:tblPr>
      <w:tblW w:w="8755" w:type="dxa"/>
      <w:tblLook w:val="01E0" w:firstRow="1" w:lastRow="1" w:firstColumn="1" w:lastColumn="1" w:noHBand="0" w:noVBand="0"/>
    </w:tblPr>
    <w:tblGrid>
      <w:gridCol w:w="2881"/>
      <w:gridCol w:w="2882"/>
      <w:gridCol w:w="2992"/>
    </w:tblGrid>
    <w:tr w:rsidR="003E5A10" w:rsidTr="00022208">
      <w:tc>
        <w:tcPr>
          <w:tcW w:w="2881" w:type="dxa"/>
          <w:shd w:val="clear" w:color="auto" w:fill="auto"/>
        </w:tcPr>
        <w:p w:rsidR="003E5A10" w:rsidRDefault="003E5A10" w:rsidP="00022208">
          <w:pPr>
            <w:pStyle w:val="Sidehoved"/>
            <w:jc w:val="right"/>
          </w:pPr>
        </w:p>
      </w:tc>
      <w:tc>
        <w:tcPr>
          <w:tcW w:w="2882" w:type="dxa"/>
          <w:shd w:val="clear" w:color="auto" w:fill="auto"/>
        </w:tcPr>
        <w:p w:rsidR="003E5A10" w:rsidRDefault="003E5A10"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4854F8">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4854F8">
            <w:rPr>
              <w:rStyle w:val="Sidetal"/>
              <w:noProof/>
            </w:rPr>
            <w:t>48</w:t>
          </w:r>
          <w:r>
            <w:rPr>
              <w:rStyle w:val="Sidetal"/>
            </w:rPr>
            <w:fldChar w:fldCharType="end"/>
          </w:r>
          <w:r>
            <w:rPr>
              <w:rStyle w:val="Sidetal"/>
            </w:rPr>
            <w:t xml:space="preserve"> -</w:t>
          </w:r>
        </w:p>
      </w:tc>
      <w:tc>
        <w:tcPr>
          <w:tcW w:w="2992" w:type="dxa"/>
          <w:shd w:val="clear" w:color="auto" w:fill="auto"/>
        </w:tcPr>
        <w:p w:rsidR="003E5A10" w:rsidRPr="004E5375" w:rsidRDefault="003E5A10"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3E5A10" w:rsidRDefault="003E5A10" w:rsidP="004E5375">
    <w:pPr>
      <w:pStyle w:val="Sidehoved"/>
      <w:jc w:val="right"/>
    </w:pPr>
  </w:p>
  <w:p w:rsidR="003E5A10" w:rsidRDefault="003E5A10">
    <w:pPr>
      <w:pStyle w:val="Sidefod"/>
      <w:jc w:val="center"/>
    </w:pPr>
  </w:p>
  <w:p w:rsidR="003E5A10" w:rsidRDefault="003E5A1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3E5A10" w:rsidRPr="00022208" w:rsidTr="00022208">
      <w:tc>
        <w:tcPr>
          <w:tcW w:w="7088" w:type="dxa"/>
          <w:shd w:val="clear" w:color="auto" w:fill="auto"/>
        </w:tcPr>
        <w:p w:rsidR="003E5A10" w:rsidRPr="00877C63" w:rsidRDefault="003E5A10" w:rsidP="00786F5A">
          <w:pPr>
            <w:pStyle w:val="Sidefod"/>
          </w:pPr>
          <w:r w:rsidRPr="00877C63">
            <w:t>Fil:</w:t>
          </w:r>
          <w:r w:rsidR="00624109">
            <w:fldChar w:fldCharType="begin"/>
          </w:r>
          <w:r w:rsidR="00624109">
            <w:instrText xml:space="preserve"> FILENAME </w:instrText>
          </w:r>
          <w:r w:rsidR="00624109">
            <w:fldChar w:fldCharType="separate"/>
          </w:r>
          <w:r w:rsidR="00503D06">
            <w:rPr>
              <w:noProof/>
            </w:rPr>
            <w:t>GD1 Ejendomsdata - Implementeringsplan - Bilag B Produktbeskrivelser ver 1.1</w:t>
          </w:r>
          <w:r w:rsidR="00624109">
            <w:rPr>
              <w:noProof/>
            </w:rPr>
            <w:fldChar w:fldCharType="end"/>
          </w:r>
        </w:p>
      </w:tc>
      <w:tc>
        <w:tcPr>
          <w:tcW w:w="1449" w:type="dxa"/>
          <w:shd w:val="clear" w:color="auto" w:fill="auto"/>
        </w:tcPr>
        <w:p w:rsidR="003E5A10" w:rsidRPr="00022208" w:rsidRDefault="003E5A10" w:rsidP="00022208">
          <w:pPr>
            <w:pStyle w:val="Sidehoved"/>
            <w:jc w:val="right"/>
            <w:rPr>
              <w:smallCaps/>
              <w:sz w:val="16"/>
              <w:szCs w:val="16"/>
            </w:rPr>
          </w:pPr>
        </w:p>
      </w:tc>
    </w:tr>
  </w:tbl>
  <w:p w:rsidR="003E5A10" w:rsidRPr="00C251C5" w:rsidRDefault="003E5A10">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09" w:rsidRDefault="00624109">
      <w:r>
        <w:separator/>
      </w:r>
    </w:p>
  </w:footnote>
  <w:footnote w:type="continuationSeparator" w:id="0">
    <w:p w:rsidR="00624109" w:rsidRDefault="00624109">
      <w:r>
        <w:continuationSeparator/>
      </w:r>
    </w:p>
  </w:footnote>
  <w:footnote w:type="continuationNotice" w:id="1">
    <w:p w:rsidR="00624109" w:rsidRDefault="006241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10" w:rsidRDefault="003E5A10" w:rsidP="002E781B">
    <w:pPr>
      <w:pStyle w:val="Sidehoved"/>
      <w:rPr>
        <w:sz w:val="16"/>
      </w:rPr>
    </w:pPr>
    <w:r>
      <w:rPr>
        <w:kern w:val="28"/>
        <w:sz w:val="16"/>
      </w:rPr>
      <w:fldChar w:fldCharType="begin"/>
    </w:r>
    <w:r>
      <w:rPr>
        <w:kern w:val="28"/>
        <w:sz w:val="16"/>
      </w:rPr>
      <w:instrText xml:space="preserve"> TITLE  "Ejendomsdataprogrammet - Implementeringsplan - Bilag B: Produktbeskrivelser"  \* MERGEFORMAT </w:instrText>
    </w:r>
    <w:r>
      <w:rPr>
        <w:kern w:val="28"/>
        <w:sz w:val="16"/>
      </w:rPr>
      <w:fldChar w:fldCharType="separate"/>
    </w:r>
    <w:r>
      <w:rPr>
        <w:kern w:val="28"/>
        <w:sz w:val="16"/>
      </w:rPr>
      <w:t>Ejendomsdataprogrammet - Implementeringsplan - Bilag B: Produktbeskrivelser</w:t>
    </w:r>
    <w:r>
      <w:rPr>
        <w:kern w:val="28"/>
        <w:sz w:val="16"/>
      </w:rPr>
      <w:fldChar w:fldCharType="end"/>
    </w:r>
  </w:p>
  <w:p w:rsidR="003E5A10" w:rsidRPr="006171CF" w:rsidRDefault="003E5A10"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3E5A10" w:rsidRDefault="003E5A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10" w:rsidRPr="001D4A86" w:rsidRDefault="003E5A10" w:rsidP="00786F5A">
    <w:pPr>
      <w:pStyle w:val="Sidehoved"/>
      <w:tabs>
        <w:tab w:val="clear" w:pos="4819"/>
        <w:tab w:val="center" w:pos="4253"/>
      </w:tabs>
    </w:pPr>
    <w:r>
      <w:tab/>
    </w:r>
    <w:r>
      <w:tab/>
    </w:r>
    <w:r>
      <w:rPr>
        <w:noProof/>
      </w:rPr>
      <w:drawing>
        <wp:inline distT="0" distB="0" distL="0" distR="0">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4BE6B4C"/>
    <w:lvl w:ilvl="0">
      <w:start w:val="1"/>
      <w:numFmt w:val="bullet"/>
      <w:lvlText w:val=""/>
      <w:lvlJc w:val="left"/>
      <w:pPr>
        <w:tabs>
          <w:tab w:val="num" w:pos="643"/>
        </w:tabs>
        <w:ind w:left="643" w:hanging="360"/>
      </w:pPr>
      <w:rPr>
        <w:rFonts w:ascii="Symbol" w:hAnsi="Symbol" w:hint="default"/>
      </w:rPr>
    </w:lvl>
  </w:abstractNum>
  <w:abstractNum w:abstractNumId="1">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2">
    <w:nsid w:val="09ED0D23"/>
    <w:multiLevelType w:val="hybridMultilevel"/>
    <w:tmpl w:val="487AC6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1C372226"/>
    <w:multiLevelType w:val="hybridMultilevel"/>
    <w:tmpl w:val="AB4C11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C4F2F12"/>
    <w:multiLevelType w:val="hybridMultilevel"/>
    <w:tmpl w:val="E52EDAD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DCF5520"/>
    <w:multiLevelType w:val="hybridMultilevel"/>
    <w:tmpl w:val="DC4AB5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23D2713F"/>
    <w:multiLevelType w:val="hybridMultilevel"/>
    <w:tmpl w:val="917265CC"/>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Times New Roman" w:hint="default"/>
      </w:rPr>
    </w:lvl>
    <w:lvl w:ilvl="2" w:tplc="04060005">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Times New Roman"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Times New Roman"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7">
    <w:nsid w:val="24283E5E"/>
    <w:multiLevelType w:val="hybridMultilevel"/>
    <w:tmpl w:val="7CB6ED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E6A624A"/>
    <w:multiLevelType w:val="hybridMultilevel"/>
    <w:tmpl w:val="F28EC6DE"/>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0">
    <w:nsid w:val="3047472A"/>
    <w:multiLevelType w:val="hybridMultilevel"/>
    <w:tmpl w:val="BBB210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30FA2786"/>
    <w:multiLevelType w:val="hybridMultilevel"/>
    <w:tmpl w:val="042459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536285F"/>
    <w:multiLevelType w:val="hybridMultilevel"/>
    <w:tmpl w:val="0A1AD45C"/>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3">
    <w:nsid w:val="3DFC2928"/>
    <w:multiLevelType w:val="hybridMultilevel"/>
    <w:tmpl w:val="29FC14A4"/>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4">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80A6385"/>
    <w:multiLevelType w:val="hybridMultilevel"/>
    <w:tmpl w:val="515A5FA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4B427A16"/>
    <w:multiLevelType w:val="singleLevel"/>
    <w:tmpl w:val="2E6074FA"/>
    <w:lvl w:ilvl="0">
      <w:numFmt w:val="bullet"/>
      <w:pStyle w:val="Opstilling-punkttegnmafstand"/>
      <w:lvlText w:val="*"/>
      <w:lvlJc w:val="left"/>
    </w:lvl>
  </w:abstractNum>
  <w:abstractNum w:abstractNumId="19">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20">
    <w:nsid w:val="5CD51E90"/>
    <w:multiLevelType w:val="hybridMultilevel"/>
    <w:tmpl w:val="81C86A74"/>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Times New Roman" w:hint="default"/>
      </w:rPr>
    </w:lvl>
    <w:lvl w:ilvl="2" w:tplc="04060005">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Times New Roman"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Times New Roman"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21">
    <w:nsid w:val="5DFB1E9B"/>
    <w:multiLevelType w:val="hybridMultilevel"/>
    <w:tmpl w:val="93BE4BE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61332040"/>
    <w:multiLevelType w:val="hybridMultilevel"/>
    <w:tmpl w:val="E9227C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24">
    <w:nsid w:val="73EE5256"/>
    <w:multiLevelType w:val="hybridMultilevel"/>
    <w:tmpl w:val="FB1A9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5"/>
  </w:num>
  <w:num w:numId="4">
    <w:abstractNumId w:val="8"/>
  </w:num>
  <w:num w:numId="5">
    <w:abstractNumId w:val="18"/>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19"/>
  </w:num>
  <w:num w:numId="7">
    <w:abstractNumId w:val="17"/>
  </w:num>
  <w:num w:numId="8">
    <w:abstractNumId w:val="14"/>
  </w:num>
  <w:num w:numId="9">
    <w:abstractNumId w:val="24"/>
  </w:num>
  <w:num w:numId="10">
    <w:abstractNumId w:val="11"/>
  </w:num>
  <w:num w:numId="11">
    <w:abstractNumId w:val="21"/>
  </w:num>
  <w:num w:numId="12">
    <w:abstractNumId w:val="5"/>
  </w:num>
  <w:num w:numId="13">
    <w:abstractNumId w:val="4"/>
  </w:num>
  <w:num w:numId="14">
    <w:abstractNumId w:val="10"/>
  </w:num>
  <w:num w:numId="15">
    <w:abstractNumId w:val="7"/>
  </w:num>
  <w:num w:numId="16">
    <w:abstractNumId w:val="16"/>
  </w:num>
  <w:num w:numId="17">
    <w:abstractNumId w:val="2"/>
  </w:num>
  <w:num w:numId="18">
    <w:abstractNumId w:val="22"/>
  </w:num>
  <w:num w:numId="19">
    <w:abstractNumId w:val="12"/>
  </w:num>
  <w:num w:numId="20">
    <w:abstractNumId w:val="13"/>
  </w:num>
  <w:num w:numId="21">
    <w:abstractNumId w:val="9"/>
  </w:num>
  <w:num w:numId="22">
    <w:abstractNumId w:val="0"/>
  </w:num>
  <w:num w:numId="23">
    <w:abstractNumId w:val="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718E"/>
    <w:rsid w:val="00010548"/>
    <w:rsid w:val="00010B27"/>
    <w:rsid w:val="000117BA"/>
    <w:rsid w:val="00013A41"/>
    <w:rsid w:val="00013B19"/>
    <w:rsid w:val="000155AE"/>
    <w:rsid w:val="00015D87"/>
    <w:rsid w:val="00016B61"/>
    <w:rsid w:val="00016D7E"/>
    <w:rsid w:val="00017079"/>
    <w:rsid w:val="00017730"/>
    <w:rsid w:val="00021C6A"/>
    <w:rsid w:val="00022208"/>
    <w:rsid w:val="00022E81"/>
    <w:rsid w:val="00025438"/>
    <w:rsid w:val="000309D0"/>
    <w:rsid w:val="00030CD3"/>
    <w:rsid w:val="00032977"/>
    <w:rsid w:val="0003451B"/>
    <w:rsid w:val="00036170"/>
    <w:rsid w:val="000369B6"/>
    <w:rsid w:val="0003723E"/>
    <w:rsid w:val="00043DA5"/>
    <w:rsid w:val="000458CB"/>
    <w:rsid w:val="00047E25"/>
    <w:rsid w:val="0005092A"/>
    <w:rsid w:val="00052A5E"/>
    <w:rsid w:val="00056834"/>
    <w:rsid w:val="00056D68"/>
    <w:rsid w:val="00057844"/>
    <w:rsid w:val="00057ECA"/>
    <w:rsid w:val="000606F4"/>
    <w:rsid w:val="0006085A"/>
    <w:rsid w:val="000616AA"/>
    <w:rsid w:val="00061BB6"/>
    <w:rsid w:val="000660F2"/>
    <w:rsid w:val="00066551"/>
    <w:rsid w:val="00067469"/>
    <w:rsid w:val="0006796E"/>
    <w:rsid w:val="00070658"/>
    <w:rsid w:val="000717D3"/>
    <w:rsid w:val="000723D8"/>
    <w:rsid w:val="00073983"/>
    <w:rsid w:val="0007402E"/>
    <w:rsid w:val="00076695"/>
    <w:rsid w:val="000809BC"/>
    <w:rsid w:val="00082DAD"/>
    <w:rsid w:val="00083D6B"/>
    <w:rsid w:val="000858E0"/>
    <w:rsid w:val="0008626D"/>
    <w:rsid w:val="00086457"/>
    <w:rsid w:val="00086488"/>
    <w:rsid w:val="00086E1B"/>
    <w:rsid w:val="00090103"/>
    <w:rsid w:val="00091759"/>
    <w:rsid w:val="000954C4"/>
    <w:rsid w:val="00096D23"/>
    <w:rsid w:val="00097AE2"/>
    <w:rsid w:val="000A00C3"/>
    <w:rsid w:val="000A113C"/>
    <w:rsid w:val="000A5951"/>
    <w:rsid w:val="000A5EFD"/>
    <w:rsid w:val="000A6DF5"/>
    <w:rsid w:val="000A76A6"/>
    <w:rsid w:val="000A78EC"/>
    <w:rsid w:val="000B3A9C"/>
    <w:rsid w:val="000B5078"/>
    <w:rsid w:val="000C1E46"/>
    <w:rsid w:val="000C24C9"/>
    <w:rsid w:val="000C36F8"/>
    <w:rsid w:val="000C473E"/>
    <w:rsid w:val="000C5EB6"/>
    <w:rsid w:val="000C6065"/>
    <w:rsid w:val="000D1284"/>
    <w:rsid w:val="000D21E6"/>
    <w:rsid w:val="000D27E0"/>
    <w:rsid w:val="000D37E0"/>
    <w:rsid w:val="000D427E"/>
    <w:rsid w:val="000D6322"/>
    <w:rsid w:val="000D6E75"/>
    <w:rsid w:val="000E1602"/>
    <w:rsid w:val="000E4578"/>
    <w:rsid w:val="000F0F39"/>
    <w:rsid w:val="000F1424"/>
    <w:rsid w:val="000F26DE"/>
    <w:rsid w:val="000F3E53"/>
    <w:rsid w:val="000F772D"/>
    <w:rsid w:val="00100899"/>
    <w:rsid w:val="00100D6B"/>
    <w:rsid w:val="001026E3"/>
    <w:rsid w:val="00102B70"/>
    <w:rsid w:val="00103EC6"/>
    <w:rsid w:val="00104568"/>
    <w:rsid w:val="00104E22"/>
    <w:rsid w:val="00106589"/>
    <w:rsid w:val="0010747A"/>
    <w:rsid w:val="00112192"/>
    <w:rsid w:val="001154C3"/>
    <w:rsid w:val="001160F1"/>
    <w:rsid w:val="0011620D"/>
    <w:rsid w:val="00117EEE"/>
    <w:rsid w:val="00122989"/>
    <w:rsid w:val="00130123"/>
    <w:rsid w:val="00130BAA"/>
    <w:rsid w:val="001323E5"/>
    <w:rsid w:val="0013267C"/>
    <w:rsid w:val="001339F5"/>
    <w:rsid w:val="00137A55"/>
    <w:rsid w:val="00140B7D"/>
    <w:rsid w:val="00141B06"/>
    <w:rsid w:val="0014252A"/>
    <w:rsid w:val="00142A7F"/>
    <w:rsid w:val="00144ED8"/>
    <w:rsid w:val="001454BD"/>
    <w:rsid w:val="0014604D"/>
    <w:rsid w:val="00160122"/>
    <w:rsid w:val="001616B7"/>
    <w:rsid w:val="00162636"/>
    <w:rsid w:val="00162851"/>
    <w:rsid w:val="0016333D"/>
    <w:rsid w:val="001644CD"/>
    <w:rsid w:val="001663ED"/>
    <w:rsid w:val="001664CA"/>
    <w:rsid w:val="00166F88"/>
    <w:rsid w:val="0017096B"/>
    <w:rsid w:val="00170D27"/>
    <w:rsid w:val="0017126A"/>
    <w:rsid w:val="00171A58"/>
    <w:rsid w:val="00172298"/>
    <w:rsid w:val="00174661"/>
    <w:rsid w:val="0017574A"/>
    <w:rsid w:val="00175FAF"/>
    <w:rsid w:val="0017629B"/>
    <w:rsid w:val="0017740D"/>
    <w:rsid w:val="0017783F"/>
    <w:rsid w:val="00180126"/>
    <w:rsid w:val="001830C2"/>
    <w:rsid w:val="00183898"/>
    <w:rsid w:val="00183D0D"/>
    <w:rsid w:val="00183EAE"/>
    <w:rsid w:val="00190401"/>
    <w:rsid w:val="00190E0E"/>
    <w:rsid w:val="00194EF5"/>
    <w:rsid w:val="001968B3"/>
    <w:rsid w:val="00196A8C"/>
    <w:rsid w:val="00197118"/>
    <w:rsid w:val="00197718"/>
    <w:rsid w:val="001A0171"/>
    <w:rsid w:val="001A24F4"/>
    <w:rsid w:val="001A4882"/>
    <w:rsid w:val="001A5118"/>
    <w:rsid w:val="001A5762"/>
    <w:rsid w:val="001A6CA4"/>
    <w:rsid w:val="001B2DCF"/>
    <w:rsid w:val="001B3525"/>
    <w:rsid w:val="001B6711"/>
    <w:rsid w:val="001C40E8"/>
    <w:rsid w:val="001C6D35"/>
    <w:rsid w:val="001D0511"/>
    <w:rsid w:val="001D05E2"/>
    <w:rsid w:val="001D1FF0"/>
    <w:rsid w:val="001D3718"/>
    <w:rsid w:val="001D48AD"/>
    <w:rsid w:val="001D4A86"/>
    <w:rsid w:val="001D6A7A"/>
    <w:rsid w:val="001D7C90"/>
    <w:rsid w:val="001D7F30"/>
    <w:rsid w:val="001E0F45"/>
    <w:rsid w:val="001E419A"/>
    <w:rsid w:val="001E5F2A"/>
    <w:rsid w:val="001F018C"/>
    <w:rsid w:val="00204829"/>
    <w:rsid w:val="00205F48"/>
    <w:rsid w:val="00206B48"/>
    <w:rsid w:val="00206CA4"/>
    <w:rsid w:val="00213E1D"/>
    <w:rsid w:val="002144DF"/>
    <w:rsid w:val="002144EB"/>
    <w:rsid w:val="002148C1"/>
    <w:rsid w:val="00220D79"/>
    <w:rsid w:val="00222B47"/>
    <w:rsid w:val="00222E98"/>
    <w:rsid w:val="00224534"/>
    <w:rsid w:val="002261C8"/>
    <w:rsid w:val="00227E24"/>
    <w:rsid w:val="00230637"/>
    <w:rsid w:val="00231622"/>
    <w:rsid w:val="00231F6A"/>
    <w:rsid w:val="00233400"/>
    <w:rsid w:val="002356E4"/>
    <w:rsid w:val="00235F92"/>
    <w:rsid w:val="002410AD"/>
    <w:rsid w:val="002411FD"/>
    <w:rsid w:val="00243844"/>
    <w:rsid w:val="002448AF"/>
    <w:rsid w:val="002506B3"/>
    <w:rsid w:val="00250AC9"/>
    <w:rsid w:val="00252534"/>
    <w:rsid w:val="00252584"/>
    <w:rsid w:val="00253479"/>
    <w:rsid w:val="00256163"/>
    <w:rsid w:val="00260023"/>
    <w:rsid w:val="00260F2B"/>
    <w:rsid w:val="00266C0B"/>
    <w:rsid w:val="00267286"/>
    <w:rsid w:val="00267931"/>
    <w:rsid w:val="00267ED0"/>
    <w:rsid w:val="00272C96"/>
    <w:rsid w:val="002740DE"/>
    <w:rsid w:val="002745BA"/>
    <w:rsid w:val="002759C9"/>
    <w:rsid w:val="00275D8A"/>
    <w:rsid w:val="00281BA4"/>
    <w:rsid w:val="00281E8D"/>
    <w:rsid w:val="00285836"/>
    <w:rsid w:val="00290435"/>
    <w:rsid w:val="002911E3"/>
    <w:rsid w:val="0029195D"/>
    <w:rsid w:val="002920F7"/>
    <w:rsid w:val="00292585"/>
    <w:rsid w:val="0029419D"/>
    <w:rsid w:val="00294AC8"/>
    <w:rsid w:val="002A57B2"/>
    <w:rsid w:val="002A5C16"/>
    <w:rsid w:val="002A5D11"/>
    <w:rsid w:val="002B0351"/>
    <w:rsid w:val="002B10B3"/>
    <w:rsid w:val="002B27C2"/>
    <w:rsid w:val="002B4154"/>
    <w:rsid w:val="002B4B6B"/>
    <w:rsid w:val="002B63EF"/>
    <w:rsid w:val="002B7B8F"/>
    <w:rsid w:val="002D1876"/>
    <w:rsid w:val="002D2A99"/>
    <w:rsid w:val="002D62E5"/>
    <w:rsid w:val="002D7B62"/>
    <w:rsid w:val="002E0BB8"/>
    <w:rsid w:val="002E73DE"/>
    <w:rsid w:val="002E781B"/>
    <w:rsid w:val="002F09A1"/>
    <w:rsid w:val="002F276C"/>
    <w:rsid w:val="002F59D5"/>
    <w:rsid w:val="002F63CF"/>
    <w:rsid w:val="002F7B24"/>
    <w:rsid w:val="002F7F8B"/>
    <w:rsid w:val="00305C97"/>
    <w:rsid w:val="00307486"/>
    <w:rsid w:val="00307A19"/>
    <w:rsid w:val="003144F0"/>
    <w:rsid w:val="00315660"/>
    <w:rsid w:val="00317325"/>
    <w:rsid w:val="00317358"/>
    <w:rsid w:val="003175A2"/>
    <w:rsid w:val="00321AB3"/>
    <w:rsid w:val="00322993"/>
    <w:rsid w:val="0032694A"/>
    <w:rsid w:val="00327937"/>
    <w:rsid w:val="003313CF"/>
    <w:rsid w:val="0033177F"/>
    <w:rsid w:val="00332CB8"/>
    <w:rsid w:val="00333280"/>
    <w:rsid w:val="00333323"/>
    <w:rsid w:val="00333750"/>
    <w:rsid w:val="00335BBE"/>
    <w:rsid w:val="00336553"/>
    <w:rsid w:val="00337210"/>
    <w:rsid w:val="003375B5"/>
    <w:rsid w:val="00341511"/>
    <w:rsid w:val="00341F0C"/>
    <w:rsid w:val="003430A8"/>
    <w:rsid w:val="00343112"/>
    <w:rsid w:val="00343AE2"/>
    <w:rsid w:val="00345A75"/>
    <w:rsid w:val="00354F78"/>
    <w:rsid w:val="003570A5"/>
    <w:rsid w:val="00357AFE"/>
    <w:rsid w:val="00363545"/>
    <w:rsid w:val="0036377D"/>
    <w:rsid w:val="00363AB0"/>
    <w:rsid w:val="00363F97"/>
    <w:rsid w:val="00365B6B"/>
    <w:rsid w:val="00370FEC"/>
    <w:rsid w:val="0037142C"/>
    <w:rsid w:val="003728AF"/>
    <w:rsid w:val="00375C4B"/>
    <w:rsid w:val="0037607F"/>
    <w:rsid w:val="003762F2"/>
    <w:rsid w:val="00376CD9"/>
    <w:rsid w:val="003774F7"/>
    <w:rsid w:val="00380151"/>
    <w:rsid w:val="00382B04"/>
    <w:rsid w:val="00384CB4"/>
    <w:rsid w:val="00384E4F"/>
    <w:rsid w:val="00386E8B"/>
    <w:rsid w:val="0038719B"/>
    <w:rsid w:val="00392888"/>
    <w:rsid w:val="0039485D"/>
    <w:rsid w:val="0039534E"/>
    <w:rsid w:val="0039593C"/>
    <w:rsid w:val="003A0904"/>
    <w:rsid w:val="003A0B16"/>
    <w:rsid w:val="003A3529"/>
    <w:rsid w:val="003A5ACA"/>
    <w:rsid w:val="003A6BF4"/>
    <w:rsid w:val="003B17DC"/>
    <w:rsid w:val="003B2EDC"/>
    <w:rsid w:val="003B46A1"/>
    <w:rsid w:val="003B4CE2"/>
    <w:rsid w:val="003B4D72"/>
    <w:rsid w:val="003B543C"/>
    <w:rsid w:val="003B5D3E"/>
    <w:rsid w:val="003B5EFF"/>
    <w:rsid w:val="003B76FE"/>
    <w:rsid w:val="003C481D"/>
    <w:rsid w:val="003C4F1C"/>
    <w:rsid w:val="003C5737"/>
    <w:rsid w:val="003D283F"/>
    <w:rsid w:val="003D5566"/>
    <w:rsid w:val="003E0026"/>
    <w:rsid w:val="003E03FD"/>
    <w:rsid w:val="003E184A"/>
    <w:rsid w:val="003E293B"/>
    <w:rsid w:val="003E2FD2"/>
    <w:rsid w:val="003E3ACD"/>
    <w:rsid w:val="003E48B7"/>
    <w:rsid w:val="003E5A10"/>
    <w:rsid w:val="003E7077"/>
    <w:rsid w:val="003E72CE"/>
    <w:rsid w:val="003F1EB9"/>
    <w:rsid w:val="003F27F1"/>
    <w:rsid w:val="003F3519"/>
    <w:rsid w:val="003F399E"/>
    <w:rsid w:val="003F3DFB"/>
    <w:rsid w:val="003F4931"/>
    <w:rsid w:val="003F4AD2"/>
    <w:rsid w:val="003F7BD6"/>
    <w:rsid w:val="0041042C"/>
    <w:rsid w:val="00411E7F"/>
    <w:rsid w:val="0041260C"/>
    <w:rsid w:val="004142B9"/>
    <w:rsid w:val="004150B2"/>
    <w:rsid w:val="0041601E"/>
    <w:rsid w:val="00416AD8"/>
    <w:rsid w:val="004212EA"/>
    <w:rsid w:val="004252A9"/>
    <w:rsid w:val="00426151"/>
    <w:rsid w:val="00426E08"/>
    <w:rsid w:val="00426FA9"/>
    <w:rsid w:val="00430CFB"/>
    <w:rsid w:val="00431909"/>
    <w:rsid w:val="004349F6"/>
    <w:rsid w:val="00435AED"/>
    <w:rsid w:val="0043770B"/>
    <w:rsid w:val="00442606"/>
    <w:rsid w:val="00443B06"/>
    <w:rsid w:val="00445724"/>
    <w:rsid w:val="00450061"/>
    <w:rsid w:val="00450E62"/>
    <w:rsid w:val="0045392C"/>
    <w:rsid w:val="0045440D"/>
    <w:rsid w:val="004545EB"/>
    <w:rsid w:val="0045596C"/>
    <w:rsid w:val="00455D35"/>
    <w:rsid w:val="004568D9"/>
    <w:rsid w:val="004608B0"/>
    <w:rsid w:val="004609D5"/>
    <w:rsid w:val="00462F12"/>
    <w:rsid w:val="00463D42"/>
    <w:rsid w:val="004654BD"/>
    <w:rsid w:val="00466EBD"/>
    <w:rsid w:val="00471258"/>
    <w:rsid w:val="0048196E"/>
    <w:rsid w:val="00481CBA"/>
    <w:rsid w:val="00484383"/>
    <w:rsid w:val="004854F8"/>
    <w:rsid w:val="00485E9C"/>
    <w:rsid w:val="00486A2A"/>
    <w:rsid w:val="00486DC4"/>
    <w:rsid w:val="00490501"/>
    <w:rsid w:val="004907CF"/>
    <w:rsid w:val="00491C2C"/>
    <w:rsid w:val="00492FFD"/>
    <w:rsid w:val="00493155"/>
    <w:rsid w:val="00493599"/>
    <w:rsid w:val="004A0C26"/>
    <w:rsid w:val="004A1EB5"/>
    <w:rsid w:val="004A2282"/>
    <w:rsid w:val="004A2F9B"/>
    <w:rsid w:val="004A61F6"/>
    <w:rsid w:val="004A623A"/>
    <w:rsid w:val="004A72D0"/>
    <w:rsid w:val="004B3A07"/>
    <w:rsid w:val="004B3EF6"/>
    <w:rsid w:val="004B5A95"/>
    <w:rsid w:val="004B647B"/>
    <w:rsid w:val="004C2CD2"/>
    <w:rsid w:val="004C7A00"/>
    <w:rsid w:val="004D0565"/>
    <w:rsid w:val="004D09C1"/>
    <w:rsid w:val="004D5B80"/>
    <w:rsid w:val="004E00B0"/>
    <w:rsid w:val="004E1EF7"/>
    <w:rsid w:val="004E41B1"/>
    <w:rsid w:val="004E5375"/>
    <w:rsid w:val="004E760E"/>
    <w:rsid w:val="004F2554"/>
    <w:rsid w:val="004F5434"/>
    <w:rsid w:val="004F5B5C"/>
    <w:rsid w:val="004F65DD"/>
    <w:rsid w:val="004F7E41"/>
    <w:rsid w:val="005038C8"/>
    <w:rsid w:val="00503D06"/>
    <w:rsid w:val="005058E8"/>
    <w:rsid w:val="005078C7"/>
    <w:rsid w:val="0051303A"/>
    <w:rsid w:val="005230FB"/>
    <w:rsid w:val="005238DD"/>
    <w:rsid w:val="00527274"/>
    <w:rsid w:val="00527516"/>
    <w:rsid w:val="005278EB"/>
    <w:rsid w:val="00530BE4"/>
    <w:rsid w:val="00533B6F"/>
    <w:rsid w:val="00534AF5"/>
    <w:rsid w:val="00534B4A"/>
    <w:rsid w:val="00541775"/>
    <w:rsid w:val="005425BA"/>
    <w:rsid w:val="005434BE"/>
    <w:rsid w:val="00544BDD"/>
    <w:rsid w:val="0054540A"/>
    <w:rsid w:val="005455C5"/>
    <w:rsid w:val="005457B4"/>
    <w:rsid w:val="00546235"/>
    <w:rsid w:val="00547925"/>
    <w:rsid w:val="00547CE3"/>
    <w:rsid w:val="005549E6"/>
    <w:rsid w:val="00556CFE"/>
    <w:rsid w:val="00557B38"/>
    <w:rsid w:val="00560A1E"/>
    <w:rsid w:val="00562427"/>
    <w:rsid w:val="00564EB4"/>
    <w:rsid w:val="0057015E"/>
    <w:rsid w:val="00574DA8"/>
    <w:rsid w:val="00575356"/>
    <w:rsid w:val="00575569"/>
    <w:rsid w:val="005756A1"/>
    <w:rsid w:val="005760D1"/>
    <w:rsid w:val="005776C8"/>
    <w:rsid w:val="00577EE2"/>
    <w:rsid w:val="00580462"/>
    <w:rsid w:val="005816C8"/>
    <w:rsid w:val="00582372"/>
    <w:rsid w:val="00585088"/>
    <w:rsid w:val="005857D2"/>
    <w:rsid w:val="005864DD"/>
    <w:rsid w:val="00586775"/>
    <w:rsid w:val="005879CE"/>
    <w:rsid w:val="00587F95"/>
    <w:rsid w:val="00591640"/>
    <w:rsid w:val="00591706"/>
    <w:rsid w:val="00591913"/>
    <w:rsid w:val="00591A67"/>
    <w:rsid w:val="00592776"/>
    <w:rsid w:val="00592CAA"/>
    <w:rsid w:val="005A0697"/>
    <w:rsid w:val="005A0DAB"/>
    <w:rsid w:val="005A3050"/>
    <w:rsid w:val="005A7670"/>
    <w:rsid w:val="005B05B4"/>
    <w:rsid w:val="005B3827"/>
    <w:rsid w:val="005B41D5"/>
    <w:rsid w:val="005B43F4"/>
    <w:rsid w:val="005B5212"/>
    <w:rsid w:val="005B59BE"/>
    <w:rsid w:val="005B6070"/>
    <w:rsid w:val="005B7AD0"/>
    <w:rsid w:val="005C108A"/>
    <w:rsid w:val="005C426C"/>
    <w:rsid w:val="005C4C0D"/>
    <w:rsid w:val="005C68E4"/>
    <w:rsid w:val="005D1A74"/>
    <w:rsid w:val="005D242A"/>
    <w:rsid w:val="005D6A09"/>
    <w:rsid w:val="005D7B40"/>
    <w:rsid w:val="005E06E4"/>
    <w:rsid w:val="005E0BD4"/>
    <w:rsid w:val="005E1050"/>
    <w:rsid w:val="005E6901"/>
    <w:rsid w:val="005F0585"/>
    <w:rsid w:val="005F1492"/>
    <w:rsid w:val="005F1F35"/>
    <w:rsid w:val="005F24A1"/>
    <w:rsid w:val="005F2AE3"/>
    <w:rsid w:val="005F415B"/>
    <w:rsid w:val="005F45F2"/>
    <w:rsid w:val="005F64B6"/>
    <w:rsid w:val="00602F6F"/>
    <w:rsid w:val="00606318"/>
    <w:rsid w:val="0061060E"/>
    <w:rsid w:val="006171CF"/>
    <w:rsid w:val="0061725E"/>
    <w:rsid w:val="00617CD9"/>
    <w:rsid w:val="006218AA"/>
    <w:rsid w:val="006219FB"/>
    <w:rsid w:val="00622C17"/>
    <w:rsid w:val="00624109"/>
    <w:rsid w:val="00627488"/>
    <w:rsid w:val="00632661"/>
    <w:rsid w:val="00632A76"/>
    <w:rsid w:val="0063718D"/>
    <w:rsid w:val="006408A3"/>
    <w:rsid w:val="00641365"/>
    <w:rsid w:val="00641FF7"/>
    <w:rsid w:val="00642847"/>
    <w:rsid w:val="0064343A"/>
    <w:rsid w:val="00644A88"/>
    <w:rsid w:val="00646676"/>
    <w:rsid w:val="0064723E"/>
    <w:rsid w:val="00651C45"/>
    <w:rsid w:val="00663949"/>
    <w:rsid w:val="0066489C"/>
    <w:rsid w:val="00666ABC"/>
    <w:rsid w:val="00670E03"/>
    <w:rsid w:val="00671D91"/>
    <w:rsid w:val="00671E6C"/>
    <w:rsid w:val="00672B06"/>
    <w:rsid w:val="00674BA4"/>
    <w:rsid w:val="00674CEF"/>
    <w:rsid w:val="00675D25"/>
    <w:rsid w:val="0067657C"/>
    <w:rsid w:val="0067681D"/>
    <w:rsid w:val="00680F7E"/>
    <w:rsid w:val="006848D0"/>
    <w:rsid w:val="00686068"/>
    <w:rsid w:val="00687AC0"/>
    <w:rsid w:val="00687D95"/>
    <w:rsid w:val="006922DF"/>
    <w:rsid w:val="00692CD6"/>
    <w:rsid w:val="006965E6"/>
    <w:rsid w:val="00697468"/>
    <w:rsid w:val="00697D8D"/>
    <w:rsid w:val="006A021B"/>
    <w:rsid w:val="006A0FB8"/>
    <w:rsid w:val="006A1DD1"/>
    <w:rsid w:val="006B1141"/>
    <w:rsid w:val="006B11DA"/>
    <w:rsid w:val="006B3382"/>
    <w:rsid w:val="006C286D"/>
    <w:rsid w:val="006C2BD0"/>
    <w:rsid w:val="006C4BFC"/>
    <w:rsid w:val="006D093E"/>
    <w:rsid w:val="006D10BD"/>
    <w:rsid w:val="006D24AC"/>
    <w:rsid w:val="006D35C0"/>
    <w:rsid w:val="006D4922"/>
    <w:rsid w:val="006D586A"/>
    <w:rsid w:val="006D71B1"/>
    <w:rsid w:val="006E28DA"/>
    <w:rsid w:val="006E2977"/>
    <w:rsid w:val="006E58FF"/>
    <w:rsid w:val="006E659F"/>
    <w:rsid w:val="006E6D76"/>
    <w:rsid w:val="006E7503"/>
    <w:rsid w:val="006F2651"/>
    <w:rsid w:val="006F4EBA"/>
    <w:rsid w:val="006F5D2F"/>
    <w:rsid w:val="007000C0"/>
    <w:rsid w:val="0070381E"/>
    <w:rsid w:val="007050C9"/>
    <w:rsid w:val="00705A32"/>
    <w:rsid w:val="00705C4D"/>
    <w:rsid w:val="00706427"/>
    <w:rsid w:val="0070647F"/>
    <w:rsid w:val="00711018"/>
    <w:rsid w:val="00711E42"/>
    <w:rsid w:val="00712C76"/>
    <w:rsid w:val="0071579C"/>
    <w:rsid w:val="00722BC1"/>
    <w:rsid w:val="007238FC"/>
    <w:rsid w:val="0072482A"/>
    <w:rsid w:val="0072702F"/>
    <w:rsid w:val="0072728D"/>
    <w:rsid w:val="00730D94"/>
    <w:rsid w:val="00732551"/>
    <w:rsid w:val="00733AE1"/>
    <w:rsid w:val="0074304C"/>
    <w:rsid w:val="0075338C"/>
    <w:rsid w:val="00753E2B"/>
    <w:rsid w:val="007633F8"/>
    <w:rsid w:val="007636CD"/>
    <w:rsid w:val="007660E9"/>
    <w:rsid w:val="00770E38"/>
    <w:rsid w:val="00772AE6"/>
    <w:rsid w:val="0077348C"/>
    <w:rsid w:val="00773511"/>
    <w:rsid w:val="0077381F"/>
    <w:rsid w:val="007746A1"/>
    <w:rsid w:val="007757B0"/>
    <w:rsid w:val="0077624C"/>
    <w:rsid w:val="007768BF"/>
    <w:rsid w:val="00780E22"/>
    <w:rsid w:val="00781FE1"/>
    <w:rsid w:val="00783D4C"/>
    <w:rsid w:val="00786F5A"/>
    <w:rsid w:val="007913AB"/>
    <w:rsid w:val="00791994"/>
    <w:rsid w:val="00797756"/>
    <w:rsid w:val="007A06C9"/>
    <w:rsid w:val="007A38BA"/>
    <w:rsid w:val="007A52FC"/>
    <w:rsid w:val="007A5859"/>
    <w:rsid w:val="007A69B3"/>
    <w:rsid w:val="007B040A"/>
    <w:rsid w:val="007B29AF"/>
    <w:rsid w:val="007B3AD0"/>
    <w:rsid w:val="007B4796"/>
    <w:rsid w:val="007B55AC"/>
    <w:rsid w:val="007B55FF"/>
    <w:rsid w:val="007C0328"/>
    <w:rsid w:val="007C2A7A"/>
    <w:rsid w:val="007C35F0"/>
    <w:rsid w:val="007C3F54"/>
    <w:rsid w:val="007C4154"/>
    <w:rsid w:val="007D1295"/>
    <w:rsid w:val="007D14D2"/>
    <w:rsid w:val="007D17B1"/>
    <w:rsid w:val="007D2771"/>
    <w:rsid w:val="007D2871"/>
    <w:rsid w:val="007D3D1E"/>
    <w:rsid w:val="007D72C1"/>
    <w:rsid w:val="007D74E1"/>
    <w:rsid w:val="007E0035"/>
    <w:rsid w:val="007E0D72"/>
    <w:rsid w:val="007E3615"/>
    <w:rsid w:val="007E4685"/>
    <w:rsid w:val="007E736C"/>
    <w:rsid w:val="007E7EE2"/>
    <w:rsid w:val="007F00D7"/>
    <w:rsid w:val="007F0786"/>
    <w:rsid w:val="007F546C"/>
    <w:rsid w:val="007F68D8"/>
    <w:rsid w:val="007F6C7E"/>
    <w:rsid w:val="0080003F"/>
    <w:rsid w:val="00801427"/>
    <w:rsid w:val="008018C8"/>
    <w:rsid w:val="008020AD"/>
    <w:rsid w:val="00806630"/>
    <w:rsid w:val="008114B4"/>
    <w:rsid w:val="00812C1B"/>
    <w:rsid w:val="008150C6"/>
    <w:rsid w:val="00815BAF"/>
    <w:rsid w:val="0081691C"/>
    <w:rsid w:val="0082191A"/>
    <w:rsid w:val="00821E84"/>
    <w:rsid w:val="00822F10"/>
    <w:rsid w:val="00823683"/>
    <w:rsid w:val="0083002B"/>
    <w:rsid w:val="0083263A"/>
    <w:rsid w:val="00832896"/>
    <w:rsid w:val="008341FF"/>
    <w:rsid w:val="008379D8"/>
    <w:rsid w:val="00840738"/>
    <w:rsid w:val="00840B51"/>
    <w:rsid w:val="00840E6A"/>
    <w:rsid w:val="00843C38"/>
    <w:rsid w:val="00844534"/>
    <w:rsid w:val="00844C4A"/>
    <w:rsid w:val="00845478"/>
    <w:rsid w:val="008502EB"/>
    <w:rsid w:val="00852761"/>
    <w:rsid w:val="008530BF"/>
    <w:rsid w:val="00855294"/>
    <w:rsid w:val="00857BC4"/>
    <w:rsid w:val="008604B2"/>
    <w:rsid w:val="00860F67"/>
    <w:rsid w:val="00864301"/>
    <w:rsid w:val="00865A71"/>
    <w:rsid w:val="0087180C"/>
    <w:rsid w:val="008724AF"/>
    <w:rsid w:val="00873E8C"/>
    <w:rsid w:val="00874F8C"/>
    <w:rsid w:val="00877C63"/>
    <w:rsid w:val="0088017E"/>
    <w:rsid w:val="008802F0"/>
    <w:rsid w:val="00882820"/>
    <w:rsid w:val="00882945"/>
    <w:rsid w:val="00884BDA"/>
    <w:rsid w:val="00891E46"/>
    <w:rsid w:val="00891E8F"/>
    <w:rsid w:val="008927B0"/>
    <w:rsid w:val="00892CC5"/>
    <w:rsid w:val="00892DD7"/>
    <w:rsid w:val="00894AEF"/>
    <w:rsid w:val="0089565B"/>
    <w:rsid w:val="00895B07"/>
    <w:rsid w:val="00896A47"/>
    <w:rsid w:val="008971BA"/>
    <w:rsid w:val="008A0C8C"/>
    <w:rsid w:val="008A1AC4"/>
    <w:rsid w:val="008A410B"/>
    <w:rsid w:val="008A454F"/>
    <w:rsid w:val="008A4CA6"/>
    <w:rsid w:val="008A7218"/>
    <w:rsid w:val="008B0A7E"/>
    <w:rsid w:val="008B32BB"/>
    <w:rsid w:val="008B6E13"/>
    <w:rsid w:val="008B77EA"/>
    <w:rsid w:val="008C41E3"/>
    <w:rsid w:val="008C433A"/>
    <w:rsid w:val="008C4D55"/>
    <w:rsid w:val="008D3218"/>
    <w:rsid w:val="008D4642"/>
    <w:rsid w:val="008D5488"/>
    <w:rsid w:val="008D6218"/>
    <w:rsid w:val="008D7A4D"/>
    <w:rsid w:val="008D7CAA"/>
    <w:rsid w:val="008E0A40"/>
    <w:rsid w:val="008E16FE"/>
    <w:rsid w:val="008E2E0A"/>
    <w:rsid w:val="008E2E63"/>
    <w:rsid w:val="008E36B0"/>
    <w:rsid w:val="008E67C9"/>
    <w:rsid w:val="008E79D9"/>
    <w:rsid w:val="008E7C7A"/>
    <w:rsid w:val="008F2856"/>
    <w:rsid w:val="008F418B"/>
    <w:rsid w:val="008F6DE6"/>
    <w:rsid w:val="008F6E35"/>
    <w:rsid w:val="00900F68"/>
    <w:rsid w:val="00904BA8"/>
    <w:rsid w:val="00907825"/>
    <w:rsid w:val="00907A7F"/>
    <w:rsid w:val="0091029C"/>
    <w:rsid w:val="0091082E"/>
    <w:rsid w:val="00912043"/>
    <w:rsid w:val="009134A8"/>
    <w:rsid w:val="00917855"/>
    <w:rsid w:val="009246C4"/>
    <w:rsid w:val="00927A61"/>
    <w:rsid w:val="009306A5"/>
    <w:rsid w:val="009312D5"/>
    <w:rsid w:val="00931D76"/>
    <w:rsid w:val="00932DB4"/>
    <w:rsid w:val="009333F8"/>
    <w:rsid w:val="0093655E"/>
    <w:rsid w:val="0093679A"/>
    <w:rsid w:val="009371AE"/>
    <w:rsid w:val="00940906"/>
    <w:rsid w:val="009428CC"/>
    <w:rsid w:val="0094492D"/>
    <w:rsid w:val="00944E4F"/>
    <w:rsid w:val="00947548"/>
    <w:rsid w:val="00947AAA"/>
    <w:rsid w:val="0095078E"/>
    <w:rsid w:val="009551FF"/>
    <w:rsid w:val="009570A9"/>
    <w:rsid w:val="009606DD"/>
    <w:rsid w:val="00960737"/>
    <w:rsid w:val="00961961"/>
    <w:rsid w:val="009626BC"/>
    <w:rsid w:val="0096648C"/>
    <w:rsid w:val="00967E28"/>
    <w:rsid w:val="0097069C"/>
    <w:rsid w:val="00974179"/>
    <w:rsid w:val="00982B14"/>
    <w:rsid w:val="009839B0"/>
    <w:rsid w:val="00984B03"/>
    <w:rsid w:val="00984F27"/>
    <w:rsid w:val="0098540B"/>
    <w:rsid w:val="009854A4"/>
    <w:rsid w:val="00985FA9"/>
    <w:rsid w:val="009871D4"/>
    <w:rsid w:val="00987241"/>
    <w:rsid w:val="00993316"/>
    <w:rsid w:val="009939DF"/>
    <w:rsid w:val="009959B5"/>
    <w:rsid w:val="009A130E"/>
    <w:rsid w:val="009A3781"/>
    <w:rsid w:val="009A4855"/>
    <w:rsid w:val="009B29EE"/>
    <w:rsid w:val="009B5F36"/>
    <w:rsid w:val="009B6B2D"/>
    <w:rsid w:val="009B78FC"/>
    <w:rsid w:val="009B7BA9"/>
    <w:rsid w:val="009C0A74"/>
    <w:rsid w:val="009C378A"/>
    <w:rsid w:val="009C578E"/>
    <w:rsid w:val="009C76F9"/>
    <w:rsid w:val="009C7899"/>
    <w:rsid w:val="009C7981"/>
    <w:rsid w:val="009D0BA7"/>
    <w:rsid w:val="009D1451"/>
    <w:rsid w:val="009D356E"/>
    <w:rsid w:val="009D6325"/>
    <w:rsid w:val="009D7C80"/>
    <w:rsid w:val="009E002B"/>
    <w:rsid w:val="009E26DF"/>
    <w:rsid w:val="009E2B93"/>
    <w:rsid w:val="009E6442"/>
    <w:rsid w:val="009F0474"/>
    <w:rsid w:val="009F30C9"/>
    <w:rsid w:val="00A00A76"/>
    <w:rsid w:val="00A02401"/>
    <w:rsid w:val="00A03715"/>
    <w:rsid w:val="00A0457A"/>
    <w:rsid w:val="00A0535A"/>
    <w:rsid w:val="00A07B85"/>
    <w:rsid w:val="00A1090D"/>
    <w:rsid w:val="00A12439"/>
    <w:rsid w:val="00A127FB"/>
    <w:rsid w:val="00A137F2"/>
    <w:rsid w:val="00A17A36"/>
    <w:rsid w:val="00A17A6B"/>
    <w:rsid w:val="00A21C8A"/>
    <w:rsid w:val="00A21ECD"/>
    <w:rsid w:val="00A24CA2"/>
    <w:rsid w:val="00A252AA"/>
    <w:rsid w:val="00A30032"/>
    <w:rsid w:val="00A36F45"/>
    <w:rsid w:val="00A40BB3"/>
    <w:rsid w:val="00A40F52"/>
    <w:rsid w:val="00A42135"/>
    <w:rsid w:val="00A423E8"/>
    <w:rsid w:val="00A42B23"/>
    <w:rsid w:val="00A43517"/>
    <w:rsid w:val="00A4354E"/>
    <w:rsid w:val="00A43604"/>
    <w:rsid w:val="00A456EA"/>
    <w:rsid w:val="00A46A8C"/>
    <w:rsid w:val="00A50B72"/>
    <w:rsid w:val="00A524A4"/>
    <w:rsid w:val="00A57812"/>
    <w:rsid w:val="00A578A4"/>
    <w:rsid w:val="00A634A4"/>
    <w:rsid w:val="00A65BBA"/>
    <w:rsid w:val="00A72D1F"/>
    <w:rsid w:val="00A76FBC"/>
    <w:rsid w:val="00A8313A"/>
    <w:rsid w:val="00A839F9"/>
    <w:rsid w:val="00A8445F"/>
    <w:rsid w:val="00A8743A"/>
    <w:rsid w:val="00A8763A"/>
    <w:rsid w:val="00A910D7"/>
    <w:rsid w:val="00A91F9C"/>
    <w:rsid w:val="00A9471C"/>
    <w:rsid w:val="00A960DB"/>
    <w:rsid w:val="00A967C6"/>
    <w:rsid w:val="00AA0E51"/>
    <w:rsid w:val="00AA2FC7"/>
    <w:rsid w:val="00AA30FC"/>
    <w:rsid w:val="00AA5705"/>
    <w:rsid w:val="00AA577A"/>
    <w:rsid w:val="00AB01B2"/>
    <w:rsid w:val="00AB1DB7"/>
    <w:rsid w:val="00AB221B"/>
    <w:rsid w:val="00AB55F8"/>
    <w:rsid w:val="00AB5F06"/>
    <w:rsid w:val="00AB7CA6"/>
    <w:rsid w:val="00AC0DCF"/>
    <w:rsid w:val="00AC3A55"/>
    <w:rsid w:val="00AC3BD7"/>
    <w:rsid w:val="00AC4B1D"/>
    <w:rsid w:val="00AC5579"/>
    <w:rsid w:val="00AC5FCB"/>
    <w:rsid w:val="00AC6AC4"/>
    <w:rsid w:val="00AC72E4"/>
    <w:rsid w:val="00AC7384"/>
    <w:rsid w:val="00AD156D"/>
    <w:rsid w:val="00AD17E3"/>
    <w:rsid w:val="00AE0349"/>
    <w:rsid w:val="00AE2639"/>
    <w:rsid w:val="00AE3FA7"/>
    <w:rsid w:val="00AE66D6"/>
    <w:rsid w:val="00AF41A6"/>
    <w:rsid w:val="00AF6FCE"/>
    <w:rsid w:val="00AF7D77"/>
    <w:rsid w:val="00B01E1F"/>
    <w:rsid w:val="00B07D5C"/>
    <w:rsid w:val="00B10799"/>
    <w:rsid w:val="00B11AF7"/>
    <w:rsid w:val="00B1279D"/>
    <w:rsid w:val="00B13493"/>
    <w:rsid w:val="00B13D23"/>
    <w:rsid w:val="00B163BB"/>
    <w:rsid w:val="00B168F6"/>
    <w:rsid w:val="00B2044E"/>
    <w:rsid w:val="00B20485"/>
    <w:rsid w:val="00B212DA"/>
    <w:rsid w:val="00B22740"/>
    <w:rsid w:val="00B24D09"/>
    <w:rsid w:val="00B250C7"/>
    <w:rsid w:val="00B26D36"/>
    <w:rsid w:val="00B313AD"/>
    <w:rsid w:val="00B3193E"/>
    <w:rsid w:val="00B31DE8"/>
    <w:rsid w:val="00B37B18"/>
    <w:rsid w:val="00B42645"/>
    <w:rsid w:val="00B43522"/>
    <w:rsid w:val="00B45272"/>
    <w:rsid w:val="00B515A6"/>
    <w:rsid w:val="00B516AC"/>
    <w:rsid w:val="00B519A5"/>
    <w:rsid w:val="00B52B72"/>
    <w:rsid w:val="00B530EC"/>
    <w:rsid w:val="00B5384C"/>
    <w:rsid w:val="00B54C6A"/>
    <w:rsid w:val="00B54D89"/>
    <w:rsid w:val="00B556BB"/>
    <w:rsid w:val="00B62A33"/>
    <w:rsid w:val="00B640E2"/>
    <w:rsid w:val="00B64B19"/>
    <w:rsid w:val="00B64C4D"/>
    <w:rsid w:val="00B652C1"/>
    <w:rsid w:val="00B72B3C"/>
    <w:rsid w:val="00B74DEC"/>
    <w:rsid w:val="00B75F9B"/>
    <w:rsid w:val="00B76473"/>
    <w:rsid w:val="00B812C3"/>
    <w:rsid w:val="00B81693"/>
    <w:rsid w:val="00B839E5"/>
    <w:rsid w:val="00B84B65"/>
    <w:rsid w:val="00B84CF5"/>
    <w:rsid w:val="00B87B0B"/>
    <w:rsid w:val="00B87B60"/>
    <w:rsid w:val="00B929E0"/>
    <w:rsid w:val="00B930ED"/>
    <w:rsid w:val="00B9319A"/>
    <w:rsid w:val="00B94322"/>
    <w:rsid w:val="00B95F4E"/>
    <w:rsid w:val="00B96466"/>
    <w:rsid w:val="00B96BA3"/>
    <w:rsid w:val="00B96F92"/>
    <w:rsid w:val="00BA0571"/>
    <w:rsid w:val="00BA0CF5"/>
    <w:rsid w:val="00BB3EFC"/>
    <w:rsid w:val="00BB5D9B"/>
    <w:rsid w:val="00BB653E"/>
    <w:rsid w:val="00BC15BB"/>
    <w:rsid w:val="00BC22FA"/>
    <w:rsid w:val="00BC236B"/>
    <w:rsid w:val="00BC2974"/>
    <w:rsid w:val="00BC4B7D"/>
    <w:rsid w:val="00BC7AAA"/>
    <w:rsid w:val="00BD0ED9"/>
    <w:rsid w:val="00BD2511"/>
    <w:rsid w:val="00BD2B4F"/>
    <w:rsid w:val="00BD57D4"/>
    <w:rsid w:val="00BD67DD"/>
    <w:rsid w:val="00BD7640"/>
    <w:rsid w:val="00BD7C6B"/>
    <w:rsid w:val="00BE20B2"/>
    <w:rsid w:val="00BE423E"/>
    <w:rsid w:val="00BE50BA"/>
    <w:rsid w:val="00BE55FA"/>
    <w:rsid w:val="00BE5BA7"/>
    <w:rsid w:val="00BF114B"/>
    <w:rsid w:val="00BF3758"/>
    <w:rsid w:val="00BF3930"/>
    <w:rsid w:val="00BF3C27"/>
    <w:rsid w:val="00BF7EB5"/>
    <w:rsid w:val="00C009E6"/>
    <w:rsid w:val="00C00FD5"/>
    <w:rsid w:val="00C03F66"/>
    <w:rsid w:val="00C0422B"/>
    <w:rsid w:val="00C050F6"/>
    <w:rsid w:val="00C05C8E"/>
    <w:rsid w:val="00C06DF0"/>
    <w:rsid w:val="00C11CC4"/>
    <w:rsid w:val="00C125AB"/>
    <w:rsid w:val="00C16061"/>
    <w:rsid w:val="00C16269"/>
    <w:rsid w:val="00C22595"/>
    <w:rsid w:val="00C2339D"/>
    <w:rsid w:val="00C251C5"/>
    <w:rsid w:val="00C25C6C"/>
    <w:rsid w:val="00C30180"/>
    <w:rsid w:val="00C33090"/>
    <w:rsid w:val="00C33376"/>
    <w:rsid w:val="00C35E16"/>
    <w:rsid w:val="00C35FA9"/>
    <w:rsid w:val="00C4246B"/>
    <w:rsid w:val="00C43677"/>
    <w:rsid w:val="00C465A2"/>
    <w:rsid w:val="00C4720F"/>
    <w:rsid w:val="00C50E0C"/>
    <w:rsid w:val="00C520E1"/>
    <w:rsid w:val="00C52E29"/>
    <w:rsid w:val="00C539F2"/>
    <w:rsid w:val="00C53DFF"/>
    <w:rsid w:val="00C54A58"/>
    <w:rsid w:val="00C5546E"/>
    <w:rsid w:val="00C55C88"/>
    <w:rsid w:val="00C56731"/>
    <w:rsid w:val="00C579E6"/>
    <w:rsid w:val="00C63488"/>
    <w:rsid w:val="00C666C5"/>
    <w:rsid w:val="00C7031C"/>
    <w:rsid w:val="00C70AA3"/>
    <w:rsid w:val="00C72F61"/>
    <w:rsid w:val="00C73B8C"/>
    <w:rsid w:val="00C74792"/>
    <w:rsid w:val="00C75058"/>
    <w:rsid w:val="00C75E9F"/>
    <w:rsid w:val="00C7631B"/>
    <w:rsid w:val="00C76EBE"/>
    <w:rsid w:val="00C77377"/>
    <w:rsid w:val="00C77C9B"/>
    <w:rsid w:val="00C80852"/>
    <w:rsid w:val="00C82A01"/>
    <w:rsid w:val="00C84A17"/>
    <w:rsid w:val="00C84ED0"/>
    <w:rsid w:val="00C85622"/>
    <w:rsid w:val="00C86F06"/>
    <w:rsid w:val="00C92D20"/>
    <w:rsid w:val="00C936F8"/>
    <w:rsid w:val="00C93CEF"/>
    <w:rsid w:val="00C95126"/>
    <w:rsid w:val="00C95392"/>
    <w:rsid w:val="00C9595A"/>
    <w:rsid w:val="00C96E5E"/>
    <w:rsid w:val="00C976DB"/>
    <w:rsid w:val="00C97A22"/>
    <w:rsid w:val="00CA29C8"/>
    <w:rsid w:val="00CA327B"/>
    <w:rsid w:val="00CA3A87"/>
    <w:rsid w:val="00CA4FA7"/>
    <w:rsid w:val="00CA6BD7"/>
    <w:rsid w:val="00CB145F"/>
    <w:rsid w:val="00CB1F0C"/>
    <w:rsid w:val="00CB25E4"/>
    <w:rsid w:val="00CB339E"/>
    <w:rsid w:val="00CB3DE3"/>
    <w:rsid w:val="00CB44DA"/>
    <w:rsid w:val="00CB4607"/>
    <w:rsid w:val="00CB5A98"/>
    <w:rsid w:val="00CB6B26"/>
    <w:rsid w:val="00CB71C0"/>
    <w:rsid w:val="00CD02CE"/>
    <w:rsid w:val="00CD138C"/>
    <w:rsid w:val="00CD53F4"/>
    <w:rsid w:val="00CD713E"/>
    <w:rsid w:val="00CE19D0"/>
    <w:rsid w:val="00CE28DD"/>
    <w:rsid w:val="00CE4488"/>
    <w:rsid w:val="00CE5EDF"/>
    <w:rsid w:val="00CE647D"/>
    <w:rsid w:val="00CE669E"/>
    <w:rsid w:val="00CE78B0"/>
    <w:rsid w:val="00CF0DA6"/>
    <w:rsid w:val="00CF127D"/>
    <w:rsid w:val="00CF147B"/>
    <w:rsid w:val="00CF28C3"/>
    <w:rsid w:val="00CF2F06"/>
    <w:rsid w:val="00CF57CB"/>
    <w:rsid w:val="00CF643E"/>
    <w:rsid w:val="00CF7CD7"/>
    <w:rsid w:val="00CF7E03"/>
    <w:rsid w:val="00D05B03"/>
    <w:rsid w:val="00D069F4"/>
    <w:rsid w:val="00D0731A"/>
    <w:rsid w:val="00D07DD3"/>
    <w:rsid w:val="00D11BAB"/>
    <w:rsid w:val="00D132A6"/>
    <w:rsid w:val="00D13F9C"/>
    <w:rsid w:val="00D142DA"/>
    <w:rsid w:val="00D157BA"/>
    <w:rsid w:val="00D16223"/>
    <w:rsid w:val="00D20846"/>
    <w:rsid w:val="00D227A2"/>
    <w:rsid w:val="00D23024"/>
    <w:rsid w:val="00D230FC"/>
    <w:rsid w:val="00D23AC3"/>
    <w:rsid w:val="00D23D7B"/>
    <w:rsid w:val="00D24423"/>
    <w:rsid w:val="00D244BE"/>
    <w:rsid w:val="00D24A90"/>
    <w:rsid w:val="00D33695"/>
    <w:rsid w:val="00D407B4"/>
    <w:rsid w:val="00D410AA"/>
    <w:rsid w:val="00D41D34"/>
    <w:rsid w:val="00D4344E"/>
    <w:rsid w:val="00D438C2"/>
    <w:rsid w:val="00D4431A"/>
    <w:rsid w:val="00D456F2"/>
    <w:rsid w:val="00D47916"/>
    <w:rsid w:val="00D501EF"/>
    <w:rsid w:val="00D5232B"/>
    <w:rsid w:val="00D53948"/>
    <w:rsid w:val="00D55268"/>
    <w:rsid w:val="00D60C07"/>
    <w:rsid w:val="00D61BEC"/>
    <w:rsid w:val="00D65A26"/>
    <w:rsid w:val="00D67678"/>
    <w:rsid w:val="00D711BE"/>
    <w:rsid w:val="00D72A35"/>
    <w:rsid w:val="00D72FC5"/>
    <w:rsid w:val="00D74ADF"/>
    <w:rsid w:val="00D76B00"/>
    <w:rsid w:val="00D76D9B"/>
    <w:rsid w:val="00D76EBF"/>
    <w:rsid w:val="00D77796"/>
    <w:rsid w:val="00D77DDC"/>
    <w:rsid w:val="00D80045"/>
    <w:rsid w:val="00D87CB9"/>
    <w:rsid w:val="00D914D7"/>
    <w:rsid w:val="00D91FE7"/>
    <w:rsid w:val="00D94ED7"/>
    <w:rsid w:val="00D9577C"/>
    <w:rsid w:val="00D96D46"/>
    <w:rsid w:val="00DA1678"/>
    <w:rsid w:val="00DA1B2D"/>
    <w:rsid w:val="00DA1ECE"/>
    <w:rsid w:val="00DA27B9"/>
    <w:rsid w:val="00DA3763"/>
    <w:rsid w:val="00DA7286"/>
    <w:rsid w:val="00DA7616"/>
    <w:rsid w:val="00DA7680"/>
    <w:rsid w:val="00DB1D41"/>
    <w:rsid w:val="00DB2726"/>
    <w:rsid w:val="00DB315F"/>
    <w:rsid w:val="00DB3333"/>
    <w:rsid w:val="00DB3837"/>
    <w:rsid w:val="00DB46CF"/>
    <w:rsid w:val="00DC1B5B"/>
    <w:rsid w:val="00DC5337"/>
    <w:rsid w:val="00DC5744"/>
    <w:rsid w:val="00DD1DEE"/>
    <w:rsid w:val="00DE2F6C"/>
    <w:rsid w:val="00DE3463"/>
    <w:rsid w:val="00DE52B5"/>
    <w:rsid w:val="00DE71FE"/>
    <w:rsid w:val="00DF289D"/>
    <w:rsid w:val="00DF2D10"/>
    <w:rsid w:val="00DF4AFE"/>
    <w:rsid w:val="00DF7769"/>
    <w:rsid w:val="00E02C2B"/>
    <w:rsid w:val="00E03E1B"/>
    <w:rsid w:val="00E04A5D"/>
    <w:rsid w:val="00E052F9"/>
    <w:rsid w:val="00E05F4C"/>
    <w:rsid w:val="00E060B4"/>
    <w:rsid w:val="00E06277"/>
    <w:rsid w:val="00E07929"/>
    <w:rsid w:val="00E120DF"/>
    <w:rsid w:val="00E12918"/>
    <w:rsid w:val="00E12B25"/>
    <w:rsid w:val="00E14214"/>
    <w:rsid w:val="00E1530E"/>
    <w:rsid w:val="00E2085B"/>
    <w:rsid w:val="00E25288"/>
    <w:rsid w:val="00E270CF"/>
    <w:rsid w:val="00E30EF0"/>
    <w:rsid w:val="00E31889"/>
    <w:rsid w:val="00E31CB7"/>
    <w:rsid w:val="00E33019"/>
    <w:rsid w:val="00E342DD"/>
    <w:rsid w:val="00E3457A"/>
    <w:rsid w:val="00E34FCB"/>
    <w:rsid w:val="00E35FF6"/>
    <w:rsid w:val="00E36F85"/>
    <w:rsid w:val="00E41773"/>
    <w:rsid w:val="00E41868"/>
    <w:rsid w:val="00E43237"/>
    <w:rsid w:val="00E43D08"/>
    <w:rsid w:val="00E51C11"/>
    <w:rsid w:val="00E51FFC"/>
    <w:rsid w:val="00E53029"/>
    <w:rsid w:val="00E565F9"/>
    <w:rsid w:val="00E56938"/>
    <w:rsid w:val="00E56EC6"/>
    <w:rsid w:val="00E57426"/>
    <w:rsid w:val="00E6509B"/>
    <w:rsid w:val="00E70F9E"/>
    <w:rsid w:val="00E72FCD"/>
    <w:rsid w:val="00E73129"/>
    <w:rsid w:val="00E76394"/>
    <w:rsid w:val="00E77593"/>
    <w:rsid w:val="00E7762F"/>
    <w:rsid w:val="00E81BD0"/>
    <w:rsid w:val="00E82453"/>
    <w:rsid w:val="00E835CC"/>
    <w:rsid w:val="00E83EEF"/>
    <w:rsid w:val="00E865C3"/>
    <w:rsid w:val="00E90977"/>
    <w:rsid w:val="00E94E2A"/>
    <w:rsid w:val="00E95363"/>
    <w:rsid w:val="00E956DB"/>
    <w:rsid w:val="00E97144"/>
    <w:rsid w:val="00E97CF2"/>
    <w:rsid w:val="00EA041A"/>
    <w:rsid w:val="00EA0963"/>
    <w:rsid w:val="00EA0EA5"/>
    <w:rsid w:val="00EA16C0"/>
    <w:rsid w:val="00EA46B2"/>
    <w:rsid w:val="00EA486B"/>
    <w:rsid w:val="00EA6527"/>
    <w:rsid w:val="00EB0BEB"/>
    <w:rsid w:val="00EB48BE"/>
    <w:rsid w:val="00EC085E"/>
    <w:rsid w:val="00EC1102"/>
    <w:rsid w:val="00EC30BF"/>
    <w:rsid w:val="00EC42AC"/>
    <w:rsid w:val="00EC45DA"/>
    <w:rsid w:val="00ED10E3"/>
    <w:rsid w:val="00ED2C7E"/>
    <w:rsid w:val="00ED4991"/>
    <w:rsid w:val="00ED4E25"/>
    <w:rsid w:val="00ED78E9"/>
    <w:rsid w:val="00EE492A"/>
    <w:rsid w:val="00EE5DDA"/>
    <w:rsid w:val="00EE788B"/>
    <w:rsid w:val="00EF27F4"/>
    <w:rsid w:val="00EF60FC"/>
    <w:rsid w:val="00EF6B21"/>
    <w:rsid w:val="00EF7920"/>
    <w:rsid w:val="00F015DE"/>
    <w:rsid w:val="00F0189F"/>
    <w:rsid w:val="00F031BC"/>
    <w:rsid w:val="00F03329"/>
    <w:rsid w:val="00F06FD9"/>
    <w:rsid w:val="00F101E1"/>
    <w:rsid w:val="00F117E0"/>
    <w:rsid w:val="00F12356"/>
    <w:rsid w:val="00F128B5"/>
    <w:rsid w:val="00F12AC9"/>
    <w:rsid w:val="00F16469"/>
    <w:rsid w:val="00F17794"/>
    <w:rsid w:val="00F179FC"/>
    <w:rsid w:val="00F17E8A"/>
    <w:rsid w:val="00F209AA"/>
    <w:rsid w:val="00F216A2"/>
    <w:rsid w:val="00F21AE3"/>
    <w:rsid w:val="00F22A48"/>
    <w:rsid w:val="00F244B2"/>
    <w:rsid w:val="00F25BD0"/>
    <w:rsid w:val="00F27FF0"/>
    <w:rsid w:val="00F30F22"/>
    <w:rsid w:val="00F31125"/>
    <w:rsid w:val="00F32267"/>
    <w:rsid w:val="00F323C8"/>
    <w:rsid w:val="00F32C19"/>
    <w:rsid w:val="00F32D59"/>
    <w:rsid w:val="00F33EDF"/>
    <w:rsid w:val="00F34F4C"/>
    <w:rsid w:val="00F36A0F"/>
    <w:rsid w:val="00F36D18"/>
    <w:rsid w:val="00F40C49"/>
    <w:rsid w:val="00F420E2"/>
    <w:rsid w:val="00F44B44"/>
    <w:rsid w:val="00F44FAA"/>
    <w:rsid w:val="00F46661"/>
    <w:rsid w:val="00F471FB"/>
    <w:rsid w:val="00F476BD"/>
    <w:rsid w:val="00F5175F"/>
    <w:rsid w:val="00F51BAF"/>
    <w:rsid w:val="00F530AF"/>
    <w:rsid w:val="00F54506"/>
    <w:rsid w:val="00F556F7"/>
    <w:rsid w:val="00F57F25"/>
    <w:rsid w:val="00F60A20"/>
    <w:rsid w:val="00F60AC6"/>
    <w:rsid w:val="00F65119"/>
    <w:rsid w:val="00F668E2"/>
    <w:rsid w:val="00F71365"/>
    <w:rsid w:val="00F76007"/>
    <w:rsid w:val="00F76ACB"/>
    <w:rsid w:val="00F81731"/>
    <w:rsid w:val="00F8637F"/>
    <w:rsid w:val="00F86F1C"/>
    <w:rsid w:val="00F87B4D"/>
    <w:rsid w:val="00F92E6D"/>
    <w:rsid w:val="00F933FB"/>
    <w:rsid w:val="00F950CE"/>
    <w:rsid w:val="00F9542E"/>
    <w:rsid w:val="00F96C25"/>
    <w:rsid w:val="00FA363D"/>
    <w:rsid w:val="00FA6842"/>
    <w:rsid w:val="00FA6DA1"/>
    <w:rsid w:val="00FB0188"/>
    <w:rsid w:val="00FB2333"/>
    <w:rsid w:val="00FB4540"/>
    <w:rsid w:val="00FB5A66"/>
    <w:rsid w:val="00FB6F12"/>
    <w:rsid w:val="00FB76EA"/>
    <w:rsid w:val="00FC14FB"/>
    <w:rsid w:val="00FC4490"/>
    <w:rsid w:val="00FC4610"/>
    <w:rsid w:val="00FC5AB3"/>
    <w:rsid w:val="00FC6133"/>
    <w:rsid w:val="00FC6144"/>
    <w:rsid w:val="00FC6667"/>
    <w:rsid w:val="00FC76F6"/>
    <w:rsid w:val="00FC7EB4"/>
    <w:rsid w:val="00FD2C45"/>
    <w:rsid w:val="00FD3D38"/>
    <w:rsid w:val="00FD6410"/>
    <w:rsid w:val="00FD6DCD"/>
    <w:rsid w:val="00FD7E16"/>
    <w:rsid w:val="00FE1CDA"/>
    <w:rsid w:val="00FE2619"/>
    <w:rsid w:val="00FE54A9"/>
    <w:rsid w:val="00FE554B"/>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2E4"/>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uiPriority w:val="99"/>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uiPriority w:val="99"/>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2E4"/>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uiPriority w:val="99"/>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uiPriority w:val="99"/>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3560">
      <w:bodyDiv w:val="1"/>
      <w:marLeft w:val="0"/>
      <w:marRight w:val="0"/>
      <w:marTop w:val="0"/>
      <w:marBottom w:val="0"/>
      <w:divBdr>
        <w:top w:val="none" w:sz="0" w:space="0" w:color="auto"/>
        <w:left w:val="none" w:sz="0" w:space="0" w:color="auto"/>
        <w:bottom w:val="none" w:sz="0" w:space="0" w:color="auto"/>
        <w:right w:val="none" w:sz="0" w:space="0" w:color="auto"/>
      </w:divBdr>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19894222">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39904120">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24807497">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BA78-1E65-4DC4-AC10-BC3B6A25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49CED184.dotm</Template>
  <TotalTime>20</TotalTime>
  <Pages>48</Pages>
  <Words>11515</Words>
  <Characters>70242</Characters>
  <Application>Microsoft Office Word</Application>
  <DocSecurity>0</DocSecurity>
  <Lines>585</Lines>
  <Paragraphs>163</Paragraphs>
  <ScaleCrop>false</ScaleCrop>
  <HeadingPairs>
    <vt:vector size="2" baseType="variant">
      <vt:variant>
        <vt:lpstr>Titel</vt:lpstr>
      </vt:variant>
      <vt:variant>
        <vt:i4>1</vt:i4>
      </vt:variant>
    </vt:vector>
  </HeadingPairs>
  <TitlesOfParts>
    <vt:vector size="1" baseType="lpstr">
      <vt:lpstr>Ejendomsdataprogrammet - Implementeringsplan - Bilag B: Produktbeskrivelser</vt:lpstr>
    </vt:vector>
  </TitlesOfParts>
  <Company>MBBL</Company>
  <LinksUpToDate>false</LinksUpToDate>
  <CharactersWithSpaces>81594</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Implementeringsplan - Bilag B: Produktbeskrivelser</dc:title>
  <dc:subject>Grunddataprogrammet under den Fællesoffentlig digitaliseringsstrategi 2012 - 2015</dc:subject>
  <dc:creator>pll-MBBL</dc:creator>
  <cp:keywords>MBBL-REF: 2012-271</cp:keywords>
  <cp:lastModifiedBy>Peter Lindbo Larsen</cp:lastModifiedBy>
  <cp:revision>12</cp:revision>
  <cp:lastPrinted>2013-04-16T12:43:00Z</cp:lastPrinted>
  <dcterms:created xsi:type="dcterms:W3CDTF">2013-05-26T16:08:00Z</dcterms:created>
  <dcterms:modified xsi:type="dcterms:W3CDTF">2013-05-29T14:51:00Z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