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Default="004029ED" w:rsidP="0063718D">
      <w:pPr>
        <w:pStyle w:val="Brdtekst"/>
        <w:rPr>
          <w:sz w:val="40"/>
          <w:szCs w:val="40"/>
        </w:rPr>
      </w:pPr>
      <w:r>
        <w:rPr>
          <w:sz w:val="40"/>
          <w:szCs w:val="40"/>
        </w:rPr>
        <w:fldChar w:fldCharType="begin"/>
      </w:r>
      <w:r>
        <w:rPr>
          <w:sz w:val="40"/>
          <w:szCs w:val="40"/>
        </w:rPr>
        <w:instrText xml:space="preserve"> TITLE  "Ejendomsdataprogrammet - Arbejdspakker"  \* MERGEFORMAT </w:instrText>
      </w:r>
      <w:r>
        <w:rPr>
          <w:sz w:val="40"/>
          <w:szCs w:val="40"/>
        </w:rPr>
        <w:fldChar w:fldCharType="separate"/>
      </w:r>
      <w:r w:rsidR="003421A0">
        <w:rPr>
          <w:sz w:val="40"/>
          <w:szCs w:val="40"/>
        </w:rPr>
        <w:t>Ejendomsdataprogrammet - Implementeringsplan</w:t>
      </w:r>
      <w:r>
        <w:rPr>
          <w:sz w:val="40"/>
          <w:szCs w:val="40"/>
        </w:rPr>
        <w:fldChar w:fldCharType="end"/>
      </w:r>
    </w:p>
    <w:p w:rsidR="003421A0" w:rsidRPr="00AC5579" w:rsidRDefault="003421A0" w:rsidP="0063718D">
      <w:pPr>
        <w:pStyle w:val="Brdtekst"/>
        <w:rPr>
          <w:sz w:val="40"/>
          <w:szCs w:val="40"/>
        </w:rPr>
      </w:pPr>
      <w:r>
        <w:rPr>
          <w:sz w:val="40"/>
          <w:szCs w:val="40"/>
        </w:rPr>
        <w:t>Bilag A - Arbejdspakker</w:t>
      </w:r>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4154D0">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FF5DF1">
        <w:t>1.1</w:t>
      </w:r>
    </w:p>
    <w:p w:rsidR="007050C9" w:rsidRPr="00AC5579" w:rsidRDefault="007050C9" w:rsidP="007050C9">
      <w:pPr>
        <w:pStyle w:val="Brdtekst"/>
      </w:pPr>
      <w:bookmarkStart w:id="4" w:name="_Toc60202580"/>
      <w:bookmarkStart w:id="5" w:name="_Toc60202702"/>
      <w:bookmarkStart w:id="6" w:name="_Toc60203163"/>
      <w:r w:rsidRPr="00AC5579">
        <w:t xml:space="preserve">Status: </w:t>
      </w:r>
      <w:r w:rsidR="00B30454">
        <w:t>Udbygget ift. Tinglysningsretten og KL/KOMBIT arbejdspakker</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275A74">
        <w:rPr>
          <w:noProof/>
        </w:rPr>
        <w:t>27. maj 2013</w:t>
      </w:r>
      <w:r w:rsidR="003A0904" w:rsidRPr="00AC5579">
        <w:fldChar w:fldCharType="end"/>
      </w:r>
    </w:p>
    <w:p w:rsidR="00663949" w:rsidRPr="00AC5579" w:rsidRDefault="009A3781" w:rsidP="002261C8">
      <w:pPr>
        <w:pStyle w:val="TitelOverskrift2"/>
        <w:rPr>
          <w:lang w:val="da-DK"/>
        </w:rPr>
      </w:pPr>
      <w:r w:rsidRPr="00AC5579">
        <w:rPr>
          <w:lang w:val="da-DK"/>
        </w:rPr>
        <w:br w:type="page"/>
      </w:r>
      <w:r w:rsidR="00663949"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AC5579">
        <w:tc>
          <w:tcPr>
            <w:tcW w:w="881"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Initialer</w:t>
            </w:r>
          </w:p>
        </w:tc>
      </w:tr>
      <w:tr w:rsidR="005457B4" w:rsidRPr="00AC5579">
        <w:tc>
          <w:tcPr>
            <w:tcW w:w="881" w:type="dxa"/>
            <w:tcMar>
              <w:top w:w="57" w:type="dxa"/>
              <w:left w:w="85" w:type="dxa"/>
              <w:bottom w:w="57" w:type="dxa"/>
              <w:right w:w="85" w:type="dxa"/>
            </w:tcMar>
          </w:tcPr>
          <w:p w:rsidR="005457B4" w:rsidRPr="00AC5579" w:rsidRDefault="006C2BD0" w:rsidP="006C2BD0">
            <w:pPr>
              <w:pStyle w:val="BrdtekstTabel"/>
              <w:jc w:val="center"/>
            </w:pPr>
            <w:proofErr w:type="gramStart"/>
            <w:r>
              <w:t>0.1</w:t>
            </w:r>
            <w:proofErr w:type="gramEnd"/>
          </w:p>
        </w:tc>
        <w:tc>
          <w:tcPr>
            <w:tcW w:w="1246" w:type="dxa"/>
            <w:tcMar>
              <w:top w:w="57" w:type="dxa"/>
              <w:left w:w="85" w:type="dxa"/>
              <w:bottom w:w="57" w:type="dxa"/>
              <w:right w:w="85" w:type="dxa"/>
            </w:tcMar>
          </w:tcPr>
          <w:p w:rsidR="005457B4" w:rsidRPr="00AC5579" w:rsidRDefault="0096258A" w:rsidP="00560A1E">
            <w:pPr>
              <w:pStyle w:val="BrdtekstTabel"/>
              <w:jc w:val="center"/>
            </w:pPr>
            <w:r>
              <w:t>17.</w:t>
            </w:r>
            <w:r w:rsidR="00E65DEB">
              <w:t>12</w:t>
            </w:r>
            <w:r w:rsidR="00560A1E">
              <w:t>.2012</w:t>
            </w:r>
          </w:p>
        </w:tc>
        <w:tc>
          <w:tcPr>
            <w:tcW w:w="5103" w:type="dxa"/>
            <w:tcMar>
              <w:top w:w="57" w:type="dxa"/>
              <w:left w:w="85" w:type="dxa"/>
              <w:bottom w:w="57" w:type="dxa"/>
              <w:right w:w="85" w:type="dxa"/>
            </w:tcMar>
          </w:tcPr>
          <w:p w:rsidR="005457B4" w:rsidRPr="00AC5579" w:rsidRDefault="00560A1E" w:rsidP="00E65DEB">
            <w:pPr>
              <w:pStyle w:val="BrdtekstTabel"/>
            </w:pPr>
            <w:r>
              <w:t xml:space="preserve">Grundskabelon oprettet med beskrivelsesskabelon </w:t>
            </w:r>
            <w:r w:rsidR="0096258A">
              <w:t>og eksempel på arbejdspakkebeskrivelse.</w:t>
            </w:r>
          </w:p>
        </w:tc>
        <w:tc>
          <w:tcPr>
            <w:tcW w:w="1275" w:type="dxa"/>
            <w:tcMar>
              <w:top w:w="57" w:type="dxa"/>
              <w:left w:w="85" w:type="dxa"/>
              <w:bottom w:w="57" w:type="dxa"/>
              <w:right w:w="85" w:type="dxa"/>
            </w:tcMar>
          </w:tcPr>
          <w:p w:rsidR="005457B4" w:rsidRPr="00AC5579" w:rsidRDefault="004029ED" w:rsidP="0041601E">
            <w:pPr>
              <w:pStyle w:val="BrdtekstTabel"/>
            </w:pPr>
            <w:r>
              <w:t>S&amp;D KH</w:t>
            </w:r>
          </w:p>
        </w:tc>
      </w:tr>
      <w:tr w:rsidR="003A0904" w:rsidRPr="00AC5579">
        <w:tc>
          <w:tcPr>
            <w:tcW w:w="881" w:type="dxa"/>
            <w:tcMar>
              <w:top w:w="57" w:type="dxa"/>
              <w:left w:w="85" w:type="dxa"/>
              <w:bottom w:w="57" w:type="dxa"/>
              <w:right w:w="85" w:type="dxa"/>
            </w:tcMar>
          </w:tcPr>
          <w:p w:rsidR="003A0904" w:rsidRPr="00AC5579" w:rsidRDefault="004029ED" w:rsidP="006C2BD0">
            <w:pPr>
              <w:pStyle w:val="BrdtekstTabel"/>
              <w:jc w:val="center"/>
            </w:pPr>
            <w:proofErr w:type="gramStart"/>
            <w:r>
              <w:t>0.2</w:t>
            </w:r>
            <w:proofErr w:type="gramEnd"/>
          </w:p>
        </w:tc>
        <w:tc>
          <w:tcPr>
            <w:tcW w:w="1246" w:type="dxa"/>
            <w:tcMar>
              <w:top w:w="57" w:type="dxa"/>
              <w:left w:w="85" w:type="dxa"/>
              <w:bottom w:w="57" w:type="dxa"/>
              <w:right w:w="85" w:type="dxa"/>
            </w:tcMar>
          </w:tcPr>
          <w:p w:rsidR="003A0904" w:rsidRPr="00AC5579" w:rsidRDefault="004029ED" w:rsidP="006C2BD0">
            <w:pPr>
              <w:pStyle w:val="BrdtekstTabel"/>
              <w:jc w:val="center"/>
            </w:pPr>
            <w:proofErr w:type="gramStart"/>
            <w:r>
              <w:t>03.03.2013</w:t>
            </w:r>
            <w:proofErr w:type="gramEnd"/>
          </w:p>
        </w:tc>
        <w:tc>
          <w:tcPr>
            <w:tcW w:w="5103" w:type="dxa"/>
            <w:tcMar>
              <w:top w:w="57" w:type="dxa"/>
              <w:left w:w="85" w:type="dxa"/>
              <w:bottom w:w="57" w:type="dxa"/>
              <w:right w:w="85" w:type="dxa"/>
            </w:tcMar>
          </w:tcPr>
          <w:p w:rsidR="003A0904" w:rsidRPr="00AC5579" w:rsidRDefault="004029ED" w:rsidP="0041601E">
            <w:pPr>
              <w:pStyle w:val="BrdtekstTabel"/>
            </w:pPr>
            <w:r>
              <w:t>Dokument udbygget med udkast til arbejdspakker fra sekretariatet, MBBL og GST.</w:t>
            </w:r>
          </w:p>
        </w:tc>
        <w:tc>
          <w:tcPr>
            <w:tcW w:w="1275" w:type="dxa"/>
            <w:tcMar>
              <w:top w:w="57" w:type="dxa"/>
              <w:left w:w="85" w:type="dxa"/>
              <w:bottom w:w="57" w:type="dxa"/>
              <w:right w:w="85" w:type="dxa"/>
            </w:tcMar>
          </w:tcPr>
          <w:p w:rsidR="003A0904" w:rsidRPr="00AC5579" w:rsidRDefault="004029ED" w:rsidP="0041601E">
            <w:pPr>
              <w:pStyle w:val="BrdtekstTabel"/>
            </w:pPr>
            <w:r>
              <w:t>S&amp;D KH</w:t>
            </w:r>
          </w:p>
        </w:tc>
      </w:tr>
      <w:tr w:rsidR="008E25E8" w:rsidRPr="00AC5579">
        <w:tc>
          <w:tcPr>
            <w:tcW w:w="881" w:type="dxa"/>
            <w:tcMar>
              <w:top w:w="57" w:type="dxa"/>
              <w:left w:w="85" w:type="dxa"/>
              <w:bottom w:w="57" w:type="dxa"/>
              <w:right w:w="85" w:type="dxa"/>
            </w:tcMar>
          </w:tcPr>
          <w:p w:rsidR="008E25E8" w:rsidRDefault="008E25E8" w:rsidP="006C2BD0">
            <w:pPr>
              <w:pStyle w:val="BrdtekstTabel"/>
              <w:jc w:val="center"/>
            </w:pPr>
            <w:proofErr w:type="gramStart"/>
            <w:r>
              <w:t>0.7</w:t>
            </w:r>
            <w:proofErr w:type="gramEnd"/>
          </w:p>
        </w:tc>
        <w:tc>
          <w:tcPr>
            <w:tcW w:w="1246" w:type="dxa"/>
            <w:tcMar>
              <w:top w:w="57" w:type="dxa"/>
              <w:left w:w="85" w:type="dxa"/>
              <w:bottom w:w="57" w:type="dxa"/>
              <w:right w:w="85" w:type="dxa"/>
            </w:tcMar>
          </w:tcPr>
          <w:p w:rsidR="008E25E8" w:rsidRDefault="00917944" w:rsidP="006C2BD0">
            <w:pPr>
              <w:pStyle w:val="BrdtekstTabel"/>
              <w:jc w:val="center"/>
            </w:pPr>
            <w:proofErr w:type="gramStart"/>
            <w:r>
              <w:t>25.03.2013</w:t>
            </w:r>
            <w:proofErr w:type="gramEnd"/>
          </w:p>
        </w:tc>
        <w:tc>
          <w:tcPr>
            <w:tcW w:w="5103" w:type="dxa"/>
            <w:tcMar>
              <w:top w:w="57" w:type="dxa"/>
              <w:left w:w="85" w:type="dxa"/>
              <w:bottom w:w="57" w:type="dxa"/>
              <w:right w:w="85" w:type="dxa"/>
            </w:tcMar>
          </w:tcPr>
          <w:p w:rsidR="008E25E8" w:rsidRDefault="00917944" w:rsidP="00917944">
            <w:pPr>
              <w:pStyle w:val="BrdtekstTabel"/>
            </w:pPr>
            <w:r>
              <w:t>Opdateret med reviderede arbejdspakkebeskrivelser fra hhv. MBBL, GST 0g TLR.</w:t>
            </w:r>
            <w:r>
              <w:br/>
              <w:t>Klargjort som bilag A til implementeringsplanen.</w:t>
            </w:r>
          </w:p>
        </w:tc>
        <w:tc>
          <w:tcPr>
            <w:tcW w:w="1275" w:type="dxa"/>
            <w:tcMar>
              <w:top w:w="57" w:type="dxa"/>
              <w:left w:w="85" w:type="dxa"/>
              <w:bottom w:w="57" w:type="dxa"/>
              <w:right w:w="85" w:type="dxa"/>
            </w:tcMar>
          </w:tcPr>
          <w:p w:rsidR="008E25E8" w:rsidRDefault="008E25E8" w:rsidP="0041601E">
            <w:pPr>
              <w:pStyle w:val="BrdtekstTabel"/>
            </w:pPr>
            <w:r>
              <w:t>S&amp;D KH</w:t>
            </w:r>
          </w:p>
        </w:tc>
      </w:tr>
      <w:tr w:rsidR="00185E60" w:rsidRPr="00AC5579">
        <w:tc>
          <w:tcPr>
            <w:tcW w:w="881" w:type="dxa"/>
            <w:tcMar>
              <w:top w:w="57" w:type="dxa"/>
              <w:left w:w="85" w:type="dxa"/>
              <w:bottom w:w="57" w:type="dxa"/>
              <w:right w:w="85" w:type="dxa"/>
            </w:tcMar>
          </w:tcPr>
          <w:p w:rsidR="00185E60" w:rsidRDefault="00185E60" w:rsidP="006C2BD0">
            <w:pPr>
              <w:pStyle w:val="BrdtekstTabel"/>
              <w:jc w:val="center"/>
            </w:pPr>
            <w:proofErr w:type="gramStart"/>
            <w:r>
              <w:t>0.8</w:t>
            </w:r>
            <w:proofErr w:type="gramEnd"/>
          </w:p>
        </w:tc>
        <w:tc>
          <w:tcPr>
            <w:tcW w:w="1246" w:type="dxa"/>
            <w:tcMar>
              <w:top w:w="57" w:type="dxa"/>
              <w:left w:w="85" w:type="dxa"/>
              <w:bottom w:w="57" w:type="dxa"/>
              <w:right w:w="85" w:type="dxa"/>
            </w:tcMar>
          </w:tcPr>
          <w:p w:rsidR="00185E60" w:rsidRDefault="002F238E" w:rsidP="006C2BD0">
            <w:pPr>
              <w:pStyle w:val="BrdtekstTabel"/>
              <w:jc w:val="center"/>
            </w:pPr>
            <w:proofErr w:type="gramStart"/>
            <w:r>
              <w:t>14.04</w:t>
            </w:r>
            <w:r w:rsidR="00185E60">
              <w:t>.2013</w:t>
            </w:r>
            <w:proofErr w:type="gramEnd"/>
          </w:p>
        </w:tc>
        <w:tc>
          <w:tcPr>
            <w:tcW w:w="5103" w:type="dxa"/>
            <w:tcMar>
              <w:top w:w="57" w:type="dxa"/>
              <w:left w:w="85" w:type="dxa"/>
              <w:bottom w:w="57" w:type="dxa"/>
              <w:right w:w="85" w:type="dxa"/>
            </w:tcMar>
          </w:tcPr>
          <w:p w:rsidR="00185E60" w:rsidRDefault="00185E60" w:rsidP="00185E60">
            <w:pPr>
              <w:pStyle w:val="BrdtekstTabel"/>
            </w:pPr>
            <w:r>
              <w:t>Opdateret med reviderede arbejdspakkebeskrivelser fra hhv. MBBL, GST 0g delprogram.</w:t>
            </w:r>
            <w:r>
              <w:br/>
              <w:t>Klargjort til skriftlig kvalitetssikring.</w:t>
            </w:r>
          </w:p>
        </w:tc>
        <w:tc>
          <w:tcPr>
            <w:tcW w:w="1275" w:type="dxa"/>
            <w:tcMar>
              <w:top w:w="57" w:type="dxa"/>
              <w:left w:w="85" w:type="dxa"/>
              <w:bottom w:w="57" w:type="dxa"/>
              <w:right w:w="85" w:type="dxa"/>
            </w:tcMar>
          </w:tcPr>
          <w:p w:rsidR="00185E60" w:rsidRDefault="00185E60" w:rsidP="0041601E">
            <w:pPr>
              <w:pStyle w:val="BrdtekstTabel"/>
            </w:pPr>
            <w:r>
              <w:t>S&amp;D KH</w:t>
            </w:r>
          </w:p>
        </w:tc>
      </w:tr>
      <w:tr w:rsidR="003D0C29" w:rsidRPr="00AC5579">
        <w:tc>
          <w:tcPr>
            <w:tcW w:w="881" w:type="dxa"/>
            <w:tcMar>
              <w:top w:w="57" w:type="dxa"/>
              <w:left w:w="85" w:type="dxa"/>
              <w:bottom w:w="57" w:type="dxa"/>
              <w:right w:w="85" w:type="dxa"/>
            </w:tcMar>
          </w:tcPr>
          <w:p w:rsidR="003D0C29" w:rsidRDefault="003D0C29" w:rsidP="006C2BD0">
            <w:pPr>
              <w:pStyle w:val="BrdtekstTabel"/>
              <w:jc w:val="center"/>
            </w:pPr>
            <w:proofErr w:type="gramStart"/>
            <w:r>
              <w:t>0.9</w:t>
            </w:r>
            <w:proofErr w:type="gramEnd"/>
          </w:p>
        </w:tc>
        <w:tc>
          <w:tcPr>
            <w:tcW w:w="1246" w:type="dxa"/>
            <w:tcMar>
              <w:top w:w="57" w:type="dxa"/>
              <w:left w:w="85" w:type="dxa"/>
              <w:bottom w:w="57" w:type="dxa"/>
              <w:right w:w="85" w:type="dxa"/>
            </w:tcMar>
          </w:tcPr>
          <w:p w:rsidR="003D0C29" w:rsidRDefault="003D0C29" w:rsidP="006C2BD0">
            <w:pPr>
              <w:pStyle w:val="BrdtekstTabel"/>
              <w:jc w:val="center"/>
            </w:pPr>
            <w:r>
              <w:t>17-04-2013</w:t>
            </w:r>
          </w:p>
        </w:tc>
        <w:tc>
          <w:tcPr>
            <w:tcW w:w="5103" w:type="dxa"/>
            <w:tcMar>
              <w:top w:w="57" w:type="dxa"/>
              <w:left w:w="85" w:type="dxa"/>
              <w:bottom w:w="57" w:type="dxa"/>
              <w:right w:w="85" w:type="dxa"/>
            </w:tcMar>
          </w:tcPr>
          <w:p w:rsidR="003D0C29" w:rsidRDefault="003D0C29" w:rsidP="00185E60">
            <w:pPr>
              <w:pStyle w:val="BrdtekstTabel"/>
            </w:pPr>
            <w:r>
              <w:t>Klargjort til behandling på styregruppemøde</w:t>
            </w:r>
          </w:p>
        </w:tc>
        <w:tc>
          <w:tcPr>
            <w:tcW w:w="1275" w:type="dxa"/>
            <w:tcMar>
              <w:top w:w="57" w:type="dxa"/>
              <w:left w:w="85" w:type="dxa"/>
              <w:bottom w:w="57" w:type="dxa"/>
              <w:right w:w="85" w:type="dxa"/>
            </w:tcMar>
          </w:tcPr>
          <w:p w:rsidR="003D0C29" w:rsidRDefault="003D0C29" w:rsidP="0041601E">
            <w:pPr>
              <w:pStyle w:val="BrdtekstTabel"/>
            </w:pPr>
            <w:r>
              <w:t>S&amp;D KH</w:t>
            </w:r>
          </w:p>
        </w:tc>
      </w:tr>
      <w:tr w:rsidR="0009336B" w:rsidRPr="00AC5579">
        <w:tc>
          <w:tcPr>
            <w:tcW w:w="881" w:type="dxa"/>
            <w:tcMar>
              <w:top w:w="57" w:type="dxa"/>
              <w:left w:w="85" w:type="dxa"/>
              <w:bottom w:w="57" w:type="dxa"/>
              <w:right w:w="85" w:type="dxa"/>
            </w:tcMar>
          </w:tcPr>
          <w:p w:rsidR="0009336B" w:rsidRDefault="0009336B" w:rsidP="006C2BD0">
            <w:pPr>
              <w:pStyle w:val="BrdtekstTabel"/>
              <w:jc w:val="center"/>
            </w:pPr>
            <w:r>
              <w:t>1.0</w:t>
            </w:r>
          </w:p>
        </w:tc>
        <w:tc>
          <w:tcPr>
            <w:tcW w:w="1246" w:type="dxa"/>
            <w:tcMar>
              <w:top w:w="57" w:type="dxa"/>
              <w:left w:w="85" w:type="dxa"/>
              <w:bottom w:w="57" w:type="dxa"/>
              <w:right w:w="85" w:type="dxa"/>
            </w:tcMar>
          </w:tcPr>
          <w:p w:rsidR="0009336B" w:rsidRDefault="0009336B" w:rsidP="006C2BD0">
            <w:pPr>
              <w:pStyle w:val="BrdtekstTabel"/>
              <w:jc w:val="center"/>
            </w:pPr>
            <w:proofErr w:type="gramStart"/>
            <w:r>
              <w:t>14.05.2013</w:t>
            </w:r>
            <w:proofErr w:type="gramEnd"/>
          </w:p>
        </w:tc>
        <w:tc>
          <w:tcPr>
            <w:tcW w:w="5103" w:type="dxa"/>
            <w:tcMar>
              <w:top w:w="57" w:type="dxa"/>
              <w:left w:w="85" w:type="dxa"/>
              <w:bottom w:w="57" w:type="dxa"/>
              <w:right w:w="85" w:type="dxa"/>
            </w:tcMar>
          </w:tcPr>
          <w:p w:rsidR="0009336B" w:rsidRDefault="0009336B" w:rsidP="00185E60">
            <w:pPr>
              <w:pStyle w:val="BrdtekstTabel"/>
            </w:pPr>
            <w:r>
              <w:t>Godkendt af styregruppen</w:t>
            </w:r>
          </w:p>
        </w:tc>
        <w:tc>
          <w:tcPr>
            <w:tcW w:w="1275" w:type="dxa"/>
            <w:tcMar>
              <w:top w:w="57" w:type="dxa"/>
              <w:left w:w="85" w:type="dxa"/>
              <w:bottom w:w="57" w:type="dxa"/>
              <w:right w:w="85" w:type="dxa"/>
            </w:tcMar>
          </w:tcPr>
          <w:p w:rsidR="0009336B" w:rsidRDefault="0009336B" w:rsidP="0041601E">
            <w:pPr>
              <w:pStyle w:val="BrdtekstTabel"/>
            </w:pPr>
            <w:r>
              <w:t>MBBL PLL</w:t>
            </w:r>
          </w:p>
        </w:tc>
      </w:tr>
      <w:tr w:rsidR="00FF5DF1" w:rsidRPr="00AC5579" w:rsidTr="001018D1">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F5DF1" w:rsidRDefault="00FF5DF1" w:rsidP="001018D1">
            <w:pPr>
              <w:pStyle w:val="BrdtekstTabel"/>
              <w:jc w:val="center"/>
            </w:pPr>
            <w:r>
              <w:t>1.1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F5DF1" w:rsidRDefault="00FF5DF1" w:rsidP="001018D1">
            <w:pPr>
              <w:pStyle w:val="BrdtekstTabel"/>
              <w:jc w:val="center"/>
            </w:pPr>
            <w:proofErr w:type="gramStart"/>
            <w:r>
              <w:t>27.05.2013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F5DF1" w:rsidRDefault="00FF5DF1" w:rsidP="00B30454">
            <w:pPr>
              <w:pStyle w:val="BrdtekstTabel"/>
            </w:pPr>
            <w:r>
              <w:t xml:space="preserve">Udbygget </w:t>
            </w:r>
            <w:r w:rsidR="00B30454">
              <w:t>med arbejdspakker</w:t>
            </w:r>
            <w:r>
              <w:t xml:space="preserve"> ift. </w:t>
            </w:r>
            <w:r w:rsidR="00B30454">
              <w:t>Tinglysningsretten</w:t>
            </w:r>
            <w:r>
              <w:t xml:space="preserve"> (kapitel 5) og KL/KOMBIT (kapitel 6).</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F5DF1" w:rsidRDefault="00FF5DF1" w:rsidP="001018D1">
            <w:pPr>
              <w:pStyle w:val="BrdtekstTabel"/>
            </w:pPr>
            <w:r>
              <w:t>S&amp;D KH</w:t>
            </w:r>
          </w:p>
        </w:tc>
      </w:tr>
    </w:tbl>
    <w:p w:rsidR="00663949" w:rsidRPr="00AC5579" w:rsidRDefault="00663949" w:rsidP="00267ED0">
      <w:pPr>
        <w:pStyle w:val="Brdtekst"/>
      </w:pPr>
    </w:p>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Start w:id="8" w:name="_GoBack"/>
    <w:bookmarkEnd w:id="0"/>
    <w:bookmarkEnd w:id="8"/>
    <w:p w:rsidR="00275A74"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7413482" w:history="1">
        <w:r w:rsidR="00275A74" w:rsidRPr="00BF7489">
          <w:rPr>
            <w:rStyle w:val="Hyperlink"/>
            <w:noProof/>
          </w:rPr>
          <w:t>1.</w:t>
        </w:r>
        <w:r w:rsidR="00275A74">
          <w:rPr>
            <w:rFonts w:asciiTheme="minorHAnsi" w:eastAsiaTheme="minorEastAsia" w:hAnsiTheme="minorHAnsi" w:cstheme="minorBidi"/>
            <w:b w:val="0"/>
            <w:bCs w:val="0"/>
            <w:caps w:val="0"/>
            <w:noProof/>
            <w:sz w:val="22"/>
            <w:szCs w:val="22"/>
          </w:rPr>
          <w:tab/>
        </w:r>
        <w:r w:rsidR="00275A74" w:rsidRPr="00BF7489">
          <w:rPr>
            <w:rStyle w:val="Hyperlink"/>
            <w:noProof/>
          </w:rPr>
          <w:t>Indledning</w:t>
        </w:r>
        <w:r w:rsidR="00275A74">
          <w:rPr>
            <w:noProof/>
            <w:webHidden/>
          </w:rPr>
          <w:tab/>
        </w:r>
        <w:r w:rsidR="00275A74">
          <w:rPr>
            <w:noProof/>
            <w:webHidden/>
          </w:rPr>
          <w:fldChar w:fldCharType="begin"/>
        </w:r>
        <w:r w:rsidR="00275A74">
          <w:rPr>
            <w:noProof/>
            <w:webHidden/>
          </w:rPr>
          <w:instrText xml:space="preserve"> PAGEREF _Toc357413482 \h </w:instrText>
        </w:r>
        <w:r w:rsidR="00275A74">
          <w:rPr>
            <w:noProof/>
            <w:webHidden/>
          </w:rPr>
        </w:r>
        <w:r w:rsidR="00275A74">
          <w:rPr>
            <w:noProof/>
            <w:webHidden/>
          </w:rPr>
          <w:fldChar w:fldCharType="separate"/>
        </w:r>
        <w:r w:rsidR="00275A74">
          <w:rPr>
            <w:noProof/>
            <w:webHidden/>
          </w:rPr>
          <w:t>5</w:t>
        </w:r>
        <w:r w:rsidR="00275A74">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483" w:history="1">
        <w:r w:rsidRPr="00BF7489">
          <w:rPr>
            <w:rStyle w:val="Hyperlink"/>
            <w:noProof/>
          </w:rPr>
          <w:t>1.1</w:t>
        </w:r>
        <w:r>
          <w:rPr>
            <w:rFonts w:asciiTheme="minorHAnsi" w:eastAsiaTheme="minorEastAsia" w:hAnsiTheme="minorHAnsi" w:cstheme="minorBidi"/>
            <w:b w:val="0"/>
            <w:smallCaps w:val="0"/>
            <w:noProof/>
            <w:szCs w:val="22"/>
          </w:rPr>
          <w:tab/>
        </w:r>
        <w:r w:rsidRPr="00BF7489">
          <w:rPr>
            <w:rStyle w:val="Hyperlink"/>
            <w:noProof/>
          </w:rPr>
          <w:t>Dokumentets formål</w:t>
        </w:r>
        <w:r>
          <w:rPr>
            <w:noProof/>
            <w:webHidden/>
          </w:rPr>
          <w:tab/>
        </w:r>
        <w:r>
          <w:rPr>
            <w:noProof/>
            <w:webHidden/>
          </w:rPr>
          <w:fldChar w:fldCharType="begin"/>
        </w:r>
        <w:r>
          <w:rPr>
            <w:noProof/>
            <w:webHidden/>
          </w:rPr>
          <w:instrText xml:space="preserve"> PAGEREF _Toc357413483 \h </w:instrText>
        </w:r>
        <w:r>
          <w:rPr>
            <w:noProof/>
            <w:webHidden/>
          </w:rPr>
        </w:r>
        <w:r>
          <w:rPr>
            <w:noProof/>
            <w:webHidden/>
          </w:rPr>
          <w:fldChar w:fldCharType="separate"/>
        </w:r>
        <w:r>
          <w:rPr>
            <w:noProof/>
            <w:webHidden/>
          </w:rPr>
          <w:t>5</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484" w:history="1">
        <w:r w:rsidRPr="00BF7489">
          <w:rPr>
            <w:rStyle w:val="Hyperlink"/>
            <w:noProof/>
          </w:rPr>
          <w:t>1.2</w:t>
        </w:r>
        <w:r>
          <w:rPr>
            <w:rFonts w:asciiTheme="minorHAnsi" w:eastAsiaTheme="minorEastAsia" w:hAnsiTheme="minorHAnsi" w:cstheme="minorBidi"/>
            <w:b w:val="0"/>
            <w:smallCaps w:val="0"/>
            <w:noProof/>
            <w:szCs w:val="22"/>
          </w:rPr>
          <w:tab/>
        </w:r>
        <w:r w:rsidRPr="00BF7489">
          <w:rPr>
            <w:rStyle w:val="Hyperlink"/>
            <w:noProof/>
          </w:rPr>
          <w:t>Produktbaseret planlægning</w:t>
        </w:r>
        <w:r>
          <w:rPr>
            <w:noProof/>
            <w:webHidden/>
          </w:rPr>
          <w:tab/>
        </w:r>
        <w:r>
          <w:rPr>
            <w:noProof/>
            <w:webHidden/>
          </w:rPr>
          <w:fldChar w:fldCharType="begin"/>
        </w:r>
        <w:r>
          <w:rPr>
            <w:noProof/>
            <w:webHidden/>
          </w:rPr>
          <w:instrText xml:space="preserve"> PAGEREF _Toc357413484 \h </w:instrText>
        </w:r>
        <w:r>
          <w:rPr>
            <w:noProof/>
            <w:webHidden/>
          </w:rPr>
        </w:r>
        <w:r>
          <w:rPr>
            <w:noProof/>
            <w:webHidden/>
          </w:rPr>
          <w:fldChar w:fldCharType="separate"/>
        </w:r>
        <w:r>
          <w:rPr>
            <w:noProof/>
            <w:webHidden/>
          </w:rPr>
          <w:t>5</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485" w:history="1">
        <w:r w:rsidRPr="00BF7489">
          <w:rPr>
            <w:rStyle w:val="Hyperlink"/>
            <w:noProof/>
          </w:rPr>
          <w:t>1.3</w:t>
        </w:r>
        <w:r>
          <w:rPr>
            <w:rFonts w:asciiTheme="minorHAnsi" w:eastAsiaTheme="minorEastAsia" w:hAnsiTheme="minorHAnsi" w:cstheme="minorBidi"/>
            <w:b w:val="0"/>
            <w:smallCaps w:val="0"/>
            <w:noProof/>
            <w:szCs w:val="22"/>
          </w:rPr>
          <w:tab/>
        </w:r>
        <w:r w:rsidRPr="00BF7489">
          <w:rPr>
            <w:rStyle w:val="Hyperlink"/>
            <w:noProof/>
          </w:rPr>
          <w:t>Metode</w:t>
        </w:r>
        <w:r>
          <w:rPr>
            <w:noProof/>
            <w:webHidden/>
          </w:rPr>
          <w:tab/>
        </w:r>
        <w:r>
          <w:rPr>
            <w:noProof/>
            <w:webHidden/>
          </w:rPr>
          <w:fldChar w:fldCharType="begin"/>
        </w:r>
        <w:r>
          <w:rPr>
            <w:noProof/>
            <w:webHidden/>
          </w:rPr>
          <w:instrText xml:space="preserve"> PAGEREF _Toc357413485 \h </w:instrText>
        </w:r>
        <w:r>
          <w:rPr>
            <w:noProof/>
            <w:webHidden/>
          </w:rPr>
        </w:r>
        <w:r>
          <w:rPr>
            <w:noProof/>
            <w:webHidden/>
          </w:rPr>
          <w:fldChar w:fldCharType="separate"/>
        </w:r>
        <w:r>
          <w:rPr>
            <w:noProof/>
            <w:webHidden/>
          </w:rPr>
          <w:t>5</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86" w:history="1">
        <w:r w:rsidRPr="00BF7489">
          <w:rPr>
            <w:rStyle w:val="Hyperlink"/>
            <w:noProof/>
          </w:rPr>
          <w:t>1.3.1</w:t>
        </w:r>
        <w:r>
          <w:rPr>
            <w:rFonts w:asciiTheme="minorHAnsi" w:eastAsiaTheme="minorEastAsia" w:hAnsiTheme="minorHAnsi" w:cstheme="minorBidi"/>
            <w:iCs w:val="0"/>
            <w:noProof/>
            <w:szCs w:val="22"/>
          </w:rPr>
          <w:tab/>
        </w:r>
        <w:r w:rsidRPr="00BF7489">
          <w:rPr>
            <w:rStyle w:val="Hyperlink"/>
            <w:noProof/>
          </w:rPr>
          <w:t>Arbejdspakkebeskrivelser</w:t>
        </w:r>
        <w:r>
          <w:rPr>
            <w:noProof/>
            <w:webHidden/>
          </w:rPr>
          <w:tab/>
        </w:r>
        <w:r>
          <w:rPr>
            <w:noProof/>
            <w:webHidden/>
          </w:rPr>
          <w:fldChar w:fldCharType="begin"/>
        </w:r>
        <w:r>
          <w:rPr>
            <w:noProof/>
            <w:webHidden/>
          </w:rPr>
          <w:instrText xml:space="preserve"> PAGEREF _Toc357413486 \h </w:instrText>
        </w:r>
        <w:r>
          <w:rPr>
            <w:noProof/>
            <w:webHidden/>
          </w:rPr>
        </w:r>
        <w:r>
          <w:rPr>
            <w:noProof/>
            <w:webHidden/>
          </w:rPr>
          <w:fldChar w:fldCharType="separate"/>
        </w:r>
        <w:r>
          <w:rPr>
            <w:noProof/>
            <w:webHidden/>
          </w:rPr>
          <w:t>5</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487" w:history="1">
        <w:r w:rsidRPr="00BF7489">
          <w:rPr>
            <w:rStyle w:val="Hyperlink"/>
            <w:noProof/>
          </w:rPr>
          <w:t>1.4</w:t>
        </w:r>
        <w:r>
          <w:rPr>
            <w:rFonts w:asciiTheme="minorHAnsi" w:eastAsiaTheme="minorEastAsia" w:hAnsiTheme="minorHAnsi" w:cstheme="minorBidi"/>
            <w:b w:val="0"/>
            <w:smallCaps w:val="0"/>
            <w:noProof/>
            <w:szCs w:val="22"/>
          </w:rPr>
          <w:tab/>
        </w:r>
        <w:r w:rsidRPr="00BF7489">
          <w:rPr>
            <w:rStyle w:val="Hyperlink"/>
            <w:noProof/>
          </w:rPr>
          <w:t>Proces</w:t>
        </w:r>
        <w:r>
          <w:rPr>
            <w:noProof/>
            <w:webHidden/>
          </w:rPr>
          <w:tab/>
        </w:r>
        <w:r>
          <w:rPr>
            <w:noProof/>
            <w:webHidden/>
          </w:rPr>
          <w:fldChar w:fldCharType="begin"/>
        </w:r>
        <w:r>
          <w:rPr>
            <w:noProof/>
            <w:webHidden/>
          </w:rPr>
          <w:instrText xml:space="preserve"> PAGEREF _Toc357413487 \h </w:instrText>
        </w:r>
        <w:r>
          <w:rPr>
            <w:noProof/>
            <w:webHidden/>
          </w:rPr>
        </w:r>
        <w:r>
          <w:rPr>
            <w:noProof/>
            <w:webHidden/>
          </w:rPr>
          <w:fldChar w:fldCharType="separate"/>
        </w:r>
        <w:r>
          <w:rPr>
            <w:noProof/>
            <w:webHidden/>
          </w:rPr>
          <w:t>6</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488" w:history="1">
        <w:r w:rsidRPr="00BF7489">
          <w:rPr>
            <w:rStyle w:val="Hyperlink"/>
            <w:noProof/>
          </w:rPr>
          <w:t>1.5</w:t>
        </w:r>
        <w:r>
          <w:rPr>
            <w:rFonts w:asciiTheme="minorHAnsi" w:eastAsiaTheme="minorEastAsia" w:hAnsiTheme="minorHAnsi" w:cstheme="minorBidi"/>
            <w:b w:val="0"/>
            <w:smallCaps w:val="0"/>
            <w:noProof/>
            <w:szCs w:val="22"/>
          </w:rPr>
          <w:tab/>
        </w:r>
        <w:r w:rsidRPr="00BF7489">
          <w:rPr>
            <w:rStyle w:val="Hyperlink"/>
            <w:noProof/>
          </w:rPr>
          <w:t>Læsevejledning</w:t>
        </w:r>
        <w:r>
          <w:rPr>
            <w:noProof/>
            <w:webHidden/>
          </w:rPr>
          <w:tab/>
        </w:r>
        <w:r>
          <w:rPr>
            <w:noProof/>
            <w:webHidden/>
          </w:rPr>
          <w:fldChar w:fldCharType="begin"/>
        </w:r>
        <w:r>
          <w:rPr>
            <w:noProof/>
            <w:webHidden/>
          </w:rPr>
          <w:instrText xml:space="preserve"> PAGEREF _Toc357413488 \h </w:instrText>
        </w:r>
        <w:r>
          <w:rPr>
            <w:noProof/>
            <w:webHidden/>
          </w:rPr>
        </w:r>
        <w:r>
          <w:rPr>
            <w:noProof/>
            <w:webHidden/>
          </w:rPr>
          <w:fldChar w:fldCharType="separate"/>
        </w:r>
        <w:r>
          <w:rPr>
            <w:noProof/>
            <w:webHidden/>
          </w:rPr>
          <w:t>7</w:t>
        </w:r>
        <w:r>
          <w:rPr>
            <w:noProof/>
            <w:webHidden/>
          </w:rPr>
          <w:fldChar w:fldCharType="end"/>
        </w:r>
      </w:hyperlink>
    </w:p>
    <w:p w:rsidR="00275A74" w:rsidRDefault="00275A74">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489" w:history="1">
        <w:r w:rsidRPr="00BF7489">
          <w:rPr>
            <w:rStyle w:val="Hyperlink"/>
            <w:noProof/>
          </w:rPr>
          <w:t>2.</w:t>
        </w:r>
        <w:r>
          <w:rPr>
            <w:rFonts w:asciiTheme="minorHAnsi" w:eastAsiaTheme="minorEastAsia" w:hAnsiTheme="minorHAnsi" w:cstheme="minorBidi"/>
            <w:b w:val="0"/>
            <w:bCs w:val="0"/>
            <w:caps w:val="0"/>
            <w:noProof/>
            <w:sz w:val="22"/>
            <w:szCs w:val="22"/>
          </w:rPr>
          <w:tab/>
        </w:r>
        <w:r w:rsidRPr="00BF7489">
          <w:rPr>
            <w:rStyle w:val="Hyperlink"/>
            <w:noProof/>
          </w:rPr>
          <w:t>Arbejdspakker fra delprogrammet</w:t>
        </w:r>
        <w:r>
          <w:rPr>
            <w:noProof/>
            <w:webHidden/>
          </w:rPr>
          <w:tab/>
        </w:r>
        <w:r>
          <w:rPr>
            <w:noProof/>
            <w:webHidden/>
          </w:rPr>
          <w:fldChar w:fldCharType="begin"/>
        </w:r>
        <w:r>
          <w:rPr>
            <w:noProof/>
            <w:webHidden/>
          </w:rPr>
          <w:instrText xml:space="preserve"> PAGEREF _Toc357413489 \h </w:instrText>
        </w:r>
        <w:r>
          <w:rPr>
            <w:noProof/>
            <w:webHidden/>
          </w:rPr>
        </w:r>
        <w:r>
          <w:rPr>
            <w:noProof/>
            <w:webHidden/>
          </w:rPr>
          <w:fldChar w:fldCharType="separate"/>
        </w:r>
        <w:r>
          <w:rPr>
            <w:noProof/>
            <w:webHidden/>
          </w:rPr>
          <w:t>8</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490" w:history="1">
        <w:r w:rsidRPr="00BF7489">
          <w:rPr>
            <w:rStyle w:val="Hyperlink"/>
            <w:noProof/>
          </w:rPr>
          <w:t>2.1</w:t>
        </w:r>
        <w:r>
          <w:rPr>
            <w:rFonts w:asciiTheme="minorHAnsi" w:eastAsiaTheme="minorEastAsia" w:hAnsiTheme="minorHAnsi" w:cstheme="minorBidi"/>
            <w:b w:val="0"/>
            <w:smallCaps w:val="0"/>
            <w:noProof/>
            <w:szCs w:val="22"/>
          </w:rPr>
          <w:tab/>
        </w:r>
        <w:r w:rsidRPr="00BF7489">
          <w:rPr>
            <w:rStyle w:val="Hyperlink"/>
            <w:noProof/>
          </w:rPr>
          <w:t>Arbejdspakker</w:t>
        </w:r>
        <w:r>
          <w:rPr>
            <w:noProof/>
            <w:webHidden/>
          </w:rPr>
          <w:tab/>
        </w:r>
        <w:r>
          <w:rPr>
            <w:noProof/>
            <w:webHidden/>
          </w:rPr>
          <w:fldChar w:fldCharType="begin"/>
        </w:r>
        <w:r>
          <w:rPr>
            <w:noProof/>
            <w:webHidden/>
          </w:rPr>
          <w:instrText xml:space="preserve"> PAGEREF _Toc357413490 \h </w:instrText>
        </w:r>
        <w:r>
          <w:rPr>
            <w:noProof/>
            <w:webHidden/>
          </w:rPr>
        </w:r>
        <w:r>
          <w:rPr>
            <w:noProof/>
            <w:webHidden/>
          </w:rPr>
          <w:fldChar w:fldCharType="separate"/>
        </w:r>
        <w:r>
          <w:rPr>
            <w:noProof/>
            <w:webHidden/>
          </w:rPr>
          <w:t>8</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491" w:history="1">
        <w:r w:rsidRPr="00BF7489">
          <w:rPr>
            <w:rStyle w:val="Hyperlink"/>
            <w:noProof/>
          </w:rPr>
          <w:t>2.2</w:t>
        </w:r>
        <w:r>
          <w:rPr>
            <w:rFonts w:asciiTheme="minorHAnsi" w:eastAsiaTheme="minorEastAsia" w:hAnsiTheme="minorHAnsi" w:cstheme="minorBidi"/>
            <w:b w:val="0"/>
            <w:smallCaps w:val="0"/>
            <w:noProof/>
            <w:szCs w:val="22"/>
          </w:rPr>
          <w:tab/>
        </w:r>
        <w:r w:rsidRPr="00BF7489">
          <w:rPr>
            <w:rStyle w:val="Hyperlink"/>
            <w:noProof/>
          </w:rPr>
          <w:t>Arbejdspakkebeskrivelser</w:t>
        </w:r>
        <w:r>
          <w:rPr>
            <w:noProof/>
            <w:webHidden/>
          </w:rPr>
          <w:tab/>
        </w:r>
        <w:r>
          <w:rPr>
            <w:noProof/>
            <w:webHidden/>
          </w:rPr>
          <w:fldChar w:fldCharType="begin"/>
        </w:r>
        <w:r>
          <w:rPr>
            <w:noProof/>
            <w:webHidden/>
          </w:rPr>
          <w:instrText xml:space="preserve"> PAGEREF _Toc357413491 \h </w:instrText>
        </w:r>
        <w:r>
          <w:rPr>
            <w:noProof/>
            <w:webHidden/>
          </w:rPr>
        </w:r>
        <w:r>
          <w:rPr>
            <w:noProof/>
            <w:webHidden/>
          </w:rPr>
          <w:fldChar w:fldCharType="separate"/>
        </w:r>
        <w:r>
          <w:rPr>
            <w:noProof/>
            <w:webHidden/>
          </w:rPr>
          <w:t>8</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2" w:history="1">
        <w:r w:rsidRPr="00BF7489">
          <w:rPr>
            <w:rStyle w:val="Hyperlink"/>
            <w:noProof/>
          </w:rPr>
          <w:t>2.2.1</w:t>
        </w:r>
        <w:r>
          <w:rPr>
            <w:rFonts w:asciiTheme="minorHAnsi" w:eastAsiaTheme="minorEastAsia" w:hAnsiTheme="minorHAnsi" w:cstheme="minorBidi"/>
            <w:iCs w:val="0"/>
            <w:noProof/>
            <w:szCs w:val="22"/>
          </w:rPr>
          <w:tab/>
        </w:r>
        <w:r w:rsidRPr="00BF7489">
          <w:rPr>
            <w:rStyle w:val="Hyperlink"/>
            <w:noProof/>
          </w:rPr>
          <w:t>Standarder for delprogrammet</w:t>
        </w:r>
        <w:r>
          <w:rPr>
            <w:noProof/>
            <w:webHidden/>
          </w:rPr>
          <w:tab/>
        </w:r>
        <w:r>
          <w:rPr>
            <w:noProof/>
            <w:webHidden/>
          </w:rPr>
          <w:fldChar w:fldCharType="begin"/>
        </w:r>
        <w:r>
          <w:rPr>
            <w:noProof/>
            <w:webHidden/>
          </w:rPr>
          <w:instrText xml:space="preserve"> PAGEREF _Toc357413492 \h </w:instrText>
        </w:r>
        <w:r>
          <w:rPr>
            <w:noProof/>
            <w:webHidden/>
          </w:rPr>
        </w:r>
        <w:r>
          <w:rPr>
            <w:noProof/>
            <w:webHidden/>
          </w:rPr>
          <w:fldChar w:fldCharType="separate"/>
        </w:r>
        <w:r>
          <w:rPr>
            <w:noProof/>
            <w:webHidden/>
          </w:rPr>
          <w:t>8</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3" w:history="1">
        <w:r w:rsidRPr="00BF7489">
          <w:rPr>
            <w:rStyle w:val="Hyperlink"/>
            <w:noProof/>
          </w:rPr>
          <w:t>2.2.2</w:t>
        </w:r>
        <w:r>
          <w:rPr>
            <w:rFonts w:asciiTheme="minorHAnsi" w:eastAsiaTheme="minorEastAsia" w:hAnsiTheme="minorHAnsi" w:cstheme="minorBidi"/>
            <w:iCs w:val="0"/>
            <w:noProof/>
            <w:szCs w:val="22"/>
          </w:rPr>
          <w:tab/>
        </w:r>
        <w:r w:rsidRPr="00BF7489">
          <w:rPr>
            <w:rStyle w:val="Hyperlink"/>
            <w:noProof/>
          </w:rPr>
          <w:t>Grunddata og nuværende ESR</w:t>
        </w:r>
        <w:r>
          <w:rPr>
            <w:noProof/>
            <w:webHidden/>
          </w:rPr>
          <w:tab/>
        </w:r>
        <w:r>
          <w:rPr>
            <w:noProof/>
            <w:webHidden/>
          </w:rPr>
          <w:fldChar w:fldCharType="begin"/>
        </w:r>
        <w:r>
          <w:rPr>
            <w:noProof/>
            <w:webHidden/>
          </w:rPr>
          <w:instrText xml:space="preserve"> PAGEREF _Toc357413493 \h </w:instrText>
        </w:r>
        <w:r>
          <w:rPr>
            <w:noProof/>
            <w:webHidden/>
          </w:rPr>
        </w:r>
        <w:r>
          <w:rPr>
            <w:noProof/>
            <w:webHidden/>
          </w:rPr>
          <w:fldChar w:fldCharType="separate"/>
        </w:r>
        <w:r>
          <w:rPr>
            <w:noProof/>
            <w:webHidden/>
          </w:rPr>
          <w:t>9</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4" w:history="1">
        <w:r w:rsidRPr="00BF7489">
          <w:rPr>
            <w:rStyle w:val="Hyperlink"/>
            <w:noProof/>
          </w:rPr>
          <w:t>2.2.3</w:t>
        </w:r>
        <w:r>
          <w:rPr>
            <w:rFonts w:asciiTheme="minorHAnsi" w:eastAsiaTheme="minorEastAsia" w:hAnsiTheme="minorHAnsi" w:cstheme="minorBidi"/>
            <w:iCs w:val="0"/>
            <w:noProof/>
            <w:szCs w:val="22"/>
          </w:rPr>
          <w:tab/>
        </w:r>
        <w:r w:rsidRPr="00BF7489">
          <w:rPr>
            <w:rStyle w:val="Hyperlink"/>
            <w:noProof/>
          </w:rPr>
          <w:t>Arkitektur for geokodning af bygninger</w:t>
        </w:r>
        <w:r>
          <w:rPr>
            <w:noProof/>
            <w:webHidden/>
          </w:rPr>
          <w:tab/>
        </w:r>
        <w:r>
          <w:rPr>
            <w:noProof/>
            <w:webHidden/>
          </w:rPr>
          <w:fldChar w:fldCharType="begin"/>
        </w:r>
        <w:r>
          <w:rPr>
            <w:noProof/>
            <w:webHidden/>
          </w:rPr>
          <w:instrText xml:space="preserve"> PAGEREF _Toc357413494 \h </w:instrText>
        </w:r>
        <w:r>
          <w:rPr>
            <w:noProof/>
            <w:webHidden/>
          </w:rPr>
        </w:r>
        <w:r>
          <w:rPr>
            <w:noProof/>
            <w:webHidden/>
          </w:rPr>
          <w:fldChar w:fldCharType="separate"/>
        </w:r>
        <w:r>
          <w:rPr>
            <w:noProof/>
            <w:webHidden/>
          </w:rPr>
          <w:t>10</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5" w:history="1">
        <w:r w:rsidRPr="00BF7489">
          <w:rPr>
            <w:rStyle w:val="Hyperlink"/>
            <w:noProof/>
          </w:rPr>
          <w:t>2.2.4</w:t>
        </w:r>
        <w:r>
          <w:rPr>
            <w:rFonts w:asciiTheme="minorHAnsi" w:eastAsiaTheme="minorEastAsia" w:hAnsiTheme="minorHAnsi" w:cstheme="minorBidi"/>
            <w:iCs w:val="0"/>
            <w:noProof/>
            <w:szCs w:val="22"/>
          </w:rPr>
          <w:tab/>
        </w:r>
        <w:r w:rsidRPr="00BF7489">
          <w:rPr>
            <w:rStyle w:val="Hyperlink"/>
            <w:noProof/>
          </w:rPr>
          <w:t>Geokodnings komponenter</w:t>
        </w:r>
        <w:r>
          <w:rPr>
            <w:noProof/>
            <w:webHidden/>
          </w:rPr>
          <w:tab/>
        </w:r>
        <w:r>
          <w:rPr>
            <w:noProof/>
            <w:webHidden/>
          </w:rPr>
          <w:fldChar w:fldCharType="begin"/>
        </w:r>
        <w:r>
          <w:rPr>
            <w:noProof/>
            <w:webHidden/>
          </w:rPr>
          <w:instrText xml:space="preserve"> PAGEREF _Toc357413495 \h </w:instrText>
        </w:r>
        <w:r>
          <w:rPr>
            <w:noProof/>
            <w:webHidden/>
          </w:rPr>
        </w:r>
        <w:r>
          <w:rPr>
            <w:noProof/>
            <w:webHidden/>
          </w:rPr>
          <w:fldChar w:fldCharType="separate"/>
        </w:r>
        <w:r>
          <w:rPr>
            <w:noProof/>
            <w:webHidden/>
          </w:rPr>
          <w:t>10</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6" w:history="1">
        <w:r w:rsidRPr="00BF7489">
          <w:rPr>
            <w:rStyle w:val="Hyperlink"/>
            <w:noProof/>
          </w:rPr>
          <w:t>2.2.5</w:t>
        </w:r>
        <w:r>
          <w:rPr>
            <w:rFonts w:asciiTheme="minorHAnsi" w:eastAsiaTheme="minorEastAsia" w:hAnsiTheme="minorHAnsi" w:cstheme="minorBidi"/>
            <w:iCs w:val="0"/>
            <w:noProof/>
            <w:szCs w:val="22"/>
          </w:rPr>
          <w:tab/>
        </w:r>
        <w:r w:rsidRPr="00BF7489">
          <w:rPr>
            <w:rStyle w:val="Hyperlink"/>
            <w:noProof/>
          </w:rPr>
          <w:t>Etablering af en målarkitektur for ejendomsdata</w:t>
        </w:r>
        <w:r>
          <w:rPr>
            <w:noProof/>
            <w:webHidden/>
          </w:rPr>
          <w:tab/>
        </w:r>
        <w:r>
          <w:rPr>
            <w:noProof/>
            <w:webHidden/>
          </w:rPr>
          <w:fldChar w:fldCharType="begin"/>
        </w:r>
        <w:r>
          <w:rPr>
            <w:noProof/>
            <w:webHidden/>
          </w:rPr>
          <w:instrText xml:space="preserve"> PAGEREF _Toc357413496 \h </w:instrText>
        </w:r>
        <w:r>
          <w:rPr>
            <w:noProof/>
            <w:webHidden/>
          </w:rPr>
        </w:r>
        <w:r>
          <w:rPr>
            <w:noProof/>
            <w:webHidden/>
          </w:rPr>
          <w:fldChar w:fldCharType="separate"/>
        </w:r>
        <w:r>
          <w:rPr>
            <w:noProof/>
            <w:webHidden/>
          </w:rPr>
          <w:t>11</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7" w:history="1">
        <w:r w:rsidRPr="00BF7489">
          <w:rPr>
            <w:rStyle w:val="Hyperlink"/>
            <w:noProof/>
          </w:rPr>
          <w:t>2.2.6</w:t>
        </w:r>
        <w:r>
          <w:rPr>
            <w:rFonts w:asciiTheme="minorHAnsi" w:eastAsiaTheme="minorEastAsia" w:hAnsiTheme="minorHAnsi" w:cstheme="minorBidi"/>
            <w:iCs w:val="0"/>
            <w:noProof/>
            <w:szCs w:val="22"/>
          </w:rPr>
          <w:tab/>
        </w:r>
        <w:r w:rsidRPr="00BF7489">
          <w:rPr>
            <w:rStyle w:val="Hyperlink"/>
            <w:noProof/>
          </w:rPr>
          <w:t>Implementeringsplan</w:t>
        </w:r>
        <w:r>
          <w:rPr>
            <w:noProof/>
            <w:webHidden/>
          </w:rPr>
          <w:tab/>
        </w:r>
        <w:r>
          <w:rPr>
            <w:noProof/>
            <w:webHidden/>
          </w:rPr>
          <w:fldChar w:fldCharType="begin"/>
        </w:r>
        <w:r>
          <w:rPr>
            <w:noProof/>
            <w:webHidden/>
          </w:rPr>
          <w:instrText xml:space="preserve"> PAGEREF _Toc357413497 \h </w:instrText>
        </w:r>
        <w:r>
          <w:rPr>
            <w:noProof/>
            <w:webHidden/>
          </w:rPr>
        </w:r>
        <w:r>
          <w:rPr>
            <w:noProof/>
            <w:webHidden/>
          </w:rPr>
          <w:fldChar w:fldCharType="separate"/>
        </w:r>
        <w:r>
          <w:rPr>
            <w:noProof/>
            <w:webHidden/>
          </w:rPr>
          <w:t>12</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8" w:history="1">
        <w:r w:rsidRPr="00BF7489">
          <w:rPr>
            <w:rStyle w:val="Hyperlink"/>
            <w:noProof/>
          </w:rPr>
          <w:t>2.2.7</w:t>
        </w:r>
        <w:r>
          <w:rPr>
            <w:rFonts w:asciiTheme="minorHAnsi" w:eastAsiaTheme="minorEastAsia" w:hAnsiTheme="minorHAnsi" w:cstheme="minorBidi"/>
            <w:iCs w:val="0"/>
            <w:noProof/>
            <w:szCs w:val="22"/>
          </w:rPr>
          <w:tab/>
        </w:r>
        <w:r w:rsidRPr="00BF7489">
          <w:rPr>
            <w:rStyle w:val="Hyperlink"/>
            <w:noProof/>
          </w:rPr>
          <w:t>Udarbejdelse af en tværgående teststrategi</w:t>
        </w:r>
        <w:r>
          <w:rPr>
            <w:noProof/>
            <w:webHidden/>
          </w:rPr>
          <w:tab/>
        </w:r>
        <w:r>
          <w:rPr>
            <w:noProof/>
            <w:webHidden/>
          </w:rPr>
          <w:fldChar w:fldCharType="begin"/>
        </w:r>
        <w:r>
          <w:rPr>
            <w:noProof/>
            <w:webHidden/>
          </w:rPr>
          <w:instrText xml:space="preserve"> PAGEREF _Toc357413498 \h </w:instrText>
        </w:r>
        <w:r>
          <w:rPr>
            <w:noProof/>
            <w:webHidden/>
          </w:rPr>
        </w:r>
        <w:r>
          <w:rPr>
            <w:noProof/>
            <w:webHidden/>
          </w:rPr>
          <w:fldChar w:fldCharType="separate"/>
        </w:r>
        <w:r>
          <w:rPr>
            <w:noProof/>
            <w:webHidden/>
          </w:rPr>
          <w:t>13</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9" w:history="1">
        <w:r w:rsidRPr="00BF7489">
          <w:rPr>
            <w:rStyle w:val="Hyperlink"/>
            <w:noProof/>
          </w:rPr>
          <w:t>2.2.8</w:t>
        </w:r>
        <w:r>
          <w:rPr>
            <w:rFonts w:asciiTheme="minorHAnsi" w:eastAsiaTheme="minorEastAsia" w:hAnsiTheme="minorHAnsi" w:cstheme="minorBidi"/>
            <w:iCs w:val="0"/>
            <w:noProof/>
            <w:szCs w:val="22"/>
          </w:rPr>
          <w:tab/>
        </w:r>
        <w:r w:rsidRPr="00BF7489">
          <w:rPr>
            <w:rStyle w:val="Hyperlink"/>
            <w:noProof/>
          </w:rPr>
          <w:t>Datavask  strategi for ejendomsområdet</w:t>
        </w:r>
        <w:r>
          <w:rPr>
            <w:noProof/>
            <w:webHidden/>
          </w:rPr>
          <w:tab/>
        </w:r>
        <w:r>
          <w:rPr>
            <w:noProof/>
            <w:webHidden/>
          </w:rPr>
          <w:fldChar w:fldCharType="begin"/>
        </w:r>
        <w:r>
          <w:rPr>
            <w:noProof/>
            <w:webHidden/>
          </w:rPr>
          <w:instrText xml:space="preserve"> PAGEREF _Toc357413499 \h </w:instrText>
        </w:r>
        <w:r>
          <w:rPr>
            <w:noProof/>
            <w:webHidden/>
          </w:rPr>
        </w:r>
        <w:r>
          <w:rPr>
            <w:noProof/>
            <w:webHidden/>
          </w:rPr>
          <w:fldChar w:fldCharType="separate"/>
        </w:r>
        <w:r>
          <w:rPr>
            <w:noProof/>
            <w:webHidden/>
          </w:rPr>
          <w:t>14</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0" w:history="1">
        <w:r w:rsidRPr="00BF7489">
          <w:rPr>
            <w:rStyle w:val="Hyperlink"/>
            <w:noProof/>
          </w:rPr>
          <w:t>2.2.9</w:t>
        </w:r>
        <w:r>
          <w:rPr>
            <w:rFonts w:asciiTheme="minorHAnsi" w:eastAsiaTheme="minorEastAsia" w:hAnsiTheme="minorHAnsi" w:cstheme="minorBidi"/>
            <w:iCs w:val="0"/>
            <w:noProof/>
            <w:szCs w:val="22"/>
          </w:rPr>
          <w:tab/>
        </w:r>
        <w:r w:rsidRPr="00BF7489">
          <w:rPr>
            <w:rStyle w:val="Hyperlink"/>
            <w:noProof/>
          </w:rPr>
          <w:t>Programstyring</w:t>
        </w:r>
        <w:r>
          <w:rPr>
            <w:noProof/>
            <w:webHidden/>
          </w:rPr>
          <w:tab/>
        </w:r>
        <w:r>
          <w:rPr>
            <w:noProof/>
            <w:webHidden/>
          </w:rPr>
          <w:fldChar w:fldCharType="begin"/>
        </w:r>
        <w:r>
          <w:rPr>
            <w:noProof/>
            <w:webHidden/>
          </w:rPr>
          <w:instrText xml:space="preserve"> PAGEREF _Toc357413500 \h </w:instrText>
        </w:r>
        <w:r>
          <w:rPr>
            <w:noProof/>
            <w:webHidden/>
          </w:rPr>
        </w:r>
        <w:r>
          <w:rPr>
            <w:noProof/>
            <w:webHidden/>
          </w:rPr>
          <w:fldChar w:fldCharType="separate"/>
        </w:r>
        <w:r>
          <w:rPr>
            <w:noProof/>
            <w:webHidden/>
          </w:rPr>
          <w:t>15</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1" w:history="1">
        <w:r w:rsidRPr="00BF7489">
          <w:rPr>
            <w:rStyle w:val="Hyperlink"/>
            <w:noProof/>
          </w:rPr>
          <w:t>2.2.10</w:t>
        </w:r>
        <w:r>
          <w:rPr>
            <w:rFonts w:asciiTheme="minorHAnsi" w:eastAsiaTheme="minorEastAsia" w:hAnsiTheme="minorHAnsi" w:cstheme="minorBidi"/>
            <w:iCs w:val="0"/>
            <w:noProof/>
            <w:szCs w:val="22"/>
          </w:rPr>
          <w:tab/>
        </w:r>
        <w:r w:rsidRPr="00BF7489">
          <w:rPr>
            <w:rStyle w:val="Hyperlink"/>
            <w:noProof/>
          </w:rPr>
          <w:t>Tværgående test og kvalitetssikring</w:t>
        </w:r>
        <w:r>
          <w:rPr>
            <w:noProof/>
            <w:webHidden/>
          </w:rPr>
          <w:tab/>
        </w:r>
        <w:r>
          <w:rPr>
            <w:noProof/>
            <w:webHidden/>
          </w:rPr>
          <w:fldChar w:fldCharType="begin"/>
        </w:r>
        <w:r>
          <w:rPr>
            <w:noProof/>
            <w:webHidden/>
          </w:rPr>
          <w:instrText xml:space="preserve"> PAGEREF _Toc357413501 \h </w:instrText>
        </w:r>
        <w:r>
          <w:rPr>
            <w:noProof/>
            <w:webHidden/>
          </w:rPr>
        </w:r>
        <w:r>
          <w:rPr>
            <w:noProof/>
            <w:webHidden/>
          </w:rPr>
          <w:fldChar w:fldCharType="separate"/>
        </w:r>
        <w:r>
          <w:rPr>
            <w:noProof/>
            <w:webHidden/>
          </w:rPr>
          <w:t>16</w:t>
        </w:r>
        <w:r>
          <w:rPr>
            <w:noProof/>
            <w:webHidden/>
          </w:rPr>
          <w:fldChar w:fldCharType="end"/>
        </w:r>
      </w:hyperlink>
    </w:p>
    <w:p w:rsidR="00275A74" w:rsidRDefault="00275A74">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02" w:history="1">
        <w:r w:rsidRPr="00BF7489">
          <w:rPr>
            <w:rStyle w:val="Hyperlink"/>
            <w:noProof/>
          </w:rPr>
          <w:t>3.</w:t>
        </w:r>
        <w:r>
          <w:rPr>
            <w:rFonts w:asciiTheme="minorHAnsi" w:eastAsiaTheme="minorEastAsia" w:hAnsiTheme="minorHAnsi" w:cstheme="minorBidi"/>
            <w:b w:val="0"/>
            <w:bCs w:val="0"/>
            <w:caps w:val="0"/>
            <w:noProof/>
            <w:sz w:val="22"/>
            <w:szCs w:val="22"/>
          </w:rPr>
          <w:tab/>
        </w:r>
        <w:r w:rsidRPr="00BF7489">
          <w:rPr>
            <w:rStyle w:val="Hyperlink"/>
            <w:noProof/>
          </w:rPr>
          <w:t>Arbejdspakker fra MBBL</w:t>
        </w:r>
        <w:r>
          <w:rPr>
            <w:noProof/>
            <w:webHidden/>
          </w:rPr>
          <w:tab/>
        </w:r>
        <w:r>
          <w:rPr>
            <w:noProof/>
            <w:webHidden/>
          </w:rPr>
          <w:fldChar w:fldCharType="begin"/>
        </w:r>
        <w:r>
          <w:rPr>
            <w:noProof/>
            <w:webHidden/>
          </w:rPr>
          <w:instrText xml:space="preserve"> PAGEREF _Toc357413502 \h </w:instrText>
        </w:r>
        <w:r>
          <w:rPr>
            <w:noProof/>
            <w:webHidden/>
          </w:rPr>
        </w:r>
        <w:r>
          <w:rPr>
            <w:noProof/>
            <w:webHidden/>
          </w:rPr>
          <w:fldChar w:fldCharType="separate"/>
        </w:r>
        <w:r>
          <w:rPr>
            <w:noProof/>
            <w:webHidden/>
          </w:rPr>
          <w:t>17</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03" w:history="1">
        <w:r w:rsidRPr="00BF7489">
          <w:rPr>
            <w:rStyle w:val="Hyperlink"/>
            <w:noProof/>
          </w:rPr>
          <w:t>3.1</w:t>
        </w:r>
        <w:r>
          <w:rPr>
            <w:rFonts w:asciiTheme="minorHAnsi" w:eastAsiaTheme="minorEastAsia" w:hAnsiTheme="minorHAnsi" w:cstheme="minorBidi"/>
            <w:b w:val="0"/>
            <w:smallCaps w:val="0"/>
            <w:noProof/>
            <w:szCs w:val="22"/>
          </w:rPr>
          <w:tab/>
        </w:r>
        <w:r w:rsidRPr="00BF7489">
          <w:rPr>
            <w:rStyle w:val="Hyperlink"/>
            <w:noProof/>
          </w:rPr>
          <w:t>Arbejdspakker</w:t>
        </w:r>
        <w:r>
          <w:rPr>
            <w:noProof/>
            <w:webHidden/>
          </w:rPr>
          <w:tab/>
        </w:r>
        <w:r>
          <w:rPr>
            <w:noProof/>
            <w:webHidden/>
          </w:rPr>
          <w:fldChar w:fldCharType="begin"/>
        </w:r>
        <w:r>
          <w:rPr>
            <w:noProof/>
            <w:webHidden/>
          </w:rPr>
          <w:instrText xml:space="preserve"> PAGEREF _Toc357413503 \h </w:instrText>
        </w:r>
        <w:r>
          <w:rPr>
            <w:noProof/>
            <w:webHidden/>
          </w:rPr>
        </w:r>
        <w:r>
          <w:rPr>
            <w:noProof/>
            <w:webHidden/>
          </w:rPr>
          <w:fldChar w:fldCharType="separate"/>
        </w:r>
        <w:r>
          <w:rPr>
            <w:noProof/>
            <w:webHidden/>
          </w:rPr>
          <w:t>17</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04" w:history="1">
        <w:r w:rsidRPr="00BF7489">
          <w:rPr>
            <w:rStyle w:val="Hyperlink"/>
            <w:noProof/>
          </w:rPr>
          <w:t>3.2</w:t>
        </w:r>
        <w:r>
          <w:rPr>
            <w:rFonts w:asciiTheme="minorHAnsi" w:eastAsiaTheme="minorEastAsia" w:hAnsiTheme="minorHAnsi" w:cstheme="minorBidi"/>
            <w:b w:val="0"/>
            <w:smallCaps w:val="0"/>
            <w:noProof/>
            <w:szCs w:val="22"/>
          </w:rPr>
          <w:tab/>
        </w:r>
        <w:r w:rsidRPr="00BF7489">
          <w:rPr>
            <w:rStyle w:val="Hyperlink"/>
            <w:noProof/>
          </w:rPr>
          <w:t>Arbejdspakkebeskrivelser</w:t>
        </w:r>
        <w:r>
          <w:rPr>
            <w:noProof/>
            <w:webHidden/>
          </w:rPr>
          <w:tab/>
        </w:r>
        <w:r>
          <w:rPr>
            <w:noProof/>
            <w:webHidden/>
          </w:rPr>
          <w:fldChar w:fldCharType="begin"/>
        </w:r>
        <w:r>
          <w:rPr>
            <w:noProof/>
            <w:webHidden/>
          </w:rPr>
          <w:instrText xml:space="preserve"> PAGEREF _Toc357413504 \h </w:instrText>
        </w:r>
        <w:r>
          <w:rPr>
            <w:noProof/>
            <w:webHidden/>
          </w:rPr>
        </w:r>
        <w:r>
          <w:rPr>
            <w:noProof/>
            <w:webHidden/>
          </w:rPr>
          <w:fldChar w:fldCharType="separate"/>
        </w:r>
        <w:r>
          <w:rPr>
            <w:noProof/>
            <w:webHidden/>
          </w:rPr>
          <w:t>17</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5" w:history="1">
        <w:r w:rsidRPr="00BF7489">
          <w:rPr>
            <w:rStyle w:val="Hyperlink"/>
            <w:noProof/>
          </w:rPr>
          <w:t>3.2.1</w:t>
        </w:r>
        <w:r>
          <w:rPr>
            <w:rFonts w:asciiTheme="minorHAnsi" w:eastAsiaTheme="minorEastAsia" w:hAnsiTheme="minorHAnsi" w:cstheme="minorBidi"/>
            <w:iCs w:val="0"/>
            <w:noProof/>
            <w:szCs w:val="22"/>
          </w:rPr>
          <w:tab/>
        </w:r>
        <w:r w:rsidRPr="00BF7489">
          <w:rPr>
            <w:rStyle w:val="Hyperlink"/>
            <w:noProof/>
          </w:rPr>
          <w:t>Etablering af en løsningsarkitektur for BBR 2.0</w:t>
        </w:r>
        <w:r>
          <w:rPr>
            <w:noProof/>
            <w:webHidden/>
          </w:rPr>
          <w:tab/>
        </w:r>
        <w:r>
          <w:rPr>
            <w:noProof/>
            <w:webHidden/>
          </w:rPr>
          <w:fldChar w:fldCharType="begin"/>
        </w:r>
        <w:r>
          <w:rPr>
            <w:noProof/>
            <w:webHidden/>
          </w:rPr>
          <w:instrText xml:space="preserve"> PAGEREF _Toc357413505 \h </w:instrText>
        </w:r>
        <w:r>
          <w:rPr>
            <w:noProof/>
            <w:webHidden/>
          </w:rPr>
        </w:r>
        <w:r>
          <w:rPr>
            <w:noProof/>
            <w:webHidden/>
          </w:rPr>
          <w:fldChar w:fldCharType="separate"/>
        </w:r>
        <w:r>
          <w:rPr>
            <w:noProof/>
            <w:webHidden/>
          </w:rPr>
          <w:t>17</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6" w:history="1">
        <w:r w:rsidRPr="00BF7489">
          <w:rPr>
            <w:rStyle w:val="Hyperlink"/>
            <w:noProof/>
          </w:rPr>
          <w:t>3.2.2</w:t>
        </w:r>
        <w:r>
          <w:rPr>
            <w:rFonts w:asciiTheme="minorHAnsi" w:eastAsiaTheme="minorEastAsia" w:hAnsiTheme="minorHAnsi" w:cstheme="minorBidi"/>
            <w:iCs w:val="0"/>
            <w:noProof/>
            <w:szCs w:val="22"/>
          </w:rPr>
          <w:tab/>
        </w:r>
        <w:r w:rsidRPr="00BF7489">
          <w:rPr>
            <w:rStyle w:val="Hyperlink"/>
            <w:noProof/>
          </w:rPr>
          <w:t>Udarbejdelse af udbudsmateriale til BBR 2.0</w:t>
        </w:r>
        <w:r>
          <w:rPr>
            <w:noProof/>
            <w:webHidden/>
          </w:rPr>
          <w:tab/>
        </w:r>
        <w:r>
          <w:rPr>
            <w:noProof/>
            <w:webHidden/>
          </w:rPr>
          <w:fldChar w:fldCharType="begin"/>
        </w:r>
        <w:r>
          <w:rPr>
            <w:noProof/>
            <w:webHidden/>
          </w:rPr>
          <w:instrText xml:space="preserve"> PAGEREF _Toc357413506 \h </w:instrText>
        </w:r>
        <w:r>
          <w:rPr>
            <w:noProof/>
            <w:webHidden/>
          </w:rPr>
        </w:r>
        <w:r>
          <w:rPr>
            <w:noProof/>
            <w:webHidden/>
          </w:rPr>
          <w:fldChar w:fldCharType="separate"/>
        </w:r>
        <w:r>
          <w:rPr>
            <w:noProof/>
            <w:webHidden/>
          </w:rPr>
          <w:t>18</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7" w:history="1">
        <w:r w:rsidRPr="00BF7489">
          <w:rPr>
            <w:rStyle w:val="Hyperlink"/>
            <w:noProof/>
          </w:rPr>
          <w:t>3.2.3</w:t>
        </w:r>
        <w:r>
          <w:rPr>
            <w:rFonts w:asciiTheme="minorHAnsi" w:eastAsiaTheme="minorEastAsia" w:hAnsiTheme="minorHAnsi" w:cstheme="minorBidi"/>
            <w:iCs w:val="0"/>
            <w:noProof/>
            <w:szCs w:val="22"/>
          </w:rPr>
          <w:tab/>
        </w:r>
        <w:r w:rsidRPr="00BF7489">
          <w:rPr>
            <w:rStyle w:val="Hyperlink"/>
            <w:noProof/>
          </w:rPr>
          <w:t>Udarbejdelse af løsningsdesign for BBR 2.0</w:t>
        </w:r>
        <w:r>
          <w:rPr>
            <w:noProof/>
            <w:webHidden/>
          </w:rPr>
          <w:tab/>
        </w:r>
        <w:r>
          <w:rPr>
            <w:noProof/>
            <w:webHidden/>
          </w:rPr>
          <w:fldChar w:fldCharType="begin"/>
        </w:r>
        <w:r>
          <w:rPr>
            <w:noProof/>
            <w:webHidden/>
          </w:rPr>
          <w:instrText xml:space="preserve"> PAGEREF _Toc357413507 \h </w:instrText>
        </w:r>
        <w:r>
          <w:rPr>
            <w:noProof/>
            <w:webHidden/>
          </w:rPr>
        </w:r>
        <w:r>
          <w:rPr>
            <w:noProof/>
            <w:webHidden/>
          </w:rPr>
          <w:fldChar w:fldCharType="separate"/>
        </w:r>
        <w:r>
          <w:rPr>
            <w:noProof/>
            <w:webHidden/>
          </w:rPr>
          <w:t>18</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8" w:history="1">
        <w:r w:rsidRPr="00BF7489">
          <w:rPr>
            <w:rStyle w:val="Hyperlink"/>
            <w:noProof/>
          </w:rPr>
          <w:t>3.2.4</w:t>
        </w:r>
        <w:r>
          <w:rPr>
            <w:rFonts w:asciiTheme="minorHAnsi" w:eastAsiaTheme="minorEastAsia" w:hAnsiTheme="minorHAnsi" w:cstheme="minorBidi"/>
            <w:iCs w:val="0"/>
            <w:noProof/>
            <w:szCs w:val="22"/>
          </w:rPr>
          <w:tab/>
        </w:r>
        <w:r w:rsidRPr="00BF7489">
          <w:rPr>
            <w:rStyle w:val="Hyperlink"/>
            <w:noProof/>
          </w:rPr>
          <w:t>Udvikling af en driftsklar BBR version 2.0</w:t>
        </w:r>
        <w:r>
          <w:rPr>
            <w:noProof/>
            <w:webHidden/>
          </w:rPr>
          <w:tab/>
        </w:r>
        <w:r>
          <w:rPr>
            <w:noProof/>
            <w:webHidden/>
          </w:rPr>
          <w:fldChar w:fldCharType="begin"/>
        </w:r>
        <w:r>
          <w:rPr>
            <w:noProof/>
            <w:webHidden/>
          </w:rPr>
          <w:instrText xml:space="preserve"> PAGEREF _Toc357413508 \h </w:instrText>
        </w:r>
        <w:r>
          <w:rPr>
            <w:noProof/>
            <w:webHidden/>
          </w:rPr>
        </w:r>
        <w:r>
          <w:rPr>
            <w:noProof/>
            <w:webHidden/>
          </w:rPr>
          <w:fldChar w:fldCharType="separate"/>
        </w:r>
        <w:r>
          <w:rPr>
            <w:noProof/>
            <w:webHidden/>
          </w:rPr>
          <w:t>19</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9" w:history="1">
        <w:r w:rsidRPr="00BF7489">
          <w:rPr>
            <w:rStyle w:val="Hyperlink"/>
            <w:noProof/>
          </w:rPr>
          <w:t>3.2.5</w:t>
        </w:r>
        <w:r>
          <w:rPr>
            <w:rFonts w:asciiTheme="minorHAnsi" w:eastAsiaTheme="minorEastAsia" w:hAnsiTheme="minorHAnsi" w:cstheme="minorBidi"/>
            <w:iCs w:val="0"/>
            <w:noProof/>
            <w:szCs w:val="22"/>
          </w:rPr>
          <w:tab/>
        </w:r>
        <w:r w:rsidRPr="00BF7489">
          <w:rPr>
            <w:rStyle w:val="Hyperlink"/>
            <w:noProof/>
          </w:rPr>
          <w:t>Idriftsættelse af BBR version 2.0</w:t>
        </w:r>
        <w:r>
          <w:rPr>
            <w:noProof/>
            <w:webHidden/>
          </w:rPr>
          <w:tab/>
        </w:r>
        <w:r>
          <w:rPr>
            <w:noProof/>
            <w:webHidden/>
          </w:rPr>
          <w:fldChar w:fldCharType="begin"/>
        </w:r>
        <w:r>
          <w:rPr>
            <w:noProof/>
            <w:webHidden/>
          </w:rPr>
          <w:instrText xml:space="preserve"> PAGEREF _Toc357413509 \h </w:instrText>
        </w:r>
        <w:r>
          <w:rPr>
            <w:noProof/>
            <w:webHidden/>
          </w:rPr>
        </w:r>
        <w:r>
          <w:rPr>
            <w:noProof/>
            <w:webHidden/>
          </w:rPr>
          <w:fldChar w:fldCharType="separate"/>
        </w:r>
        <w:r>
          <w:rPr>
            <w:noProof/>
            <w:webHidden/>
          </w:rPr>
          <w:t>19</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0" w:history="1">
        <w:r w:rsidRPr="00BF7489">
          <w:rPr>
            <w:rStyle w:val="Hyperlink"/>
            <w:noProof/>
          </w:rPr>
          <w:t>3.2.6</w:t>
        </w:r>
        <w:r>
          <w:rPr>
            <w:rFonts w:asciiTheme="minorHAnsi" w:eastAsiaTheme="minorEastAsia" w:hAnsiTheme="minorHAnsi" w:cstheme="minorBidi"/>
            <w:iCs w:val="0"/>
            <w:noProof/>
            <w:szCs w:val="22"/>
          </w:rPr>
          <w:tab/>
        </w:r>
        <w:r w:rsidRPr="00BF7489">
          <w:rPr>
            <w:rStyle w:val="Hyperlink"/>
            <w:noProof/>
          </w:rPr>
          <w:t>Udvikling af driftsklare BBR services</w:t>
        </w:r>
        <w:r>
          <w:rPr>
            <w:noProof/>
            <w:webHidden/>
          </w:rPr>
          <w:tab/>
        </w:r>
        <w:r>
          <w:rPr>
            <w:noProof/>
            <w:webHidden/>
          </w:rPr>
          <w:fldChar w:fldCharType="begin"/>
        </w:r>
        <w:r>
          <w:rPr>
            <w:noProof/>
            <w:webHidden/>
          </w:rPr>
          <w:instrText xml:space="preserve"> PAGEREF _Toc357413510 \h </w:instrText>
        </w:r>
        <w:r>
          <w:rPr>
            <w:noProof/>
            <w:webHidden/>
          </w:rPr>
        </w:r>
        <w:r>
          <w:rPr>
            <w:noProof/>
            <w:webHidden/>
          </w:rPr>
          <w:fldChar w:fldCharType="separate"/>
        </w:r>
        <w:r>
          <w:rPr>
            <w:noProof/>
            <w:webHidden/>
          </w:rPr>
          <w:t>20</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1" w:history="1">
        <w:r w:rsidRPr="00BF7489">
          <w:rPr>
            <w:rStyle w:val="Hyperlink"/>
            <w:noProof/>
          </w:rPr>
          <w:t>3.2.7</w:t>
        </w:r>
        <w:r>
          <w:rPr>
            <w:rFonts w:asciiTheme="minorHAnsi" w:eastAsiaTheme="minorEastAsia" w:hAnsiTheme="minorHAnsi" w:cstheme="minorBidi"/>
            <w:iCs w:val="0"/>
            <w:noProof/>
            <w:szCs w:val="22"/>
          </w:rPr>
          <w:tab/>
        </w:r>
        <w:r w:rsidRPr="00BF7489">
          <w:rPr>
            <w:rStyle w:val="Hyperlink"/>
            <w:noProof/>
          </w:rPr>
          <w:t>Idriftsættelse af BBR services</w:t>
        </w:r>
        <w:r>
          <w:rPr>
            <w:noProof/>
            <w:webHidden/>
          </w:rPr>
          <w:tab/>
        </w:r>
        <w:r>
          <w:rPr>
            <w:noProof/>
            <w:webHidden/>
          </w:rPr>
          <w:fldChar w:fldCharType="begin"/>
        </w:r>
        <w:r>
          <w:rPr>
            <w:noProof/>
            <w:webHidden/>
          </w:rPr>
          <w:instrText xml:space="preserve"> PAGEREF _Toc357413511 \h </w:instrText>
        </w:r>
        <w:r>
          <w:rPr>
            <w:noProof/>
            <w:webHidden/>
          </w:rPr>
        </w:r>
        <w:r>
          <w:rPr>
            <w:noProof/>
            <w:webHidden/>
          </w:rPr>
          <w:fldChar w:fldCharType="separate"/>
        </w:r>
        <w:r>
          <w:rPr>
            <w:noProof/>
            <w:webHidden/>
          </w:rPr>
          <w:t>20</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2" w:history="1">
        <w:r w:rsidRPr="00BF7489">
          <w:rPr>
            <w:rStyle w:val="Hyperlink"/>
            <w:noProof/>
          </w:rPr>
          <w:t>3.2.8</w:t>
        </w:r>
        <w:r>
          <w:rPr>
            <w:rFonts w:asciiTheme="minorHAnsi" w:eastAsiaTheme="minorEastAsia" w:hAnsiTheme="minorHAnsi" w:cstheme="minorBidi"/>
            <w:iCs w:val="0"/>
            <w:noProof/>
            <w:szCs w:val="22"/>
          </w:rPr>
          <w:tab/>
        </w:r>
        <w:r w:rsidRPr="00BF7489">
          <w:rPr>
            <w:rStyle w:val="Hyperlink"/>
            <w:noProof/>
          </w:rPr>
          <w:t>Revision af lovgivning, regler og vejledninger i relation til BBR</w:t>
        </w:r>
        <w:r>
          <w:rPr>
            <w:noProof/>
            <w:webHidden/>
          </w:rPr>
          <w:tab/>
        </w:r>
        <w:r>
          <w:rPr>
            <w:noProof/>
            <w:webHidden/>
          </w:rPr>
          <w:fldChar w:fldCharType="begin"/>
        </w:r>
        <w:r>
          <w:rPr>
            <w:noProof/>
            <w:webHidden/>
          </w:rPr>
          <w:instrText xml:space="preserve"> PAGEREF _Toc357413512 \h </w:instrText>
        </w:r>
        <w:r>
          <w:rPr>
            <w:noProof/>
            <w:webHidden/>
          </w:rPr>
        </w:r>
        <w:r>
          <w:rPr>
            <w:noProof/>
            <w:webHidden/>
          </w:rPr>
          <w:fldChar w:fldCharType="separate"/>
        </w:r>
        <w:r>
          <w:rPr>
            <w:noProof/>
            <w:webHidden/>
          </w:rPr>
          <w:t>21</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3" w:history="1">
        <w:r w:rsidRPr="00BF7489">
          <w:rPr>
            <w:rStyle w:val="Hyperlink"/>
            <w:noProof/>
          </w:rPr>
          <w:t>3.2.9</w:t>
        </w:r>
        <w:r>
          <w:rPr>
            <w:rFonts w:asciiTheme="minorHAnsi" w:eastAsiaTheme="minorEastAsia" w:hAnsiTheme="minorHAnsi" w:cstheme="minorBidi"/>
            <w:iCs w:val="0"/>
            <w:noProof/>
            <w:szCs w:val="22"/>
          </w:rPr>
          <w:tab/>
        </w:r>
        <w:r w:rsidRPr="00BF7489">
          <w:rPr>
            <w:rStyle w:val="Hyperlink"/>
            <w:noProof/>
          </w:rPr>
          <w:t>Implementering af BFE i BBR</w:t>
        </w:r>
        <w:r>
          <w:rPr>
            <w:noProof/>
            <w:webHidden/>
          </w:rPr>
          <w:tab/>
        </w:r>
        <w:r>
          <w:rPr>
            <w:noProof/>
            <w:webHidden/>
          </w:rPr>
          <w:fldChar w:fldCharType="begin"/>
        </w:r>
        <w:r>
          <w:rPr>
            <w:noProof/>
            <w:webHidden/>
          </w:rPr>
          <w:instrText xml:space="preserve"> PAGEREF _Toc357413513 \h </w:instrText>
        </w:r>
        <w:r>
          <w:rPr>
            <w:noProof/>
            <w:webHidden/>
          </w:rPr>
        </w:r>
        <w:r>
          <w:rPr>
            <w:noProof/>
            <w:webHidden/>
          </w:rPr>
          <w:fldChar w:fldCharType="separate"/>
        </w:r>
        <w:r>
          <w:rPr>
            <w:noProof/>
            <w:webHidden/>
          </w:rPr>
          <w:t>21</w:t>
        </w:r>
        <w:r>
          <w:rPr>
            <w:noProof/>
            <w:webHidden/>
          </w:rPr>
          <w:fldChar w:fldCharType="end"/>
        </w:r>
      </w:hyperlink>
    </w:p>
    <w:p w:rsidR="00275A74" w:rsidRDefault="00275A74">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14" w:history="1">
        <w:r w:rsidRPr="00BF7489">
          <w:rPr>
            <w:rStyle w:val="Hyperlink"/>
            <w:noProof/>
          </w:rPr>
          <w:t>4.</w:t>
        </w:r>
        <w:r>
          <w:rPr>
            <w:rFonts w:asciiTheme="minorHAnsi" w:eastAsiaTheme="minorEastAsia" w:hAnsiTheme="minorHAnsi" w:cstheme="minorBidi"/>
            <w:b w:val="0"/>
            <w:bCs w:val="0"/>
            <w:caps w:val="0"/>
            <w:noProof/>
            <w:sz w:val="22"/>
            <w:szCs w:val="22"/>
          </w:rPr>
          <w:tab/>
        </w:r>
        <w:r w:rsidRPr="00BF7489">
          <w:rPr>
            <w:rStyle w:val="Hyperlink"/>
            <w:noProof/>
          </w:rPr>
          <w:t>Arbejdspakker fra GST</w:t>
        </w:r>
        <w:r>
          <w:rPr>
            <w:noProof/>
            <w:webHidden/>
          </w:rPr>
          <w:tab/>
        </w:r>
        <w:r>
          <w:rPr>
            <w:noProof/>
            <w:webHidden/>
          </w:rPr>
          <w:fldChar w:fldCharType="begin"/>
        </w:r>
        <w:r>
          <w:rPr>
            <w:noProof/>
            <w:webHidden/>
          </w:rPr>
          <w:instrText xml:space="preserve"> PAGEREF _Toc357413514 \h </w:instrText>
        </w:r>
        <w:r>
          <w:rPr>
            <w:noProof/>
            <w:webHidden/>
          </w:rPr>
        </w:r>
        <w:r>
          <w:rPr>
            <w:noProof/>
            <w:webHidden/>
          </w:rPr>
          <w:fldChar w:fldCharType="separate"/>
        </w:r>
        <w:r>
          <w:rPr>
            <w:noProof/>
            <w:webHidden/>
          </w:rPr>
          <w:t>22</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15" w:history="1">
        <w:r w:rsidRPr="00BF7489">
          <w:rPr>
            <w:rStyle w:val="Hyperlink"/>
            <w:noProof/>
          </w:rPr>
          <w:t>4.1</w:t>
        </w:r>
        <w:r>
          <w:rPr>
            <w:rFonts w:asciiTheme="minorHAnsi" w:eastAsiaTheme="minorEastAsia" w:hAnsiTheme="minorHAnsi" w:cstheme="minorBidi"/>
            <w:b w:val="0"/>
            <w:smallCaps w:val="0"/>
            <w:noProof/>
            <w:szCs w:val="22"/>
          </w:rPr>
          <w:tab/>
        </w:r>
        <w:r w:rsidRPr="00BF7489">
          <w:rPr>
            <w:rStyle w:val="Hyperlink"/>
            <w:noProof/>
          </w:rPr>
          <w:t>Arbejdspakker</w:t>
        </w:r>
        <w:r>
          <w:rPr>
            <w:noProof/>
            <w:webHidden/>
          </w:rPr>
          <w:tab/>
        </w:r>
        <w:r>
          <w:rPr>
            <w:noProof/>
            <w:webHidden/>
          </w:rPr>
          <w:fldChar w:fldCharType="begin"/>
        </w:r>
        <w:r>
          <w:rPr>
            <w:noProof/>
            <w:webHidden/>
          </w:rPr>
          <w:instrText xml:space="preserve"> PAGEREF _Toc357413515 \h </w:instrText>
        </w:r>
        <w:r>
          <w:rPr>
            <w:noProof/>
            <w:webHidden/>
          </w:rPr>
        </w:r>
        <w:r>
          <w:rPr>
            <w:noProof/>
            <w:webHidden/>
          </w:rPr>
          <w:fldChar w:fldCharType="separate"/>
        </w:r>
        <w:r>
          <w:rPr>
            <w:noProof/>
            <w:webHidden/>
          </w:rPr>
          <w:t>22</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16" w:history="1">
        <w:r w:rsidRPr="00BF7489">
          <w:rPr>
            <w:rStyle w:val="Hyperlink"/>
            <w:noProof/>
          </w:rPr>
          <w:t>4.2</w:t>
        </w:r>
        <w:r>
          <w:rPr>
            <w:rFonts w:asciiTheme="minorHAnsi" w:eastAsiaTheme="minorEastAsia" w:hAnsiTheme="minorHAnsi" w:cstheme="minorBidi"/>
            <w:b w:val="0"/>
            <w:smallCaps w:val="0"/>
            <w:noProof/>
            <w:szCs w:val="22"/>
          </w:rPr>
          <w:tab/>
        </w:r>
        <w:r w:rsidRPr="00BF7489">
          <w:rPr>
            <w:rStyle w:val="Hyperlink"/>
            <w:noProof/>
          </w:rPr>
          <w:t>Arbejdspakkebeskrivelser</w:t>
        </w:r>
        <w:r>
          <w:rPr>
            <w:noProof/>
            <w:webHidden/>
          </w:rPr>
          <w:tab/>
        </w:r>
        <w:r>
          <w:rPr>
            <w:noProof/>
            <w:webHidden/>
          </w:rPr>
          <w:fldChar w:fldCharType="begin"/>
        </w:r>
        <w:r>
          <w:rPr>
            <w:noProof/>
            <w:webHidden/>
          </w:rPr>
          <w:instrText xml:space="preserve"> PAGEREF _Toc357413516 \h </w:instrText>
        </w:r>
        <w:r>
          <w:rPr>
            <w:noProof/>
            <w:webHidden/>
          </w:rPr>
        </w:r>
        <w:r>
          <w:rPr>
            <w:noProof/>
            <w:webHidden/>
          </w:rPr>
          <w:fldChar w:fldCharType="separate"/>
        </w:r>
        <w:r>
          <w:rPr>
            <w:noProof/>
            <w:webHidden/>
          </w:rPr>
          <w:t>22</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7" w:history="1">
        <w:r w:rsidRPr="00BF7489">
          <w:rPr>
            <w:rStyle w:val="Hyperlink"/>
            <w:noProof/>
          </w:rPr>
          <w:t>4.2.1</w:t>
        </w:r>
        <w:r>
          <w:rPr>
            <w:rFonts w:asciiTheme="minorHAnsi" w:eastAsiaTheme="minorEastAsia" w:hAnsiTheme="minorHAnsi" w:cstheme="minorBidi"/>
            <w:iCs w:val="0"/>
            <w:noProof/>
            <w:szCs w:val="22"/>
          </w:rPr>
          <w:tab/>
        </w:r>
        <w:r w:rsidRPr="00BF7489">
          <w:rPr>
            <w:rStyle w:val="Hyperlink"/>
            <w:noProof/>
          </w:rPr>
          <w:t>Matrikel løsningsarkitektur</w:t>
        </w:r>
        <w:r>
          <w:rPr>
            <w:noProof/>
            <w:webHidden/>
          </w:rPr>
          <w:tab/>
        </w:r>
        <w:r>
          <w:rPr>
            <w:noProof/>
            <w:webHidden/>
          </w:rPr>
          <w:fldChar w:fldCharType="begin"/>
        </w:r>
        <w:r>
          <w:rPr>
            <w:noProof/>
            <w:webHidden/>
          </w:rPr>
          <w:instrText xml:space="preserve"> PAGEREF _Toc357413517 \h </w:instrText>
        </w:r>
        <w:r>
          <w:rPr>
            <w:noProof/>
            <w:webHidden/>
          </w:rPr>
        </w:r>
        <w:r>
          <w:rPr>
            <w:noProof/>
            <w:webHidden/>
          </w:rPr>
          <w:fldChar w:fldCharType="separate"/>
        </w:r>
        <w:r>
          <w:rPr>
            <w:noProof/>
            <w:webHidden/>
          </w:rPr>
          <w:t>22</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8" w:history="1">
        <w:r w:rsidRPr="00BF7489">
          <w:rPr>
            <w:rStyle w:val="Hyperlink"/>
            <w:noProof/>
          </w:rPr>
          <w:t>4.2.2</w:t>
        </w:r>
        <w:r>
          <w:rPr>
            <w:rFonts w:asciiTheme="minorHAnsi" w:eastAsiaTheme="minorEastAsia" w:hAnsiTheme="minorHAnsi" w:cstheme="minorBidi"/>
            <w:iCs w:val="0"/>
            <w:noProof/>
            <w:szCs w:val="22"/>
          </w:rPr>
          <w:tab/>
        </w:r>
        <w:r w:rsidRPr="00BF7489">
          <w:rPr>
            <w:rStyle w:val="Hyperlink"/>
            <w:noProof/>
          </w:rPr>
          <w:t>Datavask – pilot i GST</w:t>
        </w:r>
        <w:r>
          <w:rPr>
            <w:noProof/>
            <w:webHidden/>
          </w:rPr>
          <w:tab/>
        </w:r>
        <w:r>
          <w:rPr>
            <w:noProof/>
            <w:webHidden/>
          </w:rPr>
          <w:fldChar w:fldCharType="begin"/>
        </w:r>
        <w:r>
          <w:rPr>
            <w:noProof/>
            <w:webHidden/>
          </w:rPr>
          <w:instrText xml:space="preserve"> PAGEREF _Toc357413518 \h </w:instrText>
        </w:r>
        <w:r>
          <w:rPr>
            <w:noProof/>
            <w:webHidden/>
          </w:rPr>
        </w:r>
        <w:r>
          <w:rPr>
            <w:noProof/>
            <w:webHidden/>
          </w:rPr>
          <w:fldChar w:fldCharType="separate"/>
        </w:r>
        <w:r>
          <w:rPr>
            <w:noProof/>
            <w:webHidden/>
          </w:rPr>
          <w:t>23</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9" w:history="1">
        <w:r w:rsidRPr="00BF7489">
          <w:rPr>
            <w:rStyle w:val="Hyperlink"/>
            <w:noProof/>
          </w:rPr>
          <w:t>4.2.3</w:t>
        </w:r>
        <w:r>
          <w:rPr>
            <w:rFonts w:asciiTheme="minorHAnsi" w:eastAsiaTheme="minorEastAsia" w:hAnsiTheme="minorHAnsi" w:cstheme="minorBidi"/>
            <w:iCs w:val="0"/>
            <w:noProof/>
            <w:szCs w:val="22"/>
          </w:rPr>
          <w:tab/>
        </w:r>
        <w:r w:rsidRPr="00BF7489">
          <w:rPr>
            <w:rStyle w:val="Hyperlink"/>
            <w:noProof/>
          </w:rPr>
          <w:t>Datavask – Matrikel Idriftsat</w:t>
        </w:r>
        <w:r>
          <w:rPr>
            <w:noProof/>
            <w:webHidden/>
          </w:rPr>
          <w:tab/>
        </w:r>
        <w:r>
          <w:rPr>
            <w:noProof/>
            <w:webHidden/>
          </w:rPr>
          <w:fldChar w:fldCharType="begin"/>
        </w:r>
        <w:r>
          <w:rPr>
            <w:noProof/>
            <w:webHidden/>
          </w:rPr>
          <w:instrText xml:space="preserve"> PAGEREF _Toc357413519 \h </w:instrText>
        </w:r>
        <w:r>
          <w:rPr>
            <w:noProof/>
            <w:webHidden/>
          </w:rPr>
        </w:r>
        <w:r>
          <w:rPr>
            <w:noProof/>
            <w:webHidden/>
          </w:rPr>
          <w:fldChar w:fldCharType="separate"/>
        </w:r>
        <w:r>
          <w:rPr>
            <w:noProof/>
            <w:webHidden/>
          </w:rPr>
          <w:t>24</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0" w:history="1">
        <w:r w:rsidRPr="00BF7489">
          <w:rPr>
            <w:rStyle w:val="Hyperlink"/>
            <w:noProof/>
          </w:rPr>
          <w:t>4.2.4</w:t>
        </w:r>
        <w:r>
          <w:rPr>
            <w:rFonts w:asciiTheme="minorHAnsi" w:eastAsiaTheme="minorEastAsia" w:hAnsiTheme="minorHAnsi" w:cstheme="minorBidi"/>
            <w:iCs w:val="0"/>
            <w:noProof/>
            <w:szCs w:val="22"/>
          </w:rPr>
          <w:tab/>
        </w:r>
        <w:r w:rsidRPr="00BF7489">
          <w:rPr>
            <w:rStyle w:val="Hyperlink"/>
            <w:noProof/>
          </w:rPr>
          <w:t>Matrikel Indberetning -&gt; Driftsklar</w:t>
        </w:r>
        <w:r>
          <w:rPr>
            <w:noProof/>
            <w:webHidden/>
          </w:rPr>
          <w:tab/>
        </w:r>
        <w:r>
          <w:rPr>
            <w:noProof/>
            <w:webHidden/>
          </w:rPr>
          <w:fldChar w:fldCharType="begin"/>
        </w:r>
        <w:r>
          <w:rPr>
            <w:noProof/>
            <w:webHidden/>
          </w:rPr>
          <w:instrText xml:space="preserve"> PAGEREF _Toc357413520 \h </w:instrText>
        </w:r>
        <w:r>
          <w:rPr>
            <w:noProof/>
            <w:webHidden/>
          </w:rPr>
        </w:r>
        <w:r>
          <w:rPr>
            <w:noProof/>
            <w:webHidden/>
          </w:rPr>
          <w:fldChar w:fldCharType="separate"/>
        </w:r>
        <w:r>
          <w:rPr>
            <w:noProof/>
            <w:webHidden/>
          </w:rPr>
          <w:t>25</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1" w:history="1">
        <w:r w:rsidRPr="00BF7489">
          <w:rPr>
            <w:rStyle w:val="Hyperlink"/>
            <w:noProof/>
          </w:rPr>
          <w:t>4.2.5</w:t>
        </w:r>
        <w:r>
          <w:rPr>
            <w:rFonts w:asciiTheme="minorHAnsi" w:eastAsiaTheme="minorEastAsia" w:hAnsiTheme="minorHAnsi" w:cstheme="minorBidi"/>
            <w:iCs w:val="0"/>
            <w:noProof/>
            <w:szCs w:val="22"/>
          </w:rPr>
          <w:tab/>
        </w:r>
        <w:r w:rsidRPr="00BF7489">
          <w:rPr>
            <w:rStyle w:val="Hyperlink"/>
            <w:noProof/>
          </w:rPr>
          <w:t>Matrikel Godkendelse -&gt; Driftsklar</w:t>
        </w:r>
        <w:r>
          <w:rPr>
            <w:noProof/>
            <w:webHidden/>
          </w:rPr>
          <w:tab/>
        </w:r>
        <w:r>
          <w:rPr>
            <w:noProof/>
            <w:webHidden/>
          </w:rPr>
          <w:fldChar w:fldCharType="begin"/>
        </w:r>
        <w:r>
          <w:rPr>
            <w:noProof/>
            <w:webHidden/>
          </w:rPr>
          <w:instrText xml:space="preserve"> PAGEREF _Toc357413521 \h </w:instrText>
        </w:r>
        <w:r>
          <w:rPr>
            <w:noProof/>
            <w:webHidden/>
          </w:rPr>
        </w:r>
        <w:r>
          <w:rPr>
            <w:noProof/>
            <w:webHidden/>
          </w:rPr>
          <w:fldChar w:fldCharType="separate"/>
        </w:r>
        <w:r>
          <w:rPr>
            <w:noProof/>
            <w:webHidden/>
          </w:rPr>
          <w:t>26</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2" w:history="1">
        <w:r w:rsidRPr="00BF7489">
          <w:rPr>
            <w:rStyle w:val="Hyperlink"/>
            <w:noProof/>
          </w:rPr>
          <w:t>4.2.6</w:t>
        </w:r>
        <w:r>
          <w:rPr>
            <w:rFonts w:asciiTheme="minorHAnsi" w:eastAsiaTheme="minorEastAsia" w:hAnsiTheme="minorHAnsi" w:cstheme="minorBidi"/>
            <w:iCs w:val="0"/>
            <w:noProof/>
            <w:szCs w:val="22"/>
          </w:rPr>
          <w:tab/>
        </w:r>
        <w:r w:rsidRPr="00BF7489">
          <w:rPr>
            <w:rStyle w:val="Hyperlink"/>
            <w:noProof/>
          </w:rPr>
          <w:t>Ny miniMAKS -&gt; Driftsklar</w:t>
        </w:r>
        <w:r>
          <w:rPr>
            <w:noProof/>
            <w:webHidden/>
          </w:rPr>
          <w:tab/>
        </w:r>
        <w:r>
          <w:rPr>
            <w:noProof/>
            <w:webHidden/>
          </w:rPr>
          <w:fldChar w:fldCharType="begin"/>
        </w:r>
        <w:r>
          <w:rPr>
            <w:noProof/>
            <w:webHidden/>
          </w:rPr>
          <w:instrText xml:space="preserve"> PAGEREF _Toc357413522 \h </w:instrText>
        </w:r>
        <w:r>
          <w:rPr>
            <w:noProof/>
            <w:webHidden/>
          </w:rPr>
        </w:r>
        <w:r>
          <w:rPr>
            <w:noProof/>
            <w:webHidden/>
          </w:rPr>
          <w:fldChar w:fldCharType="separate"/>
        </w:r>
        <w:r>
          <w:rPr>
            <w:noProof/>
            <w:webHidden/>
          </w:rPr>
          <w:t>27</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3" w:history="1">
        <w:r w:rsidRPr="00BF7489">
          <w:rPr>
            <w:rStyle w:val="Hyperlink"/>
            <w:noProof/>
          </w:rPr>
          <w:t>4.2.7</w:t>
        </w:r>
        <w:r>
          <w:rPr>
            <w:rFonts w:asciiTheme="minorHAnsi" w:eastAsiaTheme="minorEastAsia" w:hAnsiTheme="minorHAnsi" w:cstheme="minorBidi"/>
            <w:iCs w:val="0"/>
            <w:noProof/>
            <w:szCs w:val="22"/>
          </w:rPr>
          <w:tab/>
        </w:r>
        <w:r w:rsidRPr="00BF7489">
          <w:rPr>
            <w:rStyle w:val="Hyperlink"/>
            <w:noProof/>
          </w:rPr>
          <w:t>Matriklen Idriftsat</w:t>
        </w:r>
        <w:r>
          <w:rPr>
            <w:noProof/>
            <w:webHidden/>
          </w:rPr>
          <w:tab/>
        </w:r>
        <w:r>
          <w:rPr>
            <w:noProof/>
            <w:webHidden/>
          </w:rPr>
          <w:fldChar w:fldCharType="begin"/>
        </w:r>
        <w:r>
          <w:rPr>
            <w:noProof/>
            <w:webHidden/>
          </w:rPr>
          <w:instrText xml:space="preserve"> PAGEREF _Toc357413523 \h </w:instrText>
        </w:r>
        <w:r>
          <w:rPr>
            <w:noProof/>
            <w:webHidden/>
          </w:rPr>
        </w:r>
        <w:r>
          <w:rPr>
            <w:noProof/>
            <w:webHidden/>
          </w:rPr>
          <w:fldChar w:fldCharType="separate"/>
        </w:r>
        <w:r>
          <w:rPr>
            <w:noProof/>
            <w:webHidden/>
          </w:rPr>
          <w:t>28</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4" w:history="1">
        <w:r w:rsidRPr="00BF7489">
          <w:rPr>
            <w:rStyle w:val="Hyperlink"/>
            <w:noProof/>
          </w:rPr>
          <w:t>4.2.8</w:t>
        </w:r>
        <w:r>
          <w:rPr>
            <w:rFonts w:asciiTheme="minorHAnsi" w:eastAsiaTheme="minorEastAsia" w:hAnsiTheme="minorHAnsi" w:cstheme="minorBidi"/>
            <w:iCs w:val="0"/>
            <w:noProof/>
            <w:szCs w:val="22"/>
          </w:rPr>
          <w:tab/>
        </w:r>
        <w:r w:rsidRPr="00BF7489">
          <w:rPr>
            <w:rStyle w:val="Hyperlink"/>
            <w:noProof/>
          </w:rPr>
          <w:t>Matrikelservices</w:t>
        </w:r>
        <w:r>
          <w:rPr>
            <w:noProof/>
            <w:webHidden/>
          </w:rPr>
          <w:tab/>
        </w:r>
        <w:r>
          <w:rPr>
            <w:noProof/>
            <w:webHidden/>
          </w:rPr>
          <w:fldChar w:fldCharType="begin"/>
        </w:r>
        <w:r>
          <w:rPr>
            <w:noProof/>
            <w:webHidden/>
          </w:rPr>
          <w:instrText xml:space="preserve"> PAGEREF _Toc357413524 \h </w:instrText>
        </w:r>
        <w:r>
          <w:rPr>
            <w:noProof/>
            <w:webHidden/>
          </w:rPr>
        </w:r>
        <w:r>
          <w:rPr>
            <w:noProof/>
            <w:webHidden/>
          </w:rPr>
          <w:fldChar w:fldCharType="separate"/>
        </w:r>
        <w:r>
          <w:rPr>
            <w:noProof/>
            <w:webHidden/>
          </w:rPr>
          <w:t>29</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5" w:history="1">
        <w:r w:rsidRPr="00BF7489">
          <w:rPr>
            <w:rStyle w:val="Hyperlink"/>
            <w:noProof/>
          </w:rPr>
          <w:t>4.2.9</w:t>
        </w:r>
        <w:r>
          <w:rPr>
            <w:rFonts w:asciiTheme="minorHAnsi" w:eastAsiaTheme="minorEastAsia" w:hAnsiTheme="minorHAnsi" w:cstheme="minorBidi"/>
            <w:iCs w:val="0"/>
            <w:noProof/>
            <w:szCs w:val="22"/>
          </w:rPr>
          <w:tab/>
        </w:r>
        <w:r w:rsidRPr="00BF7489">
          <w:rPr>
            <w:rStyle w:val="Hyperlink"/>
            <w:noProof/>
          </w:rPr>
          <w:t>Revision af lovgivning, regler og vejledninger i relation til Ny Matrikel</w:t>
        </w:r>
        <w:r>
          <w:rPr>
            <w:noProof/>
            <w:webHidden/>
          </w:rPr>
          <w:tab/>
        </w:r>
        <w:r>
          <w:rPr>
            <w:noProof/>
            <w:webHidden/>
          </w:rPr>
          <w:fldChar w:fldCharType="begin"/>
        </w:r>
        <w:r>
          <w:rPr>
            <w:noProof/>
            <w:webHidden/>
          </w:rPr>
          <w:instrText xml:space="preserve"> PAGEREF _Toc357413525 \h </w:instrText>
        </w:r>
        <w:r>
          <w:rPr>
            <w:noProof/>
            <w:webHidden/>
          </w:rPr>
        </w:r>
        <w:r>
          <w:rPr>
            <w:noProof/>
            <w:webHidden/>
          </w:rPr>
          <w:fldChar w:fldCharType="separate"/>
        </w:r>
        <w:r>
          <w:rPr>
            <w:noProof/>
            <w:webHidden/>
          </w:rPr>
          <w:t>30</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6" w:history="1">
        <w:r w:rsidRPr="00BF7489">
          <w:rPr>
            <w:rStyle w:val="Hyperlink"/>
            <w:noProof/>
          </w:rPr>
          <w:t>4.2.10</w:t>
        </w:r>
        <w:r>
          <w:rPr>
            <w:rFonts w:asciiTheme="minorHAnsi" w:eastAsiaTheme="minorEastAsia" w:hAnsiTheme="minorHAnsi" w:cstheme="minorBidi"/>
            <w:iCs w:val="0"/>
            <w:noProof/>
            <w:szCs w:val="22"/>
          </w:rPr>
          <w:tab/>
        </w:r>
        <w:r w:rsidRPr="00BF7489">
          <w:rPr>
            <w:rStyle w:val="Hyperlink"/>
            <w:noProof/>
          </w:rPr>
          <w:t>Matriklen Idriftsat</w:t>
        </w:r>
        <w:r>
          <w:rPr>
            <w:noProof/>
            <w:webHidden/>
          </w:rPr>
          <w:tab/>
        </w:r>
        <w:r>
          <w:rPr>
            <w:noProof/>
            <w:webHidden/>
          </w:rPr>
          <w:fldChar w:fldCharType="begin"/>
        </w:r>
        <w:r>
          <w:rPr>
            <w:noProof/>
            <w:webHidden/>
          </w:rPr>
          <w:instrText xml:space="preserve"> PAGEREF _Toc357413526 \h </w:instrText>
        </w:r>
        <w:r>
          <w:rPr>
            <w:noProof/>
            <w:webHidden/>
          </w:rPr>
        </w:r>
        <w:r>
          <w:rPr>
            <w:noProof/>
            <w:webHidden/>
          </w:rPr>
          <w:fldChar w:fldCharType="separate"/>
        </w:r>
        <w:r>
          <w:rPr>
            <w:noProof/>
            <w:webHidden/>
          </w:rPr>
          <w:t>30</w:t>
        </w:r>
        <w:r>
          <w:rPr>
            <w:noProof/>
            <w:webHidden/>
          </w:rPr>
          <w:fldChar w:fldCharType="end"/>
        </w:r>
      </w:hyperlink>
    </w:p>
    <w:p w:rsidR="00275A74" w:rsidRDefault="00275A74">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27" w:history="1">
        <w:r w:rsidRPr="00BF7489">
          <w:rPr>
            <w:rStyle w:val="Hyperlink"/>
            <w:noProof/>
          </w:rPr>
          <w:t>5.</w:t>
        </w:r>
        <w:r>
          <w:rPr>
            <w:rFonts w:asciiTheme="minorHAnsi" w:eastAsiaTheme="minorEastAsia" w:hAnsiTheme="minorHAnsi" w:cstheme="minorBidi"/>
            <w:b w:val="0"/>
            <w:bCs w:val="0"/>
            <w:caps w:val="0"/>
            <w:noProof/>
            <w:sz w:val="22"/>
            <w:szCs w:val="22"/>
          </w:rPr>
          <w:tab/>
        </w:r>
        <w:r w:rsidRPr="00BF7489">
          <w:rPr>
            <w:rStyle w:val="Hyperlink"/>
            <w:noProof/>
          </w:rPr>
          <w:t>Arbejdspakker fra Tinglysningsretten</w:t>
        </w:r>
        <w:r>
          <w:rPr>
            <w:noProof/>
            <w:webHidden/>
          </w:rPr>
          <w:tab/>
        </w:r>
        <w:r>
          <w:rPr>
            <w:noProof/>
            <w:webHidden/>
          </w:rPr>
          <w:fldChar w:fldCharType="begin"/>
        </w:r>
        <w:r>
          <w:rPr>
            <w:noProof/>
            <w:webHidden/>
          </w:rPr>
          <w:instrText xml:space="preserve"> PAGEREF _Toc357413527 \h </w:instrText>
        </w:r>
        <w:r>
          <w:rPr>
            <w:noProof/>
            <w:webHidden/>
          </w:rPr>
        </w:r>
        <w:r>
          <w:rPr>
            <w:noProof/>
            <w:webHidden/>
          </w:rPr>
          <w:fldChar w:fldCharType="separate"/>
        </w:r>
        <w:r>
          <w:rPr>
            <w:noProof/>
            <w:webHidden/>
          </w:rPr>
          <w:t>31</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28" w:history="1">
        <w:r w:rsidRPr="00BF7489">
          <w:rPr>
            <w:rStyle w:val="Hyperlink"/>
            <w:noProof/>
          </w:rPr>
          <w:t>5.1</w:t>
        </w:r>
        <w:r>
          <w:rPr>
            <w:rFonts w:asciiTheme="minorHAnsi" w:eastAsiaTheme="minorEastAsia" w:hAnsiTheme="minorHAnsi" w:cstheme="minorBidi"/>
            <w:b w:val="0"/>
            <w:smallCaps w:val="0"/>
            <w:noProof/>
            <w:szCs w:val="22"/>
          </w:rPr>
          <w:tab/>
        </w:r>
        <w:r w:rsidRPr="00BF7489">
          <w:rPr>
            <w:rStyle w:val="Hyperlink"/>
            <w:noProof/>
          </w:rPr>
          <w:t>Arbejdspakker</w:t>
        </w:r>
        <w:r>
          <w:rPr>
            <w:noProof/>
            <w:webHidden/>
          </w:rPr>
          <w:tab/>
        </w:r>
        <w:r>
          <w:rPr>
            <w:noProof/>
            <w:webHidden/>
          </w:rPr>
          <w:fldChar w:fldCharType="begin"/>
        </w:r>
        <w:r>
          <w:rPr>
            <w:noProof/>
            <w:webHidden/>
          </w:rPr>
          <w:instrText xml:space="preserve"> PAGEREF _Toc357413528 \h </w:instrText>
        </w:r>
        <w:r>
          <w:rPr>
            <w:noProof/>
            <w:webHidden/>
          </w:rPr>
        </w:r>
        <w:r>
          <w:rPr>
            <w:noProof/>
            <w:webHidden/>
          </w:rPr>
          <w:fldChar w:fldCharType="separate"/>
        </w:r>
        <w:r>
          <w:rPr>
            <w:noProof/>
            <w:webHidden/>
          </w:rPr>
          <w:t>31</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29" w:history="1">
        <w:r w:rsidRPr="00BF7489">
          <w:rPr>
            <w:rStyle w:val="Hyperlink"/>
            <w:noProof/>
          </w:rPr>
          <w:t>5.2</w:t>
        </w:r>
        <w:r>
          <w:rPr>
            <w:rFonts w:asciiTheme="minorHAnsi" w:eastAsiaTheme="minorEastAsia" w:hAnsiTheme="minorHAnsi" w:cstheme="minorBidi"/>
            <w:b w:val="0"/>
            <w:smallCaps w:val="0"/>
            <w:noProof/>
            <w:szCs w:val="22"/>
          </w:rPr>
          <w:tab/>
        </w:r>
        <w:r w:rsidRPr="00BF7489">
          <w:rPr>
            <w:rStyle w:val="Hyperlink"/>
            <w:noProof/>
          </w:rPr>
          <w:t>Arbejdspakkebeskrivelser</w:t>
        </w:r>
        <w:r>
          <w:rPr>
            <w:noProof/>
            <w:webHidden/>
          </w:rPr>
          <w:tab/>
        </w:r>
        <w:r>
          <w:rPr>
            <w:noProof/>
            <w:webHidden/>
          </w:rPr>
          <w:fldChar w:fldCharType="begin"/>
        </w:r>
        <w:r>
          <w:rPr>
            <w:noProof/>
            <w:webHidden/>
          </w:rPr>
          <w:instrText xml:space="preserve"> PAGEREF _Toc357413529 \h </w:instrText>
        </w:r>
        <w:r>
          <w:rPr>
            <w:noProof/>
            <w:webHidden/>
          </w:rPr>
        </w:r>
        <w:r>
          <w:rPr>
            <w:noProof/>
            <w:webHidden/>
          </w:rPr>
          <w:fldChar w:fldCharType="separate"/>
        </w:r>
        <w:r>
          <w:rPr>
            <w:noProof/>
            <w:webHidden/>
          </w:rPr>
          <w:t>31</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0" w:history="1">
        <w:r w:rsidRPr="00BF7489">
          <w:rPr>
            <w:rStyle w:val="Hyperlink"/>
            <w:noProof/>
          </w:rPr>
          <w:t>5.2.1</w:t>
        </w:r>
        <w:r>
          <w:rPr>
            <w:rFonts w:asciiTheme="minorHAnsi" w:eastAsiaTheme="minorEastAsia" w:hAnsiTheme="minorHAnsi" w:cstheme="minorBidi"/>
            <w:iCs w:val="0"/>
            <w:noProof/>
            <w:szCs w:val="22"/>
          </w:rPr>
          <w:tab/>
        </w:r>
        <w:r w:rsidRPr="00BF7489">
          <w:rPr>
            <w:rStyle w:val="Hyperlink"/>
            <w:noProof/>
          </w:rPr>
          <w:t>Udarbejdelse af løsningsarkitektur for Ejerfortegnelse</w:t>
        </w:r>
        <w:r>
          <w:rPr>
            <w:noProof/>
            <w:webHidden/>
          </w:rPr>
          <w:tab/>
        </w:r>
        <w:r>
          <w:rPr>
            <w:noProof/>
            <w:webHidden/>
          </w:rPr>
          <w:fldChar w:fldCharType="begin"/>
        </w:r>
        <w:r>
          <w:rPr>
            <w:noProof/>
            <w:webHidden/>
          </w:rPr>
          <w:instrText xml:space="preserve"> PAGEREF _Toc357413530 \h </w:instrText>
        </w:r>
        <w:r>
          <w:rPr>
            <w:noProof/>
            <w:webHidden/>
          </w:rPr>
        </w:r>
        <w:r>
          <w:rPr>
            <w:noProof/>
            <w:webHidden/>
          </w:rPr>
          <w:fldChar w:fldCharType="separate"/>
        </w:r>
        <w:r>
          <w:rPr>
            <w:noProof/>
            <w:webHidden/>
          </w:rPr>
          <w:t>31</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1" w:history="1">
        <w:r w:rsidRPr="00BF7489">
          <w:rPr>
            <w:rStyle w:val="Hyperlink"/>
            <w:noProof/>
          </w:rPr>
          <w:t>5.2.2</w:t>
        </w:r>
        <w:r>
          <w:rPr>
            <w:rFonts w:asciiTheme="minorHAnsi" w:eastAsiaTheme="minorEastAsia" w:hAnsiTheme="minorHAnsi" w:cstheme="minorBidi"/>
            <w:iCs w:val="0"/>
            <w:noProof/>
            <w:szCs w:val="22"/>
          </w:rPr>
          <w:tab/>
        </w:r>
        <w:r w:rsidRPr="00BF7489">
          <w:rPr>
            <w:rStyle w:val="Hyperlink"/>
            <w:noProof/>
          </w:rPr>
          <w:t>Indsamling af forretningskrav til Ejerfortegnelse</w:t>
        </w:r>
        <w:r>
          <w:rPr>
            <w:noProof/>
            <w:webHidden/>
          </w:rPr>
          <w:tab/>
        </w:r>
        <w:r>
          <w:rPr>
            <w:noProof/>
            <w:webHidden/>
          </w:rPr>
          <w:fldChar w:fldCharType="begin"/>
        </w:r>
        <w:r>
          <w:rPr>
            <w:noProof/>
            <w:webHidden/>
          </w:rPr>
          <w:instrText xml:space="preserve"> PAGEREF _Toc357413531 \h </w:instrText>
        </w:r>
        <w:r>
          <w:rPr>
            <w:noProof/>
            <w:webHidden/>
          </w:rPr>
        </w:r>
        <w:r>
          <w:rPr>
            <w:noProof/>
            <w:webHidden/>
          </w:rPr>
          <w:fldChar w:fldCharType="separate"/>
        </w:r>
        <w:r>
          <w:rPr>
            <w:noProof/>
            <w:webHidden/>
          </w:rPr>
          <w:t>32</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2" w:history="1">
        <w:r w:rsidRPr="00BF7489">
          <w:rPr>
            <w:rStyle w:val="Hyperlink"/>
            <w:noProof/>
          </w:rPr>
          <w:t>5.2.3</w:t>
        </w:r>
        <w:r>
          <w:rPr>
            <w:rFonts w:asciiTheme="minorHAnsi" w:eastAsiaTheme="minorEastAsia" w:hAnsiTheme="minorHAnsi" w:cstheme="minorBidi"/>
            <w:iCs w:val="0"/>
            <w:noProof/>
            <w:szCs w:val="22"/>
          </w:rPr>
          <w:tab/>
        </w:r>
        <w:r w:rsidRPr="00BF7489">
          <w:rPr>
            <w:rStyle w:val="Hyperlink"/>
            <w:noProof/>
          </w:rPr>
          <w:t>Kravspecificering og indgåelse af kontrakt</w:t>
        </w:r>
        <w:r>
          <w:rPr>
            <w:noProof/>
            <w:webHidden/>
          </w:rPr>
          <w:tab/>
        </w:r>
        <w:r>
          <w:rPr>
            <w:noProof/>
            <w:webHidden/>
          </w:rPr>
          <w:fldChar w:fldCharType="begin"/>
        </w:r>
        <w:r>
          <w:rPr>
            <w:noProof/>
            <w:webHidden/>
          </w:rPr>
          <w:instrText xml:space="preserve"> PAGEREF _Toc357413532 \h </w:instrText>
        </w:r>
        <w:r>
          <w:rPr>
            <w:noProof/>
            <w:webHidden/>
          </w:rPr>
        </w:r>
        <w:r>
          <w:rPr>
            <w:noProof/>
            <w:webHidden/>
          </w:rPr>
          <w:fldChar w:fldCharType="separate"/>
        </w:r>
        <w:r>
          <w:rPr>
            <w:noProof/>
            <w:webHidden/>
          </w:rPr>
          <w:t>32</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3" w:history="1">
        <w:r w:rsidRPr="00BF7489">
          <w:rPr>
            <w:rStyle w:val="Hyperlink"/>
            <w:noProof/>
          </w:rPr>
          <w:t>5.2.4</w:t>
        </w:r>
        <w:r>
          <w:rPr>
            <w:rFonts w:asciiTheme="minorHAnsi" w:eastAsiaTheme="minorEastAsia" w:hAnsiTheme="minorHAnsi" w:cstheme="minorBidi"/>
            <w:iCs w:val="0"/>
            <w:noProof/>
            <w:szCs w:val="22"/>
          </w:rPr>
          <w:tab/>
        </w:r>
        <w:r w:rsidRPr="00BF7489">
          <w:rPr>
            <w:rStyle w:val="Hyperlink"/>
            <w:noProof/>
          </w:rPr>
          <w:t>Udarbejdelse af løsningsdesign til Ejerfortegnelse</w:t>
        </w:r>
        <w:r>
          <w:rPr>
            <w:noProof/>
            <w:webHidden/>
          </w:rPr>
          <w:tab/>
        </w:r>
        <w:r>
          <w:rPr>
            <w:noProof/>
            <w:webHidden/>
          </w:rPr>
          <w:fldChar w:fldCharType="begin"/>
        </w:r>
        <w:r>
          <w:rPr>
            <w:noProof/>
            <w:webHidden/>
          </w:rPr>
          <w:instrText xml:space="preserve"> PAGEREF _Toc357413533 \h </w:instrText>
        </w:r>
        <w:r>
          <w:rPr>
            <w:noProof/>
            <w:webHidden/>
          </w:rPr>
        </w:r>
        <w:r>
          <w:rPr>
            <w:noProof/>
            <w:webHidden/>
          </w:rPr>
          <w:fldChar w:fldCharType="separate"/>
        </w:r>
        <w:r>
          <w:rPr>
            <w:noProof/>
            <w:webHidden/>
          </w:rPr>
          <w:t>33</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4" w:history="1">
        <w:r w:rsidRPr="00BF7489">
          <w:rPr>
            <w:rStyle w:val="Hyperlink"/>
            <w:noProof/>
          </w:rPr>
          <w:t>5.2.5</w:t>
        </w:r>
        <w:r>
          <w:rPr>
            <w:rFonts w:asciiTheme="minorHAnsi" w:eastAsiaTheme="minorEastAsia" w:hAnsiTheme="minorHAnsi" w:cstheme="minorBidi"/>
            <w:iCs w:val="0"/>
            <w:noProof/>
            <w:szCs w:val="22"/>
          </w:rPr>
          <w:tab/>
        </w:r>
        <w:r w:rsidRPr="00BF7489">
          <w:rPr>
            <w:rStyle w:val="Hyperlink"/>
            <w:noProof/>
          </w:rPr>
          <w:t>Udvikling af driftsklar Ejerfortegnelse</w:t>
        </w:r>
        <w:r>
          <w:rPr>
            <w:noProof/>
            <w:webHidden/>
          </w:rPr>
          <w:tab/>
        </w:r>
        <w:r>
          <w:rPr>
            <w:noProof/>
            <w:webHidden/>
          </w:rPr>
          <w:fldChar w:fldCharType="begin"/>
        </w:r>
        <w:r>
          <w:rPr>
            <w:noProof/>
            <w:webHidden/>
          </w:rPr>
          <w:instrText xml:space="preserve"> PAGEREF _Toc357413534 \h </w:instrText>
        </w:r>
        <w:r>
          <w:rPr>
            <w:noProof/>
            <w:webHidden/>
          </w:rPr>
        </w:r>
        <w:r>
          <w:rPr>
            <w:noProof/>
            <w:webHidden/>
          </w:rPr>
          <w:fldChar w:fldCharType="separate"/>
        </w:r>
        <w:r>
          <w:rPr>
            <w:noProof/>
            <w:webHidden/>
          </w:rPr>
          <w:t>33</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5" w:history="1">
        <w:r w:rsidRPr="00BF7489">
          <w:rPr>
            <w:rStyle w:val="Hyperlink"/>
            <w:noProof/>
          </w:rPr>
          <w:t>5.2.6</w:t>
        </w:r>
        <w:r>
          <w:rPr>
            <w:rFonts w:asciiTheme="minorHAnsi" w:eastAsiaTheme="minorEastAsia" w:hAnsiTheme="minorHAnsi" w:cstheme="minorBidi"/>
            <w:iCs w:val="0"/>
            <w:noProof/>
            <w:szCs w:val="22"/>
          </w:rPr>
          <w:tab/>
        </w:r>
        <w:r w:rsidRPr="00BF7489">
          <w:rPr>
            <w:rStyle w:val="Hyperlink"/>
            <w:noProof/>
          </w:rPr>
          <w:t>Idriftsættelse af Ejerfortegnelse</w:t>
        </w:r>
        <w:r>
          <w:rPr>
            <w:noProof/>
            <w:webHidden/>
          </w:rPr>
          <w:tab/>
        </w:r>
        <w:r>
          <w:rPr>
            <w:noProof/>
            <w:webHidden/>
          </w:rPr>
          <w:fldChar w:fldCharType="begin"/>
        </w:r>
        <w:r>
          <w:rPr>
            <w:noProof/>
            <w:webHidden/>
          </w:rPr>
          <w:instrText xml:space="preserve"> PAGEREF _Toc357413535 \h </w:instrText>
        </w:r>
        <w:r>
          <w:rPr>
            <w:noProof/>
            <w:webHidden/>
          </w:rPr>
        </w:r>
        <w:r>
          <w:rPr>
            <w:noProof/>
            <w:webHidden/>
          </w:rPr>
          <w:fldChar w:fldCharType="separate"/>
        </w:r>
        <w:r>
          <w:rPr>
            <w:noProof/>
            <w:webHidden/>
          </w:rPr>
          <w:t>33</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6" w:history="1">
        <w:r w:rsidRPr="00BF7489">
          <w:rPr>
            <w:rStyle w:val="Hyperlink"/>
            <w:noProof/>
          </w:rPr>
          <w:t>5.2.7</w:t>
        </w:r>
        <w:r>
          <w:rPr>
            <w:rFonts w:asciiTheme="minorHAnsi" w:eastAsiaTheme="minorEastAsia" w:hAnsiTheme="minorHAnsi" w:cstheme="minorBidi"/>
            <w:iCs w:val="0"/>
            <w:noProof/>
            <w:szCs w:val="22"/>
          </w:rPr>
          <w:tab/>
        </w:r>
        <w:r w:rsidRPr="00BF7489">
          <w:rPr>
            <w:rStyle w:val="Hyperlink"/>
            <w:noProof/>
          </w:rPr>
          <w:t>Udvikling af udstillingsservices til Ejerfortegnelsen</w:t>
        </w:r>
        <w:r>
          <w:rPr>
            <w:noProof/>
            <w:webHidden/>
          </w:rPr>
          <w:tab/>
        </w:r>
        <w:r>
          <w:rPr>
            <w:noProof/>
            <w:webHidden/>
          </w:rPr>
          <w:fldChar w:fldCharType="begin"/>
        </w:r>
        <w:r>
          <w:rPr>
            <w:noProof/>
            <w:webHidden/>
          </w:rPr>
          <w:instrText xml:space="preserve"> PAGEREF _Toc357413536 \h </w:instrText>
        </w:r>
        <w:r>
          <w:rPr>
            <w:noProof/>
            <w:webHidden/>
          </w:rPr>
        </w:r>
        <w:r>
          <w:rPr>
            <w:noProof/>
            <w:webHidden/>
          </w:rPr>
          <w:fldChar w:fldCharType="separate"/>
        </w:r>
        <w:r>
          <w:rPr>
            <w:noProof/>
            <w:webHidden/>
          </w:rPr>
          <w:t>34</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7" w:history="1">
        <w:r w:rsidRPr="00BF7489">
          <w:rPr>
            <w:rStyle w:val="Hyperlink"/>
            <w:noProof/>
          </w:rPr>
          <w:t>5.2.8</w:t>
        </w:r>
        <w:r>
          <w:rPr>
            <w:rFonts w:asciiTheme="minorHAnsi" w:eastAsiaTheme="minorEastAsia" w:hAnsiTheme="minorHAnsi" w:cstheme="minorBidi"/>
            <w:iCs w:val="0"/>
            <w:noProof/>
            <w:szCs w:val="22"/>
          </w:rPr>
          <w:tab/>
        </w:r>
        <w:r w:rsidRPr="00BF7489">
          <w:rPr>
            <w:rStyle w:val="Hyperlink"/>
            <w:noProof/>
          </w:rPr>
          <w:t>Idriftsættelse af udstillingsservices til Ejerfortegnelsen</w:t>
        </w:r>
        <w:r>
          <w:rPr>
            <w:noProof/>
            <w:webHidden/>
          </w:rPr>
          <w:tab/>
        </w:r>
        <w:r>
          <w:rPr>
            <w:noProof/>
            <w:webHidden/>
          </w:rPr>
          <w:fldChar w:fldCharType="begin"/>
        </w:r>
        <w:r>
          <w:rPr>
            <w:noProof/>
            <w:webHidden/>
          </w:rPr>
          <w:instrText xml:space="preserve"> PAGEREF _Toc357413537 \h </w:instrText>
        </w:r>
        <w:r>
          <w:rPr>
            <w:noProof/>
            <w:webHidden/>
          </w:rPr>
        </w:r>
        <w:r>
          <w:rPr>
            <w:noProof/>
            <w:webHidden/>
          </w:rPr>
          <w:fldChar w:fldCharType="separate"/>
        </w:r>
        <w:r>
          <w:rPr>
            <w:noProof/>
            <w:webHidden/>
          </w:rPr>
          <w:t>34</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8" w:history="1">
        <w:r w:rsidRPr="00BF7489">
          <w:rPr>
            <w:rStyle w:val="Hyperlink"/>
            <w:noProof/>
          </w:rPr>
          <w:t>5.2.9</w:t>
        </w:r>
        <w:r>
          <w:rPr>
            <w:rFonts w:asciiTheme="minorHAnsi" w:eastAsiaTheme="minorEastAsia" w:hAnsiTheme="minorHAnsi" w:cstheme="minorBidi"/>
            <w:iCs w:val="0"/>
            <w:noProof/>
            <w:szCs w:val="22"/>
          </w:rPr>
          <w:tab/>
        </w:r>
        <w:r w:rsidRPr="00BF7489">
          <w:rPr>
            <w:rStyle w:val="Hyperlink"/>
            <w:noProof/>
          </w:rPr>
          <w:t>Klargøring af Tingbog til brug af BFE-nummer</w:t>
        </w:r>
        <w:r>
          <w:rPr>
            <w:noProof/>
            <w:webHidden/>
          </w:rPr>
          <w:tab/>
        </w:r>
        <w:r>
          <w:rPr>
            <w:noProof/>
            <w:webHidden/>
          </w:rPr>
          <w:fldChar w:fldCharType="begin"/>
        </w:r>
        <w:r>
          <w:rPr>
            <w:noProof/>
            <w:webHidden/>
          </w:rPr>
          <w:instrText xml:space="preserve"> PAGEREF _Toc357413538 \h </w:instrText>
        </w:r>
        <w:r>
          <w:rPr>
            <w:noProof/>
            <w:webHidden/>
          </w:rPr>
        </w:r>
        <w:r>
          <w:rPr>
            <w:noProof/>
            <w:webHidden/>
          </w:rPr>
          <w:fldChar w:fldCharType="separate"/>
        </w:r>
        <w:r>
          <w:rPr>
            <w:noProof/>
            <w:webHidden/>
          </w:rPr>
          <w:t>35</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9" w:history="1">
        <w:r w:rsidRPr="00BF7489">
          <w:rPr>
            <w:rStyle w:val="Hyperlink"/>
            <w:noProof/>
          </w:rPr>
          <w:t>5.2.10</w:t>
        </w:r>
        <w:r>
          <w:rPr>
            <w:rFonts w:asciiTheme="minorHAnsi" w:eastAsiaTheme="minorEastAsia" w:hAnsiTheme="minorHAnsi" w:cstheme="minorBidi"/>
            <w:iCs w:val="0"/>
            <w:noProof/>
            <w:szCs w:val="22"/>
          </w:rPr>
          <w:tab/>
        </w:r>
        <w:r w:rsidRPr="00BF7489">
          <w:rPr>
            <w:rStyle w:val="Hyperlink"/>
            <w:noProof/>
          </w:rPr>
          <w:t>Idriftsættelse af Tingbog med BFE-nummer</w:t>
        </w:r>
        <w:r>
          <w:rPr>
            <w:noProof/>
            <w:webHidden/>
          </w:rPr>
          <w:tab/>
        </w:r>
        <w:r>
          <w:rPr>
            <w:noProof/>
            <w:webHidden/>
          </w:rPr>
          <w:fldChar w:fldCharType="begin"/>
        </w:r>
        <w:r>
          <w:rPr>
            <w:noProof/>
            <w:webHidden/>
          </w:rPr>
          <w:instrText xml:space="preserve"> PAGEREF _Toc357413539 \h </w:instrText>
        </w:r>
        <w:r>
          <w:rPr>
            <w:noProof/>
            <w:webHidden/>
          </w:rPr>
        </w:r>
        <w:r>
          <w:rPr>
            <w:noProof/>
            <w:webHidden/>
          </w:rPr>
          <w:fldChar w:fldCharType="separate"/>
        </w:r>
        <w:r>
          <w:rPr>
            <w:noProof/>
            <w:webHidden/>
          </w:rPr>
          <w:t>35</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0" w:history="1">
        <w:r w:rsidRPr="00BF7489">
          <w:rPr>
            <w:rStyle w:val="Hyperlink"/>
            <w:noProof/>
          </w:rPr>
          <w:t>5.2.11</w:t>
        </w:r>
        <w:r>
          <w:rPr>
            <w:rFonts w:asciiTheme="minorHAnsi" w:eastAsiaTheme="minorEastAsia" w:hAnsiTheme="minorHAnsi" w:cstheme="minorBidi"/>
            <w:iCs w:val="0"/>
            <w:noProof/>
            <w:szCs w:val="22"/>
          </w:rPr>
          <w:tab/>
        </w:r>
        <w:r w:rsidRPr="00BF7489">
          <w:rPr>
            <w:rStyle w:val="Hyperlink"/>
            <w:noProof/>
          </w:rPr>
          <w:t>Revision af lovgivning, regler og vejledninger</w:t>
        </w:r>
        <w:r>
          <w:rPr>
            <w:noProof/>
            <w:webHidden/>
          </w:rPr>
          <w:tab/>
        </w:r>
        <w:r>
          <w:rPr>
            <w:noProof/>
            <w:webHidden/>
          </w:rPr>
          <w:fldChar w:fldCharType="begin"/>
        </w:r>
        <w:r>
          <w:rPr>
            <w:noProof/>
            <w:webHidden/>
          </w:rPr>
          <w:instrText xml:space="preserve"> PAGEREF _Toc357413540 \h </w:instrText>
        </w:r>
        <w:r>
          <w:rPr>
            <w:noProof/>
            <w:webHidden/>
          </w:rPr>
        </w:r>
        <w:r>
          <w:rPr>
            <w:noProof/>
            <w:webHidden/>
          </w:rPr>
          <w:fldChar w:fldCharType="separate"/>
        </w:r>
        <w:r>
          <w:rPr>
            <w:noProof/>
            <w:webHidden/>
          </w:rPr>
          <w:t>36</w:t>
        </w:r>
        <w:r>
          <w:rPr>
            <w:noProof/>
            <w:webHidden/>
          </w:rPr>
          <w:fldChar w:fldCharType="end"/>
        </w:r>
      </w:hyperlink>
    </w:p>
    <w:p w:rsidR="00275A74" w:rsidRDefault="00275A74">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41" w:history="1">
        <w:r w:rsidRPr="00BF7489">
          <w:rPr>
            <w:rStyle w:val="Hyperlink"/>
            <w:noProof/>
          </w:rPr>
          <w:t>6.</w:t>
        </w:r>
        <w:r>
          <w:rPr>
            <w:rFonts w:asciiTheme="minorHAnsi" w:eastAsiaTheme="minorEastAsia" w:hAnsiTheme="minorHAnsi" w:cstheme="minorBidi"/>
            <w:b w:val="0"/>
            <w:bCs w:val="0"/>
            <w:caps w:val="0"/>
            <w:noProof/>
            <w:sz w:val="22"/>
            <w:szCs w:val="22"/>
          </w:rPr>
          <w:tab/>
        </w:r>
        <w:r w:rsidRPr="00BF7489">
          <w:rPr>
            <w:rStyle w:val="Hyperlink"/>
            <w:noProof/>
          </w:rPr>
          <w:t>Arbejdspakker fra KL/KOMBIT</w:t>
        </w:r>
        <w:r>
          <w:rPr>
            <w:noProof/>
            <w:webHidden/>
          </w:rPr>
          <w:tab/>
        </w:r>
        <w:r>
          <w:rPr>
            <w:noProof/>
            <w:webHidden/>
          </w:rPr>
          <w:fldChar w:fldCharType="begin"/>
        </w:r>
        <w:r>
          <w:rPr>
            <w:noProof/>
            <w:webHidden/>
          </w:rPr>
          <w:instrText xml:space="preserve"> PAGEREF _Toc357413541 \h </w:instrText>
        </w:r>
        <w:r>
          <w:rPr>
            <w:noProof/>
            <w:webHidden/>
          </w:rPr>
        </w:r>
        <w:r>
          <w:rPr>
            <w:noProof/>
            <w:webHidden/>
          </w:rPr>
          <w:fldChar w:fldCharType="separate"/>
        </w:r>
        <w:r>
          <w:rPr>
            <w:noProof/>
            <w:webHidden/>
          </w:rPr>
          <w:t>37</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42" w:history="1">
        <w:r w:rsidRPr="00BF7489">
          <w:rPr>
            <w:rStyle w:val="Hyperlink"/>
            <w:noProof/>
          </w:rPr>
          <w:t>6.1</w:t>
        </w:r>
        <w:r>
          <w:rPr>
            <w:rFonts w:asciiTheme="minorHAnsi" w:eastAsiaTheme="minorEastAsia" w:hAnsiTheme="minorHAnsi" w:cstheme="minorBidi"/>
            <w:b w:val="0"/>
            <w:smallCaps w:val="0"/>
            <w:noProof/>
            <w:szCs w:val="22"/>
          </w:rPr>
          <w:tab/>
        </w:r>
        <w:r w:rsidRPr="00BF7489">
          <w:rPr>
            <w:rStyle w:val="Hyperlink"/>
            <w:noProof/>
          </w:rPr>
          <w:t>KL/KOMBIT - Arbejdspakker</w:t>
        </w:r>
        <w:r>
          <w:rPr>
            <w:noProof/>
            <w:webHidden/>
          </w:rPr>
          <w:tab/>
        </w:r>
        <w:r>
          <w:rPr>
            <w:noProof/>
            <w:webHidden/>
          </w:rPr>
          <w:fldChar w:fldCharType="begin"/>
        </w:r>
        <w:r>
          <w:rPr>
            <w:noProof/>
            <w:webHidden/>
          </w:rPr>
          <w:instrText xml:space="preserve"> PAGEREF _Toc357413542 \h </w:instrText>
        </w:r>
        <w:r>
          <w:rPr>
            <w:noProof/>
            <w:webHidden/>
          </w:rPr>
        </w:r>
        <w:r>
          <w:rPr>
            <w:noProof/>
            <w:webHidden/>
          </w:rPr>
          <w:fldChar w:fldCharType="separate"/>
        </w:r>
        <w:r>
          <w:rPr>
            <w:noProof/>
            <w:webHidden/>
          </w:rPr>
          <w:t>37</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43" w:history="1">
        <w:r w:rsidRPr="00BF7489">
          <w:rPr>
            <w:rStyle w:val="Hyperlink"/>
            <w:noProof/>
          </w:rPr>
          <w:t>6.2</w:t>
        </w:r>
        <w:r>
          <w:rPr>
            <w:rFonts w:asciiTheme="minorHAnsi" w:eastAsiaTheme="minorEastAsia" w:hAnsiTheme="minorHAnsi" w:cstheme="minorBidi"/>
            <w:b w:val="0"/>
            <w:smallCaps w:val="0"/>
            <w:noProof/>
            <w:szCs w:val="22"/>
          </w:rPr>
          <w:tab/>
        </w:r>
        <w:r w:rsidRPr="00BF7489">
          <w:rPr>
            <w:rStyle w:val="Hyperlink"/>
            <w:noProof/>
          </w:rPr>
          <w:t>Arbejdspakker til KL/KOMBIT produkter</w:t>
        </w:r>
        <w:r>
          <w:rPr>
            <w:noProof/>
            <w:webHidden/>
          </w:rPr>
          <w:tab/>
        </w:r>
        <w:r>
          <w:rPr>
            <w:noProof/>
            <w:webHidden/>
          </w:rPr>
          <w:fldChar w:fldCharType="begin"/>
        </w:r>
        <w:r>
          <w:rPr>
            <w:noProof/>
            <w:webHidden/>
          </w:rPr>
          <w:instrText xml:space="preserve"> PAGEREF _Toc357413543 \h </w:instrText>
        </w:r>
        <w:r>
          <w:rPr>
            <w:noProof/>
            <w:webHidden/>
          </w:rPr>
        </w:r>
        <w:r>
          <w:rPr>
            <w:noProof/>
            <w:webHidden/>
          </w:rPr>
          <w:fldChar w:fldCharType="separate"/>
        </w:r>
        <w:r>
          <w:rPr>
            <w:noProof/>
            <w:webHidden/>
          </w:rPr>
          <w:t>37</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4" w:history="1">
        <w:r w:rsidRPr="00BF7489">
          <w:rPr>
            <w:rStyle w:val="Hyperlink"/>
            <w:noProof/>
          </w:rPr>
          <w:t>6.2.1</w:t>
        </w:r>
        <w:r>
          <w:rPr>
            <w:rFonts w:asciiTheme="minorHAnsi" w:eastAsiaTheme="minorEastAsia" w:hAnsiTheme="minorHAnsi" w:cstheme="minorBidi"/>
            <w:iCs w:val="0"/>
            <w:noProof/>
            <w:szCs w:val="22"/>
          </w:rPr>
          <w:tab/>
        </w:r>
        <w:r w:rsidRPr="00BF7489">
          <w:rPr>
            <w:rStyle w:val="Hyperlink"/>
            <w:noProof/>
          </w:rPr>
          <w:t>Klargøring af ESR til BFE-nummer</w:t>
        </w:r>
        <w:r>
          <w:rPr>
            <w:noProof/>
            <w:webHidden/>
          </w:rPr>
          <w:tab/>
        </w:r>
        <w:r>
          <w:rPr>
            <w:noProof/>
            <w:webHidden/>
          </w:rPr>
          <w:fldChar w:fldCharType="begin"/>
        </w:r>
        <w:r>
          <w:rPr>
            <w:noProof/>
            <w:webHidden/>
          </w:rPr>
          <w:instrText xml:space="preserve"> PAGEREF _Toc357413544 \h </w:instrText>
        </w:r>
        <w:r>
          <w:rPr>
            <w:noProof/>
            <w:webHidden/>
          </w:rPr>
        </w:r>
        <w:r>
          <w:rPr>
            <w:noProof/>
            <w:webHidden/>
          </w:rPr>
          <w:fldChar w:fldCharType="separate"/>
        </w:r>
        <w:r>
          <w:rPr>
            <w:noProof/>
            <w:webHidden/>
          </w:rPr>
          <w:t>37</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5" w:history="1">
        <w:r w:rsidRPr="00BF7489">
          <w:rPr>
            <w:rStyle w:val="Hyperlink"/>
            <w:noProof/>
          </w:rPr>
          <w:t>6.2.2</w:t>
        </w:r>
        <w:r>
          <w:rPr>
            <w:rFonts w:asciiTheme="minorHAnsi" w:eastAsiaTheme="minorEastAsia" w:hAnsiTheme="minorHAnsi" w:cstheme="minorBidi"/>
            <w:iCs w:val="0"/>
            <w:noProof/>
            <w:szCs w:val="22"/>
          </w:rPr>
          <w:tab/>
        </w:r>
        <w:r w:rsidRPr="00BF7489">
          <w:rPr>
            <w:rStyle w:val="Hyperlink"/>
            <w:noProof/>
          </w:rPr>
          <w:t>Klargøring af ESR til ny ejerfortegnelse</w:t>
        </w:r>
        <w:r>
          <w:rPr>
            <w:noProof/>
            <w:webHidden/>
          </w:rPr>
          <w:tab/>
        </w:r>
        <w:r>
          <w:rPr>
            <w:noProof/>
            <w:webHidden/>
          </w:rPr>
          <w:fldChar w:fldCharType="begin"/>
        </w:r>
        <w:r>
          <w:rPr>
            <w:noProof/>
            <w:webHidden/>
          </w:rPr>
          <w:instrText xml:space="preserve"> PAGEREF _Toc357413545 \h </w:instrText>
        </w:r>
        <w:r>
          <w:rPr>
            <w:noProof/>
            <w:webHidden/>
          </w:rPr>
        </w:r>
        <w:r>
          <w:rPr>
            <w:noProof/>
            <w:webHidden/>
          </w:rPr>
          <w:fldChar w:fldCharType="separate"/>
        </w:r>
        <w:r>
          <w:rPr>
            <w:noProof/>
            <w:webHidden/>
          </w:rPr>
          <w:t>37</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6" w:history="1">
        <w:r w:rsidRPr="00BF7489">
          <w:rPr>
            <w:rStyle w:val="Hyperlink"/>
            <w:noProof/>
          </w:rPr>
          <w:t>6.2.3</w:t>
        </w:r>
        <w:r>
          <w:rPr>
            <w:rFonts w:asciiTheme="minorHAnsi" w:eastAsiaTheme="minorEastAsia" w:hAnsiTheme="minorHAnsi" w:cstheme="minorBidi"/>
            <w:iCs w:val="0"/>
            <w:noProof/>
            <w:szCs w:val="22"/>
          </w:rPr>
          <w:tab/>
        </w:r>
        <w:r w:rsidRPr="00BF7489">
          <w:rPr>
            <w:rStyle w:val="Hyperlink"/>
            <w:noProof/>
          </w:rPr>
          <w:t>Overgang til ny ejerfortegnelse</w:t>
        </w:r>
        <w:r>
          <w:rPr>
            <w:noProof/>
            <w:webHidden/>
          </w:rPr>
          <w:tab/>
        </w:r>
        <w:r>
          <w:rPr>
            <w:noProof/>
            <w:webHidden/>
          </w:rPr>
          <w:fldChar w:fldCharType="begin"/>
        </w:r>
        <w:r>
          <w:rPr>
            <w:noProof/>
            <w:webHidden/>
          </w:rPr>
          <w:instrText xml:space="preserve"> PAGEREF _Toc357413546 \h </w:instrText>
        </w:r>
        <w:r>
          <w:rPr>
            <w:noProof/>
            <w:webHidden/>
          </w:rPr>
        </w:r>
        <w:r>
          <w:rPr>
            <w:noProof/>
            <w:webHidden/>
          </w:rPr>
          <w:fldChar w:fldCharType="separate"/>
        </w:r>
        <w:r>
          <w:rPr>
            <w:noProof/>
            <w:webHidden/>
          </w:rPr>
          <w:t>38</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7" w:history="1">
        <w:r w:rsidRPr="00BF7489">
          <w:rPr>
            <w:rStyle w:val="Hyperlink"/>
            <w:noProof/>
          </w:rPr>
          <w:t>6.2.4</w:t>
        </w:r>
        <w:r>
          <w:rPr>
            <w:rFonts w:asciiTheme="minorHAnsi" w:eastAsiaTheme="minorEastAsia" w:hAnsiTheme="minorHAnsi" w:cstheme="minorBidi"/>
            <w:iCs w:val="0"/>
            <w:noProof/>
            <w:szCs w:val="22"/>
          </w:rPr>
          <w:tab/>
        </w:r>
        <w:r w:rsidRPr="00BF7489">
          <w:rPr>
            <w:rStyle w:val="Hyperlink"/>
            <w:noProof/>
          </w:rPr>
          <w:t>Udvikling af BBR 2.0 kommuneklient</w:t>
        </w:r>
        <w:r>
          <w:rPr>
            <w:noProof/>
            <w:webHidden/>
          </w:rPr>
          <w:tab/>
        </w:r>
        <w:r>
          <w:rPr>
            <w:noProof/>
            <w:webHidden/>
          </w:rPr>
          <w:fldChar w:fldCharType="begin"/>
        </w:r>
        <w:r>
          <w:rPr>
            <w:noProof/>
            <w:webHidden/>
          </w:rPr>
          <w:instrText xml:space="preserve"> PAGEREF _Toc357413547 \h </w:instrText>
        </w:r>
        <w:r>
          <w:rPr>
            <w:noProof/>
            <w:webHidden/>
          </w:rPr>
        </w:r>
        <w:r>
          <w:rPr>
            <w:noProof/>
            <w:webHidden/>
          </w:rPr>
          <w:fldChar w:fldCharType="separate"/>
        </w:r>
        <w:r>
          <w:rPr>
            <w:noProof/>
            <w:webHidden/>
          </w:rPr>
          <w:t>38</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8" w:history="1">
        <w:r w:rsidRPr="00BF7489">
          <w:rPr>
            <w:rStyle w:val="Hyperlink"/>
            <w:noProof/>
          </w:rPr>
          <w:t>6.2.5</w:t>
        </w:r>
        <w:r>
          <w:rPr>
            <w:rFonts w:asciiTheme="minorHAnsi" w:eastAsiaTheme="minorEastAsia" w:hAnsiTheme="minorHAnsi" w:cstheme="minorBidi"/>
            <w:iCs w:val="0"/>
            <w:noProof/>
            <w:szCs w:val="22"/>
          </w:rPr>
          <w:tab/>
        </w:r>
        <w:r w:rsidRPr="00BF7489">
          <w:rPr>
            <w:rStyle w:val="Hyperlink"/>
            <w:noProof/>
          </w:rPr>
          <w:t>Idriftsættelse af BBR 2.0 kommuneklient</w:t>
        </w:r>
        <w:r>
          <w:rPr>
            <w:noProof/>
            <w:webHidden/>
          </w:rPr>
          <w:tab/>
        </w:r>
        <w:r>
          <w:rPr>
            <w:noProof/>
            <w:webHidden/>
          </w:rPr>
          <w:fldChar w:fldCharType="begin"/>
        </w:r>
        <w:r>
          <w:rPr>
            <w:noProof/>
            <w:webHidden/>
          </w:rPr>
          <w:instrText xml:space="preserve"> PAGEREF _Toc357413548 \h </w:instrText>
        </w:r>
        <w:r>
          <w:rPr>
            <w:noProof/>
            <w:webHidden/>
          </w:rPr>
        </w:r>
        <w:r>
          <w:rPr>
            <w:noProof/>
            <w:webHidden/>
          </w:rPr>
          <w:fldChar w:fldCharType="separate"/>
        </w:r>
        <w:r>
          <w:rPr>
            <w:noProof/>
            <w:webHidden/>
          </w:rPr>
          <w:t>39</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9" w:history="1">
        <w:r w:rsidRPr="00BF7489">
          <w:rPr>
            <w:rStyle w:val="Hyperlink"/>
            <w:noProof/>
          </w:rPr>
          <w:t>6.2.6</w:t>
        </w:r>
        <w:r>
          <w:rPr>
            <w:rFonts w:asciiTheme="minorHAnsi" w:eastAsiaTheme="minorEastAsia" w:hAnsiTheme="minorHAnsi" w:cstheme="minorBidi"/>
            <w:iCs w:val="0"/>
            <w:noProof/>
            <w:szCs w:val="22"/>
          </w:rPr>
          <w:tab/>
        </w:r>
        <w:r w:rsidRPr="00BF7489">
          <w:rPr>
            <w:rStyle w:val="Hyperlink"/>
            <w:noProof/>
          </w:rPr>
          <w:t>Udvikling af nye systemer til opkrævning af ejendomsskat m.v.</w:t>
        </w:r>
        <w:r>
          <w:rPr>
            <w:noProof/>
            <w:webHidden/>
          </w:rPr>
          <w:tab/>
        </w:r>
        <w:r>
          <w:rPr>
            <w:noProof/>
            <w:webHidden/>
          </w:rPr>
          <w:fldChar w:fldCharType="begin"/>
        </w:r>
        <w:r>
          <w:rPr>
            <w:noProof/>
            <w:webHidden/>
          </w:rPr>
          <w:instrText xml:space="preserve"> PAGEREF _Toc357413549 \h </w:instrText>
        </w:r>
        <w:r>
          <w:rPr>
            <w:noProof/>
            <w:webHidden/>
          </w:rPr>
        </w:r>
        <w:r>
          <w:rPr>
            <w:noProof/>
            <w:webHidden/>
          </w:rPr>
          <w:fldChar w:fldCharType="separate"/>
        </w:r>
        <w:r>
          <w:rPr>
            <w:noProof/>
            <w:webHidden/>
          </w:rPr>
          <w:t>39</w:t>
        </w:r>
        <w:r>
          <w:rPr>
            <w:noProof/>
            <w:webHidden/>
          </w:rPr>
          <w:fldChar w:fldCharType="end"/>
        </w:r>
      </w:hyperlink>
    </w:p>
    <w:p w:rsidR="00275A74" w:rsidRDefault="00275A74">
      <w:pPr>
        <w:pStyle w:val="Indholdsfortegnelse2"/>
        <w:tabs>
          <w:tab w:val="right" w:leader="dot" w:pos="8495"/>
        </w:tabs>
        <w:rPr>
          <w:rFonts w:asciiTheme="minorHAnsi" w:eastAsiaTheme="minorEastAsia" w:hAnsiTheme="minorHAnsi" w:cstheme="minorBidi"/>
          <w:b w:val="0"/>
          <w:smallCaps w:val="0"/>
          <w:noProof/>
          <w:szCs w:val="22"/>
        </w:rPr>
      </w:pPr>
      <w:hyperlink w:anchor="_Toc357413550" w:history="1">
        <w:r w:rsidRPr="00BF7489">
          <w:rPr>
            <w:rStyle w:val="Hyperlink"/>
            <w:noProof/>
          </w:rPr>
          <w:t>6.3</w:t>
        </w:r>
        <w:r>
          <w:rPr>
            <w:rFonts w:asciiTheme="minorHAnsi" w:eastAsiaTheme="minorEastAsia" w:hAnsiTheme="minorHAnsi" w:cstheme="minorBidi"/>
            <w:b w:val="0"/>
            <w:smallCaps w:val="0"/>
            <w:noProof/>
            <w:szCs w:val="22"/>
          </w:rPr>
          <w:tab/>
        </w:r>
        <w:r w:rsidRPr="00BF7489">
          <w:rPr>
            <w:rStyle w:val="Hyperlink"/>
            <w:noProof/>
          </w:rPr>
          <w:t>Øvrige arbejdspakker</w:t>
        </w:r>
        <w:r>
          <w:rPr>
            <w:noProof/>
            <w:webHidden/>
          </w:rPr>
          <w:tab/>
        </w:r>
        <w:r>
          <w:rPr>
            <w:noProof/>
            <w:webHidden/>
          </w:rPr>
          <w:fldChar w:fldCharType="begin"/>
        </w:r>
        <w:r>
          <w:rPr>
            <w:noProof/>
            <w:webHidden/>
          </w:rPr>
          <w:instrText xml:space="preserve"> PAGEREF _Toc357413550 \h </w:instrText>
        </w:r>
        <w:r>
          <w:rPr>
            <w:noProof/>
            <w:webHidden/>
          </w:rPr>
        </w:r>
        <w:r>
          <w:rPr>
            <w:noProof/>
            <w:webHidden/>
          </w:rPr>
          <w:fldChar w:fldCharType="separate"/>
        </w:r>
        <w:r>
          <w:rPr>
            <w:noProof/>
            <w:webHidden/>
          </w:rPr>
          <w:t>40</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1" w:history="1">
        <w:r w:rsidRPr="00BF7489">
          <w:rPr>
            <w:rStyle w:val="Hyperlink"/>
            <w:noProof/>
          </w:rPr>
          <w:t>6.3.1</w:t>
        </w:r>
        <w:r>
          <w:rPr>
            <w:rFonts w:asciiTheme="minorHAnsi" w:eastAsiaTheme="minorEastAsia" w:hAnsiTheme="minorHAnsi" w:cstheme="minorBidi"/>
            <w:iCs w:val="0"/>
            <w:noProof/>
            <w:szCs w:val="22"/>
          </w:rPr>
          <w:tab/>
        </w:r>
        <w:r w:rsidRPr="00BF7489">
          <w:rPr>
            <w:rStyle w:val="Hyperlink"/>
            <w:noProof/>
          </w:rPr>
          <w:t>Overordnet aftale med KMD om ESR i perioden 2013-2016</w:t>
        </w:r>
        <w:r>
          <w:rPr>
            <w:noProof/>
            <w:webHidden/>
          </w:rPr>
          <w:tab/>
        </w:r>
        <w:r>
          <w:rPr>
            <w:noProof/>
            <w:webHidden/>
          </w:rPr>
          <w:fldChar w:fldCharType="begin"/>
        </w:r>
        <w:r>
          <w:rPr>
            <w:noProof/>
            <w:webHidden/>
          </w:rPr>
          <w:instrText xml:space="preserve"> PAGEREF _Toc357413551 \h </w:instrText>
        </w:r>
        <w:r>
          <w:rPr>
            <w:noProof/>
            <w:webHidden/>
          </w:rPr>
        </w:r>
        <w:r>
          <w:rPr>
            <w:noProof/>
            <w:webHidden/>
          </w:rPr>
          <w:fldChar w:fldCharType="separate"/>
        </w:r>
        <w:r>
          <w:rPr>
            <w:noProof/>
            <w:webHidden/>
          </w:rPr>
          <w:t>40</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2" w:history="1">
        <w:r w:rsidRPr="00BF7489">
          <w:rPr>
            <w:rStyle w:val="Hyperlink"/>
            <w:noProof/>
          </w:rPr>
          <w:t>6.3.2</w:t>
        </w:r>
        <w:r>
          <w:rPr>
            <w:rFonts w:asciiTheme="minorHAnsi" w:eastAsiaTheme="minorEastAsia" w:hAnsiTheme="minorHAnsi" w:cstheme="minorBidi"/>
            <w:iCs w:val="0"/>
            <w:noProof/>
            <w:szCs w:val="22"/>
          </w:rPr>
          <w:tab/>
        </w:r>
        <w:r w:rsidRPr="00BF7489">
          <w:rPr>
            <w:rStyle w:val="Hyperlink"/>
            <w:noProof/>
          </w:rPr>
          <w:t>Aftale om kommunale aktiviteter ifb. med datavask af ejendomsdata i ESR</w:t>
        </w:r>
        <w:r>
          <w:rPr>
            <w:noProof/>
            <w:webHidden/>
          </w:rPr>
          <w:tab/>
        </w:r>
        <w:r>
          <w:rPr>
            <w:noProof/>
            <w:webHidden/>
          </w:rPr>
          <w:fldChar w:fldCharType="begin"/>
        </w:r>
        <w:r>
          <w:rPr>
            <w:noProof/>
            <w:webHidden/>
          </w:rPr>
          <w:instrText xml:space="preserve"> PAGEREF _Toc357413552 \h </w:instrText>
        </w:r>
        <w:r>
          <w:rPr>
            <w:noProof/>
            <w:webHidden/>
          </w:rPr>
        </w:r>
        <w:r>
          <w:rPr>
            <w:noProof/>
            <w:webHidden/>
          </w:rPr>
          <w:fldChar w:fldCharType="separate"/>
        </w:r>
        <w:r>
          <w:rPr>
            <w:noProof/>
            <w:webHidden/>
          </w:rPr>
          <w:t>40</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3" w:history="1">
        <w:r w:rsidRPr="00BF7489">
          <w:rPr>
            <w:rStyle w:val="Hyperlink"/>
            <w:noProof/>
          </w:rPr>
          <w:t>6.3.3</w:t>
        </w:r>
        <w:r>
          <w:rPr>
            <w:rFonts w:asciiTheme="minorHAnsi" w:eastAsiaTheme="minorEastAsia" w:hAnsiTheme="minorHAnsi" w:cstheme="minorBidi"/>
            <w:iCs w:val="0"/>
            <w:noProof/>
            <w:szCs w:val="22"/>
          </w:rPr>
          <w:tab/>
        </w:r>
        <w:r w:rsidRPr="00BF7489">
          <w:rPr>
            <w:rStyle w:val="Hyperlink"/>
            <w:noProof/>
          </w:rPr>
          <w:t>Kommunale aktiviteter ifb. med datavask af ejeroplysninger i ESR og overgang til ny ejerfortegnelse</w:t>
        </w:r>
        <w:r>
          <w:rPr>
            <w:noProof/>
            <w:webHidden/>
          </w:rPr>
          <w:tab/>
        </w:r>
        <w:r>
          <w:rPr>
            <w:noProof/>
            <w:webHidden/>
          </w:rPr>
          <w:fldChar w:fldCharType="begin"/>
        </w:r>
        <w:r>
          <w:rPr>
            <w:noProof/>
            <w:webHidden/>
          </w:rPr>
          <w:instrText xml:space="preserve"> PAGEREF _Toc357413553 \h </w:instrText>
        </w:r>
        <w:r>
          <w:rPr>
            <w:noProof/>
            <w:webHidden/>
          </w:rPr>
        </w:r>
        <w:r>
          <w:rPr>
            <w:noProof/>
            <w:webHidden/>
          </w:rPr>
          <w:fldChar w:fldCharType="separate"/>
        </w:r>
        <w:r>
          <w:rPr>
            <w:noProof/>
            <w:webHidden/>
          </w:rPr>
          <w:t>41</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4" w:history="1">
        <w:r w:rsidRPr="00BF7489">
          <w:rPr>
            <w:rStyle w:val="Hyperlink"/>
            <w:noProof/>
          </w:rPr>
          <w:t>6.3.4</w:t>
        </w:r>
        <w:r>
          <w:rPr>
            <w:rFonts w:asciiTheme="minorHAnsi" w:eastAsiaTheme="minorEastAsia" w:hAnsiTheme="minorHAnsi" w:cstheme="minorBidi"/>
            <w:iCs w:val="0"/>
            <w:noProof/>
            <w:szCs w:val="22"/>
          </w:rPr>
          <w:tab/>
        </w:r>
        <w:r w:rsidRPr="00BF7489">
          <w:rPr>
            <w:rStyle w:val="Hyperlink"/>
            <w:noProof/>
          </w:rPr>
          <w:t>Kommunale aktiviteter idb. med datavask af ejendomsdata i ESR</w:t>
        </w:r>
        <w:r>
          <w:rPr>
            <w:noProof/>
            <w:webHidden/>
          </w:rPr>
          <w:tab/>
        </w:r>
        <w:r>
          <w:rPr>
            <w:noProof/>
            <w:webHidden/>
          </w:rPr>
          <w:fldChar w:fldCharType="begin"/>
        </w:r>
        <w:r>
          <w:rPr>
            <w:noProof/>
            <w:webHidden/>
          </w:rPr>
          <w:instrText xml:space="preserve"> PAGEREF _Toc357413554 \h </w:instrText>
        </w:r>
        <w:r>
          <w:rPr>
            <w:noProof/>
            <w:webHidden/>
          </w:rPr>
        </w:r>
        <w:r>
          <w:rPr>
            <w:noProof/>
            <w:webHidden/>
          </w:rPr>
          <w:fldChar w:fldCharType="separate"/>
        </w:r>
        <w:r>
          <w:rPr>
            <w:noProof/>
            <w:webHidden/>
          </w:rPr>
          <w:t>41</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5" w:history="1">
        <w:r w:rsidRPr="00BF7489">
          <w:rPr>
            <w:rStyle w:val="Hyperlink"/>
            <w:noProof/>
          </w:rPr>
          <w:t>6.3.5</w:t>
        </w:r>
        <w:r>
          <w:rPr>
            <w:rFonts w:asciiTheme="minorHAnsi" w:eastAsiaTheme="minorEastAsia" w:hAnsiTheme="minorHAnsi" w:cstheme="minorBidi"/>
            <w:iCs w:val="0"/>
            <w:noProof/>
            <w:szCs w:val="22"/>
          </w:rPr>
          <w:tab/>
        </w:r>
        <w:r w:rsidRPr="00BF7489">
          <w:rPr>
            <w:rStyle w:val="Hyperlink"/>
            <w:noProof/>
          </w:rPr>
          <w:t>Medvirken i løsningsarkitektur og kravspecifikation af BBR 2.0</w:t>
        </w:r>
        <w:r>
          <w:rPr>
            <w:noProof/>
            <w:webHidden/>
          </w:rPr>
          <w:tab/>
        </w:r>
        <w:r>
          <w:rPr>
            <w:noProof/>
            <w:webHidden/>
          </w:rPr>
          <w:fldChar w:fldCharType="begin"/>
        </w:r>
        <w:r>
          <w:rPr>
            <w:noProof/>
            <w:webHidden/>
          </w:rPr>
          <w:instrText xml:space="preserve"> PAGEREF _Toc357413555 \h </w:instrText>
        </w:r>
        <w:r>
          <w:rPr>
            <w:noProof/>
            <w:webHidden/>
          </w:rPr>
        </w:r>
        <w:r>
          <w:rPr>
            <w:noProof/>
            <w:webHidden/>
          </w:rPr>
          <w:fldChar w:fldCharType="separate"/>
        </w:r>
        <w:r>
          <w:rPr>
            <w:noProof/>
            <w:webHidden/>
          </w:rPr>
          <w:t>42</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6" w:history="1">
        <w:r w:rsidRPr="00BF7489">
          <w:rPr>
            <w:rStyle w:val="Hyperlink"/>
            <w:noProof/>
          </w:rPr>
          <w:t>6.3.6</w:t>
        </w:r>
        <w:r>
          <w:rPr>
            <w:rFonts w:asciiTheme="minorHAnsi" w:eastAsiaTheme="minorEastAsia" w:hAnsiTheme="minorHAnsi" w:cstheme="minorBidi"/>
            <w:iCs w:val="0"/>
            <w:noProof/>
            <w:szCs w:val="22"/>
          </w:rPr>
          <w:tab/>
        </w:r>
        <w:r w:rsidRPr="00BF7489">
          <w:rPr>
            <w:rStyle w:val="Hyperlink"/>
            <w:noProof/>
          </w:rPr>
          <w:t>Medvirken i løsningsarkitektur og kravspecifikation af Matrikel</w:t>
        </w:r>
        <w:r>
          <w:rPr>
            <w:noProof/>
            <w:webHidden/>
          </w:rPr>
          <w:tab/>
        </w:r>
        <w:r>
          <w:rPr>
            <w:noProof/>
            <w:webHidden/>
          </w:rPr>
          <w:fldChar w:fldCharType="begin"/>
        </w:r>
        <w:r>
          <w:rPr>
            <w:noProof/>
            <w:webHidden/>
          </w:rPr>
          <w:instrText xml:space="preserve"> PAGEREF _Toc357413556 \h </w:instrText>
        </w:r>
        <w:r>
          <w:rPr>
            <w:noProof/>
            <w:webHidden/>
          </w:rPr>
        </w:r>
        <w:r>
          <w:rPr>
            <w:noProof/>
            <w:webHidden/>
          </w:rPr>
          <w:fldChar w:fldCharType="separate"/>
        </w:r>
        <w:r>
          <w:rPr>
            <w:noProof/>
            <w:webHidden/>
          </w:rPr>
          <w:t>43</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7" w:history="1">
        <w:r w:rsidRPr="00BF7489">
          <w:rPr>
            <w:rStyle w:val="Hyperlink"/>
            <w:noProof/>
          </w:rPr>
          <w:t>6.3.7</w:t>
        </w:r>
        <w:r>
          <w:rPr>
            <w:rFonts w:asciiTheme="minorHAnsi" w:eastAsiaTheme="minorEastAsia" w:hAnsiTheme="minorHAnsi" w:cstheme="minorBidi"/>
            <w:iCs w:val="0"/>
            <w:noProof/>
            <w:szCs w:val="22"/>
          </w:rPr>
          <w:tab/>
        </w:r>
        <w:r w:rsidRPr="00BF7489">
          <w:rPr>
            <w:rStyle w:val="Hyperlink"/>
            <w:noProof/>
          </w:rPr>
          <w:t>Medvirken af løsningsarkitektur og kravspecifikation af ejerfortegnelsen</w:t>
        </w:r>
        <w:r>
          <w:rPr>
            <w:noProof/>
            <w:webHidden/>
          </w:rPr>
          <w:tab/>
        </w:r>
        <w:r>
          <w:rPr>
            <w:noProof/>
            <w:webHidden/>
          </w:rPr>
          <w:fldChar w:fldCharType="begin"/>
        </w:r>
        <w:r>
          <w:rPr>
            <w:noProof/>
            <w:webHidden/>
          </w:rPr>
          <w:instrText xml:space="preserve"> PAGEREF _Toc357413557 \h </w:instrText>
        </w:r>
        <w:r>
          <w:rPr>
            <w:noProof/>
            <w:webHidden/>
          </w:rPr>
        </w:r>
        <w:r>
          <w:rPr>
            <w:noProof/>
            <w:webHidden/>
          </w:rPr>
          <w:fldChar w:fldCharType="separate"/>
        </w:r>
        <w:r>
          <w:rPr>
            <w:noProof/>
            <w:webHidden/>
          </w:rPr>
          <w:t>43</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8" w:history="1">
        <w:r w:rsidRPr="00BF7489">
          <w:rPr>
            <w:rStyle w:val="Hyperlink"/>
            <w:noProof/>
          </w:rPr>
          <w:t>6.3.8</w:t>
        </w:r>
        <w:r>
          <w:rPr>
            <w:rFonts w:asciiTheme="minorHAnsi" w:eastAsiaTheme="minorEastAsia" w:hAnsiTheme="minorHAnsi" w:cstheme="minorBidi"/>
            <w:iCs w:val="0"/>
            <w:noProof/>
            <w:szCs w:val="22"/>
          </w:rPr>
          <w:tab/>
        </w:r>
        <w:r w:rsidRPr="00BF7489">
          <w:rPr>
            <w:rStyle w:val="Hyperlink"/>
            <w:noProof/>
          </w:rPr>
          <w:t>Samspil mellem systemer fra SKAT og systemer fra KOMBIT</w:t>
        </w:r>
        <w:r>
          <w:rPr>
            <w:noProof/>
            <w:webHidden/>
          </w:rPr>
          <w:tab/>
        </w:r>
        <w:r>
          <w:rPr>
            <w:noProof/>
            <w:webHidden/>
          </w:rPr>
          <w:fldChar w:fldCharType="begin"/>
        </w:r>
        <w:r>
          <w:rPr>
            <w:noProof/>
            <w:webHidden/>
          </w:rPr>
          <w:instrText xml:space="preserve"> PAGEREF _Toc357413558 \h </w:instrText>
        </w:r>
        <w:r>
          <w:rPr>
            <w:noProof/>
            <w:webHidden/>
          </w:rPr>
        </w:r>
        <w:r>
          <w:rPr>
            <w:noProof/>
            <w:webHidden/>
          </w:rPr>
          <w:fldChar w:fldCharType="separate"/>
        </w:r>
        <w:r>
          <w:rPr>
            <w:noProof/>
            <w:webHidden/>
          </w:rPr>
          <w:t>44</w:t>
        </w:r>
        <w:r>
          <w:rPr>
            <w:noProof/>
            <w:webHidden/>
          </w:rPr>
          <w:fldChar w:fldCharType="end"/>
        </w:r>
      </w:hyperlink>
    </w:p>
    <w:p w:rsidR="00275A74" w:rsidRDefault="00275A74">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9" w:history="1">
        <w:r w:rsidRPr="00BF7489">
          <w:rPr>
            <w:rStyle w:val="Hyperlink"/>
            <w:noProof/>
          </w:rPr>
          <w:t>6.3.9</w:t>
        </w:r>
        <w:r>
          <w:rPr>
            <w:rFonts w:asciiTheme="minorHAnsi" w:eastAsiaTheme="minorEastAsia" w:hAnsiTheme="minorHAnsi" w:cstheme="minorBidi"/>
            <w:iCs w:val="0"/>
            <w:noProof/>
            <w:szCs w:val="22"/>
          </w:rPr>
          <w:tab/>
        </w:r>
        <w:r w:rsidRPr="00BF7489">
          <w:rPr>
            <w:rStyle w:val="Hyperlink"/>
            <w:noProof/>
          </w:rPr>
          <w:t>Evaluering af resultat af paralleldrift</w:t>
        </w:r>
        <w:r>
          <w:rPr>
            <w:noProof/>
            <w:webHidden/>
          </w:rPr>
          <w:tab/>
        </w:r>
        <w:r>
          <w:rPr>
            <w:noProof/>
            <w:webHidden/>
          </w:rPr>
          <w:fldChar w:fldCharType="begin"/>
        </w:r>
        <w:r>
          <w:rPr>
            <w:noProof/>
            <w:webHidden/>
          </w:rPr>
          <w:instrText xml:space="preserve"> PAGEREF _Toc357413559 \h </w:instrText>
        </w:r>
        <w:r>
          <w:rPr>
            <w:noProof/>
            <w:webHidden/>
          </w:rPr>
        </w:r>
        <w:r>
          <w:rPr>
            <w:noProof/>
            <w:webHidden/>
          </w:rPr>
          <w:fldChar w:fldCharType="separate"/>
        </w:r>
        <w:r>
          <w:rPr>
            <w:noProof/>
            <w:webHidden/>
          </w:rPr>
          <w:t>44</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7413482"/>
      <w:bookmarkEnd w:id="7"/>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7413483"/>
      <w:r>
        <w:rPr>
          <w:lang w:val="da-DK"/>
        </w:rPr>
        <w:t>Dokumentets formål</w:t>
      </w:r>
      <w:bookmarkEnd w:id="13"/>
    </w:p>
    <w:p w:rsidR="009371AE" w:rsidRDefault="002740DE" w:rsidP="002740DE">
      <w:r>
        <w:t xml:space="preserve">Dokumentets formål er at give et overblik over de væsentligste </w:t>
      </w:r>
      <w:r w:rsidR="00E65DEB">
        <w:t>arbejdspakker</w:t>
      </w:r>
      <w:r>
        <w:t xml:space="preserve"> i forhold til etablering af en effektiv ejendomsforvaltning med genbrug af ejendomsdata.</w:t>
      </w:r>
      <w:r w:rsidR="009371AE">
        <w:t xml:space="preserve"> Med ”væsentligste” menes her dels </w:t>
      </w:r>
      <w:r w:rsidR="00E65DEB">
        <w:t>arbejdspakker</w:t>
      </w:r>
      <w:r>
        <w:t xml:space="preserve"> </w:t>
      </w:r>
      <w:r w:rsidR="009371AE">
        <w:t>som er en del af udstilling</w:t>
      </w:r>
      <w:r w:rsidR="003A3529">
        <w:t>en</w:t>
      </w:r>
      <w:r w:rsidR="009371AE">
        <w:t xml:space="preserve"> af fælles grunddata gennem den fællesoffentlige datafordeler, dels </w:t>
      </w:r>
      <w:r w:rsidR="00E65DEB">
        <w:t>arbejdspakker</w:t>
      </w:r>
      <w:r w:rsidR="009371AE">
        <w:t xml:space="preserve"> som er relevante for andre parter i forhold til etablering af grunddata.</w:t>
      </w:r>
    </w:p>
    <w:p w:rsidR="003421A0" w:rsidRDefault="003421A0" w:rsidP="002740DE"/>
    <w:p w:rsidR="003421A0" w:rsidRDefault="003421A0" w:rsidP="002740DE">
      <w:r>
        <w:t>Dokumentet er et bilag til ejendomsdataprogrammets implementeringsplan.</w:t>
      </w:r>
    </w:p>
    <w:p w:rsidR="00010548" w:rsidRDefault="00010548" w:rsidP="003A0904">
      <w:pPr>
        <w:pStyle w:val="Overskrift2"/>
        <w:rPr>
          <w:lang w:val="da-DK"/>
        </w:rPr>
      </w:pPr>
      <w:bookmarkStart w:id="14" w:name="_Toc357413484"/>
      <w:r>
        <w:rPr>
          <w:lang w:val="da-DK"/>
        </w:rPr>
        <w:t>Produktbaseret planlægning</w:t>
      </w:r>
      <w:bookmarkEnd w:id="14"/>
    </w:p>
    <w:p w:rsidR="0096258A" w:rsidRDefault="0096258A" w:rsidP="0096258A">
      <w:r>
        <w:t>Etablering af en implementeringsplan for delprogram 1 gennemføres med teknikken produktbaseret planlægning. Dette betyder, at opmærksomheden rettes mod produkter frem for aktiviteter ved at der sættes fokus på leverancer og kvaliteten af disse. De enkelte produkter beskrives med angivelse af kvalitetskrav m.m. og afhængigheder mellem de enkelte produkter illustreres i produktflow diagrammer.</w:t>
      </w:r>
    </w:p>
    <w:p w:rsidR="0096258A" w:rsidRDefault="0096258A" w:rsidP="0096258A">
      <w:pPr>
        <w:spacing w:before="120"/>
      </w:pPr>
      <w:r>
        <w:t>Fremskaffelse af de enkelte produkter foretages i arbejdspakker, som beskriver processen for frembringelse af produktet – herunder de tidsmæssige krav til varighed og deadlines.</w:t>
      </w:r>
    </w:p>
    <w:p w:rsidR="0096258A" w:rsidRDefault="0096258A" w:rsidP="0096258A">
      <w:r>
        <w:t>Som udgangspunkt planlægges med én arbejdspakke pr. produkt, men en arbejdspakke kan godt levere flere produkter. Modellen herfor planlægges af den enkelte aftalepartner.</w:t>
      </w:r>
    </w:p>
    <w:p w:rsidR="0096258A" w:rsidRDefault="0096258A" w:rsidP="0096258A">
      <w:pPr>
        <w:spacing w:before="120"/>
      </w:pPr>
      <w:r>
        <w:t>Arbejdspakkerne organiseres i projekter med dertil hørende projektleder, og det hele samles i delprogrammets implementeringsplan, som bl.a. viser sammenhængen mellem de enkelte arbejdspakker.</w:t>
      </w:r>
    </w:p>
    <w:p w:rsidR="0096258A" w:rsidRDefault="0096258A" w:rsidP="0096258A">
      <w:pPr>
        <w:spacing w:before="120"/>
      </w:pPr>
      <w:r>
        <w:t>Arbejdspakker vil eksistere på mange niveauer i forskellige detaljeringsgrader – svarende til de forskellige planlægningsniveauer (delprogram, projekt, team etc.). Dokumentet her fokuserer kun på arbejdspakker relevant for planlægning på delprogramniveau.</w:t>
      </w:r>
    </w:p>
    <w:p w:rsidR="0096258A" w:rsidRDefault="0096258A" w:rsidP="0096258A">
      <w:r>
        <w:t xml:space="preserve">Det enkelte projekt vil arbejde med et andet detaljeringsniveau ift. </w:t>
      </w:r>
      <w:proofErr w:type="gramStart"/>
      <w:r>
        <w:t>projektets arbejdspakker.</w:t>
      </w:r>
      <w:proofErr w:type="gramEnd"/>
      <w:r>
        <w:t xml:space="preserve">  </w:t>
      </w:r>
    </w:p>
    <w:p w:rsidR="000D27E0" w:rsidRDefault="000D27E0" w:rsidP="0075338C">
      <w:pPr>
        <w:pStyle w:val="Overskrift2"/>
        <w:rPr>
          <w:lang w:val="da-DK"/>
        </w:rPr>
      </w:pPr>
      <w:bookmarkStart w:id="15" w:name="_Toc357413485"/>
      <w:r>
        <w:rPr>
          <w:lang w:val="da-DK"/>
        </w:rPr>
        <w:t>Metode</w:t>
      </w:r>
      <w:bookmarkEnd w:id="15"/>
    </w:p>
    <w:p w:rsidR="00317358" w:rsidRDefault="00E65DEB" w:rsidP="000D27E0">
      <w:pPr>
        <w:pStyle w:val="Overskrift3"/>
      </w:pPr>
      <w:bookmarkStart w:id="16" w:name="_Toc357413486"/>
      <w:r>
        <w:t>Arbejdspakke</w:t>
      </w:r>
      <w:r w:rsidR="00317358" w:rsidRPr="00317358">
        <w:t>beskrivelser</w:t>
      </w:r>
      <w:bookmarkEnd w:id="16"/>
    </w:p>
    <w:p w:rsidR="00B45272" w:rsidRPr="00B45272" w:rsidRDefault="005D7B40" w:rsidP="00B45272">
      <w:r>
        <w:t xml:space="preserve">Beskrivelse af de enkelte </w:t>
      </w:r>
      <w:r w:rsidR="00E65DEB">
        <w:t>arbejdspakker</w:t>
      </w:r>
      <w:r>
        <w:t xml:space="preserve"> gennemføres i nedenstående skabelon, som er etableret med udgangspunkt i tilsvarende </w:t>
      </w:r>
      <w:r w:rsidR="00E65DEB">
        <w:t>arbejdspakke</w:t>
      </w:r>
      <w:r>
        <w:t xml:space="preserve">skabeloner i den fællesoffentlige projektmodel hhv. Prince2 – under hensyntagen til at beskrivelsen skal anvendes på delprogramniveau. </w:t>
      </w:r>
    </w:p>
    <w:p w:rsidR="00317358" w:rsidRPr="005D7B40" w:rsidRDefault="00317358" w:rsidP="00317358"/>
    <w:tbl>
      <w:tblPr>
        <w:tblStyle w:val="Tabel-Gitter"/>
        <w:tblW w:w="0" w:type="auto"/>
        <w:tblInd w:w="108" w:type="dxa"/>
        <w:tblLook w:val="04A0" w:firstRow="1" w:lastRow="0" w:firstColumn="1" w:lastColumn="0" w:noHBand="0" w:noVBand="1"/>
      </w:tblPr>
      <w:tblGrid>
        <w:gridCol w:w="2410"/>
        <w:gridCol w:w="6170"/>
      </w:tblGrid>
      <w:tr w:rsidR="00F32C19" w:rsidTr="00EA2B97">
        <w:trPr>
          <w:cantSplit/>
        </w:trPr>
        <w:tc>
          <w:tcPr>
            <w:tcW w:w="2410" w:type="dxa"/>
            <w:shd w:val="clear" w:color="auto" w:fill="DAEEF3" w:themeFill="accent5" w:themeFillTint="33"/>
          </w:tcPr>
          <w:p w:rsidR="00F32C19" w:rsidRPr="003F1EB9" w:rsidRDefault="00EA2B97" w:rsidP="00EA2B97">
            <w:pPr>
              <w:spacing w:before="40" w:after="40"/>
              <w:rPr>
                <w:b/>
                <w:lang w:val="en-US"/>
              </w:rPr>
            </w:pPr>
            <w:r>
              <w:rPr>
                <w:b/>
              </w:rPr>
              <w:t>Arbejdspakke</w:t>
            </w:r>
            <w:r w:rsidR="00F32C19" w:rsidRPr="003F1EB9">
              <w:rPr>
                <w:b/>
              </w:rPr>
              <w:t>navn</w:t>
            </w:r>
            <w:r w:rsidR="00F32C19" w:rsidRPr="003F1EB9">
              <w:rPr>
                <w:b/>
                <w:lang w:val="en-US"/>
              </w:rPr>
              <w:t>:</w:t>
            </w:r>
          </w:p>
        </w:tc>
        <w:tc>
          <w:tcPr>
            <w:tcW w:w="6170" w:type="dxa"/>
          </w:tcPr>
          <w:p w:rsidR="00F32C19" w:rsidRDefault="003F1EB9" w:rsidP="00EA2B97">
            <w:pPr>
              <w:spacing w:before="40" w:after="40"/>
              <w:jc w:val="left"/>
              <w:rPr>
                <w:lang w:val="en-US"/>
              </w:rPr>
            </w:pPr>
            <w:r>
              <w:t>&lt;N</w:t>
            </w:r>
            <w:r w:rsidR="00B45272" w:rsidRPr="003F1EB9">
              <w:t>avn/titel</w:t>
            </w:r>
            <w:r w:rsidR="00B45272">
              <w:rPr>
                <w:lang w:val="en-US"/>
              </w:rPr>
              <w:t xml:space="preserve"> </w:t>
            </w:r>
            <w:proofErr w:type="spellStart"/>
            <w:r w:rsidR="00B45272">
              <w:rPr>
                <w:lang w:val="en-US"/>
              </w:rPr>
              <w:t>på</w:t>
            </w:r>
            <w:proofErr w:type="spellEnd"/>
            <w:r w:rsidR="00B45272" w:rsidRPr="003F1EB9">
              <w:t xml:space="preserve"> </w:t>
            </w:r>
            <w:r w:rsidR="00EA2B97">
              <w:t>arbejdspakken</w:t>
            </w:r>
            <w:r w:rsidR="00B45272">
              <w:rPr>
                <w:lang w:val="en-US"/>
              </w:rPr>
              <w:t>&gt;</w:t>
            </w:r>
          </w:p>
        </w:tc>
      </w:tr>
      <w:tr w:rsidR="00F32C19" w:rsidRPr="003F1EB9" w:rsidTr="00EA2B97">
        <w:trPr>
          <w:cantSplit/>
        </w:trPr>
        <w:tc>
          <w:tcPr>
            <w:tcW w:w="2410" w:type="dxa"/>
            <w:shd w:val="clear" w:color="auto" w:fill="DAEEF3" w:themeFill="accent5" w:themeFillTint="33"/>
          </w:tcPr>
          <w:p w:rsidR="00F32C19" w:rsidRPr="003F1EB9" w:rsidRDefault="00EA2B97" w:rsidP="00EA2B97">
            <w:pPr>
              <w:spacing w:before="40" w:after="40"/>
              <w:rPr>
                <w:b/>
                <w:lang w:val="en-US"/>
              </w:rPr>
            </w:pPr>
            <w:r>
              <w:rPr>
                <w:b/>
              </w:rPr>
              <w:t>N</w:t>
            </w:r>
            <w:r w:rsidR="00F32C19" w:rsidRPr="003F1EB9">
              <w:rPr>
                <w:b/>
              </w:rPr>
              <w:t>ummer</w:t>
            </w:r>
            <w:r w:rsidR="00F32C19" w:rsidRPr="003F1EB9">
              <w:rPr>
                <w:b/>
                <w:lang w:val="en-US"/>
              </w:rPr>
              <w:t>:</w:t>
            </w:r>
          </w:p>
        </w:tc>
        <w:tc>
          <w:tcPr>
            <w:tcW w:w="6170" w:type="dxa"/>
          </w:tcPr>
          <w:p w:rsidR="00F32C19" w:rsidRPr="003F1EB9" w:rsidRDefault="003F1EB9" w:rsidP="003F1EB9">
            <w:pPr>
              <w:spacing w:before="40" w:after="40"/>
              <w:jc w:val="left"/>
            </w:pPr>
            <w:r>
              <w:t>&lt;</w:t>
            </w:r>
            <w:r w:rsidRPr="003F1EB9">
              <w:t>Entydig</w:t>
            </w:r>
            <w:r>
              <w:t xml:space="preserve"> identifikation – tildeles af delprogram&gt;</w:t>
            </w:r>
            <w:r w:rsidRPr="003F1EB9">
              <w:t xml:space="preserve"> </w:t>
            </w:r>
          </w:p>
        </w:tc>
      </w:tr>
      <w:tr w:rsidR="00F32C19" w:rsidTr="00EA2B97">
        <w:trPr>
          <w:cantSplit/>
        </w:trPr>
        <w:tc>
          <w:tcPr>
            <w:tcW w:w="2410" w:type="dxa"/>
            <w:shd w:val="clear" w:color="auto" w:fill="DAEEF3" w:themeFill="accent5" w:themeFillTint="33"/>
          </w:tcPr>
          <w:p w:rsidR="00F32C19" w:rsidRPr="003F1EB9" w:rsidRDefault="00EA2B97" w:rsidP="00EA2B97">
            <w:pPr>
              <w:spacing w:before="40" w:after="40"/>
              <w:rPr>
                <w:b/>
                <w:lang w:val="en-US"/>
              </w:rPr>
            </w:pPr>
            <w:r>
              <w:rPr>
                <w:b/>
              </w:rPr>
              <w:t>A</w:t>
            </w:r>
            <w:r w:rsidR="003175A2">
              <w:rPr>
                <w:b/>
              </w:rPr>
              <w:t>nsvarlig</w:t>
            </w:r>
            <w:r w:rsidR="00F32C19" w:rsidRPr="003F1EB9">
              <w:rPr>
                <w:b/>
                <w:lang w:val="en-US"/>
              </w:rPr>
              <w:t>:</w:t>
            </w:r>
          </w:p>
        </w:tc>
        <w:tc>
          <w:tcPr>
            <w:tcW w:w="6170" w:type="dxa"/>
          </w:tcPr>
          <w:p w:rsidR="00F32C19" w:rsidRDefault="003F1EB9" w:rsidP="00EA2B97">
            <w:pPr>
              <w:spacing w:before="40" w:after="40"/>
              <w:jc w:val="left"/>
              <w:rPr>
                <w:lang w:val="en-US"/>
              </w:rPr>
            </w:pPr>
            <w:r>
              <w:rPr>
                <w:lang w:val="en-US"/>
              </w:rPr>
              <w:t>&lt;</w:t>
            </w:r>
            <w:r w:rsidRPr="003F1EB9">
              <w:t>Organisatio</w:t>
            </w:r>
            <w:r>
              <w:t>n – projekt - projektleder</w:t>
            </w:r>
            <w:r>
              <w:rPr>
                <w:lang w:val="en-US"/>
              </w:rPr>
              <w:t>&gt;</w:t>
            </w:r>
          </w:p>
        </w:tc>
      </w:tr>
      <w:tr w:rsidR="00F32C19" w:rsidRPr="003F1EB9" w:rsidTr="00EA2B97">
        <w:trPr>
          <w:cantSplit/>
        </w:trPr>
        <w:tc>
          <w:tcPr>
            <w:tcW w:w="2410" w:type="dxa"/>
            <w:shd w:val="clear" w:color="auto" w:fill="DAEEF3" w:themeFill="accent5" w:themeFillTint="33"/>
          </w:tcPr>
          <w:p w:rsidR="00F32C19" w:rsidRPr="003F1EB9" w:rsidRDefault="00F32C19" w:rsidP="003F1EB9">
            <w:pPr>
              <w:spacing w:before="40" w:after="40"/>
              <w:rPr>
                <w:b/>
              </w:rPr>
            </w:pPr>
            <w:r w:rsidRPr="003F1EB9">
              <w:rPr>
                <w:b/>
              </w:rPr>
              <w:t>Version og dato:</w:t>
            </w:r>
          </w:p>
        </w:tc>
        <w:tc>
          <w:tcPr>
            <w:tcW w:w="6170" w:type="dxa"/>
          </w:tcPr>
          <w:p w:rsidR="00F32C19" w:rsidRPr="003F1EB9" w:rsidRDefault="003F1EB9" w:rsidP="003F1EB9">
            <w:pPr>
              <w:spacing w:before="40" w:after="40"/>
              <w:jc w:val="left"/>
            </w:pPr>
            <w:r w:rsidRPr="003F1EB9">
              <w:t xml:space="preserve">&lt;versionsnummer og </w:t>
            </w:r>
            <w:r>
              <w:t>tilhørende dato&gt;</w:t>
            </w:r>
            <w:r>
              <w:br/>
              <w:t>Version 1.0 er forbeholdt godkendelse på delprogramniveau.</w:t>
            </w:r>
          </w:p>
        </w:tc>
      </w:tr>
      <w:tr w:rsidR="00F32C19" w:rsidRPr="003F1EB9" w:rsidTr="00EA2B97">
        <w:trPr>
          <w:cantSplit/>
        </w:trPr>
        <w:tc>
          <w:tcPr>
            <w:tcW w:w="2410" w:type="dxa"/>
            <w:shd w:val="clear" w:color="auto" w:fill="DAEEF3" w:themeFill="accent5" w:themeFillTint="33"/>
          </w:tcPr>
          <w:p w:rsidR="00F32C19" w:rsidRPr="003F1EB9" w:rsidRDefault="00F32C19" w:rsidP="003F1EB9">
            <w:pPr>
              <w:spacing w:before="40" w:after="40"/>
              <w:rPr>
                <w:b/>
              </w:rPr>
            </w:pPr>
            <w:r w:rsidRPr="003F1EB9">
              <w:rPr>
                <w:b/>
              </w:rPr>
              <w:t>Status:</w:t>
            </w:r>
          </w:p>
        </w:tc>
        <w:tc>
          <w:tcPr>
            <w:tcW w:w="6170" w:type="dxa"/>
          </w:tcPr>
          <w:p w:rsidR="00F32C19" w:rsidRPr="003F1EB9" w:rsidRDefault="003F1EB9" w:rsidP="00D230FC">
            <w:pPr>
              <w:spacing w:before="40" w:after="40"/>
              <w:jc w:val="left"/>
            </w:pPr>
            <w:r w:rsidRPr="003F1EB9">
              <w:t>&lt;</w:t>
            </w:r>
            <w:r w:rsidR="00D230FC">
              <w:t>Aktuel status – udkast, klar til godkendelse, godkendt</w:t>
            </w:r>
            <w:r w:rsidRPr="003F1EB9">
              <w:t>&gt;</w:t>
            </w:r>
          </w:p>
        </w:tc>
      </w:tr>
      <w:tr w:rsidR="00AC72E4" w:rsidRPr="003F1EB9" w:rsidTr="00EA2B97">
        <w:trPr>
          <w:cantSplit/>
        </w:trPr>
        <w:tc>
          <w:tcPr>
            <w:tcW w:w="2410" w:type="dxa"/>
            <w:shd w:val="clear" w:color="auto" w:fill="DAEEF3" w:themeFill="accent5" w:themeFillTint="33"/>
          </w:tcPr>
          <w:p w:rsidR="00AC72E4" w:rsidRPr="003F1EB9" w:rsidRDefault="00AC72E4" w:rsidP="003F1EB9">
            <w:pPr>
              <w:spacing w:before="40" w:after="40"/>
              <w:rPr>
                <w:b/>
              </w:rPr>
            </w:pPr>
            <w:r>
              <w:rPr>
                <w:b/>
              </w:rPr>
              <w:lastRenderedPageBreak/>
              <w:t>Tidsramme:</w:t>
            </w:r>
          </w:p>
        </w:tc>
        <w:tc>
          <w:tcPr>
            <w:tcW w:w="6170" w:type="dxa"/>
          </w:tcPr>
          <w:p w:rsidR="00AC72E4" w:rsidRPr="003F1EB9" w:rsidRDefault="00AC72E4" w:rsidP="00CD7D2F">
            <w:pPr>
              <w:spacing w:before="40" w:after="40"/>
              <w:jc w:val="left"/>
            </w:pPr>
            <w:r>
              <w:t>&lt;</w:t>
            </w:r>
            <w:r w:rsidR="00EA2B97">
              <w:t>Aftale om start- og slutdatoer – herunder tolerancer</w:t>
            </w:r>
            <w:r w:rsidR="00CD7D2F">
              <w:t xml:space="preserve"> ift. </w:t>
            </w:r>
            <w:proofErr w:type="gramStart"/>
            <w:r w:rsidR="00CD7D2F">
              <w:t>seneste starttidspunkt hhv. færdiggørelsestidspunkt</w:t>
            </w:r>
            <w:r w:rsidR="009B531A">
              <w:t>, arbejdspakkens forventede varighed m.m.</w:t>
            </w:r>
            <w:r w:rsidR="00EA2B97">
              <w:t>&gt;</w:t>
            </w:r>
            <w:proofErr w:type="gramEnd"/>
          </w:p>
        </w:tc>
      </w:tr>
      <w:tr w:rsidR="00F32C19" w:rsidRPr="00D230FC" w:rsidTr="00EA2B97">
        <w:trPr>
          <w:cantSplit/>
        </w:trPr>
        <w:tc>
          <w:tcPr>
            <w:tcW w:w="2410" w:type="dxa"/>
            <w:shd w:val="clear" w:color="auto" w:fill="DAEEF3" w:themeFill="accent5" w:themeFillTint="33"/>
          </w:tcPr>
          <w:p w:rsidR="00F32C19" w:rsidRPr="003F1EB9" w:rsidRDefault="00CD7D2F" w:rsidP="00CD7D2F">
            <w:pPr>
              <w:spacing w:before="40" w:after="40"/>
              <w:rPr>
                <w:b/>
              </w:rPr>
            </w:pPr>
            <w:r>
              <w:rPr>
                <w:b/>
              </w:rPr>
              <w:t>Indhold</w:t>
            </w:r>
            <w:r w:rsidR="00B45272" w:rsidRPr="003F1EB9">
              <w:rPr>
                <w:b/>
              </w:rPr>
              <w:t>:</w:t>
            </w:r>
          </w:p>
        </w:tc>
        <w:tc>
          <w:tcPr>
            <w:tcW w:w="6170" w:type="dxa"/>
          </w:tcPr>
          <w:p w:rsidR="00F32C19" w:rsidRPr="00D230FC" w:rsidRDefault="003F1EB9" w:rsidP="00CD7D2F">
            <w:pPr>
              <w:spacing w:before="40" w:after="40"/>
              <w:jc w:val="left"/>
            </w:pPr>
            <w:r w:rsidRPr="003F1EB9">
              <w:t>&lt;</w:t>
            </w:r>
            <w:r w:rsidR="00CD7D2F">
              <w:t>En beskrivelse i hovedpunkter af det arbejde der skal udføres i arbejdspakken for at kunne etablere de tilhørende produkter&gt;</w:t>
            </w:r>
          </w:p>
        </w:tc>
      </w:tr>
      <w:tr w:rsidR="00CD7D2F" w:rsidRPr="003F1EB9" w:rsidTr="00CD7D2F">
        <w:trPr>
          <w:cantSplit/>
        </w:trPr>
        <w:tc>
          <w:tcPr>
            <w:tcW w:w="2410" w:type="dxa"/>
            <w:shd w:val="clear" w:color="auto" w:fill="DAEEF3" w:themeFill="accent5" w:themeFillTint="33"/>
          </w:tcPr>
          <w:p w:rsidR="00CD7D2F" w:rsidRPr="003F1EB9" w:rsidRDefault="00CD7D2F" w:rsidP="00CD7D2F">
            <w:pPr>
              <w:spacing w:before="40" w:after="40"/>
              <w:rPr>
                <w:b/>
              </w:rPr>
            </w:pPr>
            <w:r>
              <w:rPr>
                <w:b/>
              </w:rPr>
              <w:t>Produkt(er)</w:t>
            </w:r>
            <w:r w:rsidRPr="003F1EB9">
              <w:rPr>
                <w:b/>
              </w:rPr>
              <w:t>:</w:t>
            </w:r>
          </w:p>
        </w:tc>
        <w:tc>
          <w:tcPr>
            <w:tcW w:w="6170" w:type="dxa"/>
          </w:tcPr>
          <w:p w:rsidR="00CD7D2F" w:rsidRPr="003F1EB9" w:rsidRDefault="00CD7D2F" w:rsidP="00CD7D2F">
            <w:pPr>
              <w:spacing w:before="40" w:after="40"/>
              <w:jc w:val="left"/>
            </w:pPr>
            <w:r w:rsidRPr="003F1EB9">
              <w:t>&lt;</w:t>
            </w:r>
            <w:r>
              <w:t>Reference til det/de produkter, som arbejdspakken skal levere&gt;</w:t>
            </w:r>
          </w:p>
        </w:tc>
      </w:tr>
      <w:tr w:rsidR="00B45272" w:rsidRPr="00D230FC" w:rsidTr="00EA2B97">
        <w:trPr>
          <w:cantSplit/>
        </w:trPr>
        <w:tc>
          <w:tcPr>
            <w:tcW w:w="2410" w:type="dxa"/>
            <w:shd w:val="clear" w:color="auto" w:fill="DAEEF3" w:themeFill="accent5" w:themeFillTint="33"/>
          </w:tcPr>
          <w:p w:rsidR="00B45272" w:rsidRPr="003F1EB9" w:rsidRDefault="00CD7D2F" w:rsidP="00CD7D2F">
            <w:pPr>
              <w:spacing w:before="40" w:after="40"/>
              <w:rPr>
                <w:b/>
                <w:lang w:val="en-US"/>
              </w:rPr>
            </w:pPr>
            <w:r>
              <w:rPr>
                <w:b/>
              </w:rPr>
              <w:t>Afhængigheder</w:t>
            </w:r>
            <w:r w:rsidR="00B45272" w:rsidRPr="003F1EB9">
              <w:rPr>
                <w:b/>
                <w:lang w:val="en-US"/>
              </w:rPr>
              <w:t>:</w:t>
            </w:r>
          </w:p>
        </w:tc>
        <w:tc>
          <w:tcPr>
            <w:tcW w:w="6170" w:type="dxa"/>
          </w:tcPr>
          <w:p w:rsidR="00B45272" w:rsidRPr="00D230FC" w:rsidRDefault="003F1EB9" w:rsidP="00CD7D2F">
            <w:pPr>
              <w:spacing w:before="40" w:after="40"/>
              <w:jc w:val="left"/>
            </w:pPr>
            <w:r w:rsidRPr="00D230FC">
              <w:t>&lt;</w:t>
            </w:r>
            <w:r w:rsidR="00CD7D2F">
              <w:t>Identifikation af afhængigheder til andre produkter og arbejdspakker</w:t>
            </w:r>
            <w:r w:rsidR="00D230FC">
              <w:t>&gt;</w:t>
            </w:r>
          </w:p>
        </w:tc>
      </w:tr>
      <w:tr w:rsidR="00CD7D2F" w:rsidRPr="00D230FC" w:rsidTr="00EA2B97">
        <w:trPr>
          <w:cantSplit/>
        </w:trPr>
        <w:tc>
          <w:tcPr>
            <w:tcW w:w="2410" w:type="dxa"/>
            <w:shd w:val="clear" w:color="auto" w:fill="DAEEF3" w:themeFill="accent5" w:themeFillTint="33"/>
          </w:tcPr>
          <w:p w:rsidR="00CD7D2F" w:rsidRDefault="00CD7D2F" w:rsidP="00CD7D2F">
            <w:pPr>
              <w:spacing w:before="40" w:after="40"/>
              <w:rPr>
                <w:b/>
              </w:rPr>
            </w:pPr>
            <w:r>
              <w:rPr>
                <w:b/>
              </w:rPr>
              <w:t>Ressourcekrav:</w:t>
            </w:r>
          </w:p>
        </w:tc>
        <w:tc>
          <w:tcPr>
            <w:tcW w:w="6170" w:type="dxa"/>
          </w:tcPr>
          <w:p w:rsidR="00CD7D2F" w:rsidRPr="00D230FC" w:rsidRDefault="00410DA1" w:rsidP="00410DA1">
            <w:pPr>
              <w:spacing w:before="40" w:after="40"/>
              <w:jc w:val="left"/>
            </w:pPr>
            <w:r>
              <w:t xml:space="preserve">&lt;Identifikation af krav til ressourcedeltagelse uden for egen organisation/myndighed&gt; </w:t>
            </w:r>
          </w:p>
        </w:tc>
      </w:tr>
    </w:tbl>
    <w:p w:rsidR="00627580" w:rsidRPr="00627580" w:rsidRDefault="00627580" w:rsidP="00627580"/>
    <w:p w:rsidR="00F21AE3" w:rsidRDefault="00010548" w:rsidP="0075338C">
      <w:pPr>
        <w:pStyle w:val="Overskrift2"/>
        <w:rPr>
          <w:lang w:val="da-DK"/>
        </w:rPr>
      </w:pPr>
      <w:bookmarkStart w:id="17" w:name="_Toc357413487"/>
      <w:r>
        <w:rPr>
          <w:lang w:val="da-DK"/>
        </w:rPr>
        <w:t>Proces</w:t>
      </w:r>
      <w:bookmarkStart w:id="18" w:name="_Toc278529872"/>
      <w:bookmarkEnd w:id="17"/>
    </w:p>
    <w:p w:rsidR="00B75C6A" w:rsidRDefault="00B75C6A" w:rsidP="00B75C6A">
      <w:r>
        <w:t>Processen med opbygning af en implementeringsplan har været gennemført i et forløb med afholdelse af fire workshops, hvor de enkelte aftalepartnere imellem disse har leveret input med beskrivelser i forhold til egne projekter.</w:t>
      </w:r>
    </w:p>
    <w:p w:rsidR="00B75C6A" w:rsidRDefault="00B75C6A" w:rsidP="00B75C6A">
      <w:r>
        <w:t>I første omgang har der været fokus produktbeskrivelser og produktafhængigheder (produktflow), mens det i anden omgang har været arbejdspakkerne der har været i centrum.</w:t>
      </w:r>
    </w:p>
    <w:p w:rsidR="00B75C6A" w:rsidRDefault="00B75C6A" w:rsidP="00B75C6A">
      <w:r>
        <w:t>I sidste omgang er det så sammensætning til en fælles implementeringsplan med nogle fælles milepæle, som der har været arbejdet med.</w:t>
      </w:r>
    </w:p>
    <w:p w:rsidR="006179F0" w:rsidRDefault="006179F0" w:rsidP="00B75C6A">
      <w:r>
        <w:t>Da arbejdspakkerne er en væsentlig og integreret del af hele implementeringsplanen, har der i alle workshop været arbejdet med de forskellige arbejdspakker i større eller mindre omfang.</w:t>
      </w:r>
    </w:p>
    <w:p w:rsidR="00B75C6A" w:rsidRDefault="00B75C6A" w:rsidP="00B75C6A"/>
    <w:p w:rsidR="00B75C6A" w:rsidRDefault="00B75C6A" w:rsidP="00B75C6A">
      <w:r>
        <w:t xml:space="preserve"> Undervejs har der været afholdt følgende workshops:</w:t>
      </w:r>
    </w:p>
    <w:p w:rsidR="00B75C6A" w:rsidRDefault="00B75C6A" w:rsidP="00524234">
      <w:pPr>
        <w:pStyle w:val="Listeafsnit"/>
        <w:numPr>
          <w:ilvl w:val="0"/>
          <w:numId w:val="18"/>
        </w:numPr>
        <w:spacing w:before="60"/>
        <w:ind w:left="714" w:hanging="357"/>
        <w:contextualSpacing w:val="0"/>
        <w:jc w:val="left"/>
      </w:pPr>
      <w:r>
        <w:t>Afholdelse af 1</w:t>
      </w:r>
      <w:r w:rsidR="00574D3E">
        <w:t>. implementeringsworkshop den 22</w:t>
      </w:r>
      <w:r>
        <w:t>. januar 2013.</w:t>
      </w:r>
      <w:r>
        <w:br/>
        <w:t>Fokus på denne workshop var produkter og produktflow med oplæg til det kommende hjemmearbejde hos de enkelte aftalepartnere</w:t>
      </w:r>
      <w:r w:rsidR="00574D3E">
        <w:t xml:space="preserve"> med tilretning af produktbeskrivelser hhv. udarbejdelse af udkast til arbejdspakker</w:t>
      </w:r>
      <w:r>
        <w:t>.</w:t>
      </w:r>
    </w:p>
    <w:p w:rsidR="00B75C6A" w:rsidRDefault="00B75C6A" w:rsidP="00524234">
      <w:pPr>
        <w:pStyle w:val="Listeafsnit"/>
        <w:numPr>
          <w:ilvl w:val="0"/>
          <w:numId w:val="18"/>
        </w:numPr>
        <w:spacing w:before="60"/>
        <w:ind w:left="714" w:hanging="357"/>
        <w:contextualSpacing w:val="0"/>
        <w:jc w:val="left"/>
      </w:pPr>
      <w:r>
        <w:t>Afholdelse af 2. implementer</w:t>
      </w:r>
      <w:r w:rsidR="00574D3E">
        <w:t>ingsworkshop den 7</w:t>
      </w:r>
      <w:r>
        <w:t>. marts 2013.</w:t>
      </w:r>
      <w:r>
        <w:br/>
        <w:t>Gennemgang og justering af de enkelte produkter hhv. udkast til arbejdspakker</w:t>
      </w:r>
      <w:r w:rsidR="00574D3E">
        <w:t xml:space="preserve"> – herunder sammensætning af arbejdspakker til en samlet plan</w:t>
      </w:r>
      <w:r>
        <w:t>.</w:t>
      </w:r>
      <w:r>
        <w:br/>
        <w:t>Oplæg til hjemmearbejde omkring det videre arbejde med arbejdspakker.</w:t>
      </w:r>
    </w:p>
    <w:p w:rsidR="00627580" w:rsidRDefault="00627580" w:rsidP="00524234">
      <w:pPr>
        <w:pStyle w:val="Listeafsnit"/>
        <w:numPr>
          <w:ilvl w:val="0"/>
          <w:numId w:val="18"/>
        </w:numPr>
        <w:spacing w:before="60"/>
        <w:ind w:left="714" w:hanging="357"/>
        <w:contextualSpacing w:val="0"/>
        <w:jc w:val="left"/>
      </w:pPr>
      <w:r>
        <w:t>Afholdelse af 3. implementeringsworkshop den 14. april 2013.</w:t>
      </w:r>
      <w:r>
        <w:br/>
        <w:t>På denne workshop blev der arbejdet med systemer og interim løsninger. Ud fra disse blev der identificeret nogle hovedmilepæle, som blev kalenderplaceret ud fra de forskellige arbejdspakkebeskrivelser.</w:t>
      </w:r>
    </w:p>
    <w:p w:rsidR="00B75C6A" w:rsidRDefault="00B75C6A" w:rsidP="00524234">
      <w:pPr>
        <w:pStyle w:val="Listeafsnit"/>
        <w:numPr>
          <w:ilvl w:val="0"/>
          <w:numId w:val="18"/>
        </w:numPr>
        <w:spacing w:before="60"/>
        <w:ind w:left="714" w:hanging="357"/>
        <w:contextualSpacing w:val="0"/>
        <w:jc w:val="left"/>
      </w:pPr>
      <w:r>
        <w:t xml:space="preserve">Afholdelse af </w:t>
      </w:r>
      <w:r w:rsidR="00627580">
        <w:t>4</w:t>
      </w:r>
      <w:r w:rsidR="00574D3E">
        <w:t>. implementeringsworkshop den 9</w:t>
      </w:r>
      <w:r>
        <w:t>. april 2013.</w:t>
      </w:r>
      <w:r>
        <w:br/>
        <w:t>Kalenderplacering af de enkelte arbejdspakker og sammenholdelse af de tværgående sammenhænge</w:t>
      </w:r>
      <w:r w:rsidR="00574D3E">
        <w:t xml:space="preserve"> – herunder indarbejdelse af målarkitekturens interim løsninger</w:t>
      </w:r>
      <w:r>
        <w:t>.</w:t>
      </w:r>
    </w:p>
    <w:p w:rsidR="00B75C6A" w:rsidRDefault="00627580" w:rsidP="00524234">
      <w:pPr>
        <w:pStyle w:val="Listeafsnit"/>
        <w:numPr>
          <w:ilvl w:val="0"/>
          <w:numId w:val="18"/>
        </w:numPr>
        <w:spacing w:before="60"/>
        <w:ind w:left="714" w:hanging="357"/>
        <w:contextualSpacing w:val="0"/>
        <w:jc w:val="left"/>
      </w:pPr>
      <w:r>
        <w:t>Afholdelse af 5</w:t>
      </w:r>
      <w:r w:rsidR="00574D3E">
        <w:t>. implementeringsworkshop den 17</w:t>
      </w:r>
      <w:r w:rsidR="00B75C6A">
        <w:t>. april 2013.</w:t>
      </w:r>
      <w:r w:rsidR="00B75C6A">
        <w:br/>
        <w:t>Gennemgang og justering af fælles implementeringsplan</w:t>
      </w:r>
      <w:proofErr w:type="gramStart"/>
      <w:r w:rsidR="00574D3E">
        <w:t xml:space="preserve"> (</w:t>
      </w:r>
      <w:proofErr w:type="spellStart"/>
      <w:r w:rsidR="00574D3E">
        <w:t>ver</w:t>
      </w:r>
      <w:proofErr w:type="spellEnd"/>
      <w:r w:rsidR="00574D3E">
        <w:t>.</w:t>
      </w:r>
      <w:proofErr w:type="gramEnd"/>
      <w:r w:rsidR="00574D3E">
        <w:t xml:space="preserve"> </w:t>
      </w:r>
      <w:proofErr w:type="gramStart"/>
      <w:r w:rsidR="00574D3E">
        <w:t>0.8</w:t>
      </w:r>
      <w:proofErr w:type="gramEnd"/>
      <w:r w:rsidR="00574D3E">
        <w:t>) inden denne afleveres til styregruppen</w:t>
      </w:r>
      <w:r w:rsidR="00B75C6A">
        <w:t>.</w:t>
      </w:r>
    </w:p>
    <w:p w:rsidR="00B75C6A" w:rsidRDefault="00B75C6A" w:rsidP="00B75C6A"/>
    <w:p w:rsidR="00697D8D" w:rsidRPr="000D27E0" w:rsidRDefault="00322993" w:rsidP="00322993">
      <w:pPr>
        <w:pStyle w:val="Overskrift2"/>
        <w:rPr>
          <w:lang w:val="da-DK"/>
        </w:rPr>
      </w:pPr>
      <w:bookmarkStart w:id="19" w:name="_Toc357413488"/>
      <w:r w:rsidRPr="000D27E0">
        <w:rPr>
          <w:lang w:val="da-DK"/>
        </w:rPr>
        <w:lastRenderedPageBreak/>
        <w:t>Læsevejledning</w:t>
      </w:r>
      <w:bookmarkEnd w:id="18"/>
      <w:bookmarkEnd w:id="19"/>
      <w:r w:rsidR="00697D8D" w:rsidRPr="000D27E0">
        <w:rPr>
          <w:lang w:val="da-DK"/>
        </w:rPr>
        <w:t xml:space="preserve"> </w:t>
      </w:r>
    </w:p>
    <w:p w:rsidR="00791994" w:rsidRDefault="000D27E0" w:rsidP="00627580">
      <w:pPr>
        <w:keepNext/>
      </w:pPr>
      <w:r>
        <w:t>Udover dette indledende kapitel indehold</w:t>
      </w:r>
      <w:r w:rsidR="00627580">
        <w:t>er dokumentet følgende kapitler:</w:t>
      </w:r>
    </w:p>
    <w:p w:rsidR="00AD156D" w:rsidRDefault="00917944" w:rsidP="00524234">
      <w:pPr>
        <w:pStyle w:val="Listeafsnit"/>
        <w:numPr>
          <w:ilvl w:val="0"/>
          <w:numId w:val="8"/>
        </w:numPr>
        <w:spacing w:before="120"/>
        <w:ind w:left="714" w:hanging="357"/>
        <w:contextualSpacing w:val="0"/>
        <w:jc w:val="left"/>
      </w:pPr>
      <w:r>
        <w:rPr>
          <w:b/>
        </w:rPr>
        <w:t>Kapitel 2</w:t>
      </w:r>
      <w:r w:rsidR="00AD156D" w:rsidRPr="00AD156D">
        <w:rPr>
          <w:b/>
        </w:rPr>
        <w:t xml:space="preserve"> – </w:t>
      </w:r>
      <w:r w:rsidR="00410DA1">
        <w:rPr>
          <w:b/>
        </w:rPr>
        <w:t>Arbejdspakker</w:t>
      </w:r>
      <w:r w:rsidR="00AD156D">
        <w:rPr>
          <w:b/>
        </w:rPr>
        <w:t xml:space="preserve"> fra delprogrammet.</w:t>
      </w:r>
      <w:r w:rsidR="00AD156D" w:rsidRPr="00AD156D">
        <w:rPr>
          <w:b/>
        </w:rPr>
        <w:br/>
      </w:r>
      <w:r w:rsidR="00AD156D">
        <w:t>Indeholder e</w:t>
      </w:r>
      <w:r w:rsidR="00410DA1">
        <w:t>n beskrivelse af</w:t>
      </w:r>
      <w:r w:rsidR="00AD156D">
        <w:t xml:space="preserve"> </w:t>
      </w:r>
      <w:r w:rsidR="00410DA1">
        <w:t>arbejdspakker</w:t>
      </w:r>
      <w:r w:rsidR="00AD156D">
        <w:t xml:space="preserve"> på tværs af de enkelte aftalepartnere </w:t>
      </w:r>
      <w:r w:rsidR="00410DA1">
        <w:t>– dvs. arbejdspakker som ikke er placeret hos en enkelt aftalepartner, men som gennemføres af delprogramsekretariatet.</w:t>
      </w:r>
    </w:p>
    <w:p w:rsidR="00AD156D" w:rsidRDefault="00917944" w:rsidP="00524234">
      <w:pPr>
        <w:pStyle w:val="Listeafsnit"/>
        <w:numPr>
          <w:ilvl w:val="0"/>
          <w:numId w:val="8"/>
        </w:numPr>
        <w:spacing w:before="120"/>
        <w:ind w:left="714" w:hanging="357"/>
        <w:contextualSpacing w:val="0"/>
        <w:jc w:val="left"/>
      </w:pPr>
      <w:r>
        <w:rPr>
          <w:b/>
        </w:rPr>
        <w:t>Kapitel 3</w:t>
      </w:r>
      <w:r w:rsidR="00AD156D" w:rsidRPr="00AD156D">
        <w:rPr>
          <w:b/>
        </w:rPr>
        <w:t xml:space="preserve"> – </w:t>
      </w:r>
      <w:r w:rsidR="00410DA1">
        <w:rPr>
          <w:b/>
        </w:rPr>
        <w:t>Arbejdspakker</w:t>
      </w:r>
      <w:r w:rsidR="00AD156D">
        <w:rPr>
          <w:b/>
        </w:rPr>
        <w:t xml:space="preserve"> fra MBBL.</w:t>
      </w:r>
      <w:r w:rsidR="00AD156D" w:rsidRPr="00AD156D">
        <w:rPr>
          <w:b/>
        </w:rPr>
        <w:br/>
      </w:r>
      <w:r w:rsidR="00AD156D">
        <w:t>Indeholder e</w:t>
      </w:r>
      <w:r w:rsidR="00410DA1">
        <w:t xml:space="preserve">n beskrivelse af arbejdspakker, </w:t>
      </w:r>
      <w:r w:rsidR="00AD156D">
        <w:t xml:space="preserve">som </w:t>
      </w:r>
      <w:r w:rsidR="00410DA1">
        <w:t>gennemføres af</w:t>
      </w:r>
      <w:r w:rsidR="00AD156D">
        <w:t xml:space="preserve"> MBBL</w:t>
      </w:r>
    </w:p>
    <w:p w:rsidR="00410DA1" w:rsidRDefault="00917944" w:rsidP="00524234">
      <w:pPr>
        <w:pStyle w:val="Listeafsnit"/>
        <w:numPr>
          <w:ilvl w:val="0"/>
          <w:numId w:val="8"/>
        </w:numPr>
        <w:spacing w:before="120"/>
        <w:ind w:left="714" w:hanging="357"/>
        <w:contextualSpacing w:val="0"/>
        <w:jc w:val="left"/>
      </w:pPr>
      <w:r>
        <w:rPr>
          <w:b/>
        </w:rPr>
        <w:t>Kapitel 4</w:t>
      </w:r>
      <w:r w:rsidR="00410DA1" w:rsidRPr="00AD156D">
        <w:rPr>
          <w:b/>
        </w:rPr>
        <w:t xml:space="preserve"> – </w:t>
      </w:r>
      <w:r w:rsidR="004029ED">
        <w:rPr>
          <w:b/>
        </w:rPr>
        <w:t>Arbejdspakker fra GST</w:t>
      </w:r>
      <w:r w:rsidR="00410DA1">
        <w:rPr>
          <w:b/>
        </w:rPr>
        <w:t>.</w:t>
      </w:r>
      <w:r w:rsidR="00410DA1" w:rsidRPr="00AD156D">
        <w:rPr>
          <w:b/>
        </w:rPr>
        <w:br/>
      </w:r>
      <w:r w:rsidR="00410DA1">
        <w:t>Indeholder en beskrivelse af arbej</w:t>
      </w:r>
      <w:r w:rsidR="004029ED">
        <w:t>dspakker, som gennemføres af GST</w:t>
      </w:r>
    </w:p>
    <w:p w:rsidR="00410DA1" w:rsidRDefault="00917944" w:rsidP="00524234">
      <w:pPr>
        <w:pStyle w:val="Listeafsnit"/>
        <w:numPr>
          <w:ilvl w:val="0"/>
          <w:numId w:val="8"/>
        </w:numPr>
        <w:spacing w:before="120"/>
        <w:ind w:left="714" w:hanging="357"/>
        <w:contextualSpacing w:val="0"/>
        <w:jc w:val="left"/>
      </w:pPr>
      <w:r>
        <w:rPr>
          <w:b/>
        </w:rPr>
        <w:t>Kapitel 5</w:t>
      </w:r>
      <w:r w:rsidR="00410DA1" w:rsidRPr="00AD156D">
        <w:rPr>
          <w:b/>
        </w:rPr>
        <w:t xml:space="preserve"> – </w:t>
      </w:r>
      <w:r w:rsidR="00410DA1">
        <w:rPr>
          <w:b/>
        </w:rPr>
        <w:t xml:space="preserve">Arbejdspakker fra </w:t>
      </w:r>
      <w:r>
        <w:rPr>
          <w:b/>
        </w:rPr>
        <w:t>Tinglysningsretten</w:t>
      </w:r>
      <w:r w:rsidR="00410DA1">
        <w:rPr>
          <w:b/>
        </w:rPr>
        <w:t>.</w:t>
      </w:r>
      <w:r w:rsidR="00410DA1" w:rsidRPr="00AD156D">
        <w:rPr>
          <w:b/>
        </w:rPr>
        <w:br/>
      </w:r>
      <w:r w:rsidR="00410DA1">
        <w:t>Indeholder en beskrivelse af arbejdspakker, som gennemføres af</w:t>
      </w:r>
      <w:r w:rsidR="00410DA1" w:rsidRPr="00410DA1">
        <w:t xml:space="preserve"> Domstolsstyrelsen</w:t>
      </w:r>
      <w:r w:rsidR="00410DA1">
        <w:t>.</w:t>
      </w:r>
    </w:p>
    <w:p w:rsidR="00CB1F0C" w:rsidRPr="00AC5579" w:rsidRDefault="0030566B" w:rsidP="00CB1F0C">
      <w:pPr>
        <w:pStyle w:val="Overskrift1"/>
        <w:tabs>
          <w:tab w:val="clear" w:pos="794"/>
          <w:tab w:val="left" w:pos="567"/>
          <w:tab w:val="left" w:pos="851"/>
          <w:tab w:val="left" w:pos="1134"/>
        </w:tabs>
        <w:spacing w:before="0" w:after="120" w:line="288" w:lineRule="auto"/>
        <w:ind w:left="567" w:hanging="567"/>
      </w:pPr>
      <w:bookmarkStart w:id="20" w:name="_Toc357413489"/>
      <w:r>
        <w:lastRenderedPageBreak/>
        <w:t>Arbejdspakker</w:t>
      </w:r>
      <w:r w:rsidR="00CB1F0C">
        <w:t xml:space="preserve"> fra delprogrammet</w:t>
      </w:r>
      <w:bookmarkEnd w:id="20"/>
    </w:p>
    <w:p w:rsidR="00C30180" w:rsidRDefault="0030566B" w:rsidP="00CB1F0C">
      <w:pPr>
        <w:pStyle w:val="Overskrift2"/>
        <w:rPr>
          <w:lang w:val="da-DK"/>
        </w:rPr>
      </w:pPr>
      <w:bookmarkStart w:id="21" w:name="_Toc357413490"/>
      <w:r>
        <w:rPr>
          <w:lang w:val="da-DK"/>
        </w:rPr>
        <w:t>Arbejdspakker</w:t>
      </w:r>
      <w:bookmarkEnd w:id="21"/>
    </w:p>
    <w:p w:rsidR="00C30180" w:rsidRDefault="00C30180" w:rsidP="00C30180">
      <w:r>
        <w:t xml:space="preserve">Under delprogrammet som helhed </w:t>
      </w:r>
      <w:r w:rsidR="0030566B">
        <w:t>gennemføres følgende arbejdspakker</w:t>
      </w:r>
      <w:r>
        <w:t>:</w:t>
      </w:r>
    </w:p>
    <w:p w:rsidR="0030566B" w:rsidRDefault="00DE5EC9" w:rsidP="00524234">
      <w:pPr>
        <w:pStyle w:val="Listeafsnit"/>
        <w:numPr>
          <w:ilvl w:val="0"/>
          <w:numId w:val="9"/>
        </w:numPr>
        <w:ind w:left="714" w:hanging="357"/>
      </w:pPr>
      <w:r>
        <w:t>Standarder for delprogrammet</w:t>
      </w:r>
    </w:p>
    <w:p w:rsidR="00DE5EC9" w:rsidRDefault="00DE5EC9" w:rsidP="00524234">
      <w:pPr>
        <w:pStyle w:val="Listeafsnit"/>
        <w:numPr>
          <w:ilvl w:val="0"/>
          <w:numId w:val="9"/>
        </w:numPr>
        <w:ind w:left="714" w:hanging="357"/>
      </w:pPr>
      <w:r>
        <w:t>Grunddata og nuværende ESR</w:t>
      </w:r>
    </w:p>
    <w:p w:rsidR="00DE5EC9" w:rsidRDefault="00DE5EC9" w:rsidP="00524234">
      <w:pPr>
        <w:pStyle w:val="Listeafsnit"/>
        <w:numPr>
          <w:ilvl w:val="0"/>
          <w:numId w:val="9"/>
        </w:numPr>
        <w:ind w:left="714" w:hanging="357"/>
      </w:pPr>
      <w:r>
        <w:t>Arkitektur for geokodning af bygninger</w:t>
      </w:r>
    </w:p>
    <w:p w:rsidR="00627580" w:rsidRDefault="00627580" w:rsidP="00524234">
      <w:pPr>
        <w:pStyle w:val="Listeafsnit"/>
        <w:numPr>
          <w:ilvl w:val="0"/>
          <w:numId w:val="9"/>
        </w:numPr>
        <w:ind w:left="714" w:hanging="357"/>
      </w:pPr>
      <w:r>
        <w:t>Geokodnings komponenter</w:t>
      </w:r>
    </w:p>
    <w:p w:rsidR="00921FC6" w:rsidRDefault="00921FC6" w:rsidP="00524234">
      <w:pPr>
        <w:pStyle w:val="Listeafsnit"/>
        <w:numPr>
          <w:ilvl w:val="0"/>
          <w:numId w:val="9"/>
        </w:numPr>
        <w:ind w:left="714" w:hanging="357"/>
      </w:pPr>
      <w:r>
        <w:t>Etablering af målarkitektur for ejendomsdata</w:t>
      </w:r>
    </w:p>
    <w:p w:rsidR="00E23C3F" w:rsidRDefault="00E23C3F" w:rsidP="00524234">
      <w:pPr>
        <w:pStyle w:val="Listeafsnit"/>
        <w:numPr>
          <w:ilvl w:val="0"/>
          <w:numId w:val="9"/>
        </w:numPr>
        <w:ind w:left="714" w:hanging="357"/>
      </w:pPr>
      <w:r>
        <w:t>Etablering af en implementeringsplan</w:t>
      </w:r>
    </w:p>
    <w:p w:rsidR="00DE5EC9" w:rsidRDefault="00E23C3F" w:rsidP="00524234">
      <w:pPr>
        <w:pStyle w:val="Listeafsnit"/>
        <w:numPr>
          <w:ilvl w:val="0"/>
          <w:numId w:val="9"/>
        </w:numPr>
        <w:ind w:left="714" w:hanging="357"/>
      </w:pPr>
      <w:r>
        <w:t>Etablering af en t</w:t>
      </w:r>
      <w:r w:rsidR="00DE5EC9">
        <w:t>værgående teststrategi</w:t>
      </w:r>
    </w:p>
    <w:p w:rsidR="00DE5EC9" w:rsidRDefault="00C33225" w:rsidP="00524234">
      <w:pPr>
        <w:pStyle w:val="Listeafsnit"/>
        <w:numPr>
          <w:ilvl w:val="0"/>
          <w:numId w:val="9"/>
        </w:numPr>
        <w:ind w:left="714" w:hanging="357"/>
      </w:pPr>
      <w:r>
        <w:t xml:space="preserve">Datavask </w:t>
      </w:r>
      <w:r w:rsidR="00DE5EC9">
        <w:t xml:space="preserve">strategi for </w:t>
      </w:r>
      <w:r>
        <w:t>ejendomsdata</w:t>
      </w:r>
      <w:r w:rsidR="00921FC6">
        <w:t>o</w:t>
      </w:r>
      <w:r>
        <w:t>mrådet</w:t>
      </w:r>
    </w:p>
    <w:p w:rsidR="00627580" w:rsidRDefault="00627580" w:rsidP="00524234">
      <w:pPr>
        <w:pStyle w:val="Listeafsnit"/>
        <w:numPr>
          <w:ilvl w:val="0"/>
          <w:numId w:val="9"/>
        </w:numPr>
        <w:ind w:left="714" w:hanging="357"/>
      </w:pPr>
      <w:r>
        <w:t>Tværgående test og kvalitetssikring</w:t>
      </w:r>
    </w:p>
    <w:p w:rsidR="00627580" w:rsidRDefault="00627580" w:rsidP="00524234">
      <w:pPr>
        <w:pStyle w:val="Listeafsnit"/>
        <w:numPr>
          <w:ilvl w:val="0"/>
          <w:numId w:val="9"/>
        </w:numPr>
        <w:ind w:left="714" w:hanging="357"/>
      </w:pPr>
      <w:r>
        <w:t>Programstyring</w:t>
      </w:r>
    </w:p>
    <w:p w:rsidR="008617F6" w:rsidRPr="008617F6" w:rsidRDefault="0030566B" w:rsidP="008617F6">
      <w:pPr>
        <w:pStyle w:val="Overskrift2"/>
        <w:rPr>
          <w:lang w:val="da-DK"/>
        </w:rPr>
      </w:pPr>
      <w:bookmarkStart w:id="22" w:name="_Toc357413491"/>
      <w:r>
        <w:rPr>
          <w:lang w:val="da-DK"/>
        </w:rPr>
        <w:t>Arbejdspakkebeskriv</w:t>
      </w:r>
      <w:r w:rsidR="00CB1F0C">
        <w:rPr>
          <w:lang w:val="da-DK"/>
        </w:rPr>
        <w:t>elser</w:t>
      </w:r>
      <w:bookmarkEnd w:id="22"/>
    </w:p>
    <w:p w:rsidR="00DE5EC9" w:rsidRDefault="00AE354C" w:rsidP="00DE5EC9">
      <w:pPr>
        <w:pStyle w:val="Overskrift3"/>
      </w:pPr>
      <w:bookmarkStart w:id="23" w:name="_Toc357413492"/>
      <w:r>
        <w:t>Standarder for delprogrammet</w:t>
      </w:r>
      <w:bookmarkEnd w:id="23"/>
    </w:p>
    <w:tbl>
      <w:tblPr>
        <w:tblStyle w:val="Tabel-Gitter"/>
        <w:tblW w:w="0" w:type="auto"/>
        <w:tblInd w:w="108" w:type="dxa"/>
        <w:tblLook w:val="04A0" w:firstRow="1" w:lastRow="0" w:firstColumn="1" w:lastColumn="0" w:noHBand="0" w:noVBand="1"/>
      </w:tblPr>
      <w:tblGrid>
        <w:gridCol w:w="2410"/>
        <w:gridCol w:w="6170"/>
      </w:tblGrid>
      <w:tr w:rsidR="00DE5EC9" w:rsidTr="00DE5EC9">
        <w:trPr>
          <w:cantSplit/>
        </w:trPr>
        <w:tc>
          <w:tcPr>
            <w:tcW w:w="2410" w:type="dxa"/>
            <w:shd w:val="clear" w:color="auto" w:fill="DAEEF3" w:themeFill="accent5" w:themeFillTint="33"/>
          </w:tcPr>
          <w:p w:rsidR="00DE5EC9" w:rsidRPr="003F1EB9" w:rsidRDefault="00DE5EC9" w:rsidP="004029ED">
            <w:pPr>
              <w:keepNext/>
              <w:spacing w:before="40" w:after="40"/>
              <w:rPr>
                <w:b/>
                <w:lang w:val="en-US"/>
              </w:rPr>
            </w:pPr>
            <w:r>
              <w:rPr>
                <w:b/>
              </w:rPr>
              <w:t>Arbejdspakke</w:t>
            </w:r>
            <w:r w:rsidRPr="003F1EB9">
              <w:rPr>
                <w:b/>
              </w:rPr>
              <w:t>navn</w:t>
            </w:r>
            <w:r w:rsidRPr="003F1EB9">
              <w:rPr>
                <w:b/>
                <w:lang w:val="en-US"/>
              </w:rPr>
              <w:t>:</w:t>
            </w:r>
          </w:p>
        </w:tc>
        <w:tc>
          <w:tcPr>
            <w:tcW w:w="6170" w:type="dxa"/>
          </w:tcPr>
          <w:p w:rsidR="00DE5EC9" w:rsidRPr="00B654D3" w:rsidRDefault="00AE354C" w:rsidP="00627580">
            <w:pPr>
              <w:keepNext/>
              <w:spacing w:before="40" w:after="40"/>
            </w:pPr>
            <w:r>
              <w:t>Standarder for delprogrammet</w:t>
            </w:r>
          </w:p>
        </w:tc>
      </w:tr>
      <w:tr w:rsidR="00DE5EC9" w:rsidRPr="003F1EB9" w:rsidTr="00DE5EC9">
        <w:trPr>
          <w:cantSplit/>
        </w:trPr>
        <w:tc>
          <w:tcPr>
            <w:tcW w:w="2410" w:type="dxa"/>
            <w:shd w:val="clear" w:color="auto" w:fill="DAEEF3" w:themeFill="accent5" w:themeFillTint="33"/>
          </w:tcPr>
          <w:p w:rsidR="00DE5EC9" w:rsidRPr="003F1EB9" w:rsidRDefault="00DE5EC9" w:rsidP="004029ED">
            <w:pPr>
              <w:keepNext/>
              <w:spacing w:before="40" w:after="40"/>
              <w:rPr>
                <w:b/>
                <w:lang w:val="en-US"/>
              </w:rPr>
            </w:pPr>
            <w:r>
              <w:rPr>
                <w:b/>
              </w:rPr>
              <w:t>N</w:t>
            </w:r>
            <w:r w:rsidRPr="003F1EB9">
              <w:rPr>
                <w:b/>
              </w:rPr>
              <w:t>ummer</w:t>
            </w:r>
            <w:r w:rsidRPr="003F1EB9">
              <w:rPr>
                <w:b/>
                <w:lang w:val="en-US"/>
              </w:rPr>
              <w:t>:</w:t>
            </w:r>
          </w:p>
        </w:tc>
        <w:tc>
          <w:tcPr>
            <w:tcW w:w="6170" w:type="dxa"/>
          </w:tcPr>
          <w:p w:rsidR="00DE5EC9" w:rsidRPr="003F1EB9" w:rsidRDefault="00A16C53" w:rsidP="004029ED">
            <w:pPr>
              <w:keepNext/>
              <w:spacing w:before="40" w:after="40"/>
              <w:jc w:val="left"/>
            </w:pPr>
            <w:r>
              <w:t>1.1</w:t>
            </w:r>
          </w:p>
        </w:tc>
      </w:tr>
      <w:tr w:rsidR="00DE5EC9" w:rsidTr="00DE5EC9">
        <w:trPr>
          <w:cantSplit/>
        </w:trPr>
        <w:tc>
          <w:tcPr>
            <w:tcW w:w="2410" w:type="dxa"/>
            <w:shd w:val="clear" w:color="auto" w:fill="DAEEF3" w:themeFill="accent5" w:themeFillTint="33"/>
          </w:tcPr>
          <w:p w:rsidR="00DE5EC9" w:rsidRPr="003F1EB9" w:rsidRDefault="00DE5EC9" w:rsidP="00DE5EC9">
            <w:pPr>
              <w:spacing w:before="40" w:after="40"/>
              <w:rPr>
                <w:b/>
                <w:lang w:val="en-US"/>
              </w:rPr>
            </w:pPr>
            <w:r>
              <w:rPr>
                <w:b/>
              </w:rPr>
              <w:t>Ansvarlig</w:t>
            </w:r>
            <w:r w:rsidRPr="003F1EB9">
              <w:rPr>
                <w:b/>
                <w:lang w:val="en-US"/>
              </w:rPr>
              <w:t>:</w:t>
            </w:r>
          </w:p>
        </w:tc>
        <w:tc>
          <w:tcPr>
            <w:tcW w:w="6170" w:type="dxa"/>
          </w:tcPr>
          <w:p w:rsidR="00DE5EC9" w:rsidRDefault="00DE5EC9" w:rsidP="00DE5EC9">
            <w:pPr>
              <w:spacing w:before="40" w:after="40"/>
              <w:jc w:val="left"/>
              <w:rPr>
                <w:lang w:val="en-US"/>
              </w:rPr>
            </w:pPr>
            <w:r w:rsidRPr="009B531A">
              <w:t>Programsekretariatet</w:t>
            </w:r>
          </w:p>
        </w:tc>
      </w:tr>
      <w:tr w:rsidR="00DE5EC9" w:rsidRPr="003F1EB9" w:rsidTr="00DE5EC9">
        <w:trPr>
          <w:cantSplit/>
        </w:trPr>
        <w:tc>
          <w:tcPr>
            <w:tcW w:w="2410" w:type="dxa"/>
            <w:shd w:val="clear" w:color="auto" w:fill="DAEEF3" w:themeFill="accent5" w:themeFillTint="33"/>
          </w:tcPr>
          <w:p w:rsidR="00DE5EC9" w:rsidRPr="003F1EB9" w:rsidRDefault="00DE5EC9" w:rsidP="00DE5EC9">
            <w:pPr>
              <w:spacing w:before="40" w:after="40"/>
              <w:rPr>
                <w:b/>
              </w:rPr>
            </w:pPr>
            <w:r w:rsidRPr="003F1EB9">
              <w:rPr>
                <w:b/>
              </w:rPr>
              <w:t>Version og dato:</w:t>
            </w:r>
          </w:p>
        </w:tc>
        <w:tc>
          <w:tcPr>
            <w:tcW w:w="6170" w:type="dxa"/>
          </w:tcPr>
          <w:p w:rsidR="00DE5EC9" w:rsidRPr="003F1EB9" w:rsidRDefault="00164293" w:rsidP="00DE5EC9">
            <w:pPr>
              <w:spacing w:before="40" w:after="40"/>
              <w:jc w:val="left"/>
            </w:pPr>
            <w:r>
              <w:t xml:space="preserve">Version </w:t>
            </w:r>
            <w:proofErr w:type="gramStart"/>
            <w:r>
              <w:t>0.9</w:t>
            </w:r>
            <w:proofErr w:type="gramEnd"/>
            <w:r>
              <w:t xml:space="preserve"> / 17</w:t>
            </w:r>
            <w:r w:rsidR="00B16B09">
              <w:t>.04.2013</w:t>
            </w:r>
          </w:p>
        </w:tc>
      </w:tr>
      <w:tr w:rsidR="00DE5EC9" w:rsidRPr="003F1EB9" w:rsidTr="00DE5EC9">
        <w:trPr>
          <w:cantSplit/>
        </w:trPr>
        <w:tc>
          <w:tcPr>
            <w:tcW w:w="2410" w:type="dxa"/>
            <w:shd w:val="clear" w:color="auto" w:fill="DAEEF3" w:themeFill="accent5" w:themeFillTint="33"/>
          </w:tcPr>
          <w:p w:rsidR="00DE5EC9" w:rsidRPr="003F1EB9" w:rsidRDefault="00DE5EC9" w:rsidP="00DE5EC9">
            <w:pPr>
              <w:spacing w:before="40" w:after="40"/>
              <w:rPr>
                <w:b/>
              </w:rPr>
            </w:pPr>
            <w:r w:rsidRPr="003F1EB9">
              <w:rPr>
                <w:b/>
              </w:rPr>
              <w:t>Status:</w:t>
            </w:r>
          </w:p>
        </w:tc>
        <w:tc>
          <w:tcPr>
            <w:tcW w:w="6170" w:type="dxa"/>
          </w:tcPr>
          <w:p w:rsidR="00DE5EC9" w:rsidRPr="003F1EB9" w:rsidRDefault="00DE5EC9" w:rsidP="00DE5EC9">
            <w:pPr>
              <w:spacing w:before="40" w:after="40"/>
              <w:jc w:val="left"/>
            </w:pPr>
            <w:r>
              <w:t>Udkast</w:t>
            </w:r>
          </w:p>
        </w:tc>
      </w:tr>
      <w:tr w:rsidR="00DE5EC9" w:rsidRPr="003F1EB9" w:rsidTr="00DE5EC9">
        <w:trPr>
          <w:cantSplit/>
        </w:trPr>
        <w:tc>
          <w:tcPr>
            <w:tcW w:w="2410" w:type="dxa"/>
            <w:shd w:val="clear" w:color="auto" w:fill="DAEEF3" w:themeFill="accent5" w:themeFillTint="33"/>
          </w:tcPr>
          <w:p w:rsidR="00DE5EC9" w:rsidRPr="003F1EB9" w:rsidRDefault="00DE5EC9" w:rsidP="00DE5EC9">
            <w:pPr>
              <w:spacing w:before="40" w:after="40"/>
              <w:rPr>
                <w:b/>
              </w:rPr>
            </w:pPr>
            <w:r>
              <w:rPr>
                <w:b/>
              </w:rPr>
              <w:t>Tidsramme:</w:t>
            </w:r>
          </w:p>
        </w:tc>
        <w:tc>
          <w:tcPr>
            <w:tcW w:w="6170" w:type="dxa"/>
          </w:tcPr>
          <w:p w:rsidR="00DE5EC9" w:rsidRPr="003F1EB9" w:rsidRDefault="00DE5EC9" w:rsidP="00DE5EC9">
            <w:pPr>
              <w:spacing w:before="40" w:after="40"/>
              <w:jc w:val="left"/>
            </w:pPr>
            <w:r>
              <w:t>Starter uge 2 2013 og afsluttes senest uge 16 2013.</w:t>
            </w:r>
            <w:r>
              <w:br/>
              <w:t>Skal udsendes ultimo uge 16 2013 til styregruppegodkendelse på møde i uge 17.</w:t>
            </w:r>
          </w:p>
        </w:tc>
      </w:tr>
      <w:tr w:rsidR="00DE5EC9" w:rsidRPr="00D230FC" w:rsidTr="00627580">
        <w:tc>
          <w:tcPr>
            <w:tcW w:w="2410" w:type="dxa"/>
            <w:shd w:val="clear" w:color="auto" w:fill="DAEEF3" w:themeFill="accent5" w:themeFillTint="33"/>
          </w:tcPr>
          <w:p w:rsidR="00DE5EC9" w:rsidRPr="003F1EB9" w:rsidRDefault="00DE5EC9" w:rsidP="00DE5EC9">
            <w:pPr>
              <w:spacing w:before="40" w:after="40"/>
              <w:rPr>
                <w:b/>
              </w:rPr>
            </w:pPr>
            <w:r>
              <w:rPr>
                <w:b/>
              </w:rPr>
              <w:t>Indhold</w:t>
            </w:r>
            <w:r w:rsidRPr="003F1EB9">
              <w:rPr>
                <w:b/>
              </w:rPr>
              <w:t>:</w:t>
            </w:r>
          </w:p>
        </w:tc>
        <w:tc>
          <w:tcPr>
            <w:tcW w:w="6170" w:type="dxa"/>
          </w:tcPr>
          <w:p w:rsidR="00343E42" w:rsidRDefault="00DE5EC9" w:rsidP="00DE5EC9">
            <w:pPr>
              <w:spacing w:before="40" w:after="40"/>
              <w:jc w:val="left"/>
            </w:pPr>
            <w:r>
              <w:t xml:space="preserve">Der </w:t>
            </w:r>
            <w:r w:rsidR="00B074CB">
              <w:t xml:space="preserve">udarbejdes et oplæg til standardarder og retningslinjer </w:t>
            </w:r>
            <w:proofErr w:type="gramStart"/>
            <w:r w:rsidR="00B074CB">
              <w:t>for  Services</w:t>
            </w:r>
            <w:proofErr w:type="gramEnd"/>
            <w:r w:rsidR="00B074CB">
              <w:t xml:space="preserve">, Metadata, Historik og Nøgler, Dokumentation m.m. </w:t>
            </w:r>
          </w:p>
          <w:p w:rsidR="00DE5EC9" w:rsidRDefault="00B074CB" w:rsidP="00627580">
            <w:pPr>
              <w:spacing w:before="120"/>
              <w:jc w:val="left"/>
            </w:pPr>
            <w:r>
              <w:t xml:space="preserve">Oplægges søges behandlet af Grunddata </w:t>
            </w:r>
            <w:r w:rsidR="00343E42">
              <w:t>S</w:t>
            </w:r>
            <w:r>
              <w:t xml:space="preserve">ekretariatet </w:t>
            </w:r>
            <w:proofErr w:type="spellStart"/>
            <w:r>
              <w:t>mhp</w:t>
            </w:r>
            <w:proofErr w:type="spellEnd"/>
            <w:r>
              <w:t>.</w:t>
            </w:r>
            <w:r w:rsidR="00343E42">
              <w:t xml:space="preserve"> at få fastlagt fælles standarder/retningslinjer for hele grunddataprogrammet.</w:t>
            </w:r>
          </w:p>
          <w:p w:rsidR="00343E42" w:rsidRDefault="00343E42" w:rsidP="00627580">
            <w:pPr>
              <w:spacing w:before="120"/>
              <w:jc w:val="left"/>
            </w:pPr>
            <w:r>
              <w:t>Når de fælles standarder/re</w:t>
            </w:r>
            <w:r w:rsidR="00D23BB2">
              <w:t>tningslinjer er fastlagt i regi af Grunddatas</w:t>
            </w:r>
            <w:r>
              <w:t xml:space="preserve">ekretariatet indarbejdes disse </w:t>
            </w:r>
            <w:r w:rsidR="00D23BB2">
              <w:t xml:space="preserve">som arkitekturrammer </w:t>
            </w:r>
            <w:r>
              <w:t xml:space="preserve">i Delprogrammets </w:t>
            </w:r>
            <w:r w:rsidR="00D23BB2">
              <w:t>målarkitektur samt de enkelte aftalepartneres løsningsarkitektur m.m.</w:t>
            </w:r>
            <w:r>
              <w:t xml:space="preserve"> </w:t>
            </w:r>
          </w:p>
          <w:p w:rsidR="00343E42" w:rsidRDefault="00D23BB2" w:rsidP="00627580">
            <w:pPr>
              <w:spacing w:before="120"/>
              <w:jc w:val="left"/>
            </w:pPr>
            <w:r>
              <w:t>Der skal senest medio marts 2013 være en aftale med Grunddatasekretariatet om, hvilke arkitekturrammer og standarder der leveres derfra og hvornår. S</w:t>
            </w:r>
            <w:r w:rsidR="00343E42">
              <w:t xml:space="preserve">åfremt de fælles standarder ikke </w:t>
            </w:r>
            <w:r>
              <w:t xml:space="preserve">kan </w:t>
            </w:r>
            <w:r w:rsidR="00343E42">
              <w:t>foreligge</w:t>
            </w:r>
            <w:r>
              <w:t xml:space="preserve"> senest med udgangen af uge 14 2013,</w:t>
            </w:r>
            <w:r w:rsidR="00343E42">
              <w:t xml:space="preserve"> træffer delprogrammet </w:t>
            </w:r>
            <w:r>
              <w:t>selv</w:t>
            </w:r>
            <w:r w:rsidR="00343E42">
              <w:t xml:space="preserve"> beslutning om hvilke standarder delprogrammet forudsætter gældende for den videre implementering.</w:t>
            </w:r>
          </w:p>
          <w:p w:rsidR="00466360" w:rsidRPr="00D230FC" w:rsidRDefault="00DE5EC9" w:rsidP="009E5762">
            <w:pPr>
              <w:spacing w:before="120" w:after="40"/>
              <w:jc w:val="left"/>
            </w:pPr>
            <w:r>
              <w:lastRenderedPageBreak/>
              <w:t>Aftalepakken afsluttes ved at sekretariatet indarbejder de sidste kommentarer, hvorefter målarkitekturen inkl. tilhørende bilag afleveres til styregruppens godkendelse.</w:t>
            </w:r>
          </w:p>
        </w:tc>
      </w:tr>
      <w:tr w:rsidR="00DE5EC9" w:rsidRPr="003F1EB9" w:rsidTr="00DE5EC9">
        <w:trPr>
          <w:cantSplit/>
        </w:trPr>
        <w:tc>
          <w:tcPr>
            <w:tcW w:w="2410" w:type="dxa"/>
            <w:shd w:val="clear" w:color="auto" w:fill="DAEEF3" w:themeFill="accent5" w:themeFillTint="33"/>
          </w:tcPr>
          <w:p w:rsidR="00DE5EC9" w:rsidRPr="003F1EB9" w:rsidRDefault="00DE5EC9" w:rsidP="00DE5EC9">
            <w:pPr>
              <w:spacing w:before="40" w:after="40"/>
              <w:rPr>
                <w:b/>
              </w:rPr>
            </w:pPr>
            <w:r>
              <w:rPr>
                <w:b/>
              </w:rPr>
              <w:lastRenderedPageBreak/>
              <w:t>Produkt(er)</w:t>
            </w:r>
            <w:r w:rsidRPr="003F1EB9">
              <w:rPr>
                <w:b/>
              </w:rPr>
              <w:t>:</w:t>
            </w:r>
          </w:p>
        </w:tc>
        <w:tc>
          <w:tcPr>
            <w:tcW w:w="6170" w:type="dxa"/>
          </w:tcPr>
          <w:p w:rsidR="00DE5EC9" w:rsidRPr="003F1EB9" w:rsidRDefault="00466360" w:rsidP="00DE5EC9">
            <w:pPr>
              <w:spacing w:before="40" w:after="40"/>
              <w:jc w:val="left"/>
            </w:pPr>
            <w:r>
              <w:t>Standarder for delprogrammet</w:t>
            </w:r>
          </w:p>
        </w:tc>
      </w:tr>
      <w:tr w:rsidR="00DE5EC9" w:rsidRPr="00D230FC" w:rsidTr="00DE5EC9">
        <w:trPr>
          <w:cantSplit/>
        </w:trPr>
        <w:tc>
          <w:tcPr>
            <w:tcW w:w="2410" w:type="dxa"/>
            <w:shd w:val="clear" w:color="auto" w:fill="DAEEF3" w:themeFill="accent5" w:themeFillTint="33"/>
          </w:tcPr>
          <w:p w:rsidR="00DE5EC9" w:rsidRPr="009B531A" w:rsidRDefault="00DE5EC9" w:rsidP="00DE5EC9">
            <w:pPr>
              <w:spacing w:before="40" w:after="40"/>
              <w:rPr>
                <w:b/>
              </w:rPr>
            </w:pPr>
            <w:r>
              <w:rPr>
                <w:b/>
              </w:rPr>
              <w:t>Afhængigheder</w:t>
            </w:r>
            <w:r w:rsidRPr="009B531A">
              <w:rPr>
                <w:b/>
              </w:rPr>
              <w:t>:</w:t>
            </w:r>
          </w:p>
        </w:tc>
        <w:tc>
          <w:tcPr>
            <w:tcW w:w="6170" w:type="dxa"/>
          </w:tcPr>
          <w:p w:rsidR="00DE5EC9" w:rsidRPr="00D230FC" w:rsidRDefault="00DE5EC9" w:rsidP="00DE5EC9">
            <w:pPr>
              <w:spacing w:before="40" w:after="40"/>
              <w:jc w:val="left"/>
            </w:pPr>
          </w:p>
        </w:tc>
      </w:tr>
    </w:tbl>
    <w:p w:rsidR="00466360" w:rsidRDefault="00466360" w:rsidP="004029ED">
      <w:pPr>
        <w:pStyle w:val="Overskrift3"/>
      </w:pPr>
      <w:bookmarkStart w:id="24" w:name="_Toc357413493"/>
      <w:r>
        <w:t>Grunddata og nuværende ESR</w:t>
      </w:r>
      <w:bookmarkEnd w:id="24"/>
    </w:p>
    <w:tbl>
      <w:tblPr>
        <w:tblStyle w:val="Tabel-Gitter"/>
        <w:tblW w:w="0" w:type="auto"/>
        <w:tblInd w:w="108" w:type="dxa"/>
        <w:tblLook w:val="04A0" w:firstRow="1" w:lastRow="0" w:firstColumn="1" w:lastColumn="0" w:noHBand="0" w:noVBand="1"/>
      </w:tblPr>
      <w:tblGrid>
        <w:gridCol w:w="2410"/>
        <w:gridCol w:w="6170"/>
      </w:tblGrid>
      <w:tr w:rsidR="00466360" w:rsidTr="00AF4E7C">
        <w:trPr>
          <w:cantSplit/>
        </w:trPr>
        <w:tc>
          <w:tcPr>
            <w:tcW w:w="2410" w:type="dxa"/>
            <w:shd w:val="clear" w:color="auto" w:fill="DAEEF3" w:themeFill="accent5" w:themeFillTint="33"/>
          </w:tcPr>
          <w:p w:rsidR="00466360" w:rsidRPr="003F1EB9" w:rsidRDefault="00466360" w:rsidP="004029ED">
            <w:pPr>
              <w:keepNext/>
              <w:spacing w:before="40" w:after="40"/>
              <w:rPr>
                <w:b/>
                <w:lang w:val="en-US"/>
              </w:rPr>
            </w:pPr>
            <w:r>
              <w:rPr>
                <w:b/>
              </w:rPr>
              <w:t>Arbejdspakke</w:t>
            </w:r>
            <w:r w:rsidRPr="003F1EB9">
              <w:rPr>
                <w:b/>
              </w:rPr>
              <w:t>navn</w:t>
            </w:r>
            <w:r w:rsidRPr="003F1EB9">
              <w:rPr>
                <w:b/>
                <w:lang w:val="en-US"/>
              </w:rPr>
              <w:t>:</w:t>
            </w:r>
          </w:p>
        </w:tc>
        <w:tc>
          <w:tcPr>
            <w:tcW w:w="6170" w:type="dxa"/>
          </w:tcPr>
          <w:p w:rsidR="00466360" w:rsidRPr="00B654D3" w:rsidRDefault="00466360" w:rsidP="00627580">
            <w:pPr>
              <w:keepNext/>
              <w:spacing w:before="40" w:after="40"/>
            </w:pPr>
            <w:r>
              <w:t>Grunddata og nuværende ESR</w:t>
            </w:r>
          </w:p>
        </w:tc>
      </w:tr>
      <w:tr w:rsidR="00466360" w:rsidRPr="003F1EB9" w:rsidTr="00AF4E7C">
        <w:trPr>
          <w:cantSplit/>
        </w:trPr>
        <w:tc>
          <w:tcPr>
            <w:tcW w:w="2410" w:type="dxa"/>
            <w:shd w:val="clear" w:color="auto" w:fill="DAEEF3" w:themeFill="accent5" w:themeFillTint="33"/>
          </w:tcPr>
          <w:p w:rsidR="00466360" w:rsidRPr="003F1EB9" w:rsidRDefault="00466360" w:rsidP="004029ED">
            <w:pPr>
              <w:keepNext/>
              <w:spacing w:before="40" w:after="40"/>
              <w:rPr>
                <w:b/>
                <w:lang w:val="en-US"/>
              </w:rPr>
            </w:pPr>
            <w:r>
              <w:rPr>
                <w:b/>
              </w:rPr>
              <w:t>N</w:t>
            </w:r>
            <w:r w:rsidRPr="003F1EB9">
              <w:rPr>
                <w:b/>
              </w:rPr>
              <w:t>ummer</w:t>
            </w:r>
            <w:r w:rsidRPr="003F1EB9">
              <w:rPr>
                <w:b/>
                <w:lang w:val="en-US"/>
              </w:rPr>
              <w:t>:</w:t>
            </w:r>
          </w:p>
        </w:tc>
        <w:tc>
          <w:tcPr>
            <w:tcW w:w="6170" w:type="dxa"/>
          </w:tcPr>
          <w:p w:rsidR="00466360" w:rsidRPr="003F1EB9" w:rsidRDefault="00A16C53" w:rsidP="004029ED">
            <w:pPr>
              <w:keepNext/>
              <w:spacing w:before="40" w:after="40"/>
              <w:jc w:val="left"/>
            </w:pPr>
            <w:r>
              <w:t>1.2</w:t>
            </w:r>
          </w:p>
        </w:tc>
      </w:tr>
      <w:tr w:rsidR="00466360" w:rsidTr="00AF4E7C">
        <w:trPr>
          <w:cantSplit/>
        </w:trPr>
        <w:tc>
          <w:tcPr>
            <w:tcW w:w="2410" w:type="dxa"/>
            <w:shd w:val="clear" w:color="auto" w:fill="DAEEF3" w:themeFill="accent5" w:themeFillTint="33"/>
          </w:tcPr>
          <w:p w:rsidR="00466360" w:rsidRPr="003F1EB9" w:rsidRDefault="00466360" w:rsidP="00AF4E7C">
            <w:pPr>
              <w:spacing w:before="40" w:after="40"/>
              <w:rPr>
                <w:b/>
                <w:lang w:val="en-US"/>
              </w:rPr>
            </w:pPr>
            <w:r>
              <w:rPr>
                <w:b/>
              </w:rPr>
              <w:t>Ansvarlig</w:t>
            </w:r>
            <w:r w:rsidRPr="003F1EB9">
              <w:rPr>
                <w:b/>
                <w:lang w:val="en-US"/>
              </w:rPr>
              <w:t>:</w:t>
            </w:r>
          </w:p>
        </w:tc>
        <w:tc>
          <w:tcPr>
            <w:tcW w:w="6170" w:type="dxa"/>
          </w:tcPr>
          <w:p w:rsidR="00466360" w:rsidRDefault="00466360" w:rsidP="00AF4E7C">
            <w:pPr>
              <w:spacing w:before="40" w:after="40"/>
              <w:jc w:val="left"/>
              <w:rPr>
                <w:lang w:val="en-US"/>
              </w:rPr>
            </w:pPr>
            <w:r w:rsidRPr="009B531A">
              <w:t>Programsekretariatet</w:t>
            </w:r>
          </w:p>
        </w:tc>
      </w:tr>
      <w:tr w:rsidR="00466360" w:rsidRPr="003F1EB9" w:rsidTr="00AF4E7C">
        <w:trPr>
          <w:cantSplit/>
        </w:trPr>
        <w:tc>
          <w:tcPr>
            <w:tcW w:w="2410" w:type="dxa"/>
            <w:shd w:val="clear" w:color="auto" w:fill="DAEEF3" w:themeFill="accent5" w:themeFillTint="33"/>
          </w:tcPr>
          <w:p w:rsidR="00466360" w:rsidRPr="003F1EB9" w:rsidRDefault="00466360" w:rsidP="00AF4E7C">
            <w:pPr>
              <w:spacing w:before="40" w:after="40"/>
              <w:rPr>
                <w:b/>
              </w:rPr>
            </w:pPr>
            <w:r w:rsidRPr="003F1EB9">
              <w:rPr>
                <w:b/>
              </w:rPr>
              <w:t>Version og dato:</w:t>
            </w:r>
          </w:p>
        </w:tc>
        <w:tc>
          <w:tcPr>
            <w:tcW w:w="6170" w:type="dxa"/>
          </w:tcPr>
          <w:p w:rsidR="00466360" w:rsidRPr="003F1EB9" w:rsidRDefault="00164293" w:rsidP="00AF4E7C">
            <w:pPr>
              <w:spacing w:before="40" w:after="40"/>
              <w:jc w:val="left"/>
            </w:pPr>
            <w:r>
              <w:t xml:space="preserve">Version </w:t>
            </w:r>
            <w:proofErr w:type="gramStart"/>
            <w:r>
              <w:t>0.9</w:t>
            </w:r>
            <w:proofErr w:type="gramEnd"/>
            <w:r>
              <w:t xml:space="preserve"> / 17.04.2013</w:t>
            </w:r>
          </w:p>
        </w:tc>
      </w:tr>
      <w:tr w:rsidR="00466360" w:rsidRPr="003F1EB9" w:rsidTr="00AF4E7C">
        <w:trPr>
          <w:cantSplit/>
        </w:trPr>
        <w:tc>
          <w:tcPr>
            <w:tcW w:w="2410" w:type="dxa"/>
            <w:shd w:val="clear" w:color="auto" w:fill="DAEEF3" w:themeFill="accent5" w:themeFillTint="33"/>
          </w:tcPr>
          <w:p w:rsidR="00466360" w:rsidRPr="003F1EB9" w:rsidRDefault="00466360" w:rsidP="00AF4E7C">
            <w:pPr>
              <w:spacing w:before="40" w:after="40"/>
              <w:rPr>
                <w:b/>
              </w:rPr>
            </w:pPr>
            <w:r w:rsidRPr="003F1EB9">
              <w:rPr>
                <w:b/>
              </w:rPr>
              <w:t>Status:</w:t>
            </w:r>
          </w:p>
        </w:tc>
        <w:tc>
          <w:tcPr>
            <w:tcW w:w="6170" w:type="dxa"/>
          </w:tcPr>
          <w:p w:rsidR="00466360" w:rsidRPr="003F1EB9" w:rsidRDefault="00466360" w:rsidP="00AF4E7C">
            <w:pPr>
              <w:spacing w:before="40" w:after="40"/>
              <w:jc w:val="left"/>
            </w:pPr>
            <w:r>
              <w:t>Udkast</w:t>
            </w:r>
          </w:p>
        </w:tc>
      </w:tr>
      <w:tr w:rsidR="00466360" w:rsidRPr="003F1EB9" w:rsidTr="00AF4E7C">
        <w:trPr>
          <w:cantSplit/>
        </w:trPr>
        <w:tc>
          <w:tcPr>
            <w:tcW w:w="2410" w:type="dxa"/>
            <w:shd w:val="clear" w:color="auto" w:fill="DAEEF3" w:themeFill="accent5" w:themeFillTint="33"/>
          </w:tcPr>
          <w:p w:rsidR="00466360" w:rsidRPr="003F1EB9" w:rsidRDefault="00466360" w:rsidP="00AF4E7C">
            <w:pPr>
              <w:spacing w:before="40" w:after="40"/>
              <w:rPr>
                <w:b/>
              </w:rPr>
            </w:pPr>
            <w:r>
              <w:rPr>
                <w:b/>
              </w:rPr>
              <w:t>Tidsramme:</w:t>
            </w:r>
          </w:p>
        </w:tc>
        <w:tc>
          <w:tcPr>
            <w:tcW w:w="6170" w:type="dxa"/>
          </w:tcPr>
          <w:p w:rsidR="00466360" w:rsidRPr="003F1EB9" w:rsidRDefault="00466360" w:rsidP="00D23BB2">
            <w:pPr>
              <w:spacing w:before="40" w:after="40"/>
              <w:jc w:val="left"/>
            </w:pPr>
            <w:r>
              <w:t>Starter uge 8 2013 og afsluttes senest uge 1</w:t>
            </w:r>
            <w:r w:rsidR="00D23BB2">
              <w:t>5</w:t>
            </w:r>
            <w:r>
              <w:t xml:space="preserve"> 2013</w:t>
            </w:r>
            <w:r w:rsidR="00D23BB2">
              <w:t xml:space="preserve">, således det kan blive godkendt på den afsluttende </w:t>
            </w:r>
            <w:proofErr w:type="spellStart"/>
            <w:r w:rsidR="00D23BB2">
              <w:t>workshopen</w:t>
            </w:r>
            <w:proofErr w:type="spellEnd"/>
            <w:r w:rsidR="00D23BB2">
              <w:t xml:space="preserve"> 11. april</w:t>
            </w:r>
            <w:r>
              <w:t>.</w:t>
            </w:r>
            <w:r>
              <w:br/>
              <w:t>Skal udsendes ultimo uge 16 2013 til styregruppegodkendelse på møde i uge 17.</w:t>
            </w:r>
          </w:p>
        </w:tc>
      </w:tr>
      <w:tr w:rsidR="00466360" w:rsidRPr="00D230FC" w:rsidTr="00AF4E7C">
        <w:trPr>
          <w:cantSplit/>
        </w:trPr>
        <w:tc>
          <w:tcPr>
            <w:tcW w:w="2410" w:type="dxa"/>
            <w:shd w:val="clear" w:color="auto" w:fill="DAEEF3" w:themeFill="accent5" w:themeFillTint="33"/>
          </w:tcPr>
          <w:p w:rsidR="00466360" w:rsidRPr="003F1EB9" w:rsidRDefault="00466360" w:rsidP="00AF4E7C">
            <w:pPr>
              <w:spacing w:before="40" w:after="40"/>
              <w:rPr>
                <w:b/>
              </w:rPr>
            </w:pPr>
            <w:r>
              <w:rPr>
                <w:b/>
              </w:rPr>
              <w:t>Indhold</w:t>
            </w:r>
            <w:r w:rsidRPr="003F1EB9">
              <w:rPr>
                <w:b/>
              </w:rPr>
              <w:t>:</w:t>
            </w:r>
          </w:p>
        </w:tc>
        <w:tc>
          <w:tcPr>
            <w:tcW w:w="6170" w:type="dxa"/>
          </w:tcPr>
          <w:p w:rsidR="0081100C" w:rsidRDefault="0081100C" w:rsidP="00AF4E7C">
            <w:pPr>
              <w:spacing w:before="40" w:after="40"/>
              <w:jc w:val="left"/>
            </w:pPr>
            <w:r>
              <w:t xml:space="preserve">Der afholdes 2 workshops for indledende afklaringer af hvilke registre, der fremover skal indeholde/udstille de oplysninger som i dag findes og vedligeholdes i </w:t>
            </w:r>
            <w:proofErr w:type="spellStart"/>
            <w:r>
              <w:t>ESR’s</w:t>
            </w:r>
            <w:proofErr w:type="spellEnd"/>
            <w:r>
              <w:t xml:space="preserve"> registerdel. </w:t>
            </w:r>
          </w:p>
          <w:p w:rsidR="0081100C" w:rsidRDefault="0081100C" w:rsidP="009E5762">
            <w:pPr>
              <w:spacing w:before="120"/>
              <w:jc w:val="left"/>
            </w:pPr>
            <w:r>
              <w:t>ESR-oplysningerne deles i to grupper:</w:t>
            </w:r>
          </w:p>
          <w:p w:rsidR="00BB417D" w:rsidRDefault="0081100C" w:rsidP="00524234">
            <w:pPr>
              <w:pStyle w:val="Listeafsnit"/>
              <w:numPr>
                <w:ilvl w:val="0"/>
                <w:numId w:val="13"/>
              </w:numPr>
              <w:spacing w:before="40" w:after="40"/>
              <w:jc w:val="left"/>
              <w:rPr>
                <w:b/>
              </w:rPr>
            </w:pPr>
            <w:r>
              <w:t xml:space="preserve">Oplysninger </w:t>
            </w:r>
            <w:r w:rsidR="00414B43">
              <w:t>der</w:t>
            </w:r>
            <w:r>
              <w:t xml:space="preserve"> er</w:t>
            </w:r>
            <w:r w:rsidR="00414B43">
              <w:t xml:space="preserve"> grunddata</w:t>
            </w:r>
          </w:p>
          <w:p w:rsidR="00414B43" w:rsidRDefault="00BB417D" w:rsidP="00524234">
            <w:pPr>
              <w:pStyle w:val="Listeafsnit"/>
              <w:numPr>
                <w:ilvl w:val="0"/>
                <w:numId w:val="13"/>
              </w:numPr>
              <w:spacing w:before="40" w:after="40"/>
              <w:jc w:val="left"/>
              <w:rPr>
                <w:b/>
              </w:rPr>
            </w:pPr>
            <w:r>
              <w:t xml:space="preserve">Oplysninger </w:t>
            </w:r>
            <w:r w:rsidR="00414B43">
              <w:t>der</w:t>
            </w:r>
            <w:r>
              <w:t xml:space="preserve"> ikke er grunddata, men anvendes i de kommunale </w:t>
            </w:r>
            <w:r w:rsidR="00414B43">
              <w:t>og/eller statslige</w:t>
            </w:r>
            <w:r w:rsidR="003931DD">
              <w:t xml:space="preserve"> skatte- og opkrævningssystemer</w:t>
            </w:r>
          </w:p>
          <w:p w:rsidR="003931DD" w:rsidRDefault="003931DD" w:rsidP="009E5762">
            <w:pPr>
              <w:spacing w:before="120"/>
              <w:jc w:val="left"/>
              <w:rPr>
                <w:b/>
              </w:rPr>
            </w:pPr>
            <w:r>
              <w:t xml:space="preserve">Ansvaret for videreførelse af </w:t>
            </w:r>
            <w:r w:rsidR="00414B43">
              <w:t xml:space="preserve">ESR-oplysninger, som tillige er grunddata </w:t>
            </w:r>
            <w:r>
              <w:t xml:space="preserve">påhviler grunddataforvalterne af Matriklen, BBR og </w:t>
            </w:r>
            <w:r w:rsidR="002F238E">
              <w:t>Ejerfortegnelse</w:t>
            </w:r>
            <w:r>
              <w:t xml:space="preserve">n. ESR-data, som ikke er grunddata, håndteres </w:t>
            </w:r>
            <w:r w:rsidR="009B1570">
              <w:t xml:space="preserve">af KL </w:t>
            </w:r>
            <w:r>
              <w:t>uden for grunddataprogrammet.</w:t>
            </w:r>
          </w:p>
          <w:p w:rsidR="00872B3C" w:rsidRDefault="00872B3C" w:rsidP="009E5762">
            <w:pPr>
              <w:spacing w:before="120"/>
              <w:jc w:val="left"/>
            </w:pPr>
            <w:r>
              <w:t>KL/</w:t>
            </w:r>
            <w:proofErr w:type="spellStart"/>
            <w:r>
              <w:t>Kombit</w:t>
            </w:r>
            <w:proofErr w:type="spellEnd"/>
            <w:r>
              <w:t xml:space="preserve"> leverer ajourførte oplysninger om </w:t>
            </w:r>
            <w:proofErr w:type="spellStart"/>
            <w:r>
              <w:t>ESR’s</w:t>
            </w:r>
            <w:proofErr w:type="spellEnd"/>
            <w:r>
              <w:t xml:space="preserve"> dataindhold. </w:t>
            </w:r>
          </w:p>
          <w:p w:rsidR="00872B3C" w:rsidRDefault="00872B3C" w:rsidP="009E5762">
            <w:pPr>
              <w:spacing w:before="120"/>
              <w:jc w:val="left"/>
              <w:rPr>
                <w:b/>
              </w:rPr>
            </w:pPr>
            <w:r>
              <w:t>KL/</w:t>
            </w:r>
            <w:proofErr w:type="spellStart"/>
            <w:r>
              <w:t>Kombit</w:t>
            </w:r>
            <w:proofErr w:type="spellEnd"/>
            <w:r>
              <w:t xml:space="preserve"> leverer oplæg til metode for udredning og fordeling af ESR-data.</w:t>
            </w:r>
          </w:p>
          <w:p w:rsidR="009B1570" w:rsidRDefault="009B1570" w:rsidP="009E5762">
            <w:pPr>
              <w:spacing w:before="120"/>
              <w:jc w:val="left"/>
              <w:rPr>
                <w:b/>
              </w:rPr>
            </w:pPr>
            <w:r>
              <w:t>Sekretariatet</w:t>
            </w:r>
            <w:r w:rsidR="00872B3C">
              <w:t xml:space="preserve"> udarbejder </w:t>
            </w:r>
            <w:r w:rsidR="003931DD">
              <w:t xml:space="preserve">en </w:t>
            </w:r>
            <w:r w:rsidR="00006AB7">
              <w:t xml:space="preserve">samlet </w:t>
            </w:r>
            <w:r w:rsidR="003931DD">
              <w:t>fortegnelse over ESR-data</w:t>
            </w:r>
            <w:r>
              <w:t xml:space="preserve">, som er grunddata. Fortegnelsen indeholder både </w:t>
            </w:r>
            <w:proofErr w:type="spellStart"/>
            <w:r w:rsidR="00006AB7">
              <w:t>ESR’s</w:t>
            </w:r>
            <w:proofErr w:type="spellEnd"/>
            <w:r w:rsidR="00006AB7">
              <w:t xml:space="preserve"> begrebsdefinition</w:t>
            </w:r>
            <w:r>
              <w:t xml:space="preserve"> og </w:t>
            </w:r>
            <w:r w:rsidR="00006AB7">
              <w:t>definitionen på det korresponderende grunddatabegreb.</w:t>
            </w:r>
            <w:r>
              <w:t xml:space="preserve"> </w:t>
            </w:r>
          </w:p>
          <w:p w:rsidR="003931DD" w:rsidRDefault="00872B3C" w:rsidP="009E5762">
            <w:pPr>
              <w:spacing w:before="120"/>
              <w:jc w:val="left"/>
              <w:rPr>
                <w:b/>
              </w:rPr>
            </w:pPr>
            <w:r>
              <w:t xml:space="preserve">Sekretariatet forestår kvalitetssikring </w:t>
            </w:r>
            <w:proofErr w:type="gramStart"/>
            <w:r>
              <w:t>af  f</w:t>
            </w:r>
            <w:r w:rsidR="00006AB7">
              <w:t>ortegnelsen</w:t>
            </w:r>
            <w:proofErr w:type="gramEnd"/>
            <w:r w:rsidR="00006AB7">
              <w:t xml:space="preserve"> </w:t>
            </w:r>
            <w:r>
              <w:t xml:space="preserve">hos </w:t>
            </w:r>
            <w:r w:rsidR="00006AB7">
              <w:t>samtlige aftaleparter.</w:t>
            </w:r>
          </w:p>
          <w:p w:rsidR="00466360" w:rsidRPr="00D230FC" w:rsidRDefault="00466360" w:rsidP="009E5762">
            <w:pPr>
              <w:spacing w:before="120" w:after="40"/>
              <w:jc w:val="left"/>
            </w:pPr>
            <w:r>
              <w:t>Aftalepakken afsluttes ved at sekretariatet indarbejder de sidste kommentarer, hvorefter målarkitekturen inkl. tilhørende bilag afleveres til styregruppens godkendelse.</w:t>
            </w:r>
          </w:p>
        </w:tc>
      </w:tr>
      <w:tr w:rsidR="00466360" w:rsidRPr="003F1EB9" w:rsidTr="00AF4E7C">
        <w:trPr>
          <w:cantSplit/>
        </w:trPr>
        <w:tc>
          <w:tcPr>
            <w:tcW w:w="2410" w:type="dxa"/>
            <w:shd w:val="clear" w:color="auto" w:fill="DAEEF3" w:themeFill="accent5" w:themeFillTint="33"/>
          </w:tcPr>
          <w:p w:rsidR="00466360" w:rsidRPr="003F1EB9" w:rsidRDefault="00466360" w:rsidP="00AF4E7C">
            <w:pPr>
              <w:spacing w:before="40" w:after="40"/>
              <w:rPr>
                <w:b/>
              </w:rPr>
            </w:pPr>
            <w:r>
              <w:rPr>
                <w:b/>
              </w:rPr>
              <w:t>Produkt(er)</w:t>
            </w:r>
            <w:r w:rsidRPr="003F1EB9">
              <w:rPr>
                <w:b/>
              </w:rPr>
              <w:t>:</w:t>
            </w:r>
          </w:p>
        </w:tc>
        <w:tc>
          <w:tcPr>
            <w:tcW w:w="6170" w:type="dxa"/>
          </w:tcPr>
          <w:p w:rsidR="00466360" w:rsidRPr="003F1EB9" w:rsidRDefault="00872B3C" w:rsidP="00AF4E7C">
            <w:pPr>
              <w:spacing w:before="40" w:after="40"/>
              <w:jc w:val="left"/>
            </w:pPr>
            <w:r>
              <w:t>Grunddata og nuværende ESR</w:t>
            </w:r>
          </w:p>
        </w:tc>
      </w:tr>
      <w:tr w:rsidR="00872B3C" w:rsidRPr="00D230FC" w:rsidTr="00AF4E7C">
        <w:trPr>
          <w:cantSplit/>
        </w:trPr>
        <w:tc>
          <w:tcPr>
            <w:tcW w:w="2410" w:type="dxa"/>
            <w:shd w:val="clear" w:color="auto" w:fill="DAEEF3" w:themeFill="accent5" w:themeFillTint="33"/>
          </w:tcPr>
          <w:p w:rsidR="00872B3C" w:rsidRPr="009B531A" w:rsidRDefault="00872B3C" w:rsidP="00AF4E7C">
            <w:pPr>
              <w:spacing w:before="40" w:after="40"/>
              <w:rPr>
                <w:b/>
              </w:rPr>
            </w:pPr>
            <w:r>
              <w:rPr>
                <w:b/>
              </w:rPr>
              <w:lastRenderedPageBreak/>
              <w:t>Afhængigheder</w:t>
            </w:r>
            <w:r w:rsidRPr="009B531A">
              <w:rPr>
                <w:b/>
              </w:rPr>
              <w:t>:</w:t>
            </w:r>
          </w:p>
        </w:tc>
        <w:tc>
          <w:tcPr>
            <w:tcW w:w="6170" w:type="dxa"/>
          </w:tcPr>
          <w:p w:rsidR="00872B3C" w:rsidRPr="00D230FC" w:rsidRDefault="00872B3C" w:rsidP="00AF4E7C">
            <w:pPr>
              <w:spacing w:before="40" w:after="40"/>
              <w:jc w:val="left"/>
            </w:pPr>
          </w:p>
        </w:tc>
      </w:tr>
      <w:tr w:rsidR="00872B3C" w:rsidRPr="00D230FC" w:rsidTr="00AF4E7C">
        <w:trPr>
          <w:cantSplit/>
        </w:trPr>
        <w:tc>
          <w:tcPr>
            <w:tcW w:w="2410" w:type="dxa"/>
            <w:shd w:val="clear" w:color="auto" w:fill="DAEEF3" w:themeFill="accent5" w:themeFillTint="33"/>
          </w:tcPr>
          <w:p w:rsidR="00872B3C" w:rsidRDefault="00872B3C" w:rsidP="00AF4E7C">
            <w:pPr>
              <w:spacing w:before="40" w:after="40"/>
              <w:rPr>
                <w:b/>
              </w:rPr>
            </w:pPr>
            <w:r>
              <w:rPr>
                <w:b/>
              </w:rPr>
              <w:t>Ressourcekrav:</w:t>
            </w:r>
          </w:p>
        </w:tc>
        <w:tc>
          <w:tcPr>
            <w:tcW w:w="6170" w:type="dxa"/>
          </w:tcPr>
          <w:p w:rsidR="00872B3C" w:rsidRDefault="00872B3C" w:rsidP="004029ED">
            <w:pPr>
              <w:spacing w:before="40" w:after="40"/>
              <w:jc w:val="left"/>
              <w:rPr>
                <w:b/>
              </w:rPr>
            </w:pPr>
            <w:r>
              <w:t xml:space="preserve">Ud over sekretariatet forventes det, at de enkelte aftalepartenere stiller med 1-3 personer ifb. </w:t>
            </w:r>
            <w:proofErr w:type="gramStart"/>
            <w:r>
              <w:t>afholdelse af de enkelte workshops.</w:t>
            </w:r>
            <w:proofErr w:type="gramEnd"/>
          </w:p>
          <w:p w:rsidR="009B1570" w:rsidRPr="00D230FC" w:rsidRDefault="009B1570" w:rsidP="004029ED">
            <w:pPr>
              <w:spacing w:before="40" w:after="40"/>
              <w:jc w:val="left"/>
              <w:rPr>
                <w:b/>
              </w:rPr>
            </w:pPr>
            <w:r>
              <w:t xml:space="preserve">KL koordinerer og leverer fagpersoner til at bistå med afklaring af om </w:t>
            </w:r>
            <w:proofErr w:type="spellStart"/>
            <w:r>
              <w:t>ESR’s</w:t>
            </w:r>
            <w:proofErr w:type="spellEnd"/>
            <w:r>
              <w:t xml:space="preserve"> begreber er indeholdt i grunddatabegreberne.</w:t>
            </w:r>
          </w:p>
        </w:tc>
      </w:tr>
    </w:tbl>
    <w:p w:rsidR="00AE354C" w:rsidRDefault="00AE354C" w:rsidP="004029ED">
      <w:pPr>
        <w:rPr>
          <w:rFonts w:ascii="Times New Roman" w:hAnsi="Times New Roman"/>
          <w:b/>
          <w:color w:val="333399"/>
          <w:sz w:val="24"/>
          <w:szCs w:val="22"/>
        </w:rPr>
      </w:pPr>
    </w:p>
    <w:p w:rsidR="00CE7BB3" w:rsidRDefault="00AE354C" w:rsidP="00CE7BB3">
      <w:pPr>
        <w:pStyle w:val="Overskrift3"/>
      </w:pPr>
      <w:bookmarkStart w:id="25" w:name="_Toc357413494"/>
      <w:r>
        <w:t>Arkitektur for geokodning af bygninger</w:t>
      </w:r>
      <w:bookmarkEnd w:id="25"/>
    </w:p>
    <w:tbl>
      <w:tblPr>
        <w:tblStyle w:val="Tabel-Gitter"/>
        <w:tblW w:w="0" w:type="auto"/>
        <w:tblInd w:w="108" w:type="dxa"/>
        <w:tblLook w:val="04A0" w:firstRow="1" w:lastRow="0" w:firstColumn="1" w:lastColumn="0" w:noHBand="0" w:noVBand="1"/>
      </w:tblPr>
      <w:tblGrid>
        <w:gridCol w:w="2410"/>
        <w:gridCol w:w="6170"/>
      </w:tblGrid>
      <w:tr w:rsidR="00CE7BB3"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Arbejdspakke</w:t>
            </w:r>
            <w:r w:rsidRPr="003F1EB9">
              <w:rPr>
                <w:b/>
              </w:rPr>
              <w:t>navn</w:t>
            </w:r>
            <w:r w:rsidRPr="003F1EB9">
              <w:rPr>
                <w:b/>
                <w:lang w:val="en-US"/>
              </w:rPr>
              <w:t>:</w:t>
            </w:r>
          </w:p>
        </w:tc>
        <w:tc>
          <w:tcPr>
            <w:tcW w:w="6170" w:type="dxa"/>
          </w:tcPr>
          <w:p w:rsidR="00CE7BB3" w:rsidRPr="00B654D3" w:rsidRDefault="00CE7BB3" w:rsidP="00627580">
            <w:pPr>
              <w:keepNext/>
              <w:spacing w:before="40" w:after="40"/>
            </w:pPr>
            <w:r>
              <w:t>Arkitektur for geokodning af bygninger</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N</w:t>
            </w:r>
            <w:r w:rsidRPr="003F1EB9">
              <w:rPr>
                <w:b/>
              </w:rPr>
              <w:t>ummer</w:t>
            </w:r>
            <w:r w:rsidRPr="003F1EB9">
              <w:rPr>
                <w:b/>
                <w:lang w:val="en-US"/>
              </w:rPr>
              <w:t>:</w:t>
            </w:r>
          </w:p>
        </w:tc>
        <w:tc>
          <w:tcPr>
            <w:tcW w:w="6170" w:type="dxa"/>
          </w:tcPr>
          <w:p w:rsidR="00CE7BB3" w:rsidRPr="003F1EB9" w:rsidRDefault="00CE7BB3" w:rsidP="00CE7BB3">
            <w:pPr>
              <w:keepNext/>
              <w:spacing w:before="40" w:after="40"/>
              <w:jc w:val="left"/>
            </w:pPr>
            <w:r>
              <w:t>1.3</w:t>
            </w:r>
          </w:p>
        </w:tc>
      </w:tr>
      <w:tr w:rsidR="00CE7BB3" w:rsidTr="00CE7BB3">
        <w:trPr>
          <w:cantSplit/>
        </w:trPr>
        <w:tc>
          <w:tcPr>
            <w:tcW w:w="2410" w:type="dxa"/>
            <w:shd w:val="clear" w:color="auto" w:fill="DAEEF3" w:themeFill="accent5" w:themeFillTint="33"/>
          </w:tcPr>
          <w:p w:rsidR="00CE7BB3" w:rsidRPr="003F1EB9" w:rsidRDefault="00CE7BB3" w:rsidP="00CE7BB3">
            <w:pPr>
              <w:spacing w:before="40" w:after="40"/>
              <w:rPr>
                <w:b/>
                <w:lang w:val="en-US"/>
              </w:rPr>
            </w:pPr>
            <w:r>
              <w:rPr>
                <w:b/>
              </w:rPr>
              <w:t>Ansvarlig</w:t>
            </w:r>
            <w:r w:rsidRPr="003F1EB9">
              <w:rPr>
                <w:b/>
                <w:lang w:val="en-US"/>
              </w:rPr>
              <w:t>:</w:t>
            </w:r>
          </w:p>
        </w:tc>
        <w:tc>
          <w:tcPr>
            <w:tcW w:w="6170" w:type="dxa"/>
          </w:tcPr>
          <w:p w:rsidR="00CE7BB3" w:rsidRDefault="00CE7BB3" w:rsidP="00CE7BB3">
            <w:pPr>
              <w:spacing w:before="40" w:after="40"/>
              <w:jc w:val="left"/>
              <w:rPr>
                <w:lang w:val="en-US"/>
              </w:rPr>
            </w:pPr>
            <w:r w:rsidRPr="009B531A">
              <w:t>Programsekretariatet</w:t>
            </w:r>
            <w:r>
              <w:rPr>
                <w:lang w:val="en-US"/>
              </w:rPr>
              <w:t xml:space="preserve"> / Lars </w:t>
            </w:r>
            <w:proofErr w:type="spellStart"/>
            <w:r>
              <w:rPr>
                <w:lang w:val="en-US"/>
              </w:rPr>
              <w:t>Misser</w:t>
            </w:r>
            <w:proofErr w:type="spellEnd"/>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Version og dato:</w:t>
            </w:r>
          </w:p>
        </w:tc>
        <w:tc>
          <w:tcPr>
            <w:tcW w:w="6170" w:type="dxa"/>
          </w:tcPr>
          <w:p w:rsidR="00CE7BB3" w:rsidRPr="003F1EB9" w:rsidRDefault="00164293" w:rsidP="00CE7BB3">
            <w:pPr>
              <w:spacing w:before="40" w:after="40"/>
              <w:jc w:val="left"/>
            </w:pPr>
            <w:r>
              <w:t xml:space="preserve">Version </w:t>
            </w:r>
            <w:proofErr w:type="gramStart"/>
            <w:r>
              <w:t>0.9</w:t>
            </w:r>
            <w:proofErr w:type="gramEnd"/>
            <w:r>
              <w:t xml:space="preserve"> / 17.04.2013</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Status:</w:t>
            </w:r>
          </w:p>
        </w:tc>
        <w:tc>
          <w:tcPr>
            <w:tcW w:w="6170" w:type="dxa"/>
          </w:tcPr>
          <w:p w:rsidR="00CE7BB3" w:rsidRPr="003F1EB9" w:rsidRDefault="00CE7BB3" w:rsidP="00CE7BB3">
            <w:pPr>
              <w:spacing w:before="40" w:after="40"/>
              <w:jc w:val="left"/>
            </w:pPr>
            <w:r>
              <w:t>Udkast</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Tidsramme:</w:t>
            </w:r>
          </w:p>
        </w:tc>
        <w:tc>
          <w:tcPr>
            <w:tcW w:w="6170" w:type="dxa"/>
          </w:tcPr>
          <w:p w:rsidR="00CE7BB3" w:rsidRPr="003F1EB9" w:rsidRDefault="00CE7BB3" w:rsidP="00CE7BB3">
            <w:pPr>
              <w:spacing w:before="40" w:after="40"/>
              <w:jc w:val="left"/>
            </w:pPr>
            <w:r>
              <w:t>Starter uge 10 og slutter juli 2013.</w:t>
            </w:r>
          </w:p>
        </w:tc>
      </w:tr>
      <w:tr w:rsidR="00CE7BB3" w:rsidRPr="00D230FC"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Indhold</w:t>
            </w:r>
            <w:r w:rsidRPr="003F1EB9">
              <w:rPr>
                <w:b/>
              </w:rPr>
              <w:t>:</w:t>
            </w:r>
          </w:p>
        </w:tc>
        <w:tc>
          <w:tcPr>
            <w:tcW w:w="6170" w:type="dxa"/>
          </w:tcPr>
          <w:p w:rsidR="00CE7BB3" w:rsidRPr="00863535" w:rsidRDefault="00CE7BB3" w:rsidP="009E5762">
            <w:pPr>
              <w:spacing w:before="40" w:after="40"/>
              <w:ind w:left="34"/>
              <w:jc w:val="left"/>
            </w:pPr>
            <w:r>
              <w:t>Der etableres en metodebeskrivelse som definerer de centrale begreber, modeller, normer, processer i forbindelse med dannelsen af en ensartet, entydig relation mellem de i BBR registrerede bygninger og de bygninger der er registreret i FOT på baggrund af fotogrammetri (kaldet geokodning).</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Produkt(er)</w:t>
            </w:r>
            <w:r w:rsidRPr="003F1EB9">
              <w:rPr>
                <w:b/>
              </w:rPr>
              <w:t>:</w:t>
            </w:r>
          </w:p>
        </w:tc>
        <w:tc>
          <w:tcPr>
            <w:tcW w:w="6170" w:type="dxa"/>
          </w:tcPr>
          <w:p w:rsidR="00CE7BB3" w:rsidRPr="003F1EB9" w:rsidRDefault="00CE7BB3" w:rsidP="00CE7BB3">
            <w:pPr>
              <w:spacing w:before="40" w:after="40"/>
              <w:jc w:val="left"/>
            </w:pPr>
            <w:r>
              <w:t>Produkterne udgør såvel juridiske som tekniske elementer, der samlet bidrager til en mere effektiv håndtering af geokodningen.</w:t>
            </w:r>
          </w:p>
        </w:tc>
      </w:tr>
      <w:tr w:rsidR="00CE7BB3" w:rsidRPr="00D230FC" w:rsidTr="00CE7BB3">
        <w:trPr>
          <w:cantSplit/>
        </w:trPr>
        <w:tc>
          <w:tcPr>
            <w:tcW w:w="2410" w:type="dxa"/>
            <w:shd w:val="clear" w:color="auto" w:fill="DAEEF3" w:themeFill="accent5" w:themeFillTint="33"/>
          </w:tcPr>
          <w:p w:rsidR="00CE7BB3" w:rsidRPr="009B531A" w:rsidRDefault="00CE7BB3" w:rsidP="00CE7BB3">
            <w:pPr>
              <w:spacing w:before="40" w:after="40"/>
              <w:rPr>
                <w:b/>
              </w:rPr>
            </w:pPr>
            <w:r>
              <w:rPr>
                <w:b/>
              </w:rPr>
              <w:t>Afhængigheder</w:t>
            </w:r>
            <w:r w:rsidRPr="009B531A">
              <w:rPr>
                <w:b/>
              </w:rPr>
              <w:t>:</w:t>
            </w:r>
          </w:p>
        </w:tc>
        <w:tc>
          <w:tcPr>
            <w:tcW w:w="6170" w:type="dxa"/>
          </w:tcPr>
          <w:p w:rsidR="00CE7BB3" w:rsidRPr="00D230FC" w:rsidRDefault="00CE7BB3" w:rsidP="00CE7BB3">
            <w:pPr>
              <w:spacing w:before="40" w:after="40"/>
              <w:jc w:val="left"/>
            </w:pPr>
            <w:r>
              <w:t>Arbejdet skal synkroniseres med udviklingen af BBR 2.0 og giver input til løsningsarkitekturen for BBR 2.0</w:t>
            </w:r>
          </w:p>
        </w:tc>
      </w:tr>
      <w:tr w:rsidR="00CE7BB3" w:rsidRPr="00D230FC" w:rsidTr="00CE7BB3">
        <w:trPr>
          <w:cantSplit/>
        </w:trPr>
        <w:tc>
          <w:tcPr>
            <w:tcW w:w="2410" w:type="dxa"/>
            <w:shd w:val="clear" w:color="auto" w:fill="DAEEF3" w:themeFill="accent5" w:themeFillTint="33"/>
          </w:tcPr>
          <w:p w:rsidR="00CE7BB3" w:rsidRDefault="00CE7BB3" w:rsidP="00CE7BB3">
            <w:pPr>
              <w:spacing w:before="40" w:after="40"/>
              <w:rPr>
                <w:b/>
              </w:rPr>
            </w:pPr>
            <w:r>
              <w:rPr>
                <w:b/>
              </w:rPr>
              <w:t>Ressourcekrav:</w:t>
            </w:r>
          </w:p>
        </w:tc>
        <w:tc>
          <w:tcPr>
            <w:tcW w:w="6170" w:type="dxa"/>
          </w:tcPr>
          <w:p w:rsidR="00CE7BB3" w:rsidRPr="00636C86" w:rsidRDefault="00CE7BB3" w:rsidP="00CE7BB3">
            <w:pPr>
              <w:spacing w:before="40" w:after="40"/>
              <w:jc w:val="left"/>
            </w:pPr>
            <w:r w:rsidRPr="00636C86">
              <w:t xml:space="preserve">Udover sekretariatet forventes det at </w:t>
            </w:r>
            <w:r>
              <w:t xml:space="preserve">MBBL, Geodatastyrelsen, KL samt </w:t>
            </w:r>
            <w:proofErr w:type="spellStart"/>
            <w:r>
              <w:t>FOTdanmark</w:t>
            </w:r>
            <w:proofErr w:type="spellEnd"/>
            <w:r>
              <w:t xml:space="preserve"> </w:t>
            </w:r>
            <w:r w:rsidRPr="00636C86">
              <w:t xml:space="preserve">bidrager til at </w:t>
            </w:r>
            <w:r>
              <w:t>udarbejde arbejdsbeskrivelser</w:t>
            </w:r>
            <w:r w:rsidRPr="00636C86">
              <w:t xml:space="preserve"> og produktspecifikation</w:t>
            </w:r>
            <w:r>
              <w:t xml:space="preserve">. Hovedbidragyderne vil være MBBL og </w:t>
            </w:r>
            <w:proofErr w:type="spellStart"/>
            <w:r>
              <w:t>FOTdanmark</w:t>
            </w:r>
            <w:proofErr w:type="spellEnd"/>
            <w:r>
              <w:t>, der hver forventes at levere arbejde</w:t>
            </w:r>
            <w:r w:rsidRPr="00636C86">
              <w:t xml:space="preserve"> i et omfang svarende til </w:t>
            </w:r>
            <w:r>
              <w:t>omkring 100</w:t>
            </w:r>
            <w:r w:rsidRPr="00636C86">
              <w:t xml:space="preserve"> timer pr. aftalepart.</w:t>
            </w:r>
          </w:p>
        </w:tc>
      </w:tr>
    </w:tbl>
    <w:p w:rsidR="00CE7BB3" w:rsidRDefault="00CE7BB3" w:rsidP="00CE7BB3"/>
    <w:p w:rsidR="00CE7BB3" w:rsidRDefault="00CE7BB3" w:rsidP="00CE7BB3">
      <w:pPr>
        <w:pStyle w:val="Overskrift3"/>
      </w:pPr>
      <w:bookmarkStart w:id="26" w:name="_Toc357413495"/>
      <w:r>
        <w:t>Geokodnings komponenter</w:t>
      </w:r>
      <w:bookmarkEnd w:id="26"/>
    </w:p>
    <w:tbl>
      <w:tblPr>
        <w:tblStyle w:val="Tabel-Gitter"/>
        <w:tblW w:w="0" w:type="auto"/>
        <w:tblInd w:w="108" w:type="dxa"/>
        <w:tblLook w:val="04A0" w:firstRow="1" w:lastRow="0" w:firstColumn="1" w:lastColumn="0" w:noHBand="0" w:noVBand="1"/>
      </w:tblPr>
      <w:tblGrid>
        <w:gridCol w:w="2410"/>
        <w:gridCol w:w="6170"/>
      </w:tblGrid>
      <w:tr w:rsidR="00CE7BB3"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Arbejdspakke</w:t>
            </w:r>
            <w:r w:rsidRPr="003F1EB9">
              <w:rPr>
                <w:b/>
              </w:rPr>
              <w:t>navn</w:t>
            </w:r>
            <w:r w:rsidRPr="003F1EB9">
              <w:rPr>
                <w:b/>
                <w:lang w:val="en-US"/>
              </w:rPr>
              <w:t>:</w:t>
            </w:r>
          </w:p>
        </w:tc>
        <w:tc>
          <w:tcPr>
            <w:tcW w:w="6170" w:type="dxa"/>
          </w:tcPr>
          <w:p w:rsidR="00CE7BB3" w:rsidRPr="00B654D3" w:rsidRDefault="00CE7BB3" w:rsidP="00627580">
            <w:pPr>
              <w:keepNext/>
              <w:spacing w:before="40" w:after="40"/>
            </w:pPr>
            <w:r>
              <w:t>Geokodnings komponenter</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N</w:t>
            </w:r>
            <w:r w:rsidRPr="003F1EB9">
              <w:rPr>
                <w:b/>
              </w:rPr>
              <w:t>ummer</w:t>
            </w:r>
            <w:r w:rsidRPr="003F1EB9">
              <w:rPr>
                <w:b/>
                <w:lang w:val="en-US"/>
              </w:rPr>
              <w:t>:</w:t>
            </w:r>
          </w:p>
        </w:tc>
        <w:tc>
          <w:tcPr>
            <w:tcW w:w="6170" w:type="dxa"/>
          </w:tcPr>
          <w:p w:rsidR="00CE7BB3" w:rsidRPr="003F1EB9" w:rsidRDefault="00026C2C" w:rsidP="00CE7BB3">
            <w:pPr>
              <w:keepNext/>
              <w:spacing w:before="40" w:after="40"/>
              <w:jc w:val="left"/>
            </w:pPr>
            <w:r>
              <w:t>6</w:t>
            </w:r>
          </w:p>
        </w:tc>
      </w:tr>
      <w:tr w:rsidR="00CE7BB3" w:rsidTr="00CE7BB3">
        <w:trPr>
          <w:cantSplit/>
        </w:trPr>
        <w:tc>
          <w:tcPr>
            <w:tcW w:w="2410" w:type="dxa"/>
            <w:shd w:val="clear" w:color="auto" w:fill="DAEEF3" w:themeFill="accent5" w:themeFillTint="33"/>
          </w:tcPr>
          <w:p w:rsidR="00CE7BB3" w:rsidRPr="003F1EB9" w:rsidRDefault="00CE7BB3" w:rsidP="00CE7BB3">
            <w:pPr>
              <w:spacing w:before="40" w:after="40"/>
              <w:rPr>
                <w:b/>
                <w:lang w:val="en-US"/>
              </w:rPr>
            </w:pPr>
            <w:r>
              <w:rPr>
                <w:b/>
              </w:rPr>
              <w:t>Ansvarlig</w:t>
            </w:r>
            <w:r w:rsidRPr="003F1EB9">
              <w:rPr>
                <w:b/>
                <w:lang w:val="en-US"/>
              </w:rPr>
              <w:t>:</w:t>
            </w:r>
          </w:p>
        </w:tc>
        <w:tc>
          <w:tcPr>
            <w:tcW w:w="6170" w:type="dxa"/>
          </w:tcPr>
          <w:p w:rsidR="00CE7BB3" w:rsidRDefault="00CE7BB3" w:rsidP="00CE7BB3">
            <w:pPr>
              <w:spacing w:before="40" w:after="40"/>
              <w:jc w:val="left"/>
              <w:rPr>
                <w:lang w:val="en-US"/>
              </w:rPr>
            </w:pPr>
            <w:r w:rsidRPr="009B531A">
              <w:t>Programsekretariatet</w:t>
            </w:r>
            <w:r>
              <w:rPr>
                <w:lang w:val="en-US"/>
              </w:rPr>
              <w:t xml:space="preserve"> / Lars </w:t>
            </w:r>
            <w:proofErr w:type="spellStart"/>
            <w:r>
              <w:rPr>
                <w:lang w:val="en-US"/>
              </w:rPr>
              <w:t>Misser</w:t>
            </w:r>
            <w:proofErr w:type="spellEnd"/>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Version og dato:</w:t>
            </w:r>
          </w:p>
        </w:tc>
        <w:tc>
          <w:tcPr>
            <w:tcW w:w="6170" w:type="dxa"/>
          </w:tcPr>
          <w:p w:rsidR="00CE7BB3" w:rsidRPr="003F1EB9" w:rsidRDefault="00164293" w:rsidP="00CE7BB3">
            <w:pPr>
              <w:spacing w:before="40" w:after="40"/>
              <w:jc w:val="left"/>
            </w:pPr>
            <w:r>
              <w:t xml:space="preserve">Version </w:t>
            </w:r>
            <w:proofErr w:type="gramStart"/>
            <w:r>
              <w:t>0.9</w:t>
            </w:r>
            <w:proofErr w:type="gramEnd"/>
            <w:r>
              <w:t xml:space="preserve"> / 17.04.2013</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Status:</w:t>
            </w:r>
          </w:p>
        </w:tc>
        <w:tc>
          <w:tcPr>
            <w:tcW w:w="6170" w:type="dxa"/>
          </w:tcPr>
          <w:p w:rsidR="00CE7BB3" w:rsidRPr="003F1EB9" w:rsidRDefault="00CE7BB3" w:rsidP="00CE7BB3">
            <w:pPr>
              <w:spacing w:before="40" w:after="40"/>
              <w:jc w:val="left"/>
            </w:pPr>
            <w:r>
              <w:t>Udkast</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Tidsramme:</w:t>
            </w:r>
          </w:p>
        </w:tc>
        <w:tc>
          <w:tcPr>
            <w:tcW w:w="6170" w:type="dxa"/>
          </w:tcPr>
          <w:p w:rsidR="00CE7BB3" w:rsidRPr="003F1EB9" w:rsidRDefault="00CE7BB3" w:rsidP="00CE7BB3">
            <w:pPr>
              <w:spacing w:before="40" w:after="40"/>
              <w:jc w:val="left"/>
            </w:pPr>
            <w:r>
              <w:t>Kravspecificering starter juli 2013 og komponenten idriftsættes december 2013.</w:t>
            </w:r>
          </w:p>
        </w:tc>
      </w:tr>
      <w:tr w:rsidR="00CE7BB3" w:rsidRPr="00D230FC"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lastRenderedPageBreak/>
              <w:t>Indhold</w:t>
            </w:r>
            <w:r w:rsidRPr="003F1EB9">
              <w:rPr>
                <w:b/>
              </w:rPr>
              <w:t>:</w:t>
            </w:r>
          </w:p>
        </w:tc>
        <w:tc>
          <w:tcPr>
            <w:tcW w:w="6170" w:type="dxa"/>
          </w:tcPr>
          <w:p w:rsidR="00CE7BB3" w:rsidRDefault="00CE7BB3" w:rsidP="00524234">
            <w:pPr>
              <w:pStyle w:val="Listeafsnit"/>
              <w:numPr>
                <w:ilvl w:val="0"/>
                <w:numId w:val="19"/>
              </w:numPr>
              <w:spacing w:before="40" w:after="40"/>
              <w:jc w:val="left"/>
            </w:pPr>
            <w:r>
              <w:t>Bekendtgørelse om ajourføring af BBR udvides med regler for kommu</w:t>
            </w:r>
            <w:r>
              <w:softHyphen/>
              <w:t xml:space="preserve">nens og evt. ejerens registrering af data om bygningens geografiske stedfæstelse i BBR. Bekendtgørelsen ledsages af en vejledning i entydig stedfæstelse af bygninger. </w:t>
            </w:r>
          </w:p>
          <w:p w:rsidR="00CE7BB3" w:rsidRDefault="00CE7BB3" w:rsidP="00524234">
            <w:pPr>
              <w:pStyle w:val="Listeafsnit"/>
              <w:numPr>
                <w:ilvl w:val="0"/>
                <w:numId w:val="19"/>
              </w:numPr>
              <w:spacing w:before="120"/>
              <w:ind w:left="357" w:hanging="357"/>
              <w:contextualSpacing w:val="0"/>
              <w:jc w:val="left"/>
            </w:pPr>
            <w:r>
              <w:t xml:space="preserve">Der udvikles en it-komponent som indeholder den grundlæggende funktionalitet til at understøtte en stedfæstelse af </w:t>
            </w:r>
            <w:proofErr w:type="spellStart"/>
            <w:r>
              <w:t>BBRs</w:t>
            </w:r>
            <w:proofErr w:type="spellEnd"/>
            <w:r>
              <w:t xml:space="preserve"> bygninger herunder et kortvindue. Komponenten frigives til brug for kommuner, der (evt. via underleverandører) kan udtrække data til ekstern databehandling og geokodning. </w:t>
            </w:r>
          </w:p>
          <w:p w:rsidR="00CE7BB3" w:rsidRPr="00D230FC" w:rsidRDefault="00CE7BB3" w:rsidP="00524234">
            <w:pPr>
              <w:pStyle w:val="Listeafsnit"/>
              <w:numPr>
                <w:ilvl w:val="0"/>
                <w:numId w:val="19"/>
              </w:numPr>
              <w:spacing w:before="120" w:after="40"/>
              <w:ind w:left="357" w:hanging="357"/>
              <w:contextualSpacing w:val="0"/>
              <w:jc w:val="left"/>
            </w:pPr>
            <w:r>
              <w:t>FOT og BBR 2.0 tilpasses så de kan håndtere den entydige relation til hinandens bygningsregistreringer.</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Produkt(er)</w:t>
            </w:r>
            <w:r w:rsidRPr="003F1EB9">
              <w:rPr>
                <w:b/>
              </w:rPr>
              <w:t>:</w:t>
            </w:r>
          </w:p>
        </w:tc>
        <w:tc>
          <w:tcPr>
            <w:tcW w:w="6170" w:type="dxa"/>
          </w:tcPr>
          <w:p w:rsidR="00CE7BB3" w:rsidRPr="003F1EB9" w:rsidRDefault="00CE7BB3" w:rsidP="00CE7BB3">
            <w:pPr>
              <w:spacing w:before="40" w:after="40"/>
              <w:jc w:val="left"/>
            </w:pPr>
            <w:r>
              <w:t>Produkterne udgør såvel juridiske som tekniske elementer, der samlet bidrager til en mere effektiv håndtering af geokodningen.</w:t>
            </w:r>
          </w:p>
        </w:tc>
      </w:tr>
      <w:tr w:rsidR="00CE7BB3" w:rsidRPr="00D230FC" w:rsidTr="00CE7BB3">
        <w:trPr>
          <w:cantSplit/>
        </w:trPr>
        <w:tc>
          <w:tcPr>
            <w:tcW w:w="2410" w:type="dxa"/>
            <w:shd w:val="clear" w:color="auto" w:fill="DAEEF3" w:themeFill="accent5" w:themeFillTint="33"/>
          </w:tcPr>
          <w:p w:rsidR="00CE7BB3" w:rsidRPr="009B531A" w:rsidRDefault="00CE7BB3" w:rsidP="00CE7BB3">
            <w:pPr>
              <w:spacing w:before="40" w:after="40"/>
              <w:rPr>
                <w:b/>
              </w:rPr>
            </w:pPr>
            <w:r>
              <w:rPr>
                <w:b/>
              </w:rPr>
              <w:t>Afhængigheder</w:t>
            </w:r>
            <w:r w:rsidRPr="009B531A">
              <w:rPr>
                <w:b/>
              </w:rPr>
              <w:t>:</w:t>
            </w:r>
          </w:p>
        </w:tc>
        <w:tc>
          <w:tcPr>
            <w:tcW w:w="6170" w:type="dxa"/>
          </w:tcPr>
          <w:p w:rsidR="00CE7BB3" w:rsidRPr="00D230FC" w:rsidRDefault="00CE7BB3" w:rsidP="00CE7BB3">
            <w:pPr>
              <w:spacing w:before="40" w:after="40"/>
              <w:jc w:val="left"/>
            </w:pPr>
            <w:r>
              <w:t>Arbejdet skal synkroniseres med udviklingen af BBR 2.0</w:t>
            </w:r>
          </w:p>
        </w:tc>
      </w:tr>
      <w:tr w:rsidR="00CE7BB3" w:rsidRPr="00D230FC" w:rsidTr="00CE7BB3">
        <w:trPr>
          <w:cantSplit/>
        </w:trPr>
        <w:tc>
          <w:tcPr>
            <w:tcW w:w="2410" w:type="dxa"/>
            <w:shd w:val="clear" w:color="auto" w:fill="DAEEF3" w:themeFill="accent5" w:themeFillTint="33"/>
          </w:tcPr>
          <w:p w:rsidR="00CE7BB3" w:rsidRDefault="00CE7BB3" w:rsidP="00CE7BB3">
            <w:pPr>
              <w:spacing w:before="40" w:after="40"/>
              <w:rPr>
                <w:b/>
              </w:rPr>
            </w:pPr>
            <w:r>
              <w:rPr>
                <w:b/>
              </w:rPr>
              <w:t>Ressourcekrav:</w:t>
            </w:r>
          </w:p>
        </w:tc>
        <w:tc>
          <w:tcPr>
            <w:tcW w:w="6170" w:type="dxa"/>
          </w:tcPr>
          <w:p w:rsidR="00CE7BB3" w:rsidRPr="00636C86" w:rsidRDefault="00CE7BB3" w:rsidP="00CE7BB3">
            <w:pPr>
              <w:spacing w:before="40" w:after="40"/>
              <w:jc w:val="left"/>
            </w:pPr>
            <w:r w:rsidRPr="00636C86">
              <w:t xml:space="preserve">Udover sekretariatet forventes det at </w:t>
            </w:r>
            <w:r>
              <w:t xml:space="preserve">MBBL, Geodatastyrelsen, KL samt </w:t>
            </w:r>
            <w:proofErr w:type="spellStart"/>
            <w:r>
              <w:t>FOTdanmark</w:t>
            </w:r>
            <w:proofErr w:type="spellEnd"/>
            <w:r>
              <w:t xml:space="preserve"> </w:t>
            </w:r>
            <w:r w:rsidRPr="00636C86">
              <w:t xml:space="preserve">bidrager til at </w:t>
            </w:r>
            <w:r>
              <w:t>udarbejde arbejdsbeskrivelser</w:t>
            </w:r>
            <w:r w:rsidRPr="00636C86">
              <w:t xml:space="preserve"> og produktspecifikation</w:t>
            </w:r>
            <w:r>
              <w:t xml:space="preserve">. Hovedbidragyderne vil være MBBL og </w:t>
            </w:r>
            <w:proofErr w:type="spellStart"/>
            <w:r>
              <w:t>FOTdanmark</w:t>
            </w:r>
            <w:proofErr w:type="spellEnd"/>
            <w:r>
              <w:t>, der hver forventes at levere arbejde</w:t>
            </w:r>
            <w:r w:rsidRPr="00636C86">
              <w:t xml:space="preserve"> i et omfang svarende til </w:t>
            </w:r>
            <w:r>
              <w:t>omkring 100</w:t>
            </w:r>
            <w:r w:rsidRPr="00636C86">
              <w:t xml:space="preserve"> timer pr. aftalepart.</w:t>
            </w:r>
          </w:p>
        </w:tc>
      </w:tr>
    </w:tbl>
    <w:p w:rsidR="009116BF" w:rsidRPr="009116BF" w:rsidRDefault="009116BF" w:rsidP="009116BF"/>
    <w:p w:rsidR="00921FC6" w:rsidRDefault="00921FC6" w:rsidP="00921FC6">
      <w:pPr>
        <w:pStyle w:val="Overskrift3"/>
      </w:pPr>
      <w:bookmarkStart w:id="27" w:name="_Toc357413496"/>
      <w:r>
        <w:t>Etablering af en målarkitektur for ejendomsdata</w:t>
      </w:r>
      <w:bookmarkEnd w:id="27"/>
    </w:p>
    <w:tbl>
      <w:tblPr>
        <w:tblStyle w:val="Tabel-Gitter"/>
        <w:tblW w:w="0" w:type="auto"/>
        <w:tblInd w:w="108" w:type="dxa"/>
        <w:tblLook w:val="04A0" w:firstRow="1" w:lastRow="0" w:firstColumn="1" w:lastColumn="0" w:noHBand="0" w:noVBand="1"/>
      </w:tblPr>
      <w:tblGrid>
        <w:gridCol w:w="2410"/>
        <w:gridCol w:w="6170"/>
      </w:tblGrid>
      <w:tr w:rsidR="00921FC6" w:rsidTr="00551E09">
        <w:trPr>
          <w:cantSplit/>
        </w:trPr>
        <w:tc>
          <w:tcPr>
            <w:tcW w:w="2410" w:type="dxa"/>
            <w:shd w:val="clear" w:color="auto" w:fill="DAEEF3" w:themeFill="accent5" w:themeFillTint="33"/>
          </w:tcPr>
          <w:p w:rsidR="00921FC6" w:rsidRPr="003F1EB9" w:rsidRDefault="00921FC6" w:rsidP="00551E09">
            <w:pPr>
              <w:keepNext/>
              <w:spacing w:before="40" w:after="40"/>
              <w:rPr>
                <w:b/>
                <w:lang w:val="en-US"/>
              </w:rPr>
            </w:pPr>
            <w:r>
              <w:rPr>
                <w:b/>
              </w:rPr>
              <w:t>Arbejdspakke</w:t>
            </w:r>
            <w:r w:rsidRPr="003F1EB9">
              <w:rPr>
                <w:b/>
              </w:rPr>
              <w:t>navn</w:t>
            </w:r>
            <w:r w:rsidRPr="003F1EB9">
              <w:rPr>
                <w:b/>
                <w:lang w:val="en-US"/>
              </w:rPr>
              <w:t>:</w:t>
            </w:r>
          </w:p>
        </w:tc>
        <w:tc>
          <w:tcPr>
            <w:tcW w:w="6170" w:type="dxa"/>
          </w:tcPr>
          <w:p w:rsidR="00921FC6" w:rsidRPr="00B654D3" w:rsidRDefault="00921FC6" w:rsidP="00551E09">
            <w:pPr>
              <w:keepNext/>
              <w:spacing w:before="40" w:after="40"/>
              <w:jc w:val="left"/>
            </w:pPr>
            <w:r>
              <w:t>Etablering af en m</w:t>
            </w:r>
            <w:r w:rsidRPr="009B531A">
              <w:t>ålarkitektur</w:t>
            </w:r>
            <w:r w:rsidRPr="00B654D3">
              <w:t xml:space="preserve"> for </w:t>
            </w:r>
            <w:r w:rsidRPr="009B531A">
              <w:t>ejendomsdata</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keepNext/>
              <w:spacing w:before="40" w:after="40"/>
              <w:rPr>
                <w:b/>
                <w:lang w:val="en-US"/>
              </w:rPr>
            </w:pPr>
            <w:r>
              <w:rPr>
                <w:b/>
              </w:rPr>
              <w:t>N</w:t>
            </w:r>
            <w:r w:rsidRPr="003F1EB9">
              <w:rPr>
                <w:b/>
              </w:rPr>
              <w:t>ummer</w:t>
            </w:r>
            <w:r w:rsidRPr="003F1EB9">
              <w:rPr>
                <w:b/>
                <w:lang w:val="en-US"/>
              </w:rPr>
              <w:t>:</w:t>
            </w:r>
          </w:p>
        </w:tc>
        <w:tc>
          <w:tcPr>
            <w:tcW w:w="6170" w:type="dxa"/>
          </w:tcPr>
          <w:p w:rsidR="00921FC6" w:rsidRPr="003F1EB9" w:rsidRDefault="00921FC6" w:rsidP="00551E09">
            <w:pPr>
              <w:keepNext/>
              <w:spacing w:before="40" w:after="40"/>
              <w:jc w:val="left"/>
            </w:pPr>
            <w:r>
              <w:t>2</w:t>
            </w:r>
          </w:p>
        </w:tc>
      </w:tr>
      <w:tr w:rsidR="00921FC6" w:rsidTr="00551E09">
        <w:trPr>
          <w:cantSplit/>
        </w:trPr>
        <w:tc>
          <w:tcPr>
            <w:tcW w:w="2410" w:type="dxa"/>
            <w:shd w:val="clear" w:color="auto" w:fill="DAEEF3" w:themeFill="accent5" w:themeFillTint="33"/>
          </w:tcPr>
          <w:p w:rsidR="00921FC6" w:rsidRPr="003F1EB9" w:rsidRDefault="00921FC6" w:rsidP="00551E09">
            <w:pPr>
              <w:spacing w:before="40" w:after="40"/>
              <w:rPr>
                <w:b/>
                <w:lang w:val="en-US"/>
              </w:rPr>
            </w:pPr>
            <w:r>
              <w:rPr>
                <w:b/>
              </w:rPr>
              <w:t>Ansvarlig</w:t>
            </w:r>
            <w:r w:rsidRPr="003F1EB9">
              <w:rPr>
                <w:b/>
                <w:lang w:val="en-US"/>
              </w:rPr>
              <w:t>:</w:t>
            </w:r>
          </w:p>
        </w:tc>
        <w:tc>
          <w:tcPr>
            <w:tcW w:w="6170" w:type="dxa"/>
          </w:tcPr>
          <w:p w:rsidR="00921FC6" w:rsidRDefault="00921FC6" w:rsidP="00551E09">
            <w:pPr>
              <w:spacing w:before="40" w:after="40"/>
              <w:jc w:val="left"/>
              <w:rPr>
                <w:lang w:val="en-US"/>
              </w:rPr>
            </w:pPr>
            <w:r w:rsidRPr="009B531A">
              <w:t>Programsekretariatet</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spacing w:before="40" w:after="40"/>
              <w:rPr>
                <w:b/>
              </w:rPr>
            </w:pPr>
            <w:r w:rsidRPr="003F1EB9">
              <w:rPr>
                <w:b/>
              </w:rPr>
              <w:t>Version og dato:</w:t>
            </w:r>
          </w:p>
        </w:tc>
        <w:tc>
          <w:tcPr>
            <w:tcW w:w="6170" w:type="dxa"/>
          </w:tcPr>
          <w:p w:rsidR="00921FC6" w:rsidRPr="003F1EB9" w:rsidRDefault="00164293" w:rsidP="00551E09">
            <w:pPr>
              <w:spacing w:before="40" w:after="40"/>
              <w:jc w:val="left"/>
            </w:pPr>
            <w:r>
              <w:t xml:space="preserve">Version </w:t>
            </w:r>
            <w:proofErr w:type="gramStart"/>
            <w:r>
              <w:t>0.9</w:t>
            </w:r>
            <w:proofErr w:type="gramEnd"/>
            <w:r>
              <w:t xml:space="preserve"> / 17.04.2013</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spacing w:before="40" w:after="40"/>
              <w:rPr>
                <w:b/>
              </w:rPr>
            </w:pPr>
            <w:r w:rsidRPr="003F1EB9">
              <w:rPr>
                <w:b/>
              </w:rPr>
              <w:t>Status:</w:t>
            </w:r>
          </w:p>
        </w:tc>
        <w:tc>
          <w:tcPr>
            <w:tcW w:w="6170" w:type="dxa"/>
          </w:tcPr>
          <w:p w:rsidR="00921FC6" w:rsidRPr="003F1EB9" w:rsidRDefault="00921FC6" w:rsidP="00551E09">
            <w:pPr>
              <w:spacing w:before="40" w:after="40"/>
              <w:jc w:val="left"/>
            </w:pPr>
            <w:r>
              <w:t>Udkast</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spacing w:before="40" w:after="40"/>
              <w:rPr>
                <w:b/>
              </w:rPr>
            </w:pPr>
            <w:r>
              <w:rPr>
                <w:b/>
              </w:rPr>
              <w:t>Tidsramme:</w:t>
            </w:r>
          </w:p>
        </w:tc>
        <w:tc>
          <w:tcPr>
            <w:tcW w:w="6170" w:type="dxa"/>
          </w:tcPr>
          <w:p w:rsidR="00921FC6" w:rsidRPr="003F1EB9" w:rsidRDefault="00921FC6" w:rsidP="00551E09">
            <w:pPr>
              <w:spacing w:before="40" w:after="40"/>
              <w:jc w:val="left"/>
            </w:pPr>
            <w:r>
              <w:t xml:space="preserve">Starter uge 8 2013 og afsluttes senest uge 15 2013, således det kan blive godkendt på den afsluttende </w:t>
            </w:r>
            <w:proofErr w:type="spellStart"/>
            <w:r>
              <w:t>workshopen</w:t>
            </w:r>
            <w:proofErr w:type="spellEnd"/>
            <w:r>
              <w:t xml:space="preserve"> 11. april.</w:t>
            </w:r>
            <w:r>
              <w:br/>
              <w:t>Skal udsendes ultimo uge 16 2013 til styregruppegodkendelse på møde i uge 17.</w:t>
            </w:r>
          </w:p>
        </w:tc>
      </w:tr>
      <w:tr w:rsidR="00921FC6" w:rsidRPr="00D230FC" w:rsidTr="00551E09">
        <w:trPr>
          <w:cantSplit/>
        </w:trPr>
        <w:tc>
          <w:tcPr>
            <w:tcW w:w="2410" w:type="dxa"/>
            <w:shd w:val="clear" w:color="auto" w:fill="DAEEF3" w:themeFill="accent5" w:themeFillTint="33"/>
          </w:tcPr>
          <w:p w:rsidR="00921FC6" w:rsidRPr="003F1EB9" w:rsidRDefault="00921FC6" w:rsidP="00551E09">
            <w:pPr>
              <w:spacing w:before="40" w:after="40"/>
              <w:rPr>
                <w:b/>
              </w:rPr>
            </w:pPr>
            <w:r>
              <w:rPr>
                <w:b/>
              </w:rPr>
              <w:lastRenderedPageBreak/>
              <w:t>Indhold</w:t>
            </w:r>
            <w:r w:rsidRPr="003F1EB9">
              <w:rPr>
                <w:b/>
              </w:rPr>
              <w:t>:</w:t>
            </w:r>
          </w:p>
        </w:tc>
        <w:tc>
          <w:tcPr>
            <w:tcW w:w="6170" w:type="dxa"/>
          </w:tcPr>
          <w:p w:rsidR="00921FC6" w:rsidRDefault="00921FC6" w:rsidP="00551E09">
            <w:pPr>
              <w:spacing w:before="40" w:after="40"/>
              <w:jc w:val="left"/>
            </w:pPr>
            <w:r>
              <w:t>Der arbejdes parallelt med processer, begrebsmodel og system-sammenhænge med afholdelse af 2-4 workshops inden for hvert af disse områder.</w:t>
            </w:r>
          </w:p>
          <w:p w:rsidR="00921FC6" w:rsidRDefault="00921FC6" w:rsidP="00551E09">
            <w:pPr>
              <w:spacing w:before="40" w:after="40"/>
              <w:jc w:val="left"/>
            </w:pPr>
            <w:r>
              <w:t>Som oplæg til den sidste workshop inden for hvert område, udsender sekretariatet en samlet dokumentation til skriftlig kommentering blandt aftalepartnere og andre interessenter.</w:t>
            </w:r>
          </w:p>
          <w:p w:rsidR="00921FC6" w:rsidRDefault="00921FC6" w:rsidP="00551E09">
            <w:pPr>
              <w:spacing w:before="40" w:after="40"/>
              <w:jc w:val="left"/>
            </w:pPr>
            <w:r>
              <w:t>Når de tre områder er godkendt vedhæftes disse som bilag til en samlet målarkitektur, som udbygges med et ledelsesoverblik over hele målarkitekturen. Denne målarkitektur udsender sekretariatet til skriftlig kommentering blandt aftalepartnere og andre interessenter, hvorefter der afholdes en afsluttende workshop med behandling af indkomne kommentarer.</w:t>
            </w:r>
          </w:p>
          <w:p w:rsidR="00921FC6" w:rsidRPr="00D230FC" w:rsidRDefault="00921FC6" w:rsidP="00551E09">
            <w:pPr>
              <w:spacing w:before="40" w:after="40"/>
              <w:jc w:val="left"/>
            </w:pPr>
            <w:r>
              <w:t>Aftalepakken afsluttes ved at sekretariatet indarbejder de sidste kommentarer, hvorefter målarkitekturen inkl. tilhørende bilag afleveres til styregruppens godkendelse.</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spacing w:before="40" w:after="40"/>
              <w:rPr>
                <w:b/>
              </w:rPr>
            </w:pPr>
            <w:r>
              <w:rPr>
                <w:b/>
              </w:rPr>
              <w:t>Produkt(er)</w:t>
            </w:r>
            <w:r w:rsidRPr="003F1EB9">
              <w:rPr>
                <w:b/>
              </w:rPr>
              <w:t>:</w:t>
            </w:r>
          </w:p>
        </w:tc>
        <w:tc>
          <w:tcPr>
            <w:tcW w:w="6170" w:type="dxa"/>
          </w:tcPr>
          <w:p w:rsidR="00921FC6" w:rsidRPr="003F1EB9" w:rsidRDefault="00921FC6" w:rsidP="00551E09">
            <w:pPr>
              <w:spacing w:before="40" w:after="40"/>
              <w:jc w:val="left"/>
            </w:pPr>
            <w:r>
              <w:t>Målarkitektur for ejendomsdata</w:t>
            </w:r>
          </w:p>
        </w:tc>
      </w:tr>
      <w:tr w:rsidR="00921FC6" w:rsidRPr="00D230FC" w:rsidTr="00551E09">
        <w:trPr>
          <w:cantSplit/>
        </w:trPr>
        <w:tc>
          <w:tcPr>
            <w:tcW w:w="2410" w:type="dxa"/>
            <w:shd w:val="clear" w:color="auto" w:fill="DAEEF3" w:themeFill="accent5" w:themeFillTint="33"/>
          </w:tcPr>
          <w:p w:rsidR="00921FC6" w:rsidRPr="009B531A" w:rsidRDefault="00921FC6" w:rsidP="00551E09">
            <w:pPr>
              <w:spacing w:before="40" w:after="40"/>
              <w:rPr>
                <w:b/>
              </w:rPr>
            </w:pPr>
            <w:r>
              <w:rPr>
                <w:b/>
              </w:rPr>
              <w:t>Afhængigheder</w:t>
            </w:r>
            <w:r w:rsidRPr="009B531A">
              <w:rPr>
                <w:b/>
              </w:rPr>
              <w:t>:</w:t>
            </w:r>
          </w:p>
        </w:tc>
        <w:tc>
          <w:tcPr>
            <w:tcW w:w="6170" w:type="dxa"/>
          </w:tcPr>
          <w:p w:rsidR="00921FC6" w:rsidRPr="00D230FC" w:rsidRDefault="00921FC6" w:rsidP="00551E09">
            <w:pPr>
              <w:spacing w:before="40" w:after="40"/>
              <w:jc w:val="left"/>
            </w:pPr>
            <w:r>
              <w:t>Arkitekturafklaringer (arbejdspakke 1.1, 1.2, 1.3 og 1.4) skal være afsluttet senest uge 12, således resultater herfra kan nå at blive indarbejdet i målarkitekturen.</w:t>
            </w:r>
          </w:p>
        </w:tc>
      </w:tr>
      <w:tr w:rsidR="00921FC6" w:rsidRPr="00D230FC" w:rsidTr="00551E09">
        <w:trPr>
          <w:cantSplit/>
        </w:trPr>
        <w:tc>
          <w:tcPr>
            <w:tcW w:w="2410" w:type="dxa"/>
            <w:shd w:val="clear" w:color="auto" w:fill="DAEEF3" w:themeFill="accent5" w:themeFillTint="33"/>
          </w:tcPr>
          <w:p w:rsidR="00921FC6" w:rsidRDefault="00921FC6" w:rsidP="00551E09">
            <w:pPr>
              <w:spacing w:before="40" w:after="40"/>
              <w:rPr>
                <w:b/>
              </w:rPr>
            </w:pPr>
            <w:r>
              <w:rPr>
                <w:b/>
              </w:rPr>
              <w:t>Ressourcekrav:</w:t>
            </w:r>
          </w:p>
        </w:tc>
        <w:tc>
          <w:tcPr>
            <w:tcW w:w="6170" w:type="dxa"/>
          </w:tcPr>
          <w:p w:rsidR="00921FC6" w:rsidRDefault="00921FC6" w:rsidP="00551E09">
            <w:pPr>
              <w:spacing w:before="40" w:after="40"/>
              <w:jc w:val="left"/>
            </w:pPr>
            <w:r>
              <w:t>Ud over sekretariatet forventes det, at de enkelte aftalepartenere stiller med 2-3 personer ifb. afholdelse af de enkelte workshops – samlet 11 workshops af max 5 timers varighed</w:t>
            </w:r>
          </w:p>
          <w:p w:rsidR="00921FC6" w:rsidRDefault="00921FC6" w:rsidP="00551E09">
            <w:pPr>
              <w:spacing w:before="40" w:after="40"/>
              <w:jc w:val="left"/>
            </w:pPr>
            <w:r>
              <w:t xml:space="preserve">Dertil kommer tidsforbrug ifb. forberedelse og opfølgning på de enkelte workshops – på kerneområder må dette formodes at være af mindst samme omfang som selve </w:t>
            </w:r>
            <w:proofErr w:type="gramStart"/>
            <w:r>
              <w:t>workshop</w:t>
            </w:r>
            <w:proofErr w:type="gramEnd"/>
            <w:r>
              <w:t xml:space="preserve"> deltagelsen.</w:t>
            </w:r>
          </w:p>
          <w:p w:rsidR="00921FC6" w:rsidRPr="00D230FC" w:rsidRDefault="00921FC6" w:rsidP="00551E09">
            <w:pPr>
              <w:spacing w:before="40" w:after="40"/>
              <w:jc w:val="left"/>
            </w:pPr>
            <w:r>
              <w:t xml:space="preserve">Omkring begrebsmodel og </w:t>
            </w:r>
            <w:proofErr w:type="gramStart"/>
            <w:r>
              <w:t>systemsammenhænge  skal</w:t>
            </w:r>
            <w:proofErr w:type="gramEnd"/>
            <w:r>
              <w:t xml:space="preserve"> den enkelte aftalepartner beskrive begreber, systemer og services  inden for eget ansvarsområde – estimeret omfang på 40-80 timer pr. aftalepartner -  afhængig af antallet af begreber m.m.</w:t>
            </w:r>
          </w:p>
        </w:tc>
      </w:tr>
    </w:tbl>
    <w:p w:rsidR="009116BF" w:rsidRDefault="009116BF" w:rsidP="009116BF"/>
    <w:p w:rsidR="00624C9F" w:rsidRDefault="00624C9F" w:rsidP="00624C9F">
      <w:pPr>
        <w:pStyle w:val="Overskrift3"/>
        <w:tabs>
          <w:tab w:val="num" w:pos="936"/>
          <w:tab w:val="num" w:pos="1928"/>
        </w:tabs>
      </w:pPr>
      <w:bookmarkStart w:id="28" w:name="_Toc353744500"/>
      <w:bookmarkStart w:id="29" w:name="_Toc357413497"/>
      <w:r w:rsidRPr="00D00BCB">
        <w:t>Implementeringsplan</w:t>
      </w:r>
      <w:bookmarkEnd w:id="28"/>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170"/>
      </w:tblGrid>
      <w:tr w:rsidR="00624C9F"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Arbejdspakkenavn:</w:t>
            </w:r>
          </w:p>
        </w:tc>
        <w:tc>
          <w:tcPr>
            <w:tcW w:w="6170" w:type="dxa"/>
          </w:tcPr>
          <w:p w:rsidR="00624C9F" w:rsidRPr="00FA4192" w:rsidRDefault="00624C9F" w:rsidP="00026AC3">
            <w:pPr>
              <w:spacing w:before="40" w:after="40"/>
              <w:rPr>
                <w:sz w:val="20"/>
                <w:szCs w:val="20"/>
              </w:rPr>
            </w:pPr>
            <w:r w:rsidRPr="00FA4192">
              <w:rPr>
                <w:sz w:val="20"/>
                <w:szCs w:val="20"/>
              </w:rPr>
              <w:t>Implementeringsplan</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Nummer:</w:t>
            </w:r>
          </w:p>
        </w:tc>
        <w:tc>
          <w:tcPr>
            <w:tcW w:w="6170" w:type="dxa"/>
          </w:tcPr>
          <w:p w:rsidR="00624C9F" w:rsidRPr="0048664F" w:rsidRDefault="00624C9F" w:rsidP="00026AC3">
            <w:pPr>
              <w:spacing w:before="40" w:after="40"/>
              <w:rPr>
                <w:sz w:val="20"/>
                <w:szCs w:val="20"/>
              </w:rPr>
            </w:pPr>
            <w:r>
              <w:rPr>
                <w:sz w:val="20"/>
                <w:szCs w:val="20"/>
              </w:rPr>
              <w:t>3</w:t>
            </w:r>
          </w:p>
        </w:tc>
      </w:tr>
      <w:tr w:rsidR="00624C9F"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Ansvarlig:</w:t>
            </w:r>
          </w:p>
        </w:tc>
        <w:tc>
          <w:tcPr>
            <w:tcW w:w="6170" w:type="dxa"/>
          </w:tcPr>
          <w:p w:rsidR="00624C9F" w:rsidRPr="0048664F" w:rsidRDefault="00E23C3F" w:rsidP="00026AC3">
            <w:pPr>
              <w:spacing w:before="40" w:after="40"/>
              <w:rPr>
                <w:sz w:val="20"/>
                <w:szCs w:val="20"/>
              </w:rPr>
            </w:pPr>
            <w:r>
              <w:rPr>
                <w:sz w:val="20"/>
                <w:szCs w:val="20"/>
              </w:rPr>
              <w:t>Programsekretariatet</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Version og dato:</w:t>
            </w:r>
          </w:p>
        </w:tc>
        <w:tc>
          <w:tcPr>
            <w:tcW w:w="6170" w:type="dxa"/>
          </w:tcPr>
          <w:p w:rsidR="00624C9F" w:rsidRPr="0048664F" w:rsidRDefault="00164293" w:rsidP="00026AC3">
            <w:pPr>
              <w:spacing w:before="40" w:after="40"/>
              <w:rPr>
                <w:sz w:val="20"/>
                <w:szCs w:val="20"/>
              </w:rPr>
            </w:pPr>
            <w:r>
              <w:t xml:space="preserve">Version </w:t>
            </w:r>
            <w:proofErr w:type="gramStart"/>
            <w:r>
              <w:t>0.9</w:t>
            </w:r>
            <w:proofErr w:type="gramEnd"/>
            <w:r>
              <w:t xml:space="preserve"> / 17.04.2013</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Status:</w:t>
            </w:r>
          </w:p>
        </w:tc>
        <w:tc>
          <w:tcPr>
            <w:tcW w:w="6170" w:type="dxa"/>
          </w:tcPr>
          <w:p w:rsidR="00624C9F" w:rsidRPr="0048664F" w:rsidRDefault="00624C9F" w:rsidP="00026AC3">
            <w:pPr>
              <w:spacing w:before="40" w:after="40"/>
              <w:rPr>
                <w:sz w:val="20"/>
                <w:szCs w:val="20"/>
              </w:rPr>
            </w:pPr>
            <w:r>
              <w:rPr>
                <w:sz w:val="20"/>
                <w:szCs w:val="20"/>
              </w:rPr>
              <w:t>Udkast</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Tidsramme:</w:t>
            </w:r>
          </w:p>
        </w:tc>
        <w:tc>
          <w:tcPr>
            <w:tcW w:w="6170" w:type="dxa"/>
          </w:tcPr>
          <w:p w:rsidR="00624C9F" w:rsidRPr="0048664F" w:rsidRDefault="00624C9F" w:rsidP="00026AC3">
            <w:pPr>
              <w:spacing w:before="40" w:after="40"/>
              <w:rPr>
                <w:sz w:val="20"/>
                <w:szCs w:val="20"/>
              </w:rPr>
            </w:pPr>
            <w:r w:rsidRPr="00460F79">
              <w:rPr>
                <w:sz w:val="20"/>
                <w:szCs w:val="20"/>
              </w:rPr>
              <w:t>Januar-april 2013</w:t>
            </w:r>
          </w:p>
        </w:tc>
      </w:tr>
      <w:tr w:rsidR="00624C9F" w:rsidRPr="00D230FC"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lastRenderedPageBreak/>
              <w:t>Indhold:</w:t>
            </w:r>
          </w:p>
        </w:tc>
        <w:tc>
          <w:tcPr>
            <w:tcW w:w="6170" w:type="dxa"/>
          </w:tcPr>
          <w:p w:rsidR="00624C9F" w:rsidRPr="00834F48" w:rsidRDefault="00624C9F" w:rsidP="00026AC3">
            <w:pPr>
              <w:spacing w:before="40" w:after="40"/>
              <w:rPr>
                <w:sz w:val="20"/>
                <w:szCs w:val="20"/>
              </w:rPr>
            </w:pPr>
            <w:r w:rsidRPr="00834F48">
              <w:rPr>
                <w:sz w:val="20"/>
                <w:szCs w:val="20"/>
              </w:rPr>
              <w:t xml:space="preserve">Der arbejdes iterativt med beskrivelse af produkter </w:t>
            </w:r>
            <w:proofErr w:type="gramStart"/>
            <w:r w:rsidRPr="00834F48">
              <w:rPr>
                <w:sz w:val="20"/>
                <w:szCs w:val="20"/>
              </w:rPr>
              <w:t>og  deres</w:t>
            </w:r>
            <w:proofErr w:type="gramEnd"/>
            <w:r w:rsidRPr="00834F48">
              <w:rPr>
                <w:sz w:val="20"/>
                <w:szCs w:val="20"/>
              </w:rPr>
              <w:t xml:space="preserve"> af</w:t>
            </w:r>
            <w:r w:rsidRPr="00834F48">
              <w:rPr>
                <w:sz w:val="20"/>
                <w:szCs w:val="20"/>
              </w:rPr>
              <w:softHyphen/>
              <w:t>hæn</w:t>
            </w:r>
            <w:r w:rsidRPr="00834F48">
              <w:rPr>
                <w:sz w:val="20"/>
                <w:szCs w:val="20"/>
              </w:rPr>
              <w:softHyphen/>
              <w:t xml:space="preserve">gigheder – og efterfølgende med arbejdspakker, tidsplan og ressourcer. </w:t>
            </w:r>
          </w:p>
          <w:p w:rsidR="00624C9F" w:rsidRPr="00834F48" w:rsidRDefault="00624C9F" w:rsidP="00026AC3">
            <w:pPr>
              <w:spacing w:before="40" w:after="40"/>
              <w:rPr>
                <w:sz w:val="20"/>
                <w:szCs w:val="20"/>
              </w:rPr>
            </w:pPr>
            <w:r w:rsidRPr="00834F48">
              <w:rPr>
                <w:sz w:val="20"/>
                <w:szCs w:val="20"/>
              </w:rPr>
              <w:t xml:space="preserve">Der gennemføres et antal workshops med deltagelse af </w:t>
            </w:r>
            <w:proofErr w:type="spellStart"/>
            <w:r w:rsidRPr="00834F48">
              <w:rPr>
                <w:sz w:val="20"/>
                <w:szCs w:val="20"/>
              </w:rPr>
              <w:t>forretnin</w:t>
            </w:r>
            <w:r w:rsidR="00E23C3F">
              <w:rPr>
                <w:sz w:val="20"/>
                <w:szCs w:val="20"/>
              </w:rPr>
              <w:t>gs</w:t>
            </w:r>
            <w:r w:rsidR="00E23C3F">
              <w:rPr>
                <w:sz w:val="20"/>
                <w:szCs w:val="20"/>
              </w:rPr>
              <w:softHyphen/>
              <w:t>ansvarlige</w:t>
            </w:r>
            <w:proofErr w:type="spellEnd"/>
            <w:r w:rsidR="00E23C3F">
              <w:rPr>
                <w:sz w:val="20"/>
                <w:szCs w:val="20"/>
              </w:rPr>
              <w:t xml:space="preserve"> fra parterne i GD1</w:t>
            </w:r>
            <w:r w:rsidRPr="00834F48">
              <w:rPr>
                <w:sz w:val="20"/>
                <w:szCs w:val="20"/>
              </w:rPr>
              <w:t xml:space="preserve">.  </w:t>
            </w:r>
          </w:p>
          <w:p w:rsidR="00E23C3F" w:rsidRDefault="00624C9F" w:rsidP="00026AC3">
            <w:pPr>
              <w:spacing w:before="40" w:after="40"/>
              <w:rPr>
                <w:sz w:val="20"/>
                <w:szCs w:val="20"/>
              </w:rPr>
            </w:pPr>
            <w:r w:rsidRPr="00834F48">
              <w:rPr>
                <w:sz w:val="20"/>
                <w:szCs w:val="20"/>
              </w:rPr>
              <w:t>Når produkter og arbejdspakker er godkendt vedhæftes disse som bilag til en samlet imple</w:t>
            </w:r>
            <w:r w:rsidR="00E23C3F">
              <w:rPr>
                <w:sz w:val="20"/>
                <w:szCs w:val="20"/>
              </w:rPr>
              <w:t>me</w:t>
            </w:r>
            <w:r w:rsidRPr="00834F48">
              <w:rPr>
                <w:sz w:val="20"/>
                <w:szCs w:val="20"/>
              </w:rPr>
              <w:t xml:space="preserve">nteringsplan, som udbygges med et </w:t>
            </w:r>
            <w:proofErr w:type="spellStart"/>
            <w:r w:rsidRPr="00834F48">
              <w:rPr>
                <w:sz w:val="20"/>
                <w:szCs w:val="20"/>
              </w:rPr>
              <w:t>ledel</w:t>
            </w:r>
            <w:r w:rsidRPr="00834F48">
              <w:rPr>
                <w:sz w:val="20"/>
                <w:szCs w:val="20"/>
              </w:rPr>
              <w:softHyphen/>
              <w:t>sesoverblik</w:t>
            </w:r>
            <w:proofErr w:type="spellEnd"/>
            <w:r w:rsidRPr="00834F48">
              <w:rPr>
                <w:sz w:val="20"/>
                <w:szCs w:val="20"/>
              </w:rPr>
              <w:t xml:space="preserve"> over hele planen.</w:t>
            </w:r>
          </w:p>
          <w:p w:rsidR="00624C9F" w:rsidRPr="00834F48" w:rsidRDefault="00624C9F" w:rsidP="00026AC3">
            <w:pPr>
              <w:spacing w:before="40" w:after="40"/>
              <w:rPr>
                <w:sz w:val="20"/>
                <w:szCs w:val="20"/>
              </w:rPr>
            </w:pPr>
            <w:r w:rsidRPr="00834F48">
              <w:rPr>
                <w:sz w:val="20"/>
                <w:szCs w:val="20"/>
              </w:rPr>
              <w:t>Implementeringsplanen udsendes af sekretariatet til skriftlig kommentering blandt aftalepartnere og andre interes</w:t>
            </w:r>
            <w:r w:rsidRPr="00834F48">
              <w:rPr>
                <w:sz w:val="20"/>
                <w:szCs w:val="20"/>
              </w:rPr>
              <w:softHyphen/>
              <w:t>senter, hvorefter der afholdes en afsluttende work</w:t>
            </w:r>
            <w:r w:rsidRPr="00834F48">
              <w:rPr>
                <w:sz w:val="20"/>
                <w:szCs w:val="20"/>
              </w:rPr>
              <w:softHyphen/>
              <w:t>shop med be</w:t>
            </w:r>
            <w:r w:rsidRPr="00834F48">
              <w:rPr>
                <w:sz w:val="20"/>
                <w:szCs w:val="20"/>
              </w:rPr>
              <w:softHyphen/>
              <w:t>hand</w:t>
            </w:r>
            <w:r w:rsidRPr="00834F48">
              <w:rPr>
                <w:sz w:val="20"/>
                <w:szCs w:val="20"/>
              </w:rPr>
              <w:softHyphen/>
              <w:t>ling af indkomne kommentarer.</w:t>
            </w:r>
          </w:p>
          <w:p w:rsidR="00624C9F" w:rsidRPr="0048664F" w:rsidRDefault="00624C9F" w:rsidP="00E23C3F">
            <w:pPr>
              <w:spacing w:before="40" w:after="40"/>
              <w:rPr>
                <w:sz w:val="20"/>
                <w:szCs w:val="20"/>
              </w:rPr>
            </w:pPr>
            <w:r w:rsidRPr="00834F48">
              <w:rPr>
                <w:sz w:val="20"/>
                <w:szCs w:val="20"/>
              </w:rPr>
              <w:t>Arbejdet afsluttes ved at sekretariatet indarbejder de sidste kom</w:t>
            </w:r>
            <w:r w:rsidRPr="00834F48">
              <w:rPr>
                <w:sz w:val="20"/>
                <w:szCs w:val="20"/>
              </w:rPr>
              <w:softHyphen/>
              <w:t>men</w:t>
            </w:r>
            <w:r w:rsidRPr="00834F48">
              <w:rPr>
                <w:sz w:val="20"/>
                <w:szCs w:val="20"/>
              </w:rPr>
              <w:softHyphen/>
              <w:t>tarer, hvorefter implem</w:t>
            </w:r>
            <w:r w:rsidR="00E23C3F">
              <w:rPr>
                <w:sz w:val="20"/>
                <w:szCs w:val="20"/>
              </w:rPr>
              <w:t>e</w:t>
            </w:r>
            <w:r w:rsidRPr="00834F48">
              <w:rPr>
                <w:sz w:val="20"/>
                <w:szCs w:val="20"/>
              </w:rPr>
              <w:t>n</w:t>
            </w:r>
            <w:r w:rsidR="00E23C3F">
              <w:rPr>
                <w:sz w:val="20"/>
                <w:szCs w:val="20"/>
              </w:rPr>
              <w:t>t</w:t>
            </w:r>
            <w:r w:rsidRPr="00834F48">
              <w:rPr>
                <w:sz w:val="20"/>
                <w:szCs w:val="20"/>
              </w:rPr>
              <w:t>eringsplanen inkl. tilhørende bilag af</w:t>
            </w:r>
            <w:r w:rsidRPr="00834F48">
              <w:rPr>
                <w:sz w:val="20"/>
                <w:szCs w:val="20"/>
              </w:rPr>
              <w:softHyphen/>
              <w:t>leveres til styregruppens godkendelse.</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Produkt(er):</w:t>
            </w:r>
          </w:p>
        </w:tc>
        <w:tc>
          <w:tcPr>
            <w:tcW w:w="6170" w:type="dxa"/>
          </w:tcPr>
          <w:p w:rsidR="00624C9F" w:rsidRPr="0048664F" w:rsidRDefault="00624C9F" w:rsidP="00026AC3">
            <w:pPr>
              <w:spacing w:before="40" w:after="40"/>
              <w:rPr>
                <w:sz w:val="20"/>
                <w:szCs w:val="20"/>
              </w:rPr>
            </w:pPr>
            <w:r>
              <w:rPr>
                <w:sz w:val="20"/>
                <w:szCs w:val="20"/>
              </w:rPr>
              <w:t>Implementeringsplan med bilag</w:t>
            </w:r>
          </w:p>
        </w:tc>
      </w:tr>
      <w:tr w:rsidR="00624C9F" w:rsidRPr="00D230FC"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Afhængigheder:</w:t>
            </w:r>
          </w:p>
        </w:tc>
        <w:tc>
          <w:tcPr>
            <w:tcW w:w="6170" w:type="dxa"/>
          </w:tcPr>
          <w:p w:rsidR="00624C9F" w:rsidRPr="0048664F" w:rsidRDefault="00E23C3F" w:rsidP="00026AC3">
            <w:pPr>
              <w:spacing w:before="40" w:after="40"/>
              <w:rPr>
                <w:sz w:val="20"/>
                <w:szCs w:val="20"/>
              </w:rPr>
            </w:pPr>
            <w:r>
              <w:rPr>
                <w:sz w:val="20"/>
                <w:szCs w:val="20"/>
              </w:rPr>
              <w:t>Delaftale 1</w:t>
            </w:r>
            <w:r w:rsidR="00624C9F">
              <w:rPr>
                <w:sz w:val="20"/>
                <w:szCs w:val="20"/>
              </w:rPr>
              <w:t xml:space="preserve"> samt </w:t>
            </w:r>
            <w:proofErr w:type="spellStart"/>
            <w:r w:rsidR="00624C9F">
              <w:rPr>
                <w:sz w:val="20"/>
                <w:szCs w:val="20"/>
              </w:rPr>
              <w:t>foranalyse</w:t>
            </w:r>
            <w:proofErr w:type="spellEnd"/>
            <w:r>
              <w:rPr>
                <w:sz w:val="20"/>
                <w:szCs w:val="20"/>
              </w:rPr>
              <w:t xml:space="preserve"> (10.2a)</w:t>
            </w:r>
          </w:p>
        </w:tc>
      </w:tr>
      <w:tr w:rsidR="00E23C3F" w:rsidRPr="00D230FC" w:rsidTr="00026AC3">
        <w:trPr>
          <w:cantSplit/>
        </w:trPr>
        <w:tc>
          <w:tcPr>
            <w:tcW w:w="2410" w:type="dxa"/>
            <w:shd w:val="clear" w:color="auto" w:fill="DAEEF3"/>
          </w:tcPr>
          <w:p w:rsidR="00E23C3F" w:rsidRPr="003871A8" w:rsidRDefault="00E23C3F" w:rsidP="00026AC3">
            <w:pPr>
              <w:spacing w:before="40" w:after="40"/>
              <w:rPr>
                <w:b/>
                <w:sz w:val="20"/>
                <w:szCs w:val="20"/>
              </w:rPr>
            </w:pPr>
            <w:r w:rsidRPr="003871A8">
              <w:rPr>
                <w:b/>
                <w:sz w:val="20"/>
                <w:szCs w:val="20"/>
              </w:rPr>
              <w:t>Ressourcekrav:</w:t>
            </w:r>
          </w:p>
        </w:tc>
        <w:tc>
          <w:tcPr>
            <w:tcW w:w="6170" w:type="dxa"/>
          </w:tcPr>
          <w:p w:rsidR="00E23C3F" w:rsidRDefault="00E23C3F" w:rsidP="00026AC3">
            <w:pPr>
              <w:spacing w:before="40" w:after="40"/>
              <w:jc w:val="left"/>
            </w:pPr>
            <w:r>
              <w:t>Ud over sekretariatet forventes det, at de enkelte aftalepartenere stiller med 2-3 personer ifb. afholdelse af de enkelte workshops – samlet 5 workshops af max 5 timers varighed</w:t>
            </w:r>
          </w:p>
          <w:p w:rsidR="00E23C3F" w:rsidRDefault="00E23C3F" w:rsidP="00026AC3">
            <w:pPr>
              <w:spacing w:before="40" w:after="40"/>
              <w:jc w:val="left"/>
            </w:pPr>
            <w:r>
              <w:t xml:space="preserve">Dertil kommer tidsforbrug ifb. forberedelse og opfølgning på de enkelte workshops – på kerneområder må dette formodes at være af mindst samme omfang som selve </w:t>
            </w:r>
            <w:proofErr w:type="gramStart"/>
            <w:r>
              <w:t>workshop</w:t>
            </w:r>
            <w:proofErr w:type="gramEnd"/>
            <w:r>
              <w:t xml:space="preserve"> deltagelsen.</w:t>
            </w:r>
          </w:p>
          <w:p w:rsidR="00E23C3F" w:rsidRPr="00D230FC" w:rsidRDefault="00E23C3F" w:rsidP="00E23C3F">
            <w:pPr>
              <w:spacing w:before="40" w:after="40"/>
              <w:jc w:val="left"/>
            </w:pPr>
            <w:r>
              <w:t xml:space="preserve">Omkring produktbeskrivelser og </w:t>
            </w:r>
            <w:proofErr w:type="gramStart"/>
            <w:r>
              <w:t>arbejdspakker  skal</w:t>
            </w:r>
            <w:proofErr w:type="gramEnd"/>
            <w:r>
              <w:t xml:space="preserve"> den enkelte aftalepartner beskrive disse  inden for eget ansvarsområde – estimeret omfang på 10-40 timer pr. aftalepartner -  afhængig af antallet af produkter og arbejdspakker</w:t>
            </w:r>
          </w:p>
        </w:tc>
      </w:tr>
    </w:tbl>
    <w:p w:rsidR="00624C9F" w:rsidRPr="009116BF" w:rsidRDefault="00624C9F" w:rsidP="009116BF"/>
    <w:p w:rsidR="00CF2864" w:rsidRDefault="00F30232" w:rsidP="00CF2864">
      <w:pPr>
        <w:pStyle w:val="Overskrift3"/>
      </w:pPr>
      <w:bookmarkStart w:id="30" w:name="_Toc357413498"/>
      <w:r>
        <w:t>Udarbejdelse af en t</w:t>
      </w:r>
      <w:r w:rsidR="00CF2864">
        <w:t>værgående teststrategi</w:t>
      </w:r>
      <w:bookmarkEnd w:id="30"/>
    </w:p>
    <w:tbl>
      <w:tblPr>
        <w:tblStyle w:val="Tabel-Gitter"/>
        <w:tblW w:w="0" w:type="auto"/>
        <w:tblInd w:w="108" w:type="dxa"/>
        <w:tblLook w:val="04A0" w:firstRow="1" w:lastRow="0" w:firstColumn="1" w:lastColumn="0" w:noHBand="0" w:noVBand="1"/>
      </w:tblPr>
      <w:tblGrid>
        <w:gridCol w:w="2410"/>
        <w:gridCol w:w="6170"/>
      </w:tblGrid>
      <w:tr w:rsidR="00CF2864" w:rsidTr="00636C86">
        <w:trPr>
          <w:cantSplit/>
        </w:trPr>
        <w:tc>
          <w:tcPr>
            <w:tcW w:w="2410" w:type="dxa"/>
            <w:shd w:val="clear" w:color="auto" w:fill="DAEEF3" w:themeFill="accent5" w:themeFillTint="33"/>
          </w:tcPr>
          <w:p w:rsidR="00CF2864" w:rsidRPr="00636C86" w:rsidRDefault="00CF2864" w:rsidP="00636C86">
            <w:pPr>
              <w:spacing w:before="40" w:after="40"/>
              <w:rPr>
                <w:b/>
              </w:rPr>
            </w:pPr>
            <w:r>
              <w:rPr>
                <w:b/>
              </w:rPr>
              <w:t>Arbejdspakke</w:t>
            </w:r>
            <w:r w:rsidRPr="003F1EB9">
              <w:rPr>
                <w:b/>
              </w:rPr>
              <w:t>navn</w:t>
            </w:r>
            <w:r w:rsidRPr="00636C86">
              <w:rPr>
                <w:b/>
              </w:rPr>
              <w:t>:</w:t>
            </w:r>
          </w:p>
        </w:tc>
        <w:tc>
          <w:tcPr>
            <w:tcW w:w="6170" w:type="dxa"/>
          </w:tcPr>
          <w:p w:rsidR="00CF2864" w:rsidRPr="00B654D3" w:rsidRDefault="00CF2864" w:rsidP="00636C86">
            <w:r>
              <w:t>Udarbejdelse af en tværgående teststrategi</w:t>
            </w:r>
          </w:p>
        </w:tc>
      </w:tr>
      <w:tr w:rsidR="00CF2864" w:rsidRPr="003F1EB9" w:rsidTr="00636C86">
        <w:trPr>
          <w:cantSplit/>
        </w:trPr>
        <w:tc>
          <w:tcPr>
            <w:tcW w:w="2410" w:type="dxa"/>
            <w:shd w:val="clear" w:color="auto" w:fill="DAEEF3" w:themeFill="accent5" w:themeFillTint="33"/>
          </w:tcPr>
          <w:p w:rsidR="00CF2864" w:rsidRPr="00636C86" w:rsidRDefault="00CF2864" w:rsidP="00636C86">
            <w:pPr>
              <w:spacing w:before="40" w:after="40"/>
              <w:rPr>
                <w:b/>
              </w:rPr>
            </w:pPr>
            <w:r>
              <w:rPr>
                <w:b/>
              </w:rPr>
              <w:t>N</w:t>
            </w:r>
            <w:r w:rsidRPr="003F1EB9">
              <w:rPr>
                <w:b/>
              </w:rPr>
              <w:t>ummer</w:t>
            </w:r>
            <w:r w:rsidRPr="00636C86">
              <w:rPr>
                <w:b/>
              </w:rPr>
              <w:t>:</w:t>
            </w:r>
          </w:p>
        </w:tc>
        <w:tc>
          <w:tcPr>
            <w:tcW w:w="6170" w:type="dxa"/>
          </w:tcPr>
          <w:p w:rsidR="00CF2864" w:rsidRPr="003F1EB9" w:rsidRDefault="00A16C53" w:rsidP="00636C86">
            <w:pPr>
              <w:spacing w:before="40" w:after="40"/>
              <w:jc w:val="left"/>
            </w:pPr>
            <w:r>
              <w:t>4</w:t>
            </w:r>
          </w:p>
        </w:tc>
      </w:tr>
      <w:tr w:rsidR="00CF2864" w:rsidTr="00636C86">
        <w:trPr>
          <w:cantSplit/>
        </w:trPr>
        <w:tc>
          <w:tcPr>
            <w:tcW w:w="2410" w:type="dxa"/>
            <w:shd w:val="clear" w:color="auto" w:fill="DAEEF3" w:themeFill="accent5" w:themeFillTint="33"/>
          </w:tcPr>
          <w:p w:rsidR="00CF2864" w:rsidRPr="00636C86" w:rsidRDefault="00CF2864" w:rsidP="00636C86">
            <w:pPr>
              <w:spacing w:before="40" w:after="40"/>
              <w:rPr>
                <w:b/>
              </w:rPr>
            </w:pPr>
            <w:r>
              <w:rPr>
                <w:b/>
              </w:rPr>
              <w:t>Ansvarlig</w:t>
            </w:r>
            <w:r w:rsidRPr="00636C86">
              <w:rPr>
                <w:b/>
              </w:rPr>
              <w:t>:</w:t>
            </w:r>
          </w:p>
        </w:tc>
        <w:tc>
          <w:tcPr>
            <w:tcW w:w="6170" w:type="dxa"/>
          </w:tcPr>
          <w:p w:rsidR="00CF2864" w:rsidRDefault="00CF2864" w:rsidP="00636C86">
            <w:pPr>
              <w:spacing w:before="40" w:after="40"/>
              <w:jc w:val="left"/>
              <w:rPr>
                <w:lang w:val="en-US"/>
              </w:rPr>
            </w:pPr>
            <w:r w:rsidRPr="009B531A">
              <w:t>Programsekretariatet</w:t>
            </w:r>
          </w:p>
        </w:tc>
      </w:tr>
      <w:tr w:rsidR="00CF2864" w:rsidRPr="003F1EB9" w:rsidTr="00636C86">
        <w:trPr>
          <w:cantSplit/>
        </w:trPr>
        <w:tc>
          <w:tcPr>
            <w:tcW w:w="2410" w:type="dxa"/>
            <w:shd w:val="clear" w:color="auto" w:fill="DAEEF3" w:themeFill="accent5" w:themeFillTint="33"/>
          </w:tcPr>
          <w:p w:rsidR="00CF2864" w:rsidRPr="003F1EB9" w:rsidRDefault="00CF2864" w:rsidP="00636C86">
            <w:pPr>
              <w:spacing w:before="40" w:after="40"/>
              <w:rPr>
                <w:b/>
              </w:rPr>
            </w:pPr>
            <w:r w:rsidRPr="003F1EB9">
              <w:rPr>
                <w:b/>
              </w:rPr>
              <w:t>Version og dato:</w:t>
            </w:r>
          </w:p>
        </w:tc>
        <w:tc>
          <w:tcPr>
            <w:tcW w:w="6170" w:type="dxa"/>
          </w:tcPr>
          <w:p w:rsidR="00CF2864" w:rsidRPr="003F1EB9" w:rsidRDefault="00164293" w:rsidP="00636C86">
            <w:pPr>
              <w:spacing w:before="40" w:after="40"/>
              <w:jc w:val="left"/>
            </w:pPr>
            <w:r>
              <w:t xml:space="preserve">Version </w:t>
            </w:r>
            <w:proofErr w:type="gramStart"/>
            <w:r>
              <w:t>0.9</w:t>
            </w:r>
            <w:proofErr w:type="gramEnd"/>
            <w:r>
              <w:t xml:space="preserve"> / 17.04.2013</w:t>
            </w:r>
          </w:p>
        </w:tc>
      </w:tr>
      <w:tr w:rsidR="00CF2864" w:rsidRPr="003F1EB9" w:rsidTr="00636C86">
        <w:trPr>
          <w:cantSplit/>
        </w:trPr>
        <w:tc>
          <w:tcPr>
            <w:tcW w:w="2410" w:type="dxa"/>
            <w:shd w:val="clear" w:color="auto" w:fill="DAEEF3" w:themeFill="accent5" w:themeFillTint="33"/>
          </w:tcPr>
          <w:p w:rsidR="00CF2864" w:rsidRPr="003F1EB9" w:rsidRDefault="00CF2864" w:rsidP="00636C86">
            <w:pPr>
              <w:spacing w:before="40" w:after="40"/>
              <w:rPr>
                <w:b/>
              </w:rPr>
            </w:pPr>
            <w:r w:rsidRPr="003F1EB9">
              <w:rPr>
                <w:b/>
              </w:rPr>
              <w:t>Status:</w:t>
            </w:r>
          </w:p>
        </w:tc>
        <w:tc>
          <w:tcPr>
            <w:tcW w:w="6170" w:type="dxa"/>
          </w:tcPr>
          <w:p w:rsidR="00CF2864" w:rsidRPr="003F1EB9" w:rsidRDefault="00CF2864" w:rsidP="00636C86">
            <w:pPr>
              <w:spacing w:before="40" w:after="40"/>
              <w:jc w:val="left"/>
            </w:pPr>
            <w:r>
              <w:t>Udkast</w:t>
            </w:r>
          </w:p>
        </w:tc>
      </w:tr>
      <w:tr w:rsidR="00CF2864" w:rsidRPr="003F1EB9" w:rsidTr="00636C86">
        <w:trPr>
          <w:cantSplit/>
        </w:trPr>
        <w:tc>
          <w:tcPr>
            <w:tcW w:w="2410" w:type="dxa"/>
            <w:shd w:val="clear" w:color="auto" w:fill="DAEEF3" w:themeFill="accent5" w:themeFillTint="33"/>
          </w:tcPr>
          <w:p w:rsidR="00CF2864" w:rsidRPr="003F1EB9" w:rsidRDefault="00CF2864" w:rsidP="00636C86">
            <w:pPr>
              <w:spacing w:before="40" w:after="40"/>
              <w:rPr>
                <w:b/>
              </w:rPr>
            </w:pPr>
            <w:r>
              <w:rPr>
                <w:b/>
              </w:rPr>
              <w:t>Tidsramme:</w:t>
            </w:r>
          </w:p>
        </w:tc>
        <w:tc>
          <w:tcPr>
            <w:tcW w:w="6170" w:type="dxa"/>
          </w:tcPr>
          <w:p w:rsidR="00CF2864" w:rsidRPr="003F1EB9" w:rsidRDefault="00CF2864" w:rsidP="00F30232">
            <w:pPr>
              <w:spacing w:before="40" w:after="40"/>
              <w:jc w:val="left"/>
            </w:pPr>
            <w:r>
              <w:t xml:space="preserve">Starter uge 11 og færdig i uge </w:t>
            </w:r>
            <w:r w:rsidR="00F30232">
              <w:t>24</w:t>
            </w:r>
          </w:p>
        </w:tc>
      </w:tr>
      <w:tr w:rsidR="00CF2864" w:rsidRPr="00D230FC" w:rsidTr="00636C86">
        <w:trPr>
          <w:cantSplit/>
        </w:trPr>
        <w:tc>
          <w:tcPr>
            <w:tcW w:w="2410" w:type="dxa"/>
            <w:shd w:val="clear" w:color="auto" w:fill="DAEEF3" w:themeFill="accent5" w:themeFillTint="33"/>
          </w:tcPr>
          <w:p w:rsidR="00CF2864" w:rsidRPr="003F1EB9" w:rsidRDefault="00CF2864" w:rsidP="00636C86">
            <w:pPr>
              <w:spacing w:before="40" w:after="40"/>
              <w:rPr>
                <w:b/>
              </w:rPr>
            </w:pPr>
            <w:r>
              <w:rPr>
                <w:b/>
              </w:rPr>
              <w:lastRenderedPageBreak/>
              <w:t>Indhold</w:t>
            </w:r>
            <w:r w:rsidRPr="003F1EB9">
              <w:rPr>
                <w:b/>
              </w:rPr>
              <w:t>:</w:t>
            </w:r>
          </w:p>
        </w:tc>
        <w:tc>
          <w:tcPr>
            <w:tcW w:w="6170" w:type="dxa"/>
          </w:tcPr>
          <w:p w:rsidR="00CF2864" w:rsidRPr="00A4410C" w:rsidRDefault="00CF2864" w:rsidP="00524234">
            <w:pPr>
              <w:pStyle w:val="Listeafsnit"/>
              <w:numPr>
                <w:ilvl w:val="0"/>
                <w:numId w:val="17"/>
              </w:numPr>
              <w:spacing w:before="40" w:after="40" w:line="276" w:lineRule="auto"/>
              <w:contextualSpacing w:val="0"/>
              <w:jc w:val="left"/>
              <w:rPr>
                <w:rFonts w:asciiTheme="minorHAnsi" w:hAnsiTheme="minorHAnsi" w:cs="Arial"/>
                <w:szCs w:val="22"/>
              </w:rPr>
            </w:pPr>
            <w:r w:rsidRPr="00A4410C">
              <w:rPr>
                <w:rFonts w:asciiTheme="minorHAnsi" w:hAnsiTheme="minorHAnsi" w:cs="Arial"/>
                <w:szCs w:val="22"/>
              </w:rPr>
              <w:t xml:space="preserve">Overblik over tests, der er nødvendige for at kvalitetssikre de tværgående sammenhænge mellem produkter og andre projektleverancer jf. den fælles implementeringsplan. </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Principper for tværgående test og kvalitetssikring</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 xml:space="preserve">Grundlag for etablering af sammenhængende testmiljøer mellem de forskellige systemer (Matrikel, Tingbog, </w:t>
            </w:r>
            <w:r w:rsidR="002F238E" w:rsidRPr="00A4410C">
              <w:rPr>
                <w:rFonts w:asciiTheme="minorHAnsi" w:hAnsiTheme="minorHAnsi" w:cs="Arial"/>
                <w:szCs w:val="22"/>
              </w:rPr>
              <w:t>Ejerfortegnelse</w:t>
            </w:r>
            <w:r w:rsidRPr="00A4410C">
              <w:rPr>
                <w:rFonts w:asciiTheme="minorHAnsi" w:hAnsiTheme="minorHAnsi" w:cs="Arial"/>
                <w:szCs w:val="22"/>
              </w:rPr>
              <w:t xml:space="preserve">, BBR m.fl.). </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Krav til testdata og kvalitetssikring heraf.</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Redegørelse for organisering, ansvarsfordeling og rollefordeling, der skal være for test og kvalitetssikring i programmet.</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Opstilling af ressourcer og økonomi, der vil være forbundet med at gennemføre programmets test og kvalitetssikring.</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Risikoområder, der kan opstå i gennemførelse af tværgående test og kvalitetssikring</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szCs w:val="22"/>
              </w:rPr>
            </w:pPr>
            <w:r w:rsidRPr="00A4410C">
              <w:rPr>
                <w:rFonts w:asciiTheme="minorHAnsi" w:hAnsiTheme="minorHAnsi" w:cs="Arial"/>
                <w:szCs w:val="22"/>
              </w:rPr>
              <w:t>Overvejelser om kommunikation om test og kvalitetssikring</w:t>
            </w:r>
          </w:p>
        </w:tc>
      </w:tr>
      <w:tr w:rsidR="00CF2864" w:rsidRPr="003F1EB9" w:rsidTr="00636C86">
        <w:trPr>
          <w:cantSplit/>
        </w:trPr>
        <w:tc>
          <w:tcPr>
            <w:tcW w:w="2410" w:type="dxa"/>
            <w:shd w:val="clear" w:color="auto" w:fill="DAEEF3" w:themeFill="accent5" w:themeFillTint="33"/>
          </w:tcPr>
          <w:p w:rsidR="00CF2864" w:rsidRPr="003F1EB9" w:rsidRDefault="00CF2864" w:rsidP="00636C86">
            <w:pPr>
              <w:spacing w:before="40" w:after="40"/>
              <w:rPr>
                <w:b/>
              </w:rPr>
            </w:pPr>
            <w:r>
              <w:rPr>
                <w:b/>
              </w:rPr>
              <w:t>Produkt(er)</w:t>
            </w:r>
            <w:r w:rsidRPr="003F1EB9">
              <w:rPr>
                <w:b/>
              </w:rPr>
              <w:t>:</w:t>
            </w:r>
          </w:p>
        </w:tc>
        <w:tc>
          <w:tcPr>
            <w:tcW w:w="6170" w:type="dxa"/>
          </w:tcPr>
          <w:p w:rsidR="00CF2864" w:rsidRPr="003F1EB9" w:rsidRDefault="00CF2864" w:rsidP="009E5762">
            <w:pPr>
              <w:spacing w:before="40" w:after="40"/>
              <w:jc w:val="left"/>
            </w:pPr>
            <w:r>
              <w:t>Teststrategi, som del af implementeringsplan</w:t>
            </w:r>
            <w:r w:rsidR="009E5762">
              <w:t>.</w:t>
            </w:r>
          </w:p>
        </w:tc>
      </w:tr>
      <w:tr w:rsidR="00CF2864" w:rsidRPr="00D230FC" w:rsidTr="00636C86">
        <w:trPr>
          <w:cantSplit/>
        </w:trPr>
        <w:tc>
          <w:tcPr>
            <w:tcW w:w="2410" w:type="dxa"/>
            <w:shd w:val="clear" w:color="auto" w:fill="DAEEF3" w:themeFill="accent5" w:themeFillTint="33"/>
          </w:tcPr>
          <w:p w:rsidR="00CF2864" w:rsidRPr="009B531A" w:rsidRDefault="00CF2864" w:rsidP="00636C86">
            <w:pPr>
              <w:spacing w:before="40" w:after="40"/>
              <w:rPr>
                <w:b/>
              </w:rPr>
            </w:pPr>
            <w:r>
              <w:rPr>
                <w:b/>
              </w:rPr>
              <w:t>Afhængigheder</w:t>
            </w:r>
            <w:r w:rsidRPr="009B531A">
              <w:rPr>
                <w:b/>
              </w:rPr>
              <w:t>:</w:t>
            </w:r>
          </w:p>
        </w:tc>
        <w:tc>
          <w:tcPr>
            <w:tcW w:w="6170" w:type="dxa"/>
          </w:tcPr>
          <w:p w:rsidR="00CF2864" w:rsidRPr="00D230FC" w:rsidRDefault="00CF2864" w:rsidP="00636C86">
            <w:pPr>
              <w:spacing w:before="40" w:after="40"/>
              <w:jc w:val="left"/>
            </w:pPr>
            <w:r>
              <w:t xml:space="preserve">Rollefordeling mellem projekter og program ift. </w:t>
            </w:r>
            <w:proofErr w:type="gramStart"/>
            <w:r>
              <w:t>test skal afklares.</w:t>
            </w:r>
            <w:proofErr w:type="gramEnd"/>
            <w:r>
              <w:t xml:space="preserve"> Overvejelser </w:t>
            </w:r>
            <w:proofErr w:type="gramStart"/>
            <w:r>
              <w:t>om  test</w:t>
            </w:r>
            <w:proofErr w:type="gramEnd"/>
            <w:r>
              <w:t xml:space="preserve"> skal derfor være påbegyndt i projekterne </w:t>
            </w:r>
          </w:p>
        </w:tc>
      </w:tr>
    </w:tbl>
    <w:p w:rsidR="009116BF" w:rsidRPr="009116BF" w:rsidRDefault="009116BF" w:rsidP="009116BF">
      <w:bookmarkStart w:id="31" w:name="_Toc350337931"/>
    </w:p>
    <w:p w:rsidR="00E525F4" w:rsidRPr="003A0597" w:rsidRDefault="00C33225" w:rsidP="00E525F4">
      <w:pPr>
        <w:pStyle w:val="Overskrift3"/>
      </w:pPr>
      <w:bookmarkStart w:id="32" w:name="_Toc357413499"/>
      <w:proofErr w:type="gramStart"/>
      <w:r w:rsidRPr="003A0597">
        <w:t>Datavask  strategi</w:t>
      </w:r>
      <w:proofErr w:type="gramEnd"/>
      <w:r w:rsidRPr="003A0597">
        <w:t xml:space="preserve"> for ejendomsområdet</w:t>
      </w:r>
      <w:bookmarkEnd w:id="31"/>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170"/>
      </w:tblGrid>
      <w:tr w:rsidR="00E525F4" w:rsidTr="0096359A">
        <w:trPr>
          <w:cantSplit/>
        </w:trPr>
        <w:tc>
          <w:tcPr>
            <w:tcW w:w="2410" w:type="dxa"/>
            <w:shd w:val="clear" w:color="auto" w:fill="DAEEF3"/>
          </w:tcPr>
          <w:p w:rsidR="00E525F4" w:rsidRPr="00E20348" w:rsidRDefault="00E525F4" w:rsidP="0096359A">
            <w:pPr>
              <w:spacing w:before="40" w:after="40"/>
              <w:rPr>
                <w:b/>
                <w:lang w:val="en-US"/>
              </w:rPr>
            </w:pPr>
            <w:r w:rsidRPr="00E20348">
              <w:rPr>
                <w:b/>
              </w:rPr>
              <w:t>Arbejdspakkenavn</w:t>
            </w:r>
            <w:r w:rsidRPr="00E20348">
              <w:rPr>
                <w:b/>
                <w:lang w:val="en-US"/>
              </w:rPr>
              <w:t>:</w:t>
            </w:r>
          </w:p>
        </w:tc>
        <w:tc>
          <w:tcPr>
            <w:tcW w:w="6170" w:type="dxa"/>
          </w:tcPr>
          <w:p w:rsidR="00E525F4" w:rsidRPr="008318AE" w:rsidRDefault="00E525F4" w:rsidP="0096359A">
            <w:pPr>
              <w:spacing w:before="40" w:after="40"/>
              <w:jc w:val="left"/>
            </w:pPr>
            <w:proofErr w:type="gramStart"/>
            <w:r w:rsidRPr="008318AE">
              <w:t>Datavask  strategi</w:t>
            </w:r>
            <w:proofErr w:type="gramEnd"/>
            <w:r w:rsidRPr="008318AE">
              <w:t xml:space="preserve"> for </w:t>
            </w:r>
            <w:r>
              <w:t>ejendomsområdet</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lang w:val="en-US"/>
              </w:rPr>
            </w:pPr>
            <w:r w:rsidRPr="00E20348">
              <w:rPr>
                <w:b/>
              </w:rPr>
              <w:t>Nummer</w:t>
            </w:r>
            <w:r w:rsidRPr="00E20348">
              <w:rPr>
                <w:b/>
                <w:lang w:val="en-US"/>
              </w:rPr>
              <w:t>:</w:t>
            </w:r>
          </w:p>
        </w:tc>
        <w:tc>
          <w:tcPr>
            <w:tcW w:w="6170" w:type="dxa"/>
          </w:tcPr>
          <w:p w:rsidR="00E525F4" w:rsidRPr="003F1EB9" w:rsidRDefault="00E525F4" w:rsidP="0096359A">
            <w:pPr>
              <w:spacing w:before="40" w:after="40"/>
              <w:jc w:val="left"/>
            </w:pPr>
            <w:r>
              <w:t>5</w:t>
            </w:r>
          </w:p>
        </w:tc>
      </w:tr>
      <w:tr w:rsidR="00E525F4" w:rsidTr="0096359A">
        <w:trPr>
          <w:cantSplit/>
        </w:trPr>
        <w:tc>
          <w:tcPr>
            <w:tcW w:w="2410" w:type="dxa"/>
            <w:shd w:val="clear" w:color="auto" w:fill="DAEEF3"/>
          </w:tcPr>
          <w:p w:rsidR="00E525F4" w:rsidRPr="00E20348" w:rsidRDefault="00E525F4" w:rsidP="0096359A">
            <w:pPr>
              <w:spacing w:before="40" w:after="40"/>
              <w:rPr>
                <w:b/>
                <w:lang w:val="en-US"/>
              </w:rPr>
            </w:pPr>
            <w:r w:rsidRPr="00E20348">
              <w:rPr>
                <w:b/>
              </w:rPr>
              <w:t>Ansvarlig</w:t>
            </w:r>
            <w:r w:rsidRPr="00E20348">
              <w:rPr>
                <w:b/>
                <w:lang w:val="en-US"/>
              </w:rPr>
              <w:t>:</w:t>
            </w:r>
          </w:p>
        </w:tc>
        <w:tc>
          <w:tcPr>
            <w:tcW w:w="6170" w:type="dxa"/>
          </w:tcPr>
          <w:p w:rsidR="00E525F4" w:rsidRPr="00E20348" w:rsidRDefault="00E525F4" w:rsidP="0096359A">
            <w:pPr>
              <w:spacing w:before="40" w:after="40"/>
              <w:jc w:val="left"/>
              <w:rPr>
                <w:lang w:val="en-US"/>
              </w:rPr>
            </w:pPr>
            <w:r>
              <w:rPr>
                <w:lang w:val="en-US"/>
              </w:rPr>
              <w:t>GST / Program</w:t>
            </w:r>
            <w:r w:rsidRPr="00D24423">
              <w:t>sekretariat</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rPr>
            </w:pPr>
            <w:r w:rsidRPr="00E20348">
              <w:rPr>
                <w:b/>
              </w:rPr>
              <w:t>Version og dato:</w:t>
            </w:r>
          </w:p>
        </w:tc>
        <w:tc>
          <w:tcPr>
            <w:tcW w:w="6170" w:type="dxa"/>
          </w:tcPr>
          <w:p w:rsidR="00E525F4" w:rsidRPr="003F1EB9" w:rsidRDefault="00164293" w:rsidP="0096359A">
            <w:pPr>
              <w:spacing w:before="40" w:after="40"/>
              <w:jc w:val="left"/>
            </w:pPr>
            <w:r>
              <w:t xml:space="preserve">Version </w:t>
            </w:r>
            <w:proofErr w:type="gramStart"/>
            <w:r>
              <w:t>0.9</w:t>
            </w:r>
            <w:proofErr w:type="gramEnd"/>
            <w:r>
              <w:t xml:space="preserve"> / 17.04.2013</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rPr>
            </w:pPr>
            <w:r w:rsidRPr="00E20348">
              <w:rPr>
                <w:b/>
              </w:rPr>
              <w:t>Status:</w:t>
            </w:r>
          </w:p>
        </w:tc>
        <w:tc>
          <w:tcPr>
            <w:tcW w:w="6170" w:type="dxa"/>
          </w:tcPr>
          <w:p w:rsidR="00E525F4" w:rsidRPr="003F1EB9" w:rsidRDefault="00E525F4" w:rsidP="0096359A">
            <w:pPr>
              <w:spacing w:before="40" w:after="40"/>
              <w:jc w:val="left"/>
            </w:pPr>
            <w:r>
              <w:t>Udkast</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rPr>
            </w:pPr>
            <w:r w:rsidRPr="00E20348">
              <w:rPr>
                <w:b/>
              </w:rPr>
              <w:t>Tidsramme:</w:t>
            </w:r>
          </w:p>
        </w:tc>
        <w:tc>
          <w:tcPr>
            <w:tcW w:w="6170" w:type="dxa"/>
          </w:tcPr>
          <w:p w:rsidR="00E525F4" w:rsidRPr="002D4575" w:rsidRDefault="00E525F4" w:rsidP="0096359A">
            <w:pPr>
              <w:spacing w:before="40" w:after="40"/>
              <w:jc w:val="left"/>
            </w:pPr>
            <w:r w:rsidRPr="002D4575">
              <w:t xml:space="preserve">Start medio marts, - med afklaring mellem Datavask interessenter (Tinglysningsretten, KL(ESR) og (Matrikel)) om hvilket ambitions niveau der indledningsvis kan opnås enighed om. – </w:t>
            </w:r>
            <w:r w:rsidRPr="002D4575">
              <w:rPr>
                <w:i/>
              </w:rPr>
              <w:t>(Af hensyn til tidlig program rapportering) og som initialt input Datavaskstrategi.</w:t>
            </w:r>
          </w:p>
          <w:p w:rsidR="00E525F4" w:rsidRPr="002D4575" w:rsidRDefault="00E525F4" w:rsidP="0096359A">
            <w:pPr>
              <w:spacing w:before="120"/>
              <w:jc w:val="left"/>
            </w:pPr>
            <w:r w:rsidRPr="002D4575">
              <w:t>Ultimo april, - på grundlag af første resultater fra Pilot Datavask og dialog/forhandling mellem Interessenterne (Tinglysningsrette</w:t>
            </w:r>
            <w:r>
              <w:t>n</w:t>
            </w:r>
            <w:r w:rsidRPr="002D4575">
              <w:t>, KL(ESR) og GST</w:t>
            </w:r>
            <w:r>
              <w:t>)</w:t>
            </w:r>
            <w:r w:rsidRPr="002D4575">
              <w:t>, påbegynde formulering af en fælles Datavask strategi for Ejendomsområdet (Delprogram-1)</w:t>
            </w:r>
          </w:p>
          <w:p w:rsidR="00E525F4" w:rsidRPr="002D4575" w:rsidRDefault="00E525F4" w:rsidP="0096359A">
            <w:pPr>
              <w:spacing w:before="120"/>
              <w:jc w:val="left"/>
            </w:pPr>
            <w:r w:rsidRPr="002D4575">
              <w:t>En færdig Datavaskstrategi forventes færdig 1. juni 2013)</w:t>
            </w:r>
          </w:p>
          <w:p w:rsidR="00E525F4" w:rsidRPr="003F1EB9" w:rsidRDefault="00E525F4" w:rsidP="0096359A">
            <w:pPr>
              <w:spacing w:before="120" w:after="40"/>
              <w:jc w:val="left"/>
            </w:pPr>
            <w:r w:rsidRPr="001F0F96">
              <w:t>En mulighed for en leverance/notat vedrørende input til Implementering</w:t>
            </w:r>
            <w:r>
              <w:t>s</w:t>
            </w:r>
            <w:r w:rsidRPr="001F0F96">
              <w:t xml:space="preserve">plan </w:t>
            </w:r>
            <w:r w:rsidRPr="001F0F96">
              <w:rPr>
                <w:b/>
                <w:u w:val="single"/>
              </w:rPr>
              <w:t>kan evt</w:t>
            </w:r>
            <w:r>
              <w:rPr>
                <w:b/>
                <w:u w:val="single"/>
              </w:rPr>
              <w:t>.</w:t>
            </w:r>
            <w:r w:rsidRPr="001F0F96">
              <w:t xml:space="preserve"> være klar medio/ultimo april 2013.</w:t>
            </w:r>
          </w:p>
        </w:tc>
      </w:tr>
      <w:tr w:rsidR="00E525F4" w:rsidRPr="00D230FC" w:rsidTr="0096359A">
        <w:trPr>
          <w:cantSplit/>
        </w:trPr>
        <w:tc>
          <w:tcPr>
            <w:tcW w:w="2410" w:type="dxa"/>
            <w:shd w:val="clear" w:color="auto" w:fill="DAEEF3"/>
          </w:tcPr>
          <w:p w:rsidR="00E525F4" w:rsidRPr="00E20348" w:rsidRDefault="00E525F4" w:rsidP="0096359A">
            <w:pPr>
              <w:spacing w:before="40" w:after="40"/>
              <w:rPr>
                <w:b/>
              </w:rPr>
            </w:pPr>
            <w:r w:rsidRPr="00E20348">
              <w:rPr>
                <w:b/>
              </w:rPr>
              <w:lastRenderedPageBreak/>
              <w:t>Indhold:</w:t>
            </w:r>
          </w:p>
        </w:tc>
        <w:tc>
          <w:tcPr>
            <w:tcW w:w="6170" w:type="dxa"/>
          </w:tcPr>
          <w:p w:rsidR="00E525F4" w:rsidRDefault="00E525F4" w:rsidP="0096359A">
            <w:pPr>
              <w:spacing w:before="40" w:after="40"/>
              <w:jc w:val="left"/>
            </w:pPr>
            <w:r>
              <w:t>På baggrund af kommissorium for Datavask strategi:</w:t>
            </w:r>
          </w:p>
          <w:p w:rsidR="00E525F4" w:rsidRDefault="00E525F4" w:rsidP="0096359A">
            <w:pPr>
              <w:numPr>
                <w:ilvl w:val="0"/>
                <w:numId w:val="14"/>
              </w:numPr>
              <w:spacing w:before="120"/>
              <w:ind w:left="357" w:hanging="357"/>
              <w:jc w:val="left"/>
            </w:pPr>
            <w:r>
              <w:t>I samarbejde og dialog med repræsentanter fra Tinglysningsretten, KL og GST og MBBL (samt evt. repræsentanter finanssektoren) at opnå enighed om rammer og muligheder / ambitionsniveau for udarbejdelse af fælles strategi for datamigrering og konsolidering i Ejendomsdataprogrammet (datavaskstrategi)"</w:t>
            </w:r>
          </w:p>
          <w:p w:rsidR="00E525F4" w:rsidRDefault="00E525F4" w:rsidP="0096359A">
            <w:pPr>
              <w:numPr>
                <w:ilvl w:val="0"/>
                <w:numId w:val="15"/>
              </w:numPr>
              <w:spacing w:before="120"/>
              <w:ind w:left="357" w:hanging="357"/>
              <w:jc w:val="left"/>
            </w:pPr>
            <w:r>
              <w:t>Strategi for datamigrering og konsolidering</w:t>
            </w:r>
          </w:p>
          <w:p w:rsidR="00E525F4" w:rsidRPr="00D230FC" w:rsidRDefault="00E525F4" w:rsidP="0096359A">
            <w:pPr>
              <w:numPr>
                <w:ilvl w:val="0"/>
                <w:numId w:val="15"/>
              </w:numPr>
              <w:spacing w:before="120" w:after="40"/>
              <w:ind w:left="357" w:hanging="357"/>
              <w:jc w:val="left"/>
            </w:pPr>
            <w:r>
              <w:t>Klar ansvarsfordeling vedrørende rolle og aktiviteter mellem involverede parter, i forbindelse med Datavask.</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rPr>
            </w:pPr>
            <w:r w:rsidRPr="00E20348">
              <w:rPr>
                <w:b/>
              </w:rPr>
              <w:t>Produkt(er):</w:t>
            </w:r>
          </w:p>
        </w:tc>
        <w:tc>
          <w:tcPr>
            <w:tcW w:w="6170" w:type="dxa"/>
          </w:tcPr>
          <w:p w:rsidR="00E525F4" w:rsidRPr="003F1EB9" w:rsidRDefault="00E525F4" w:rsidP="0096359A">
            <w:pPr>
              <w:spacing w:before="40" w:after="40"/>
              <w:jc w:val="left"/>
            </w:pPr>
            <w:r>
              <w:t>Strategi for Datavask / Datamigrering i Delprogram-1</w:t>
            </w:r>
          </w:p>
        </w:tc>
      </w:tr>
      <w:tr w:rsidR="00E525F4" w:rsidRPr="00D230FC" w:rsidTr="0096359A">
        <w:trPr>
          <w:cantSplit/>
        </w:trPr>
        <w:tc>
          <w:tcPr>
            <w:tcW w:w="2410" w:type="dxa"/>
            <w:shd w:val="clear" w:color="auto" w:fill="DAEEF3"/>
          </w:tcPr>
          <w:p w:rsidR="00E525F4" w:rsidRPr="007E7DB1" w:rsidRDefault="00E525F4" w:rsidP="0096359A">
            <w:pPr>
              <w:spacing w:before="40" w:after="40"/>
              <w:rPr>
                <w:b/>
              </w:rPr>
            </w:pPr>
            <w:r w:rsidRPr="00E20348">
              <w:rPr>
                <w:b/>
              </w:rPr>
              <w:t>Afhængigheder</w:t>
            </w:r>
            <w:r w:rsidRPr="007E7DB1">
              <w:rPr>
                <w:b/>
              </w:rPr>
              <w:t>:</w:t>
            </w:r>
          </w:p>
        </w:tc>
        <w:tc>
          <w:tcPr>
            <w:tcW w:w="6170" w:type="dxa"/>
          </w:tcPr>
          <w:p w:rsidR="00E525F4" w:rsidRPr="00D230FC" w:rsidRDefault="00E525F4" w:rsidP="0096359A">
            <w:pPr>
              <w:spacing w:before="40" w:after="40"/>
              <w:jc w:val="left"/>
            </w:pPr>
            <w:r>
              <w:t>Pilot Datavask i GST er afsluttet, eller så langt i arbejdet at kvalificerede informationer vedrørende: hvilke ”fejl typer” der eksisterer, vurdering af antal forekomster pr fejltype, - pr. register (Tingbog, ESR, Matrikel), at der kan afgives holdbare estimater, samt ressourcekrav.</w:t>
            </w:r>
          </w:p>
        </w:tc>
      </w:tr>
      <w:tr w:rsidR="00E525F4" w:rsidRPr="00D230FC" w:rsidTr="0096359A">
        <w:trPr>
          <w:cantSplit/>
        </w:trPr>
        <w:tc>
          <w:tcPr>
            <w:tcW w:w="2410" w:type="dxa"/>
            <w:shd w:val="clear" w:color="auto" w:fill="DAEEF3"/>
          </w:tcPr>
          <w:p w:rsidR="00E525F4" w:rsidRPr="00E20348" w:rsidRDefault="00E525F4" w:rsidP="0096359A">
            <w:pPr>
              <w:spacing w:before="40" w:after="40"/>
              <w:rPr>
                <w:b/>
              </w:rPr>
            </w:pPr>
            <w:r w:rsidRPr="00E20348">
              <w:rPr>
                <w:b/>
              </w:rPr>
              <w:t>Ressourcekrav:</w:t>
            </w:r>
          </w:p>
        </w:tc>
        <w:tc>
          <w:tcPr>
            <w:tcW w:w="6170" w:type="dxa"/>
          </w:tcPr>
          <w:p w:rsidR="00E525F4" w:rsidRDefault="00E525F4" w:rsidP="0096359A">
            <w:pPr>
              <w:spacing w:before="40" w:after="40"/>
              <w:jc w:val="left"/>
            </w:pPr>
            <w:r>
              <w:t>Domstolsstyrelsen, KL, SKAT og MBBL deltager i nødvendigt omfang til formulering, kommentering og afklaring.</w:t>
            </w:r>
          </w:p>
          <w:p w:rsidR="00E525F4" w:rsidRPr="00D230FC" w:rsidRDefault="00E525F4" w:rsidP="0096359A">
            <w:pPr>
              <w:spacing w:before="40" w:after="40"/>
              <w:jc w:val="left"/>
            </w:pPr>
            <w:r>
              <w:t>GST kompetencer/roller: databaseforespørgsler og – analyser, rapportering og styring.</w:t>
            </w:r>
          </w:p>
        </w:tc>
      </w:tr>
    </w:tbl>
    <w:p w:rsidR="00E525F4" w:rsidRPr="00E525F4" w:rsidRDefault="00E525F4" w:rsidP="00E525F4"/>
    <w:p w:rsidR="009116BF" w:rsidRDefault="009116BF" w:rsidP="009116BF">
      <w:pPr>
        <w:pStyle w:val="Overskrift3"/>
      </w:pPr>
      <w:bookmarkStart w:id="33" w:name="_Toc357413500"/>
      <w:r>
        <w:t>Programstyring</w:t>
      </w:r>
      <w:bookmarkEnd w:id="33"/>
    </w:p>
    <w:tbl>
      <w:tblPr>
        <w:tblStyle w:val="Tabel-Gitter"/>
        <w:tblW w:w="0" w:type="auto"/>
        <w:tblInd w:w="108" w:type="dxa"/>
        <w:tblLook w:val="04A0" w:firstRow="1" w:lastRow="0" w:firstColumn="1" w:lastColumn="0" w:noHBand="0" w:noVBand="1"/>
      </w:tblPr>
      <w:tblGrid>
        <w:gridCol w:w="2410"/>
        <w:gridCol w:w="6170"/>
      </w:tblGrid>
      <w:tr w:rsidR="009116BF" w:rsidTr="009116BF">
        <w:trPr>
          <w:cantSplit/>
        </w:trPr>
        <w:tc>
          <w:tcPr>
            <w:tcW w:w="2410" w:type="dxa"/>
            <w:shd w:val="clear" w:color="auto" w:fill="DAEEF3" w:themeFill="accent5" w:themeFillTint="33"/>
          </w:tcPr>
          <w:p w:rsidR="009116BF" w:rsidRPr="00F30232" w:rsidRDefault="009116BF" w:rsidP="009116BF">
            <w:pPr>
              <w:spacing w:before="40" w:after="40"/>
              <w:rPr>
                <w:b/>
              </w:rPr>
            </w:pPr>
            <w:r>
              <w:rPr>
                <w:b/>
              </w:rPr>
              <w:t>Arbejdspakke</w:t>
            </w:r>
            <w:r w:rsidRPr="003F1EB9">
              <w:rPr>
                <w:b/>
              </w:rPr>
              <w:t>navn</w:t>
            </w:r>
            <w:r w:rsidRPr="00F30232">
              <w:rPr>
                <w:b/>
              </w:rPr>
              <w:t>:</w:t>
            </w:r>
          </w:p>
        </w:tc>
        <w:tc>
          <w:tcPr>
            <w:tcW w:w="6170" w:type="dxa"/>
          </w:tcPr>
          <w:p w:rsidR="009116BF" w:rsidRDefault="009116BF" w:rsidP="009116BF">
            <w:pPr>
              <w:spacing w:before="40" w:after="40"/>
              <w:jc w:val="left"/>
              <w:rPr>
                <w:lang w:val="en-US"/>
              </w:rPr>
            </w:pPr>
            <w:r w:rsidRPr="009116BF">
              <w:t>Programstyring</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lang w:val="en-US"/>
              </w:rPr>
            </w:pPr>
            <w:r>
              <w:rPr>
                <w:b/>
              </w:rPr>
              <w:t>N</w:t>
            </w:r>
            <w:r w:rsidRPr="003F1EB9">
              <w:rPr>
                <w:b/>
              </w:rPr>
              <w:t>ummer</w:t>
            </w:r>
            <w:r w:rsidRPr="003F1EB9">
              <w:rPr>
                <w:b/>
                <w:lang w:val="en-US"/>
              </w:rPr>
              <w:t>:</w:t>
            </w:r>
          </w:p>
        </w:tc>
        <w:tc>
          <w:tcPr>
            <w:tcW w:w="6170" w:type="dxa"/>
          </w:tcPr>
          <w:p w:rsidR="009116BF" w:rsidRPr="003F1EB9" w:rsidRDefault="009116BF" w:rsidP="009116BF">
            <w:pPr>
              <w:spacing w:before="40" w:after="40"/>
              <w:jc w:val="left"/>
            </w:pPr>
            <w:r>
              <w:t>7</w:t>
            </w:r>
          </w:p>
        </w:tc>
      </w:tr>
      <w:tr w:rsidR="009116BF" w:rsidTr="009116BF">
        <w:trPr>
          <w:cantSplit/>
        </w:trPr>
        <w:tc>
          <w:tcPr>
            <w:tcW w:w="2410" w:type="dxa"/>
            <w:shd w:val="clear" w:color="auto" w:fill="DAEEF3" w:themeFill="accent5" w:themeFillTint="33"/>
          </w:tcPr>
          <w:p w:rsidR="009116BF" w:rsidRPr="003F1EB9" w:rsidRDefault="009116BF" w:rsidP="009116BF">
            <w:pPr>
              <w:spacing w:before="40" w:after="40"/>
              <w:rPr>
                <w:b/>
                <w:lang w:val="en-US"/>
              </w:rPr>
            </w:pPr>
            <w:r>
              <w:rPr>
                <w:b/>
              </w:rPr>
              <w:t>Ansvarlig</w:t>
            </w:r>
            <w:r w:rsidRPr="003F1EB9">
              <w:rPr>
                <w:b/>
                <w:lang w:val="en-US"/>
              </w:rPr>
              <w:t>:</w:t>
            </w:r>
          </w:p>
        </w:tc>
        <w:tc>
          <w:tcPr>
            <w:tcW w:w="6170" w:type="dxa"/>
          </w:tcPr>
          <w:p w:rsidR="009116BF" w:rsidRDefault="00B16B09" w:rsidP="009116BF">
            <w:pPr>
              <w:spacing w:before="40" w:after="40"/>
              <w:jc w:val="left"/>
              <w:rPr>
                <w:lang w:val="en-US"/>
              </w:rPr>
            </w:pPr>
            <w:r w:rsidRPr="00B16B09">
              <w:t>Programsekretariatet</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rPr>
            </w:pPr>
            <w:r w:rsidRPr="003F1EB9">
              <w:rPr>
                <w:b/>
              </w:rPr>
              <w:t>Version og dato:</w:t>
            </w:r>
          </w:p>
        </w:tc>
        <w:tc>
          <w:tcPr>
            <w:tcW w:w="6170" w:type="dxa"/>
          </w:tcPr>
          <w:p w:rsidR="009116BF" w:rsidRPr="003F1EB9" w:rsidRDefault="00164293" w:rsidP="009116BF">
            <w:pPr>
              <w:spacing w:before="40" w:after="40"/>
              <w:jc w:val="left"/>
            </w:pPr>
            <w:r>
              <w:t xml:space="preserve">Version </w:t>
            </w:r>
            <w:proofErr w:type="gramStart"/>
            <w:r>
              <w:t>0.9</w:t>
            </w:r>
            <w:proofErr w:type="gramEnd"/>
            <w:r>
              <w:t xml:space="preserve"> / 17.04.2013</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rPr>
            </w:pPr>
            <w:r w:rsidRPr="003F1EB9">
              <w:rPr>
                <w:b/>
              </w:rPr>
              <w:t>Status:</w:t>
            </w:r>
          </w:p>
        </w:tc>
        <w:tc>
          <w:tcPr>
            <w:tcW w:w="6170" w:type="dxa"/>
          </w:tcPr>
          <w:p w:rsidR="009116BF" w:rsidRPr="003F1EB9" w:rsidRDefault="009411A8" w:rsidP="009116BF">
            <w:pPr>
              <w:spacing w:before="40" w:after="40"/>
              <w:jc w:val="left"/>
            </w:pPr>
            <w:r>
              <w:t>Udkast</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rPr>
            </w:pPr>
            <w:r>
              <w:rPr>
                <w:b/>
              </w:rPr>
              <w:t>Tidsramme:</w:t>
            </w:r>
          </w:p>
        </w:tc>
        <w:tc>
          <w:tcPr>
            <w:tcW w:w="6170" w:type="dxa"/>
          </w:tcPr>
          <w:p w:rsidR="009116BF" w:rsidRPr="003F1EB9" w:rsidRDefault="009411A8" w:rsidP="009411A8">
            <w:pPr>
              <w:spacing w:before="40" w:after="40"/>
              <w:jc w:val="left"/>
            </w:pPr>
            <w:r>
              <w:t xml:space="preserve">Starter primo </w:t>
            </w:r>
            <w:proofErr w:type="gramStart"/>
            <w:r>
              <w:t>20133</w:t>
            </w:r>
            <w:proofErr w:type="gramEnd"/>
            <w:r>
              <w:t xml:space="preserve"> og slutter ultimo 2016, når paralleldrift afsluttes.</w:t>
            </w:r>
          </w:p>
        </w:tc>
      </w:tr>
      <w:tr w:rsidR="009116BF" w:rsidRPr="00D230FC" w:rsidTr="009116BF">
        <w:trPr>
          <w:cantSplit/>
        </w:trPr>
        <w:tc>
          <w:tcPr>
            <w:tcW w:w="2410" w:type="dxa"/>
            <w:shd w:val="clear" w:color="auto" w:fill="DAEEF3" w:themeFill="accent5" w:themeFillTint="33"/>
          </w:tcPr>
          <w:p w:rsidR="009116BF" w:rsidRPr="003F1EB9" w:rsidRDefault="009116BF" w:rsidP="009116BF">
            <w:pPr>
              <w:spacing w:before="40" w:after="40"/>
              <w:rPr>
                <w:b/>
              </w:rPr>
            </w:pPr>
            <w:r>
              <w:rPr>
                <w:b/>
              </w:rPr>
              <w:t>Indhold</w:t>
            </w:r>
            <w:r w:rsidRPr="003F1EB9">
              <w:rPr>
                <w:b/>
              </w:rPr>
              <w:t>:</w:t>
            </w:r>
          </w:p>
        </w:tc>
        <w:tc>
          <w:tcPr>
            <w:tcW w:w="6170" w:type="dxa"/>
          </w:tcPr>
          <w:p w:rsidR="009116BF" w:rsidRPr="00D230FC" w:rsidRDefault="009411A8" w:rsidP="009116BF">
            <w:pPr>
              <w:spacing w:before="40" w:after="40"/>
              <w:jc w:val="left"/>
            </w:pPr>
            <w:r>
              <w:t xml:space="preserve">Gennem hele ejendomsdataprogrammet er der behov for en løbende programstyring – forankret i projektlederforum med støtte fra sekretariatet. </w:t>
            </w:r>
            <w:r>
              <w:br/>
              <w:t>Der er her både tale om programstyring af projekter og fremdriften i disse og af målarkitekturen og evt. ændringsønsker til denne</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rPr>
            </w:pPr>
            <w:r>
              <w:rPr>
                <w:b/>
              </w:rPr>
              <w:t>Produkt(er)</w:t>
            </w:r>
            <w:r w:rsidRPr="003F1EB9">
              <w:rPr>
                <w:b/>
              </w:rPr>
              <w:t>:</w:t>
            </w:r>
          </w:p>
        </w:tc>
        <w:tc>
          <w:tcPr>
            <w:tcW w:w="6170" w:type="dxa"/>
          </w:tcPr>
          <w:p w:rsidR="009116BF" w:rsidRPr="003F1EB9" w:rsidRDefault="009411A8" w:rsidP="008173D0">
            <w:pPr>
              <w:spacing w:before="40" w:after="40"/>
              <w:jc w:val="left"/>
            </w:pPr>
            <w:r>
              <w:t xml:space="preserve">Programstyringsdokument, Implementeringsplan </w:t>
            </w:r>
            <w:r w:rsidR="008173D0">
              <w:t xml:space="preserve">(produkt #3) </w:t>
            </w:r>
            <w:r>
              <w:t>og Målarkitektur</w:t>
            </w:r>
            <w:r w:rsidR="00F30232">
              <w:t xml:space="preserve"> (produkt # 2</w:t>
            </w:r>
            <w:r w:rsidR="008173D0">
              <w:t>)</w:t>
            </w:r>
            <w:r>
              <w:t>.</w:t>
            </w:r>
            <w:r w:rsidR="008173D0">
              <w:br/>
              <w:t>Derudover en række programstyringsdokumenter såsom kommunikationsplan, risikolog, beslutningslog m.fl.</w:t>
            </w:r>
            <w:r w:rsidR="008173D0">
              <w:br/>
              <w:t>Kun implementeringsplan (produkt #3) og M</w:t>
            </w:r>
            <w:r w:rsidR="00F30232">
              <w:t>ålarkitektur (produkt #2</w:t>
            </w:r>
            <w:r w:rsidR="008173D0">
              <w:t>) er beskrevet i bilag B. For de øvrige dokumenter henvises til programsekretariatet og dertil knyttede skabeloner og værktøjer.</w:t>
            </w:r>
          </w:p>
        </w:tc>
      </w:tr>
      <w:tr w:rsidR="009116BF" w:rsidRPr="00D230FC" w:rsidTr="009116BF">
        <w:trPr>
          <w:cantSplit/>
        </w:trPr>
        <w:tc>
          <w:tcPr>
            <w:tcW w:w="2410" w:type="dxa"/>
            <w:shd w:val="clear" w:color="auto" w:fill="DAEEF3" w:themeFill="accent5" w:themeFillTint="33"/>
          </w:tcPr>
          <w:p w:rsidR="009116BF" w:rsidRPr="003F1EB9" w:rsidRDefault="009116BF" w:rsidP="009116BF">
            <w:pPr>
              <w:spacing w:before="40" w:after="40"/>
              <w:rPr>
                <w:b/>
                <w:lang w:val="en-US"/>
              </w:rPr>
            </w:pPr>
            <w:r>
              <w:rPr>
                <w:b/>
              </w:rPr>
              <w:lastRenderedPageBreak/>
              <w:t>Afhængigheder</w:t>
            </w:r>
            <w:r w:rsidRPr="003F1EB9">
              <w:rPr>
                <w:b/>
                <w:lang w:val="en-US"/>
              </w:rPr>
              <w:t>:</w:t>
            </w:r>
          </w:p>
        </w:tc>
        <w:tc>
          <w:tcPr>
            <w:tcW w:w="6170" w:type="dxa"/>
          </w:tcPr>
          <w:p w:rsidR="009116BF" w:rsidRPr="00D230FC" w:rsidRDefault="008173D0" w:rsidP="008173D0">
            <w:pPr>
              <w:spacing w:before="40" w:after="40"/>
              <w:jc w:val="left"/>
            </w:pPr>
            <w:r>
              <w:t>Programstyringsdokument (de overordnede styringsrammer).</w:t>
            </w:r>
            <w:r>
              <w:br/>
              <w:t>Implementeringsplan (styringsgrundlag fra ultimo april 2013)</w:t>
            </w:r>
            <w:r>
              <w:br/>
              <w:t>Målarkitektur (arkitekturstyringsgrundlag fra ultimo april 2013)</w:t>
            </w:r>
          </w:p>
        </w:tc>
      </w:tr>
      <w:tr w:rsidR="009116BF" w:rsidRPr="00D230FC" w:rsidTr="009116BF">
        <w:trPr>
          <w:cantSplit/>
        </w:trPr>
        <w:tc>
          <w:tcPr>
            <w:tcW w:w="2410" w:type="dxa"/>
            <w:shd w:val="clear" w:color="auto" w:fill="DAEEF3" w:themeFill="accent5" w:themeFillTint="33"/>
          </w:tcPr>
          <w:p w:rsidR="009116BF" w:rsidRDefault="009116BF" w:rsidP="009116BF">
            <w:pPr>
              <w:spacing w:before="40" w:after="40"/>
              <w:rPr>
                <w:b/>
              </w:rPr>
            </w:pPr>
            <w:r>
              <w:rPr>
                <w:b/>
              </w:rPr>
              <w:t>Ressourcekrav:</w:t>
            </w:r>
          </w:p>
        </w:tc>
        <w:tc>
          <w:tcPr>
            <w:tcW w:w="6170" w:type="dxa"/>
          </w:tcPr>
          <w:p w:rsidR="009116BF" w:rsidRPr="00D230FC" w:rsidRDefault="008173D0" w:rsidP="009116BF">
            <w:pPr>
              <w:spacing w:before="40" w:after="40"/>
              <w:jc w:val="left"/>
            </w:pPr>
            <w:r>
              <w:t>Ressourcer til programsekretariat (MBBL) samt til det løbende arbejde i projektlederforum (de enkelte aftalepartnere).</w:t>
            </w:r>
          </w:p>
        </w:tc>
      </w:tr>
    </w:tbl>
    <w:p w:rsidR="009116BF" w:rsidRPr="009116BF" w:rsidRDefault="009116BF" w:rsidP="009116BF"/>
    <w:p w:rsidR="00026C2C" w:rsidRDefault="00026C2C" w:rsidP="00026C2C">
      <w:pPr>
        <w:pStyle w:val="Overskrift3"/>
      </w:pPr>
      <w:bookmarkStart w:id="34" w:name="_Toc357413501"/>
      <w:r>
        <w:t>Tværgående test og kvalitetssikring</w:t>
      </w:r>
      <w:bookmarkEnd w:id="34"/>
    </w:p>
    <w:tbl>
      <w:tblPr>
        <w:tblStyle w:val="Tabel-Gitter"/>
        <w:tblW w:w="0" w:type="auto"/>
        <w:tblInd w:w="108" w:type="dxa"/>
        <w:tblLook w:val="04A0" w:firstRow="1" w:lastRow="0" w:firstColumn="1" w:lastColumn="0" w:noHBand="0" w:noVBand="1"/>
      </w:tblPr>
      <w:tblGrid>
        <w:gridCol w:w="2410"/>
        <w:gridCol w:w="6170"/>
      </w:tblGrid>
      <w:tr w:rsidR="00026C2C" w:rsidTr="00026AC3">
        <w:trPr>
          <w:cantSplit/>
        </w:trPr>
        <w:tc>
          <w:tcPr>
            <w:tcW w:w="2410" w:type="dxa"/>
            <w:shd w:val="clear" w:color="auto" w:fill="DAEEF3" w:themeFill="accent5" w:themeFillTint="33"/>
          </w:tcPr>
          <w:p w:rsidR="00026C2C" w:rsidRPr="003F1EB9" w:rsidRDefault="00026C2C" w:rsidP="00026AC3">
            <w:pPr>
              <w:spacing w:before="40" w:after="40"/>
              <w:rPr>
                <w:b/>
                <w:lang w:val="en-US"/>
              </w:rPr>
            </w:pPr>
            <w:r>
              <w:rPr>
                <w:b/>
              </w:rPr>
              <w:t>Arbejdspakke</w:t>
            </w:r>
            <w:r w:rsidRPr="003F1EB9">
              <w:rPr>
                <w:b/>
              </w:rPr>
              <w:t>navn</w:t>
            </w:r>
            <w:r w:rsidRPr="003F1EB9">
              <w:rPr>
                <w:b/>
                <w:lang w:val="en-US"/>
              </w:rPr>
              <w:t>:</w:t>
            </w:r>
          </w:p>
        </w:tc>
        <w:tc>
          <w:tcPr>
            <w:tcW w:w="6170" w:type="dxa"/>
          </w:tcPr>
          <w:p w:rsidR="00026C2C" w:rsidRDefault="00026C2C" w:rsidP="00026AC3">
            <w:pPr>
              <w:spacing w:before="40" w:after="40"/>
              <w:jc w:val="left"/>
              <w:rPr>
                <w:lang w:val="en-US"/>
              </w:rPr>
            </w:pPr>
            <w:r w:rsidRPr="009116BF">
              <w:t>Tværgående</w:t>
            </w:r>
            <w:r>
              <w:rPr>
                <w:lang w:val="en-US"/>
              </w:rPr>
              <w:t xml:space="preserve"> test </w:t>
            </w:r>
            <w:r w:rsidRPr="009E5762">
              <w:t>og</w:t>
            </w:r>
            <w:r>
              <w:rPr>
                <w:lang w:val="en-US"/>
              </w:rPr>
              <w:t xml:space="preserve"> </w:t>
            </w:r>
            <w:r w:rsidRPr="009116BF">
              <w:t>kvalitetssikring</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lang w:val="en-US"/>
              </w:rPr>
            </w:pPr>
            <w:r>
              <w:rPr>
                <w:b/>
              </w:rPr>
              <w:t>N</w:t>
            </w:r>
            <w:r w:rsidRPr="003F1EB9">
              <w:rPr>
                <w:b/>
              </w:rPr>
              <w:t>ummer</w:t>
            </w:r>
            <w:r w:rsidRPr="003F1EB9">
              <w:rPr>
                <w:b/>
                <w:lang w:val="en-US"/>
              </w:rPr>
              <w:t>:</w:t>
            </w:r>
          </w:p>
        </w:tc>
        <w:tc>
          <w:tcPr>
            <w:tcW w:w="6170" w:type="dxa"/>
          </w:tcPr>
          <w:p w:rsidR="00026C2C" w:rsidRPr="003F1EB9" w:rsidRDefault="00026C2C" w:rsidP="00026AC3">
            <w:pPr>
              <w:spacing w:before="40" w:after="40"/>
              <w:jc w:val="left"/>
            </w:pPr>
            <w:r>
              <w:t>8</w:t>
            </w:r>
          </w:p>
        </w:tc>
      </w:tr>
      <w:tr w:rsidR="00026C2C" w:rsidTr="00026AC3">
        <w:trPr>
          <w:cantSplit/>
        </w:trPr>
        <w:tc>
          <w:tcPr>
            <w:tcW w:w="2410" w:type="dxa"/>
            <w:shd w:val="clear" w:color="auto" w:fill="DAEEF3" w:themeFill="accent5" w:themeFillTint="33"/>
          </w:tcPr>
          <w:p w:rsidR="00026C2C" w:rsidRPr="003F1EB9" w:rsidRDefault="00026C2C" w:rsidP="00026AC3">
            <w:pPr>
              <w:spacing w:before="40" w:after="40"/>
              <w:rPr>
                <w:b/>
                <w:lang w:val="en-US"/>
              </w:rPr>
            </w:pPr>
            <w:r>
              <w:rPr>
                <w:b/>
              </w:rPr>
              <w:t>Ansvarlig</w:t>
            </w:r>
            <w:r w:rsidRPr="003F1EB9">
              <w:rPr>
                <w:b/>
                <w:lang w:val="en-US"/>
              </w:rPr>
              <w:t>:</w:t>
            </w:r>
          </w:p>
        </w:tc>
        <w:tc>
          <w:tcPr>
            <w:tcW w:w="6170" w:type="dxa"/>
          </w:tcPr>
          <w:p w:rsidR="00026C2C" w:rsidRDefault="00026C2C" w:rsidP="00026AC3">
            <w:pPr>
              <w:spacing w:before="40" w:after="40"/>
              <w:jc w:val="left"/>
              <w:rPr>
                <w:lang w:val="en-US"/>
              </w:rPr>
            </w:pPr>
            <w:r w:rsidRPr="00B16B09">
              <w:t>Programsekretariatet</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rPr>
            </w:pPr>
            <w:r w:rsidRPr="003F1EB9">
              <w:rPr>
                <w:b/>
              </w:rPr>
              <w:t>Version og dato:</w:t>
            </w:r>
          </w:p>
        </w:tc>
        <w:tc>
          <w:tcPr>
            <w:tcW w:w="6170" w:type="dxa"/>
          </w:tcPr>
          <w:p w:rsidR="00026C2C" w:rsidRPr="003F1EB9" w:rsidRDefault="00164293" w:rsidP="00026AC3">
            <w:pPr>
              <w:spacing w:before="40" w:after="40"/>
              <w:jc w:val="left"/>
            </w:pPr>
            <w:r>
              <w:t xml:space="preserve">Version </w:t>
            </w:r>
            <w:proofErr w:type="gramStart"/>
            <w:r>
              <w:t>0.9</w:t>
            </w:r>
            <w:proofErr w:type="gramEnd"/>
            <w:r>
              <w:t xml:space="preserve"> / 17.04.2013</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rPr>
            </w:pPr>
            <w:r w:rsidRPr="003F1EB9">
              <w:rPr>
                <w:b/>
              </w:rPr>
              <w:t>Status:</w:t>
            </w:r>
          </w:p>
        </w:tc>
        <w:tc>
          <w:tcPr>
            <w:tcW w:w="6170" w:type="dxa"/>
          </w:tcPr>
          <w:p w:rsidR="00026C2C" w:rsidRPr="003F1EB9" w:rsidRDefault="00026C2C" w:rsidP="00026AC3">
            <w:pPr>
              <w:spacing w:before="40" w:after="40"/>
              <w:jc w:val="left"/>
            </w:pPr>
            <w:r>
              <w:t>Udkast</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rPr>
            </w:pPr>
            <w:r>
              <w:rPr>
                <w:b/>
              </w:rPr>
              <w:t>Tidsramme:</w:t>
            </w:r>
          </w:p>
        </w:tc>
        <w:tc>
          <w:tcPr>
            <w:tcW w:w="6170" w:type="dxa"/>
          </w:tcPr>
          <w:p w:rsidR="00026C2C" w:rsidRPr="003F1EB9" w:rsidRDefault="00026C2C" w:rsidP="00026AC3">
            <w:pPr>
              <w:spacing w:before="40" w:after="40"/>
              <w:jc w:val="left"/>
            </w:pPr>
            <w:r>
              <w:t xml:space="preserve">Starter april 2015 og afsluttes ultimo 2016, </w:t>
            </w:r>
          </w:p>
        </w:tc>
      </w:tr>
      <w:tr w:rsidR="00026C2C" w:rsidRPr="00D230FC" w:rsidTr="00026AC3">
        <w:trPr>
          <w:cantSplit/>
        </w:trPr>
        <w:tc>
          <w:tcPr>
            <w:tcW w:w="2410" w:type="dxa"/>
            <w:shd w:val="clear" w:color="auto" w:fill="DAEEF3" w:themeFill="accent5" w:themeFillTint="33"/>
          </w:tcPr>
          <w:p w:rsidR="00026C2C" w:rsidRPr="003F1EB9" w:rsidRDefault="00026C2C" w:rsidP="00026AC3">
            <w:pPr>
              <w:spacing w:before="40" w:after="40"/>
              <w:rPr>
                <w:b/>
              </w:rPr>
            </w:pPr>
            <w:r>
              <w:rPr>
                <w:b/>
              </w:rPr>
              <w:t>Indhold</w:t>
            </w:r>
            <w:r w:rsidRPr="003F1EB9">
              <w:rPr>
                <w:b/>
              </w:rPr>
              <w:t>:</w:t>
            </w:r>
          </w:p>
        </w:tc>
        <w:tc>
          <w:tcPr>
            <w:tcW w:w="6170" w:type="dxa"/>
          </w:tcPr>
          <w:p w:rsidR="00026C2C" w:rsidRDefault="00026C2C" w:rsidP="00026AC3">
            <w:pPr>
              <w:spacing w:before="40"/>
              <w:jc w:val="left"/>
            </w:pPr>
            <w:r>
              <w:t>Udover test og den kvalitetssikring, som de enkelte projekter gennemfører som en del af deres projektforløb, vil der være behov for nogle nedslagspunkter fra ejendomsdataprogrammets side. Det drejer sig om:</w:t>
            </w:r>
          </w:p>
          <w:p w:rsidR="00026C2C" w:rsidRDefault="00026C2C" w:rsidP="00524234">
            <w:pPr>
              <w:pStyle w:val="Listeafsnit"/>
              <w:numPr>
                <w:ilvl w:val="0"/>
                <w:numId w:val="20"/>
              </w:numPr>
              <w:jc w:val="left"/>
            </w:pPr>
            <w:r>
              <w:t>Implementeringsplan og målarkitektur</w:t>
            </w:r>
          </w:p>
          <w:p w:rsidR="00026C2C" w:rsidRDefault="00026C2C" w:rsidP="00524234">
            <w:pPr>
              <w:pStyle w:val="Listeafsnit"/>
              <w:numPr>
                <w:ilvl w:val="0"/>
                <w:numId w:val="20"/>
              </w:numPr>
              <w:jc w:val="left"/>
            </w:pPr>
            <w:r>
              <w:t>Løsningsarkitekturer og disses indbyrdes sammenhæng hhv. sammenhæng til den fælles målarkitektur.</w:t>
            </w:r>
          </w:p>
          <w:p w:rsidR="00026C2C" w:rsidRDefault="00026C2C" w:rsidP="00524234">
            <w:pPr>
              <w:pStyle w:val="Listeafsnit"/>
              <w:numPr>
                <w:ilvl w:val="0"/>
                <w:numId w:val="20"/>
              </w:numPr>
              <w:jc w:val="left"/>
            </w:pPr>
            <w:r>
              <w:t>Kravspecifikationer – herunder de tilhørende use cases.</w:t>
            </w:r>
          </w:p>
          <w:p w:rsidR="00026C2C" w:rsidRDefault="00026C2C" w:rsidP="00524234">
            <w:pPr>
              <w:pStyle w:val="Listeafsnit"/>
              <w:numPr>
                <w:ilvl w:val="0"/>
                <w:numId w:val="20"/>
              </w:numPr>
              <w:jc w:val="left"/>
            </w:pPr>
            <w:r>
              <w:t>Modtagne leverandørtilbud – specielt såfremt disse giver økonomiske eller tidsmæssige udfordringer for programmet.</w:t>
            </w:r>
          </w:p>
          <w:p w:rsidR="00026C2C" w:rsidRDefault="00026C2C" w:rsidP="00524234">
            <w:pPr>
              <w:pStyle w:val="Listeafsnit"/>
              <w:numPr>
                <w:ilvl w:val="0"/>
                <w:numId w:val="20"/>
              </w:numPr>
              <w:jc w:val="left"/>
            </w:pPr>
            <w:r>
              <w:t>Driftsklare systemer – herunder dokumentation for gennemførte test.</w:t>
            </w:r>
          </w:p>
          <w:p w:rsidR="00026C2C" w:rsidRDefault="00026C2C" w:rsidP="00524234">
            <w:pPr>
              <w:pStyle w:val="Listeafsnit"/>
              <w:numPr>
                <w:ilvl w:val="0"/>
                <w:numId w:val="20"/>
              </w:numPr>
              <w:jc w:val="left"/>
            </w:pPr>
            <w:r>
              <w:t>Tværgående test inden idriftsættelser.</w:t>
            </w:r>
          </w:p>
          <w:p w:rsidR="00026C2C" w:rsidRPr="00D230FC" w:rsidRDefault="00026C2C" w:rsidP="00524234">
            <w:pPr>
              <w:pStyle w:val="Listeafsnit"/>
              <w:numPr>
                <w:ilvl w:val="0"/>
                <w:numId w:val="20"/>
              </w:numPr>
              <w:spacing w:after="40"/>
              <w:ind w:hanging="357"/>
              <w:jc w:val="left"/>
            </w:pPr>
            <w:r>
              <w:t>Test og stikprøver under paralleldrift</w:t>
            </w:r>
            <w:proofErr w:type="gramStart"/>
            <w:r>
              <w:t xml:space="preserve"> (afklares ifb.</w:t>
            </w:r>
            <w:proofErr w:type="gramEnd"/>
            <w:r>
              <w:t xml:space="preserve"> teststrategien).</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rPr>
            </w:pPr>
            <w:r>
              <w:rPr>
                <w:b/>
              </w:rPr>
              <w:t>Produkt(er)</w:t>
            </w:r>
            <w:r w:rsidRPr="003F1EB9">
              <w:rPr>
                <w:b/>
              </w:rPr>
              <w:t>:</w:t>
            </w:r>
          </w:p>
        </w:tc>
        <w:tc>
          <w:tcPr>
            <w:tcW w:w="6170" w:type="dxa"/>
          </w:tcPr>
          <w:p w:rsidR="00026C2C" w:rsidRPr="003F1EB9" w:rsidRDefault="00026C2C" w:rsidP="00026AC3">
            <w:pPr>
              <w:spacing w:before="40" w:after="40"/>
              <w:jc w:val="left"/>
            </w:pPr>
            <w:r>
              <w:t xml:space="preserve">Fastlægges ifb. </w:t>
            </w:r>
            <w:proofErr w:type="gramStart"/>
            <w:r>
              <w:t>den tværgående teststrategi.</w:t>
            </w:r>
            <w:proofErr w:type="gramEnd"/>
          </w:p>
        </w:tc>
      </w:tr>
      <w:tr w:rsidR="00026C2C" w:rsidRPr="00D230FC" w:rsidTr="00026AC3">
        <w:trPr>
          <w:cantSplit/>
        </w:trPr>
        <w:tc>
          <w:tcPr>
            <w:tcW w:w="2410" w:type="dxa"/>
            <w:shd w:val="clear" w:color="auto" w:fill="DAEEF3" w:themeFill="accent5" w:themeFillTint="33"/>
          </w:tcPr>
          <w:p w:rsidR="00026C2C" w:rsidRPr="00F30232" w:rsidRDefault="00026C2C" w:rsidP="00026AC3">
            <w:pPr>
              <w:spacing w:before="40" w:after="40"/>
              <w:rPr>
                <w:b/>
              </w:rPr>
            </w:pPr>
            <w:r>
              <w:rPr>
                <w:b/>
              </w:rPr>
              <w:t>Afhængigheder</w:t>
            </w:r>
            <w:r w:rsidRPr="00F30232">
              <w:rPr>
                <w:b/>
              </w:rPr>
              <w:t>:</w:t>
            </w:r>
          </w:p>
        </w:tc>
        <w:tc>
          <w:tcPr>
            <w:tcW w:w="6170" w:type="dxa"/>
          </w:tcPr>
          <w:p w:rsidR="00026C2C" w:rsidRPr="00D230FC" w:rsidRDefault="00026C2C" w:rsidP="00026AC3">
            <w:pPr>
              <w:spacing w:before="40" w:after="40"/>
              <w:jc w:val="left"/>
            </w:pPr>
            <w:r>
              <w:t>Tværgående teststrategi (produkt #4)</w:t>
            </w:r>
          </w:p>
        </w:tc>
      </w:tr>
      <w:tr w:rsidR="00026C2C" w:rsidRPr="00D230FC" w:rsidTr="00026AC3">
        <w:trPr>
          <w:cantSplit/>
        </w:trPr>
        <w:tc>
          <w:tcPr>
            <w:tcW w:w="2410" w:type="dxa"/>
            <w:shd w:val="clear" w:color="auto" w:fill="DAEEF3" w:themeFill="accent5" w:themeFillTint="33"/>
          </w:tcPr>
          <w:p w:rsidR="00026C2C" w:rsidRDefault="00026C2C" w:rsidP="00026AC3">
            <w:pPr>
              <w:spacing w:before="40" w:after="40"/>
              <w:rPr>
                <w:b/>
              </w:rPr>
            </w:pPr>
            <w:r>
              <w:rPr>
                <w:b/>
              </w:rPr>
              <w:t>Ressourcekrav:</w:t>
            </w:r>
          </w:p>
        </w:tc>
        <w:tc>
          <w:tcPr>
            <w:tcW w:w="6170" w:type="dxa"/>
          </w:tcPr>
          <w:p w:rsidR="00026C2C" w:rsidRPr="00D230FC" w:rsidRDefault="00026C2C" w:rsidP="00026AC3">
            <w:pPr>
              <w:spacing w:before="40" w:after="40"/>
              <w:jc w:val="left"/>
            </w:pPr>
            <w:r>
              <w:t xml:space="preserve">Fastlægges ifb. </w:t>
            </w:r>
            <w:proofErr w:type="gramStart"/>
            <w:r>
              <w:t>den tværgående teststrategi.</w:t>
            </w:r>
            <w:proofErr w:type="gramEnd"/>
          </w:p>
        </w:tc>
      </w:tr>
    </w:tbl>
    <w:p w:rsidR="009116BF" w:rsidRPr="009116BF" w:rsidRDefault="009116BF" w:rsidP="009116BF"/>
    <w:p w:rsidR="0030566B" w:rsidRPr="00AC5579" w:rsidRDefault="0030566B" w:rsidP="0030566B">
      <w:pPr>
        <w:pStyle w:val="Overskrift1"/>
        <w:tabs>
          <w:tab w:val="clear" w:pos="794"/>
          <w:tab w:val="left" w:pos="567"/>
          <w:tab w:val="left" w:pos="851"/>
          <w:tab w:val="left" w:pos="1134"/>
        </w:tabs>
        <w:spacing w:before="0" w:after="120" w:line="288" w:lineRule="auto"/>
        <w:ind w:left="567" w:hanging="567"/>
      </w:pPr>
      <w:bookmarkStart w:id="35" w:name="_Toc357413502"/>
      <w:r>
        <w:lastRenderedPageBreak/>
        <w:t>Arbejdspakker fra MBBL</w:t>
      </w:r>
      <w:bookmarkEnd w:id="35"/>
    </w:p>
    <w:p w:rsidR="00917944" w:rsidRDefault="00917944" w:rsidP="00917944">
      <w:pPr>
        <w:pStyle w:val="Overskrift2"/>
        <w:rPr>
          <w:lang w:val="da-DK"/>
        </w:rPr>
      </w:pPr>
      <w:bookmarkStart w:id="36" w:name="_Toc350337916"/>
      <w:bookmarkStart w:id="37" w:name="_Toc357413503"/>
      <w:r>
        <w:rPr>
          <w:lang w:val="da-DK"/>
        </w:rPr>
        <w:t>Arbejdspakker</w:t>
      </w:r>
      <w:bookmarkEnd w:id="36"/>
      <w:bookmarkEnd w:id="37"/>
    </w:p>
    <w:p w:rsidR="00917944" w:rsidRDefault="00917944" w:rsidP="00917944">
      <w:r>
        <w:t xml:space="preserve">Under </w:t>
      </w:r>
      <w:proofErr w:type="spellStart"/>
      <w:r>
        <w:t>MBBL’s</w:t>
      </w:r>
      <w:proofErr w:type="spellEnd"/>
      <w:r>
        <w:t xml:space="preserve"> ansvar gennemføres følgende arbejdspakker:</w:t>
      </w:r>
    </w:p>
    <w:p w:rsidR="00917944" w:rsidRDefault="00917944" w:rsidP="00524234">
      <w:pPr>
        <w:pStyle w:val="Listeafsnit"/>
        <w:numPr>
          <w:ilvl w:val="0"/>
          <w:numId w:val="9"/>
        </w:numPr>
      </w:pPr>
      <w:r>
        <w:t>Etablering af en løsningsarkitektur for BBR version 2.0</w:t>
      </w:r>
    </w:p>
    <w:p w:rsidR="00917944" w:rsidRDefault="00917944" w:rsidP="00524234">
      <w:pPr>
        <w:pStyle w:val="Listeafsnit"/>
        <w:numPr>
          <w:ilvl w:val="0"/>
          <w:numId w:val="9"/>
        </w:numPr>
      </w:pPr>
      <w:r>
        <w:t>Udarbejdelse af udbudsmateriale til BBR 2.0</w:t>
      </w:r>
    </w:p>
    <w:p w:rsidR="00917944" w:rsidRDefault="00917944" w:rsidP="00524234">
      <w:pPr>
        <w:pStyle w:val="Listeafsnit"/>
        <w:numPr>
          <w:ilvl w:val="0"/>
          <w:numId w:val="9"/>
        </w:numPr>
      </w:pPr>
      <w:r>
        <w:t>Udbud af BBR version 2.0</w:t>
      </w:r>
    </w:p>
    <w:p w:rsidR="00917944" w:rsidRDefault="00917944" w:rsidP="00524234">
      <w:pPr>
        <w:pStyle w:val="Listeafsnit"/>
        <w:numPr>
          <w:ilvl w:val="0"/>
          <w:numId w:val="9"/>
        </w:numPr>
      </w:pPr>
      <w:r>
        <w:t>Udarbejdelse af løsningsdesign for BBR 2.0</w:t>
      </w:r>
    </w:p>
    <w:p w:rsidR="00917944" w:rsidRDefault="00917944" w:rsidP="00524234">
      <w:pPr>
        <w:pStyle w:val="Listeafsnit"/>
        <w:numPr>
          <w:ilvl w:val="0"/>
          <w:numId w:val="9"/>
        </w:numPr>
      </w:pPr>
      <w:r>
        <w:t>Udvikling af en driftsklar BBR 2.0</w:t>
      </w:r>
    </w:p>
    <w:p w:rsidR="00917944" w:rsidRDefault="00917944" w:rsidP="00524234">
      <w:pPr>
        <w:pStyle w:val="Listeafsnit"/>
        <w:numPr>
          <w:ilvl w:val="0"/>
          <w:numId w:val="9"/>
        </w:numPr>
      </w:pPr>
      <w:r>
        <w:t>Idriftsættelse af BBR 2.0</w:t>
      </w:r>
    </w:p>
    <w:p w:rsidR="00917944" w:rsidRDefault="00917944" w:rsidP="00524234">
      <w:pPr>
        <w:pStyle w:val="Listeafsnit"/>
        <w:numPr>
          <w:ilvl w:val="0"/>
          <w:numId w:val="9"/>
        </w:numPr>
      </w:pPr>
      <w:r>
        <w:t>Udvikling af driftsklar BBR services</w:t>
      </w:r>
    </w:p>
    <w:p w:rsidR="00917944" w:rsidRDefault="00917944" w:rsidP="00524234">
      <w:pPr>
        <w:pStyle w:val="Listeafsnit"/>
        <w:numPr>
          <w:ilvl w:val="0"/>
          <w:numId w:val="9"/>
        </w:numPr>
      </w:pPr>
      <w:r>
        <w:t>Idriftsættelse af BBR services</w:t>
      </w:r>
    </w:p>
    <w:p w:rsidR="00917944" w:rsidRDefault="00917944" w:rsidP="00524234">
      <w:pPr>
        <w:pStyle w:val="Listeafsnit"/>
        <w:numPr>
          <w:ilvl w:val="0"/>
          <w:numId w:val="9"/>
        </w:numPr>
      </w:pPr>
      <w:r>
        <w:t>Revision af lovgivning, regler og vejledning i relation til BBR</w:t>
      </w:r>
    </w:p>
    <w:p w:rsidR="00917944" w:rsidRDefault="00917944" w:rsidP="00524234">
      <w:pPr>
        <w:pStyle w:val="Listeafsnit"/>
        <w:numPr>
          <w:ilvl w:val="0"/>
          <w:numId w:val="9"/>
        </w:numPr>
      </w:pPr>
      <w:r>
        <w:t>Implementering af BFE i BBR</w:t>
      </w:r>
    </w:p>
    <w:p w:rsidR="00917944" w:rsidRDefault="00917944" w:rsidP="00917944"/>
    <w:p w:rsidR="00917944" w:rsidRDefault="00917944" w:rsidP="00917944">
      <w:pPr>
        <w:pStyle w:val="Overskrift2"/>
        <w:rPr>
          <w:lang w:val="da-DK"/>
        </w:rPr>
      </w:pPr>
      <w:bookmarkStart w:id="38" w:name="_Toc350337917"/>
      <w:bookmarkStart w:id="39" w:name="_Toc357413504"/>
      <w:r>
        <w:rPr>
          <w:lang w:val="da-DK"/>
        </w:rPr>
        <w:t>Arbejdspakkebeskrivelser</w:t>
      </w:r>
      <w:bookmarkEnd w:id="38"/>
      <w:bookmarkEnd w:id="39"/>
    </w:p>
    <w:p w:rsidR="00917944" w:rsidRPr="007D7540" w:rsidRDefault="00917944" w:rsidP="00917944">
      <w:pPr>
        <w:pStyle w:val="Overskrift3"/>
      </w:pPr>
      <w:bookmarkStart w:id="40" w:name="_Toc350337918"/>
      <w:bookmarkStart w:id="41" w:name="_Toc357413505"/>
      <w:r w:rsidRPr="007D7540">
        <w:t>Etablering af en løsningsarkitektur for BBR 2.0</w:t>
      </w:r>
      <w:bookmarkEnd w:id="40"/>
      <w:bookmarkEnd w:id="41"/>
    </w:p>
    <w:tbl>
      <w:tblPr>
        <w:tblStyle w:val="Tabel-Gitter"/>
        <w:tblW w:w="0" w:type="auto"/>
        <w:tblInd w:w="108" w:type="dxa"/>
        <w:tblLook w:val="04A0" w:firstRow="1" w:lastRow="0" w:firstColumn="1" w:lastColumn="0" w:noHBand="0" w:noVBand="1"/>
      </w:tblPr>
      <w:tblGrid>
        <w:gridCol w:w="2410"/>
        <w:gridCol w:w="6170"/>
      </w:tblGrid>
      <w:tr w:rsidR="00917944" w:rsidTr="00551E09">
        <w:trPr>
          <w:cantSplit/>
        </w:trPr>
        <w:tc>
          <w:tcPr>
            <w:tcW w:w="2410" w:type="dxa"/>
            <w:shd w:val="clear" w:color="auto" w:fill="DAEEF3" w:themeFill="accent5" w:themeFillTint="33"/>
          </w:tcPr>
          <w:p w:rsidR="00917944" w:rsidRPr="003F1EB9" w:rsidRDefault="00917944" w:rsidP="00551E09">
            <w:pPr>
              <w:keepNext/>
              <w:spacing w:before="40" w:after="40"/>
              <w:rPr>
                <w:b/>
                <w:lang w:val="en-US"/>
              </w:rPr>
            </w:pPr>
            <w:r>
              <w:rPr>
                <w:b/>
              </w:rPr>
              <w:t>Arbejdspakke</w:t>
            </w:r>
            <w:r w:rsidRPr="003F1EB9">
              <w:rPr>
                <w:b/>
              </w:rPr>
              <w:t>navn</w:t>
            </w:r>
            <w:r w:rsidRPr="003F1EB9">
              <w:rPr>
                <w:b/>
                <w:lang w:val="en-US"/>
              </w:rPr>
              <w:t>:</w:t>
            </w:r>
          </w:p>
        </w:tc>
        <w:tc>
          <w:tcPr>
            <w:tcW w:w="6170" w:type="dxa"/>
          </w:tcPr>
          <w:p w:rsidR="00917944" w:rsidRPr="00125671" w:rsidRDefault="00917944" w:rsidP="00551E09">
            <w:pPr>
              <w:keepNext/>
              <w:spacing w:before="40" w:after="40"/>
              <w:jc w:val="left"/>
            </w:pPr>
            <w:r w:rsidRPr="00125671">
              <w:t>Etablering af en løsningsarkitektur for BBR 2.0</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keepNext/>
              <w:spacing w:before="40" w:after="40"/>
              <w:rPr>
                <w:b/>
                <w:lang w:val="en-US"/>
              </w:rPr>
            </w:pPr>
            <w:r>
              <w:rPr>
                <w:b/>
              </w:rPr>
              <w:t>N</w:t>
            </w:r>
            <w:r w:rsidRPr="003F1EB9">
              <w:rPr>
                <w:b/>
              </w:rPr>
              <w:t>ummer</w:t>
            </w:r>
            <w:r w:rsidRPr="003F1EB9">
              <w:rPr>
                <w:b/>
                <w:lang w:val="en-US"/>
              </w:rPr>
              <w:t>:</w:t>
            </w:r>
          </w:p>
        </w:tc>
        <w:tc>
          <w:tcPr>
            <w:tcW w:w="6170" w:type="dxa"/>
          </w:tcPr>
          <w:p w:rsidR="00917944" w:rsidRPr="003F1EB9" w:rsidRDefault="00551E09" w:rsidP="00551E09">
            <w:pPr>
              <w:keepNext/>
              <w:spacing w:before="40" w:after="40"/>
              <w:jc w:val="left"/>
            </w:pPr>
            <w:r>
              <w:t>11.1</w:t>
            </w:r>
          </w:p>
        </w:tc>
      </w:tr>
      <w:tr w:rsidR="00917944" w:rsidTr="00551E09">
        <w:trPr>
          <w:cantSplit/>
        </w:trPr>
        <w:tc>
          <w:tcPr>
            <w:tcW w:w="2410" w:type="dxa"/>
            <w:shd w:val="clear" w:color="auto" w:fill="DAEEF3" w:themeFill="accent5" w:themeFillTint="33"/>
          </w:tcPr>
          <w:p w:rsidR="00917944" w:rsidRPr="003F1EB9" w:rsidRDefault="00917944" w:rsidP="00551E09">
            <w:pPr>
              <w:spacing w:before="40" w:after="40"/>
              <w:rPr>
                <w:b/>
                <w:lang w:val="en-US"/>
              </w:rPr>
            </w:pPr>
            <w:r>
              <w:rPr>
                <w:b/>
              </w:rPr>
              <w:t>Ansvarlig</w:t>
            </w:r>
            <w:r w:rsidRPr="003F1EB9">
              <w:rPr>
                <w:b/>
                <w:lang w:val="en-US"/>
              </w:rPr>
              <w:t>:</w:t>
            </w:r>
          </w:p>
        </w:tc>
        <w:tc>
          <w:tcPr>
            <w:tcW w:w="6170" w:type="dxa"/>
          </w:tcPr>
          <w:p w:rsidR="00917944" w:rsidRDefault="00917944" w:rsidP="00551E09">
            <w:pPr>
              <w:spacing w:before="40" w:after="40"/>
              <w:jc w:val="left"/>
              <w:rPr>
                <w:lang w:val="en-US"/>
              </w:rPr>
            </w:pPr>
            <w:r>
              <w:rPr>
                <w:lang w:val="en-US"/>
              </w:rPr>
              <w:t>MBBL/Karen Skjelbo</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sidRPr="003F1EB9">
              <w:rPr>
                <w:b/>
              </w:rPr>
              <w:t>Version og dato:</w:t>
            </w:r>
          </w:p>
        </w:tc>
        <w:tc>
          <w:tcPr>
            <w:tcW w:w="6170" w:type="dxa"/>
          </w:tcPr>
          <w:p w:rsidR="00917944" w:rsidRPr="003F1EB9" w:rsidRDefault="00164293" w:rsidP="00551E09">
            <w:pPr>
              <w:spacing w:before="40" w:after="40"/>
              <w:jc w:val="left"/>
            </w:pPr>
            <w:r>
              <w:t xml:space="preserve">Version </w:t>
            </w:r>
            <w:proofErr w:type="gramStart"/>
            <w:r>
              <w:t>0.9</w:t>
            </w:r>
            <w:proofErr w:type="gramEnd"/>
            <w:r>
              <w:t xml:space="preserve"> / 17.04.2013</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sidRPr="003F1EB9">
              <w:rPr>
                <w:b/>
              </w:rPr>
              <w:t>Status:</w:t>
            </w:r>
          </w:p>
        </w:tc>
        <w:tc>
          <w:tcPr>
            <w:tcW w:w="6170" w:type="dxa"/>
          </w:tcPr>
          <w:p w:rsidR="00917944" w:rsidRPr="003F1EB9" w:rsidRDefault="00917944" w:rsidP="00551E09">
            <w:pPr>
              <w:spacing w:before="40" w:after="40"/>
              <w:jc w:val="left"/>
            </w:pPr>
            <w:r>
              <w:t>Udkast</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Tidsramme:</w:t>
            </w:r>
          </w:p>
        </w:tc>
        <w:tc>
          <w:tcPr>
            <w:tcW w:w="6170" w:type="dxa"/>
          </w:tcPr>
          <w:p w:rsidR="00917944" w:rsidRPr="003F1EB9" w:rsidRDefault="00917944" w:rsidP="00551E09">
            <w:pPr>
              <w:spacing w:before="40" w:after="40"/>
              <w:jc w:val="left"/>
            </w:pPr>
            <w:r>
              <w:t>Starter uge 19, 2013 når målarkitekturen for GD 1 foreligger. Færdig ultimo august, 2013</w:t>
            </w:r>
          </w:p>
        </w:tc>
      </w:tr>
      <w:tr w:rsidR="00917944" w:rsidRPr="00D230FC"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Indhold</w:t>
            </w:r>
            <w:r w:rsidRPr="003F1EB9">
              <w:rPr>
                <w:b/>
              </w:rPr>
              <w:t>:</w:t>
            </w:r>
          </w:p>
        </w:tc>
        <w:tc>
          <w:tcPr>
            <w:tcW w:w="6170" w:type="dxa"/>
          </w:tcPr>
          <w:p w:rsidR="00917944" w:rsidRDefault="00917944" w:rsidP="00551E09">
            <w:pPr>
              <w:spacing w:before="40"/>
              <w:jc w:val="left"/>
            </w:pPr>
            <w:r>
              <w:t>Dokument - opbygget i delprogrammets standardskabelon for løsningsarkitektur - som beskriver arkitekturrammerne for BBR version 2.0 it-løsningen gennem:</w:t>
            </w:r>
          </w:p>
          <w:p w:rsidR="00917944" w:rsidRDefault="00917944" w:rsidP="00524234">
            <w:pPr>
              <w:pStyle w:val="Listeafsnit"/>
              <w:numPr>
                <w:ilvl w:val="0"/>
                <w:numId w:val="10"/>
              </w:numPr>
              <w:ind w:left="357" w:hanging="357"/>
              <w:jc w:val="left"/>
            </w:pPr>
            <w:r>
              <w:t>De interne processer – ”processer set indefra”.</w:t>
            </w:r>
            <w:r>
              <w:br/>
              <w:t>Fokus er på de interne processer til understøttelse af de processer, som i målarkitekturen er beskrevet som ”processer set udefra”.</w:t>
            </w:r>
          </w:p>
          <w:p w:rsidR="00917944" w:rsidRDefault="00917944" w:rsidP="00524234">
            <w:pPr>
              <w:pStyle w:val="Listeafsnit"/>
              <w:numPr>
                <w:ilvl w:val="0"/>
                <w:numId w:val="10"/>
              </w:numPr>
              <w:ind w:left="357" w:hanging="357"/>
              <w:jc w:val="left"/>
            </w:pPr>
            <w:r>
              <w:t xml:space="preserve">Informationsmodel med en detaljeret beskrivelse af forretningsbegreber fra målarkitekturen i </w:t>
            </w:r>
            <w:proofErr w:type="spellStart"/>
            <w:r>
              <w:t>scope</w:t>
            </w:r>
            <w:proofErr w:type="spellEnd"/>
            <w:r>
              <w:t xml:space="preserve"> for BBR </w:t>
            </w:r>
            <w:proofErr w:type="spellStart"/>
            <w:r>
              <w:t>BoB</w:t>
            </w:r>
            <w:proofErr w:type="spellEnd"/>
            <w:r>
              <w:t xml:space="preserve"> version 2.0 - inkl. beskrivelse af tilhørende forretningsindhold.</w:t>
            </w:r>
          </w:p>
          <w:p w:rsidR="00917944" w:rsidRDefault="00917944" w:rsidP="00524234">
            <w:pPr>
              <w:pStyle w:val="Listeafsnit"/>
              <w:numPr>
                <w:ilvl w:val="0"/>
                <w:numId w:val="10"/>
              </w:numPr>
              <w:ind w:left="357" w:hanging="357"/>
              <w:jc w:val="left"/>
            </w:pPr>
            <w:r>
              <w:t>Oversigt over de udstillede services med en beskrivelse af de enkelte services på et ikke-teknisk niveau.</w:t>
            </w:r>
          </w:p>
          <w:p w:rsidR="00917944" w:rsidRDefault="00917944" w:rsidP="00524234">
            <w:pPr>
              <w:pStyle w:val="Listeafsnit"/>
              <w:numPr>
                <w:ilvl w:val="0"/>
                <w:numId w:val="10"/>
              </w:numPr>
              <w:ind w:left="357" w:hanging="357"/>
              <w:jc w:val="left"/>
            </w:pPr>
            <w:r>
              <w:t>Snitflader og afhængigheder til andre it-løsninger.</w:t>
            </w:r>
          </w:p>
          <w:p w:rsidR="00917944" w:rsidRPr="00D230FC" w:rsidRDefault="00917944" w:rsidP="00551E09">
            <w:pPr>
              <w:spacing w:before="40" w:after="40"/>
              <w:jc w:val="left"/>
            </w:pPr>
            <w:r>
              <w:t>Dokumentation af øvrige vilkår og arkitekturrammer for løsningen.</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Produkt(er)</w:t>
            </w:r>
            <w:r w:rsidRPr="003F1EB9">
              <w:rPr>
                <w:b/>
              </w:rPr>
              <w:t>:</w:t>
            </w:r>
          </w:p>
        </w:tc>
        <w:tc>
          <w:tcPr>
            <w:tcW w:w="6170" w:type="dxa"/>
          </w:tcPr>
          <w:p w:rsidR="00917944" w:rsidRPr="003F1EB9" w:rsidRDefault="00917944" w:rsidP="00551E09">
            <w:pPr>
              <w:spacing w:before="40" w:after="40"/>
              <w:jc w:val="left"/>
            </w:pPr>
            <w:r>
              <w:t>11.1 Løsningsarkitektur for BBR 2.0</w:t>
            </w:r>
          </w:p>
        </w:tc>
      </w:tr>
      <w:tr w:rsidR="00917944" w:rsidRPr="00D230FC" w:rsidTr="00551E09">
        <w:trPr>
          <w:cantSplit/>
        </w:trPr>
        <w:tc>
          <w:tcPr>
            <w:tcW w:w="2410" w:type="dxa"/>
            <w:shd w:val="clear" w:color="auto" w:fill="DAEEF3" w:themeFill="accent5" w:themeFillTint="33"/>
          </w:tcPr>
          <w:p w:rsidR="00917944" w:rsidRPr="00B10991" w:rsidRDefault="00917944" w:rsidP="00551E09">
            <w:pPr>
              <w:spacing w:before="40" w:after="40"/>
              <w:rPr>
                <w:b/>
              </w:rPr>
            </w:pPr>
            <w:r>
              <w:rPr>
                <w:b/>
              </w:rPr>
              <w:lastRenderedPageBreak/>
              <w:t>Afhængigheder</w:t>
            </w:r>
            <w:r w:rsidRPr="00B10991">
              <w:rPr>
                <w:b/>
              </w:rPr>
              <w:t>:</w:t>
            </w:r>
          </w:p>
        </w:tc>
        <w:tc>
          <w:tcPr>
            <w:tcW w:w="6170" w:type="dxa"/>
          </w:tcPr>
          <w:p w:rsidR="00917944" w:rsidRDefault="00917944" w:rsidP="00551E09">
            <w:pPr>
              <w:spacing w:before="40" w:after="40"/>
              <w:jc w:val="left"/>
            </w:pPr>
            <w:r>
              <w:t>Målarkitekturen for GD1 skal foreligge</w:t>
            </w:r>
          </w:p>
          <w:p w:rsidR="00917944" w:rsidRDefault="00917944" w:rsidP="00551E09">
            <w:pPr>
              <w:spacing w:before="40" w:after="40"/>
              <w:jc w:val="left"/>
            </w:pPr>
            <w:r>
              <w:t>Løsningsarkitekturen for Matriklen skal foreligge</w:t>
            </w:r>
          </w:p>
          <w:p w:rsidR="00917944" w:rsidRPr="00D230FC" w:rsidRDefault="00917944" w:rsidP="00551E09">
            <w:pPr>
              <w:spacing w:before="40" w:after="40"/>
              <w:jc w:val="left"/>
            </w:pPr>
            <w:r>
              <w:t>Arkitektur afklaringer for GD1 samt for Grunddata programmet som helhed skal foreligge.</w:t>
            </w:r>
          </w:p>
        </w:tc>
      </w:tr>
      <w:tr w:rsidR="00917944" w:rsidRPr="00D230FC" w:rsidTr="00551E09">
        <w:trPr>
          <w:cantSplit/>
        </w:trPr>
        <w:tc>
          <w:tcPr>
            <w:tcW w:w="2410" w:type="dxa"/>
            <w:shd w:val="clear" w:color="auto" w:fill="DAEEF3" w:themeFill="accent5" w:themeFillTint="33"/>
          </w:tcPr>
          <w:p w:rsidR="00917944" w:rsidRDefault="00917944" w:rsidP="00551E09">
            <w:pPr>
              <w:spacing w:before="40" w:after="40"/>
              <w:rPr>
                <w:b/>
              </w:rPr>
            </w:pPr>
            <w:r>
              <w:rPr>
                <w:b/>
              </w:rPr>
              <w:t>Ressourcekrav:</w:t>
            </w:r>
          </w:p>
        </w:tc>
        <w:tc>
          <w:tcPr>
            <w:tcW w:w="6170" w:type="dxa"/>
          </w:tcPr>
          <w:p w:rsidR="00917944" w:rsidRPr="00D230FC" w:rsidRDefault="00917944" w:rsidP="00551E09">
            <w:pPr>
              <w:spacing w:before="40" w:after="40"/>
              <w:jc w:val="left"/>
            </w:pPr>
            <w:r>
              <w:t>Programsekretariat skal bruges til review og kvalitetssikring</w:t>
            </w:r>
          </w:p>
        </w:tc>
      </w:tr>
    </w:tbl>
    <w:p w:rsidR="00F87262" w:rsidRPr="00F87262" w:rsidRDefault="00F87262" w:rsidP="00F87262">
      <w:bookmarkStart w:id="42" w:name="_Toc350337919"/>
    </w:p>
    <w:p w:rsidR="00917944" w:rsidRPr="007D7540" w:rsidRDefault="00917944" w:rsidP="00917944">
      <w:pPr>
        <w:pStyle w:val="Overskrift3"/>
      </w:pPr>
      <w:bookmarkStart w:id="43" w:name="_Toc357413506"/>
      <w:r w:rsidRPr="007D7540">
        <w:t>Udarbejdelse af udbudsmateriale til BBR 2.0</w:t>
      </w:r>
      <w:bookmarkEnd w:id="42"/>
      <w:bookmarkEnd w:id="43"/>
    </w:p>
    <w:tbl>
      <w:tblPr>
        <w:tblStyle w:val="Tabel-Gitter"/>
        <w:tblW w:w="0" w:type="auto"/>
        <w:tblInd w:w="108" w:type="dxa"/>
        <w:tblLook w:val="04A0" w:firstRow="1" w:lastRow="0" w:firstColumn="1" w:lastColumn="0" w:noHBand="0" w:noVBand="1"/>
      </w:tblPr>
      <w:tblGrid>
        <w:gridCol w:w="2410"/>
        <w:gridCol w:w="6170"/>
      </w:tblGrid>
      <w:tr w:rsidR="00917944" w:rsidTr="00551E09">
        <w:trPr>
          <w:cantSplit/>
        </w:trPr>
        <w:tc>
          <w:tcPr>
            <w:tcW w:w="2410" w:type="dxa"/>
            <w:shd w:val="clear" w:color="auto" w:fill="DAEEF3" w:themeFill="accent5" w:themeFillTint="33"/>
          </w:tcPr>
          <w:p w:rsidR="00917944" w:rsidRPr="003F1EB9" w:rsidRDefault="00917944" w:rsidP="00551E09">
            <w:pPr>
              <w:keepNext/>
              <w:spacing w:before="40" w:after="40"/>
              <w:rPr>
                <w:b/>
                <w:lang w:val="en-US"/>
              </w:rPr>
            </w:pPr>
            <w:r>
              <w:rPr>
                <w:b/>
              </w:rPr>
              <w:t>Arbejdspakke</w:t>
            </w:r>
            <w:r w:rsidRPr="003F1EB9">
              <w:rPr>
                <w:b/>
              </w:rPr>
              <w:t>navn</w:t>
            </w:r>
            <w:r w:rsidRPr="003F1EB9">
              <w:rPr>
                <w:b/>
                <w:lang w:val="en-US"/>
              </w:rPr>
              <w:t>:</w:t>
            </w:r>
          </w:p>
        </w:tc>
        <w:tc>
          <w:tcPr>
            <w:tcW w:w="6170" w:type="dxa"/>
          </w:tcPr>
          <w:p w:rsidR="00917944" w:rsidRPr="00125671" w:rsidRDefault="00917944" w:rsidP="00551E09">
            <w:pPr>
              <w:keepNext/>
              <w:spacing w:before="40" w:after="40"/>
              <w:jc w:val="left"/>
            </w:pPr>
            <w:r>
              <w:t>Udarbejdelse af udbudsmateriale til BBR 2.0</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keepNext/>
              <w:spacing w:before="40" w:after="40"/>
              <w:rPr>
                <w:b/>
                <w:lang w:val="en-US"/>
              </w:rPr>
            </w:pPr>
            <w:r>
              <w:rPr>
                <w:b/>
              </w:rPr>
              <w:t>N</w:t>
            </w:r>
            <w:r w:rsidRPr="003F1EB9">
              <w:rPr>
                <w:b/>
              </w:rPr>
              <w:t>ummer</w:t>
            </w:r>
            <w:r w:rsidRPr="003F1EB9">
              <w:rPr>
                <w:b/>
                <w:lang w:val="en-US"/>
              </w:rPr>
              <w:t>:</w:t>
            </w:r>
          </w:p>
        </w:tc>
        <w:tc>
          <w:tcPr>
            <w:tcW w:w="6170" w:type="dxa"/>
          </w:tcPr>
          <w:p w:rsidR="00917944" w:rsidRPr="003F1EB9" w:rsidRDefault="00551E09" w:rsidP="00551E09">
            <w:pPr>
              <w:keepNext/>
              <w:spacing w:before="40" w:after="40"/>
              <w:jc w:val="left"/>
            </w:pPr>
            <w:r>
              <w:t>11.2</w:t>
            </w:r>
          </w:p>
        </w:tc>
      </w:tr>
      <w:tr w:rsidR="00917944" w:rsidTr="00551E09">
        <w:trPr>
          <w:cantSplit/>
        </w:trPr>
        <w:tc>
          <w:tcPr>
            <w:tcW w:w="2410" w:type="dxa"/>
            <w:shd w:val="clear" w:color="auto" w:fill="DAEEF3" w:themeFill="accent5" w:themeFillTint="33"/>
          </w:tcPr>
          <w:p w:rsidR="00917944" w:rsidRPr="003F1EB9" w:rsidRDefault="00917944" w:rsidP="00551E09">
            <w:pPr>
              <w:spacing w:before="40" w:after="40"/>
              <w:rPr>
                <w:b/>
                <w:lang w:val="en-US"/>
              </w:rPr>
            </w:pPr>
            <w:r>
              <w:rPr>
                <w:b/>
              </w:rPr>
              <w:t>Ansvarlig</w:t>
            </w:r>
            <w:r w:rsidRPr="003F1EB9">
              <w:rPr>
                <w:b/>
                <w:lang w:val="en-US"/>
              </w:rPr>
              <w:t>:</w:t>
            </w:r>
          </w:p>
        </w:tc>
        <w:tc>
          <w:tcPr>
            <w:tcW w:w="6170" w:type="dxa"/>
          </w:tcPr>
          <w:p w:rsidR="00917944" w:rsidRDefault="00917944" w:rsidP="00551E09">
            <w:pPr>
              <w:spacing w:before="40" w:after="40"/>
              <w:jc w:val="left"/>
              <w:rPr>
                <w:lang w:val="en-US"/>
              </w:rPr>
            </w:pPr>
            <w:r>
              <w:rPr>
                <w:lang w:val="en-US"/>
              </w:rPr>
              <w:t>MBBL/Karen Skjelbo</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sidRPr="003F1EB9">
              <w:rPr>
                <w:b/>
              </w:rPr>
              <w:t>Version og dato:</w:t>
            </w:r>
          </w:p>
        </w:tc>
        <w:tc>
          <w:tcPr>
            <w:tcW w:w="6170" w:type="dxa"/>
          </w:tcPr>
          <w:p w:rsidR="00917944" w:rsidRPr="003F1EB9" w:rsidRDefault="00164293" w:rsidP="00551E09">
            <w:pPr>
              <w:spacing w:before="40" w:after="40"/>
              <w:jc w:val="left"/>
            </w:pPr>
            <w:r>
              <w:t xml:space="preserve">Version </w:t>
            </w:r>
            <w:proofErr w:type="gramStart"/>
            <w:r>
              <w:t>0.9</w:t>
            </w:r>
            <w:proofErr w:type="gramEnd"/>
            <w:r>
              <w:t xml:space="preserve"> / 17.04.2013</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sidRPr="003F1EB9">
              <w:rPr>
                <w:b/>
              </w:rPr>
              <w:t>Status:</w:t>
            </w:r>
          </w:p>
        </w:tc>
        <w:tc>
          <w:tcPr>
            <w:tcW w:w="6170" w:type="dxa"/>
          </w:tcPr>
          <w:p w:rsidR="00917944" w:rsidRPr="003F1EB9" w:rsidRDefault="00917944" w:rsidP="00551E09">
            <w:pPr>
              <w:spacing w:before="40" w:after="40"/>
              <w:jc w:val="left"/>
            </w:pPr>
            <w:r>
              <w:t>Udkast</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Tidsramme:</w:t>
            </w:r>
          </w:p>
        </w:tc>
        <w:tc>
          <w:tcPr>
            <w:tcW w:w="6170" w:type="dxa"/>
          </w:tcPr>
          <w:p w:rsidR="00917944" w:rsidRPr="003F1EB9" w:rsidRDefault="00917944" w:rsidP="00551E09">
            <w:pPr>
              <w:spacing w:before="40" w:after="40"/>
              <w:jc w:val="left"/>
            </w:pPr>
            <w:r>
              <w:t>Starter ultimo august når løsningsarkitekturen for BBR 2.0 foreligger. Færdig i januar 2014 hvor udbuddet kan igangsættes</w:t>
            </w:r>
          </w:p>
        </w:tc>
      </w:tr>
      <w:tr w:rsidR="00917944" w:rsidRPr="00D230FC"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Indhold</w:t>
            </w:r>
            <w:r w:rsidRPr="003F1EB9">
              <w:rPr>
                <w:b/>
              </w:rPr>
              <w:t>:</w:t>
            </w:r>
          </w:p>
        </w:tc>
        <w:tc>
          <w:tcPr>
            <w:tcW w:w="6170" w:type="dxa"/>
          </w:tcPr>
          <w:p w:rsidR="00917944" w:rsidRDefault="00917944" w:rsidP="00551E09">
            <w:pPr>
              <w:spacing w:before="40" w:after="40"/>
              <w:jc w:val="left"/>
            </w:pPr>
            <w:r>
              <w:t xml:space="preserve">Der skal udarbejdes et udbudsmateriale herunder en kravspecifikation, der skal danne grundlag for udviklingen af version 2.0 af BBR </w:t>
            </w:r>
            <w:proofErr w:type="spellStart"/>
            <w:r>
              <w:t>fsva</w:t>
            </w:r>
            <w:proofErr w:type="spellEnd"/>
            <w:r>
              <w:t xml:space="preserve">. </w:t>
            </w:r>
            <w:proofErr w:type="gramStart"/>
            <w:r>
              <w:t>databasen som grunddatasystem.</w:t>
            </w:r>
            <w:proofErr w:type="gramEnd"/>
            <w:r>
              <w:t xml:space="preserve"> </w:t>
            </w:r>
          </w:p>
          <w:p w:rsidR="00917944" w:rsidRDefault="00917944" w:rsidP="00551E09">
            <w:pPr>
              <w:spacing w:before="40" w:after="40"/>
              <w:jc w:val="left"/>
            </w:pPr>
            <w:r>
              <w:t xml:space="preserve">Kravspecifikationen skal indeholde de krav, der er fremkommet i forbindelse med udarbejdelsen af løsningsarkitekturen samt øvrige krav som stilles i forbindelse med Grunddataprogrammet. Data modellen skal bygge på informationsmodellen fra løsningsarkitekturen. </w:t>
            </w:r>
          </w:p>
          <w:p w:rsidR="00917944" w:rsidRPr="00D230FC" w:rsidRDefault="00917944" w:rsidP="00551E09">
            <w:pPr>
              <w:spacing w:before="40" w:after="40"/>
              <w:jc w:val="left"/>
            </w:pPr>
            <w:r w:rsidRPr="00204829">
              <w:t>Kravspecifikationen skal sikre, at den valgte leverandør udarbejder et løsningsdesign som en tidlig leverance.</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Produkt(er)</w:t>
            </w:r>
            <w:r w:rsidRPr="003F1EB9">
              <w:rPr>
                <w:b/>
              </w:rPr>
              <w:t>:</w:t>
            </w:r>
          </w:p>
        </w:tc>
        <w:tc>
          <w:tcPr>
            <w:tcW w:w="6170" w:type="dxa"/>
          </w:tcPr>
          <w:p w:rsidR="00917944" w:rsidRPr="003F1EB9" w:rsidRDefault="00917944" w:rsidP="00551E09">
            <w:pPr>
              <w:spacing w:before="40" w:after="40"/>
              <w:jc w:val="left"/>
            </w:pPr>
            <w:r>
              <w:t>11.2 Udbudsmateriale til BBR 2.0</w:t>
            </w:r>
          </w:p>
        </w:tc>
      </w:tr>
      <w:tr w:rsidR="00917944" w:rsidRPr="00D230FC" w:rsidTr="00551E09">
        <w:trPr>
          <w:cantSplit/>
        </w:trPr>
        <w:tc>
          <w:tcPr>
            <w:tcW w:w="2410" w:type="dxa"/>
            <w:shd w:val="clear" w:color="auto" w:fill="DAEEF3" w:themeFill="accent5" w:themeFillTint="33"/>
          </w:tcPr>
          <w:p w:rsidR="00917944" w:rsidRPr="00B10991" w:rsidRDefault="00917944" w:rsidP="00551E09">
            <w:pPr>
              <w:spacing w:before="40" w:after="40"/>
              <w:rPr>
                <w:b/>
              </w:rPr>
            </w:pPr>
            <w:r>
              <w:rPr>
                <w:b/>
              </w:rPr>
              <w:t>Afhængigheder</w:t>
            </w:r>
            <w:r w:rsidRPr="00B10991">
              <w:rPr>
                <w:b/>
              </w:rPr>
              <w:t>:</w:t>
            </w:r>
          </w:p>
        </w:tc>
        <w:tc>
          <w:tcPr>
            <w:tcW w:w="6170" w:type="dxa"/>
          </w:tcPr>
          <w:p w:rsidR="00917944" w:rsidRDefault="00917944" w:rsidP="00551E09">
            <w:pPr>
              <w:spacing w:before="40" w:after="40"/>
              <w:jc w:val="left"/>
            </w:pPr>
            <w:r>
              <w:t>Løsningsarkitekturen for BBR 2.0 skal foreligge</w:t>
            </w:r>
          </w:p>
          <w:p w:rsidR="00917944" w:rsidRPr="00D230FC" w:rsidRDefault="00917944" w:rsidP="00551E09">
            <w:pPr>
              <w:spacing w:before="40" w:after="40"/>
              <w:jc w:val="left"/>
            </w:pPr>
            <w:r>
              <w:t>BBR 1.6 skal være idriftsat med en løs kobling imellem klienten og databasen, inden udbudsmaterialet kan blive endeligt færdiggjort, således at det er muligt at sætte databasen i udbud uden klienten</w:t>
            </w:r>
          </w:p>
        </w:tc>
      </w:tr>
      <w:tr w:rsidR="00917944" w:rsidRPr="00D230FC" w:rsidTr="00551E09">
        <w:trPr>
          <w:cantSplit/>
        </w:trPr>
        <w:tc>
          <w:tcPr>
            <w:tcW w:w="2410" w:type="dxa"/>
            <w:shd w:val="clear" w:color="auto" w:fill="DAEEF3" w:themeFill="accent5" w:themeFillTint="33"/>
          </w:tcPr>
          <w:p w:rsidR="00917944" w:rsidRDefault="00917944" w:rsidP="00551E09">
            <w:pPr>
              <w:spacing w:before="40" w:after="40"/>
              <w:rPr>
                <w:b/>
              </w:rPr>
            </w:pPr>
            <w:r>
              <w:rPr>
                <w:b/>
              </w:rPr>
              <w:t>Ressourcekrav:</w:t>
            </w:r>
          </w:p>
        </w:tc>
        <w:tc>
          <w:tcPr>
            <w:tcW w:w="6170" w:type="dxa"/>
          </w:tcPr>
          <w:p w:rsidR="00917944" w:rsidRDefault="00917944" w:rsidP="00551E09">
            <w:pPr>
              <w:spacing w:before="40" w:after="40"/>
              <w:jc w:val="left"/>
            </w:pPr>
            <w:r>
              <w:t>Programsekretariat skal bruges til review og kvalitetssikring</w:t>
            </w:r>
          </w:p>
          <w:p w:rsidR="00917944" w:rsidRPr="00D230FC" w:rsidRDefault="00917944" w:rsidP="00551E09">
            <w:pPr>
              <w:spacing w:before="40" w:after="40"/>
              <w:jc w:val="left"/>
            </w:pPr>
            <w:proofErr w:type="spellStart"/>
            <w:r>
              <w:t>Kombit</w:t>
            </w:r>
            <w:proofErr w:type="spellEnd"/>
            <w:r>
              <w:t xml:space="preserve"> er ansvarlig for den konkrete udarbejdelse af udbudsmateriale </w:t>
            </w:r>
          </w:p>
        </w:tc>
      </w:tr>
    </w:tbl>
    <w:p w:rsidR="00F87262" w:rsidRPr="00F87262" w:rsidRDefault="00F87262" w:rsidP="00F87262">
      <w:bookmarkStart w:id="44" w:name="_Toc350337920"/>
    </w:p>
    <w:p w:rsidR="00917944" w:rsidRDefault="00917944" w:rsidP="00917944">
      <w:pPr>
        <w:pStyle w:val="Overskrift3"/>
      </w:pPr>
      <w:bookmarkStart w:id="45" w:name="_Toc357413507"/>
      <w:r w:rsidRPr="007D7540">
        <w:t>Udarbejdelse af løsningsdesign for BBR 2.0</w:t>
      </w:r>
      <w:bookmarkEnd w:id="44"/>
      <w:bookmarkEnd w:id="45"/>
    </w:p>
    <w:tbl>
      <w:tblPr>
        <w:tblStyle w:val="Tabel-Gitter"/>
        <w:tblW w:w="0" w:type="auto"/>
        <w:tblInd w:w="108" w:type="dxa"/>
        <w:tblLook w:val="04A0" w:firstRow="1" w:lastRow="0" w:firstColumn="1" w:lastColumn="0" w:noHBand="0" w:noVBand="1"/>
      </w:tblPr>
      <w:tblGrid>
        <w:gridCol w:w="2410"/>
        <w:gridCol w:w="6170"/>
      </w:tblGrid>
      <w:tr w:rsidR="00CE7BB3"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Arbejdspakke</w:t>
            </w:r>
            <w:r w:rsidRPr="003F1EB9">
              <w:rPr>
                <w:b/>
              </w:rPr>
              <w:t>navn</w:t>
            </w:r>
            <w:r w:rsidRPr="003F1EB9">
              <w:rPr>
                <w:b/>
                <w:lang w:val="en-US"/>
              </w:rPr>
              <w:t>:</w:t>
            </w:r>
          </w:p>
        </w:tc>
        <w:tc>
          <w:tcPr>
            <w:tcW w:w="6170" w:type="dxa"/>
          </w:tcPr>
          <w:p w:rsidR="00CE7BB3" w:rsidRPr="00125671" w:rsidRDefault="00CE7BB3" w:rsidP="00CE7BB3">
            <w:pPr>
              <w:keepNext/>
              <w:spacing w:before="40" w:after="40"/>
              <w:jc w:val="left"/>
            </w:pPr>
            <w:r>
              <w:t>Udarbejdelse af Løsningsdesign til BBR 2.0</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N</w:t>
            </w:r>
            <w:r w:rsidRPr="003F1EB9">
              <w:rPr>
                <w:b/>
              </w:rPr>
              <w:t>ummer</w:t>
            </w:r>
            <w:r w:rsidRPr="003F1EB9">
              <w:rPr>
                <w:b/>
                <w:lang w:val="en-US"/>
              </w:rPr>
              <w:t>:</w:t>
            </w:r>
          </w:p>
        </w:tc>
        <w:tc>
          <w:tcPr>
            <w:tcW w:w="6170" w:type="dxa"/>
          </w:tcPr>
          <w:p w:rsidR="00CE7BB3" w:rsidRPr="003F1EB9" w:rsidRDefault="00CE7BB3" w:rsidP="00CE7BB3">
            <w:pPr>
              <w:keepNext/>
              <w:spacing w:before="40" w:after="40"/>
              <w:jc w:val="left"/>
            </w:pPr>
            <w:r>
              <w:t>11.3</w:t>
            </w:r>
          </w:p>
        </w:tc>
      </w:tr>
      <w:tr w:rsidR="00CE7BB3" w:rsidTr="00CE7BB3">
        <w:trPr>
          <w:cantSplit/>
        </w:trPr>
        <w:tc>
          <w:tcPr>
            <w:tcW w:w="2410" w:type="dxa"/>
            <w:shd w:val="clear" w:color="auto" w:fill="DAEEF3" w:themeFill="accent5" w:themeFillTint="33"/>
          </w:tcPr>
          <w:p w:rsidR="00CE7BB3" w:rsidRPr="003F1EB9" w:rsidRDefault="00CE7BB3" w:rsidP="00CE7BB3">
            <w:pPr>
              <w:spacing w:before="40" w:after="40"/>
              <w:rPr>
                <w:b/>
                <w:lang w:val="en-US"/>
              </w:rPr>
            </w:pPr>
            <w:r>
              <w:rPr>
                <w:b/>
              </w:rPr>
              <w:t>Ansvarlig</w:t>
            </w:r>
            <w:r w:rsidRPr="003F1EB9">
              <w:rPr>
                <w:b/>
                <w:lang w:val="en-US"/>
              </w:rPr>
              <w:t>:</w:t>
            </w:r>
          </w:p>
        </w:tc>
        <w:tc>
          <w:tcPr>
            <w:tcW w:w="6170" w:type="dxa"/>
          </w:tcPr>
          <w:p w:rsidR="00CE7BB3" w:rsidRDefault="00CE7BB3" w:rsidP="00CE7BB3">
            <w:pPr>
              <w:spacing w:before="40" w:after="40"/>
              <w:jc w:val="left"/>
              <w:rPr>
                <w:lang w:val="en-US"/>
              </w:rPr>
            </w:pPr>
            <w:r>
              <w:rPr>
                <w:lang w:val="en-US"/>
              </w:rPr>
              <w:t>MBBL/Karen Skjelbo</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Version og dato:</w:t>
            </w:r>
          </w:p>
        </w:tc>
        <w:tc>
          <w:tcPr>
            <w:tcW w:w="6170" w:type="dxa"/>
          </w:tcPr>
          <w:p w:rsidR="00CE7BB3" w:rsidRPr="003F1EB9" w:rsidRDefault="00164293" w:rsidP="00CE7BB3">
            <w:pPr>
              <w:spacing w:before="40" w:after="40"/>
              <w:jc w:val="left"/>
            </w:pPr>
            <w:r>
              <w:t xml:space="preserve">Version </w:t>
            </w:r>
            <w:proofErr w:type="gramStart"/>
            <w:r>
              <w:t>0.9</w:t>
            </w:r>
            <w:proofErr w:type="gramEnd"/>
            <w:r>
              <w:t xml:space="preserve"> / 17.04.2013</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Status:</w:t>
            </w:r>
          </w:p>
        </w:tc>
        <w:tc>
          <w:tcPr>
            <w:tcW w:w="6170" w:type="dxa"/>
          </w:tcPr>
          <w:p w:rsidR="00CE7BB3" w:rsidRPr="003F1EB9" w:rsidRDefault="00CE7BB3" w:rsidP="00CE7BB3">
            <w:pPr>
              <w:spacing w:before="40" w:after="40"/>
              <w:jc w:val="left"/>
            </w:pPr>
            <w:r>
              <w:t>Udkast</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lastRenderedPageBreak/>
              <w:t>Tidsramme:</w:t>
            </w:r>
          </w:p>
        </w:tc>
        <w:tc>
          <w:tcPr>
            <w:tcW w:w="6170" w:type="dxa"/>
          </w:tcPr>
          <w:p w:rsidR="00CE7BB3" w:rsidRPr="003F1EB9" w:rsidRDefault="00CE7BB3" w:rsidP="00CE7BB3">
            <w:pPr>
              <w:spacing w:before="40" w:after="40"/>
              <w:jc w:val="left"/>
            </w:pPr>
            <w:r>
              <w:t>Starter ultimo juni 2014 når der efter et udbud er indgået en kontrakt med en leverandør. Færdig primo august 2014.</w:t>
            </w:r>
          </w:p>
        </w:tc>
      </w:tr>
      <w:tr w:rsidR="00CE7BB3" w:rsidRPr="00D230FC"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Indhold</w:t>
            </w:r>
            <w:r w:rsidRPr="003F1EB9">
              <w:rPr>
                <w:b/>
              </w:rPr>
              <w:t>:</w:t>
            </w:r>
          </w:p>
        </w:tc>
        <w:tc>
          <w:tcPr>
            <w:tcW w:w="6170" w:type="dxa"/>
          </w:tcPr>
          <w:p w:rsidR="00CE7BB3" w:rsidRDefault="00CE7BB3" w:rsidP="00524234">
            <w:pPr>
              <w:pStyle w:val="Listeafsnit"/>
              <w:numPr>
                <w:ilvl w:val="0"/>
                <w:numId w:val="11"/>
              </w:numPr>
              <w:spacing w:before="40" w:after="40"/>
              <w:jc w:val="left"/>
            </w:pPr>
            <w:r>
              <w:t>Overblik over løsningens arkitektur med angivelse af eksterne snitflader og de interne strukturer/komponenter, som systemet opbygges af.</w:t>
            </w:r>
          </w:p>
          <w:p w:rsidR="00CE7BB3" w:rsidRDefault="00CE7BB3" w:rsidP="00524234">
            <w:pPr>
              <w:pStyle w:val="Listeafsnit"/>
              <w:numPr>
                <w:ilvl w:val="0"/>
                <w:numId w:val="11"/>
              </w:numPr>
              <w:spacing w:before="40" w:after="40"/>
              <w:jc w:val="left"/>
            </w:pPr>
            <w:r>
              <w:t>Specifikation af grunddata databasetabeler.</w:t>
            </w:r>
          </w:p>
          <w:p w:rsidR="00CE7BB3" w:rsidRDefault="00CE7BB3" w:rsidP="00524234">
            <w:pPr>
              <w:pStyle w:val="Listeafsnit"/>
              <w:numPr>
                <w:ilvl w:val="0"/>
                <w:numId w:val="11"/>
              </w:numPr>
              <w:spacing w:before="40" w:after="40"/>
              <w:jc w:val="left"/>
            </w:pPr>
            <w:r>
              <w:t>Specifikation af eksterne services til brug for BBR klient m.fl.</w:t>
            </w:r>
          </w:p>
          <w:p w:rsidR="00CE7BB3" w:rsidRDefault="00CE7BB3" w:rsidP="00524234">
            <w:pPr>
              <w:pStyle w:val="Listeafsnit"/>
              <w:numPr>
                <w:ilvl w:val="0"/>
                <w:numId w:val="11"/>
              </w:numPr>
              <w:spacing w:before="40" w:after="40"/>
              <w:jc w:val="left"/>
            </w:pPr>
            <w:r>
              <w:t>Identifikation af krav til eksterne services både via datafordeler og andre services.</w:t>
            </w:r>
          </w:p>
          <w:p w:rsidR="00CE7BB3" w:rsidRPr="00D230FC" w:rsidRDefault="00CE7BB3" w:rsidP="00524234">
            <w:pPr>
              <w:pStyle w:val="Listeafsnit"/>
              <w:numPr>
                <w:ilvl w:val="0"/>
                <w:numId w:val="11"/>
              </w:numPr>
              <w:spacing w:before="40" w:after="40"/>
              <w:jc w:val="left"/>
            </w:pPr>
            <w:r>
              <w:t>Specifikation af øvrige løsningsdesign elementer – eksempelvis sikkerhedsmodel.</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Produkt(er)</w:t>
            </w:r>
            <w:r w:rsidRPr="003F1EB9">
              <w:rPr>
                <w:b/>
              </w:rPr>
              <w:t>:</w:t>
            </w:r>
          </w:p>
        </w:tc>
        <w:tc>
          <w:tcPr>
            <w:tcW w:w="6170" w:type="dxa"/>
          </w:tcPr>
          <w:p w:rsidR="00CE7BB3" w:rsidRPr="003F1EB9" w:rsidRDefault="00CE7BB3" w:rsidP="00CE7BB3">
            <w:pPr>
              <w:spacing w:before="40" w:after="40"/>
              <w:jc w:val="left"/>
            </w:pPr>
            <w:r>
              <w:t>11.3 Løsningsdesign for BBR 2.0</w:t>
            </w:r>
          </w:p>
        </w:tc>
      </w:tr>
      <w:tr w:rsidR="00CE7BB3" w:rsidRPr="00D230FC" w:rsidTr="00CE7BB3">
        <w:trPr>
          <w:cantSplit/>
        </w:trPr>
        <w:tc>
          <w:tcPr>
            <w:tcW w:w="2410" w:type="dxa"/>
            <w:shd w:val="clear" w:color="auto" w:fill="DAEEF3" w:themeFill="accent5" w:themeFillTint="33"/>
          </w:tcPr>
          <w:p w:rsidR="00CE7BB3" w:rsidRPr="00B10991" w:rsidRDefault="00CE7BB3" w:rsidP="00CE7BB3">
            <w:pPr>
              <w:spacing w:before="40" w:after="40"/>
              <w:rPr>
                <w:b/>
              </w:rPr>
            </w:pPr>
            <w:r>
              <w:rPr>
                <w:b/>
              </w:rPr>
              <w:t>Afhængigheder</w:t>
            </w:r>
            <w:r w:rsidRPr="00B10991">
              <w:rPr>
                <w:b/>
              </w:rPr>
              <w:t>:</w:t>
            </w:r>
          </w:p>
        </w:tc>
        <w:tc>
          <w:tcPr>
            <w:tcW w:w="6170" w:type="dxa"/>
          </w:tcPr>
          <w:p w:rsidR="00CE7BB3" w:rsidRPr="00D230FC" w:rsidRDefault="00CE7BB3" w:rsidP="00CE7BB3">
            <w:pPr>
              <w:spacing w:before="40" w:after="40"/>
              <w:jc w:val="left"/>
            </w:pPr>
            <w:r>
              <w:t xml:space="preserve">Der skal være indgået en kontrakt med en leverandør om udvikling af BBR version 2.0. </w:t>
            </w:r>
          </w:p>
        </w:tc>
      </w:tr>
      <w:tr w:rsidR="00CE7BB3" w:rsidRPr="00D230FC" w:rsidTr="00CE7BB3">
        <w:trPr>
          <w:cantSplit/>
        </w:trPr>
        <w:tc>
          <w:tcPr>
            <w:tcW w:w="2410" w:type="dxa"/>
            <w:shd w:val="clear" w:color="auto" w:fill="DAEEF3" w:themeFill="accent5" w:themeFillTint="33"/>
          </w:tcPr>
          <w:p w:rsidR="00CE7BB3" w:rsidRDefault="00CE7BB3" w:rsidP="00CE7BB3">
            <w:pPr>
              <w:spacing w:before="40" w:after="40"/>
              <w:rPr>
                <w:b/>
              </w:rPr>
            </w:pPr>
            <w:r>
              <w:rPr>
                <w:b/>
              </w:rPr>
              <w:t>Ressourcekrav:</w:t>
            </w:r>
          </w:p>
        </w:tc>
        <w:tc>
          <w:tcPr>
            <w:tcW w:w="6170" w:type="dxa"/>
          </w:tcPr>
          <w:p w:rsidR="00CE7BB3" w:rsidRDefault="00CE7BB3" w:rsidP="00CE7BB3">
            <w:pPr>
              <w:spacing w:before="40" w:after="40"/>
              <w:jc w:val="left"/>
            </w:pPr>
            <w:r>
              <w:t>Programsekretariat skal bruges til review og kvalitetssikring</w:t>
            </w:r>
          </w:p>
          <w:p w:rsidR="00CE7BB3" w:rsidRPr="00D230FC" w:rsidRDefault="00CE7BB3" w:rsidP="00CE7BB3">
            <w:pPr>
              <w:spacing w:before="40" w:after="40"/>
              <w:jc w:val="left"/>
            </w:pPr>
            <w:r>
              <w:t xml:space="preserve">Leverandøren er ansvarlig for udarbejdelse af udbudsmaterialet </w:t>
            </w:r>
          </w:p>
        </w:tc>
      </w:tr>
    </w:tbl>
    <w:p w:rsidR="00F87262" w:rsidRPr="00F87262" w:rsidRDefault="00F87262" w:rsidP="00F87262">
      <w:bookmarkStart w:id="46" w:name="_Toc350337921"/>
    </w:p>
    <w:p w:rsidR="00917944" w:rsidRDefault="00917944" w:rsidP="00917944">
      <w:pPr>
        <w:pStyle w:val="Overskrift3"/>
      </w:pPr>
      <w:bookmarkStart w:id="47" w:name="_Toc357413508"/>
      <w:r w:rsidRPr="007D7540">
        <w:t>Udvikling af en driftsklar BBR version 2.0</w:t>
      </w:r>
      <w:bookmarkEnd w:id="46"/>
      <w:bookmarkEnd w:id="47"/>
    </w:p>
    <w:tbl>
      <w:tblPr>
        <w:tblStyle w:val="Tabel-Gitter"/>
        <w:tblW w:w="0" w:type="auto"/>
        <w:tblInd w:w="108" w:type="dxa"/>
        <w:tblLook w:val="04A0" w:firstRow="1" w:lastRow="0" w:firstColumn="1" w:lastColumn="0" w:noHBand="0" w:noVBand="1"/>
      </w:tblPr>
      <w:tblGrid>
        <w:gridCol w:w="2410"/>
        <w:gridCol w:w="6170"/>
      </w:tblGrid>
      <w:tr w:rsidR="00CE7BB3"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Arbejdspakke</w:t>
            </w:r>
            <w:r w:rsidRPr="003F1EB9">
              <w:rPr>
                <w:b/>
              </w:rPr>
              <w:t>navn</w:t>
            </w:r>
            <w:r w:rsidRPr="003F1EB9">
              <w:rPr>
                <w:b/>
                <w:lang w:val="en-US"/>
              </w:rPr>
              <w:t>:</w:t>
            </w:r>
          </w:p>
        </w:tc>
        <w:tc>
          <w:tcPr>
            <w:tcW w:w="6170" w:type="dxa"/>
          </w:tcPr>
          <w:p w:rsidR="00CE7BB3" w:rsidRPr="00125671" w:rsidRDefault="00CE7BB3" w:rsidP="00CE7BB3">
            <w:pPr>
              <w:keepNext/>
              <w:spacing w:before="40" w:after="40"/>
              <w:jc w:val="left"/>
            </w:pPr>
            <w:r>
              <w:t>Udvikling af en driftsklar BBR version 2.0</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N</w:t>
            </w:r>
            <w:r w:rsidRPr="003F1EB9">
              <w:rPr>
                <w:b/>
              </w:rPr>
              <w:t>ummer</w:t>
            </w:r>
            <w:r w:rsidRPr="003F1EB9">
              <w:rPr>
                <w:b/>
                <w:lang w:val="en-US"/>
              </w:rPr>
              <w:t>:</w:t>
            </w:r>
          </w:p>
        </w:tc>
        <w:tc>
          <w:tcPr>
            <w:tcW w:w="6170" w:type="dxa"/>
          </w:tcPr>
          <w:p w:rsidR="00CE7BB3" w:rsidRPr="003F1EB9" w:rsidRDefault="00CE7BB3" w:rsidP="00CE7BB3">
            <w:pPr>
              <w:keepNext/>
              <w:spacing w:before="40" w:after="40"/>
              <w:jc w:val="left"/>
            </w:pPr>
            <w:r>
              <w:t>11.4</w:t>
            </w:r>
          </w:p>
        </w:tc>
      </w:tr>
      <w:tr w:rsidR="00CE7BB3" w:rsidTr="00CE7BB3">
        <w:trPr>
          <w:cantSplit/>
        </w:trPr>
        <w:tc>
          <w:tcPr>
            <w:tcW w:w="2410" w:type="dxa"/>
            <w:shd w:val="clear" w:color="auto" w:fill="DAEEF3" w:themeFill="accent5" w:themeFillTint="33"/>
          </w:tcPr>
          <w:p w:rsidR="00CE7BB3" w:rsidRPr="003F1EB9" w:rsidRDefault="00CE7BB3" w:rsidP="00CE7BB3">
            <w:pPr>
              <w:spacing w:before="40" w:after="40"/>
              <w:rPr>
                <w:b/>
                <w:lang w:val="en-US"/>
              </w:rPr>
            </w:pPr>
            <w:r>
              <w:rPr>
                <w:b/>
              </w:rPr>
              <w:t>Ansvarlig</w:t>
            </w:r>
            <w:r w:rsidRPr="003F1EB9">
              <w:rPr>
                <w:b/>
                <w:lang w:val="en-US"/>
              </w:rPr>
              <w:t>:</w:t>
            </w:r>
          </w:p>
        </w:tc>
        <w:tc>
          <w:tcPr>
            <w:tcW w:w="6170" w:type="dxa"/>
          </w:tcPr>
          <w:p w:rsidR="00CE7BB3" w:rsidRDefault="00CE7BB3" w:rsidP="00CE7BB3">
            <w:pPr>
              <w:spacing w:before="40" w:after="40"/>
              <w:jc w:val="left"/>
              <w:rPr>
                <w:lang w:val="en-US"/>
              </w:rPr>
            </w:pPr>
            <w:r>
              <w:rPr>
                <w:lang w:val="en-US"/>
              </w:rPr>
              <w:t>MBBL/Karen Skjelbo</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Version og dato:</w:t>
            </w:r>
          </w:p>
        </w:tc>
        <w:tc>
          <w:tcPr>
            <w:tcW w:w="6170" w:type="dxa"/>
          </w:tcPr>
          <w:p w:rsidR="00CE7BB3" w:rsidRPr="003F1EB9" w:rsidRDefault="00164293" w:rsidP="00CE7BB3">
            <w:pPr>
              <w:spacing w:before="40" w:after="40"/>
              <w:jc w:val="left"/>
            </w:pPr>
            <w:r>
              <w:t xml:space="preserve">Version </w:t>
            </w:r>
            <w:proofErr w:type="gramStart"/>
            <w:r>
              <w:t>0.9</w:t>
            </w:r>
            <w:proofErr w:type="gramEnd"/>
            <w:r>
              <w:t xml:space="preserve"> / 17.04.2013</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Status:</w:t>
            </w:r>
          </w:p>
        </w:tc>
        <w:tc>
          <w:tcPr>
            <w:tcW w:w="6170" w:type="dxa"/>
          </w:tcPr>
          <w:p w:rsidR="00CE7BB3" w:rsidRPr="003F1EB9" w:rsidRDefault="00CE7BB3" w:rsidP="00CE7BB3">
            <w:pPr>
              <w:spacing w:before="40" w:after="40"/>
              <w:jc w:val="left"/>
            </w:pPr>
            <w:r>
              <w:t>Udkast</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Tidsramme:</w:t>
            </w:r>
          </w:p>
        </w:tc>
        <w:tc>
          <w:tcPr>
            <w:tcW w:w="6170" w:type="dxa"/>
          </w:tcPr>
          <w:p w:rsidR="00CE7BB3" w:rsidRPr="003F1EB9" w:rsidRDefault="00CE7BB3" w:rsidP="00CE7BB3">
            <w:pPr>
              <w:spacing w:before="40" w:after="40"/>
              <w:jc w:val="left"/>
            </w:pPr>
            <w:r>
              <w:t>Starter ultimo maj 2014 når der er indgået en kontrakt med en leverandør. Færdig ultimo maj 2015</w:t>
            </w:r>
          </w:p>
        </w:tc>
      </w:tr>
      <w:tr w:rsidR="00CE7BB3" w:rsidRPr="00D230FC"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Indhold</w:t>
            </w:r>
            <w:r w:rsidRPr="003F1EB9">
              <w:rPr>
                <w:b/>
              </w:rPr>
              <w:t>:</w:t>
            </w:r>
          </w:p>
        </w:tc>
        <w:tc>
          <w:tcPr>
            <w:tcW w:w="6170" w:type="dxa"/>
          </w:tcPr>
          <w:p w:rsidR="00CE7BB3" w:rsidRPr="00D230FC" w:rsidRDefault="00CE7BB3" w:rsidP="00CE7BB3">
            <w:pPr>
              <w:spacing w:before="40" w:after="40"/>
              <w:jc w:val="left"/>
            </w:pPr>
            <w:r>
              <w:t xml:space="preserve">Udviklingen af BBR version 2.0 efter kravene i udbudsmaterialet skal gennemføres </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Produkt(er)</w:t>
            </w:r>
            <w:r w:rsidRPr="003F1EB9">
              <w:rPr>
                <w:b/>
              </w:rPr>
              <w:t>:</w:t>
            </w:r>
          </w:p>
        </w:tc>
        <w:tc>
          <w:tcPr>
            <w:tcW w:w="6170" w:type="dxa"/>
          </w:tcPr>
          <w:p w:rsidR="00CE7BB3" w:rsidRPr="003F1EB9" w:rsidRDefault="00CE7BB3" w:rsidP="00CE7BB3">
            <w:pPr>
              <w:spacing w:before="40" w:after="40"/>
              <w:jc w:val="left"/>
            </w:pPr>
            <w:r>
              <w:t>11.4 Driftsklar BBR 2.0</w:t>
            </w:r>
          </w:p>
        </w:tc>
      </w:tr>
      <w:tr w:rsidR="00CE7BB3" w:rsidRPr="00D230FC" w:rsidTr="00CE7BB3">
        <w:trPr>
          <w:cantSplit/>
        </w:trPr>
        <w:tc>
          <w:tcPr>
            <w:tcW w:w="2410" w:type="dxa"/>
            <w:shd w:val="clear" w:color="auto" w:fill="DAEEF3" w:themeFill="accent5" w:themeFillTint="33"/>
          </w:tcPr>
          <w:p w:rsidR="00CE7BB3" w:rsidRPr="00B10991" w:rsidRDefault="00CE7BB3" w:rsidP="00CE7BB3">
            <w:pPr>
              <w:spacing w:before="40" w:after="40"/>
              <w:rPr>
                <w:b/>
              </w:rPr>
            </w:pPr>
            <w:r>
              <w:rPr>
                <w:b/>
              </w:rPr>
              <w:t>Afhængigheder</w:t>
            </w:r>
            <w:r w:rsidRPr="00B10991">
              <w:rPr>
                <w:b/>
              </w:rPr>
              <w:t>:</w:t>
            </w:r>
          </w:p>
        </w:tc>
        <w:tc>
          <w:tcPr>
            <w:tcW w:w="6170" w:type="dxa"/>
          </w:tcPr>
          <w:p w:rsidR="00CE7BB3" w:rsidRPr="00D230FC" w:rsidRDefault="00CE7BB3" w:rsidP="00CE7BB3">
            <w:pPr>
              <w:spacing w:before="40" w:after="40"/>
              <w:jc w:val="left"/>
              <w:rPr>
                <w:b/>
              </w:rPr>
            </w:pPr>
            <w:r>
              <w:t xml:space="preserve">Der skal være indgået en kontrakt med en leverandør om udvikling af BBR version 2.0. </w:t>
            </w:r>
          </w:p>
        </w:tc>
      </w:tr>
      <w:tr w:rsidR="00CE7BB3" w:rsidRPr="00D230FC" w:rsidTr="00CE7BB3">
        <w:trPr>
          <w:cantSplit/>
        </w:trPr>
        <w:tc>
          <w:tcPr>
            <w:tcW w:w="2410" w:type="dxa"/>
            <w:shd w:val="clear" w:color="auto" w:fill="DAEEF3" w:themeFill="accent5" w:themeFillTint="33"/>
          </w:tcPr>
          <w:p w:rsidR="00CE7BB3" w:rsidRDefault="00CE7BB3" w:rsidP="00CE7BB3">
            <w:pPr>
              <w:spacing w:before="40" w:after="40"/>
              <w:rPr>
                <w:b/>
              </w:rPr>
            </w:pPr>
            <w:r>
              <w:rPr>
                <w:b/>
              </w:rPr>
              <w:t>Ressourcekrav:</w:t>
            </w:r>
          </w:p>
        </w:tc>
        <w:tc>
          <w:tcPr>
            <w:tcW w:w="6170" w:type="dxa"/>
          </w:tcPr>
          <w:p w:rsidR="00CE7BB3" w:rsidRPr="00D230FC" w:rsidRDefault="00CE7BB3" w:rsidP="00CE7BB3">
            <w:pPr>
              <w:spacing w:before="40" w:after="40"/>
              <w:jc w:val="left"/>
            </w:pPr>
            <w:r>
              <w:t xml:space="preserve"> </w:t>
            </w:r>
          </w:p>
        </w:tc>
      </w:tr>
    </w:tbl>
    <w:p w:rsidR="00CE7BB3" w:rsidRDefault="00CE7BB3" w:rsidP="00CE7BB3"/>
    <w:p w:rsidR="00917944" w:rsidRDefault="00917944" w:rsidP="00917944">
      <w:pPr>
        <w:pStyle w:val="Overskrift3"/>
      </w:pPr>
      <w:bookmarkStart w:id="48" w:name="_Toc350337922"/>
      <w:bookmarkStart w:id="49" w:name="_Toc357413509"/>
      <w:r>
        <w:t>Idriftsættelse af BBR version 2.0</w:t>
      </w:r>
      <w:bookmarkEnd w:id="48"/>
      <w:bookmarkEnd w:id="49"/>
    </w:p>
    <w:tbl>
      <w:tblPr>
        <w:tblStyle w:val="Tabel-Gitter"/>
        <w:tblW w:w="0" w:type="auto"/>
        <w:tblInd w:w="108" w:type="dxa"/>
        <w:tblLook w:val="04A0" w:firstRow="1" w:lastRow="0" w:firstColumn="1" w:lastColumn="0" w:noHBand="0" w:noVBand="1"/>
      </w:tblPr>
      <w:tblGrid>
        <w:gridCol w:w="2410"/>
        <w:gridCol w:w="6170"/>
      </w:tblGrid>
      <w:tr w:rsidR="00B2073C" w:rsidTr="00F87262">
        <w:trPr>
          <w:cantSplit/>
        </w:trPr>
        <w:tc>
          <w:tcPr>
            <w:tcW w:w="2410" w:type="dxa"/>
            <w:shd w:val="clear" w:color="auto" w:fill="DAEEF3" w:themeFill="accent5" w:themeFillTint="33"/>
          </w:tcPr>
          <w:p w:rsidR="00B2073C" w:rsidRPr="003F1EB9" w:rsidRDefault="00B2073C"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B2073C" w:rsidRPr="00125671" w:rsidRDefault="00B2073C" w:rsidP="00F87262">
            <w:pPr>
              <w:keepNext/>
              <w:spacing w:before="40" w:after="40"/>
              <w:jc w:val="left"/>
            </w:pPr>
            <w:proofErr w:type="gramStart"/>
            <w:r>
              <w:t>Idriftsættelse  af</w:t>
            </w:r>
            <w:proofErr w:type="gramEnd"/>
            <w:r>
              <w:t xml:space="preserve"> BBR version 2.0</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keepNext/>
              <w:spacing w:before="40" w:after="40"/>
              <w:rPr>
                <w:b/>
                <w:lang w:val="en-US"/>
              </w:rPr>
            </w:pPr>
            <w:r>
              <w:rPr>
                <w:b/>
              </w:rPr>
              <w:t>N</w:t>
            </w:r>
            <w:r w:rsidRPr="003F1EB9">
              <w:rPr>
                <w:b/>
              </w:rPr>
              <w:t>ummer</w:t>
            </w:r>
            <w:r w:rsidRPr="003F1EB9">
              <w:rPr>
                <w:b/>
                <w:lang w:val="en-US"/>
              </w:rPr>
              <w:t>:</w:t>
            </w:r>
          </w:p>
        </w:tc>
        <w:tc>
          <w:tcPr>
            <w:tcW w:w="6170" w:type="dxa"/>
          </w:tcPr>
          <w:p w:rsidR="00B2073C" w:rsidRPr="003F1EB9" w:rsidRDefault="00B2073C" w:rsidP="00F87262">
            <w:pPr>
              <w:keepNext/>
              <w:spacing w:before="40" w:after="40"/>
              <w:jc w:val="left"/>
            </w:pPr>
            <w:r>
              <w:t>11.5</w:t>
            </w:r>
          </w:p>
        </w:tc>
      </w:tr>
      <w:tr w:rsidR="00B2073C" w:rsidTr="00F87262">
        <w:trPr>
          <w:cantSplit/>
        </w:trPr>
        <w:tc>
          <w:tcPr>
            <w:tcW w:w="2410" w:type="dxa"/>
            <w:shd w:val="clear" w:color="auto" w:fill="DAEEF3" w:themeFill="accent5" w:themeFillTint="33"/>
          </w:tcPr>
          <w:p w:rsidR="00B2073C" w:rsidRPr="003F1EB9" w:rsidRDefault="00B2073C" w:rsidP="00F87262">
            <w:pPr>
              <w:spacing w:before="40" w:after="40"/>
              <w:rPr>
                <w:b/>
                <w:lang w:val="en-US"/>
              </w:rPr>
            </w:pPr>
            <w:r>
              <w:rPr>
                <w:b/>
              </w:rPr>
              <w:t>Ansvarlig</w:t>
            </w:r>
            <w:r w:rsidRPr="003F1EB9">
              <w:rPr>
                <w:b/>
                <w:lang w:val="en-US"/>
              </w:rPr>
              <w:t>:</w:t>
            </w:r>
          </w:p>
        </w:tc>
        <w:tc>
          <w:tcPr>
            <w:tcW w:w="6170" w:type="dxa"/>
          </w:tcPr>
          <w:p w:rsidR="00B2073C" w:rsidRDefault="00B2073C" w:rsidP="00F87262">
            <w:pPr>
              <w:spacing w:before="40" w:after="40"/>
              <w:jc w:val="left"/>
              <w:rPr>
                <w:lang w:val="en-US"/>
              </w:rPr>
            </w:pPr>
            <w:r>
              <w:rPr>
                <w:lang w:val="en-US"/>
              </w:rPr>
              <w:t>MBBL/Karen Skjelbo</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spacing w:before="40" w:after="40"/>
              <w:rPr>
                <w:b/>
              </w:rPr>
            </w:pPr>
            <w:r w:rsidRPr="003F1EB9">
              <w:rPr>
                <w:b/>
              </w:rPr>
              <w:t>Version og dato:</w:t>
            </w:r>
          </w:p>
        </w:tc>
        <w:tc>
          <w:tcPr>
            <w:tcW w:w="6170" w:type="dxa"/>
          </w:tcPr>
          <w:p w:rsidR="00B2073C" w:rsidRPr="003F1EB9" w:rsidRDefault="00164293" w:rsidP="00F87262">
            <w:pPr>
              <w:spacing w:before="40" w:after="40"/>
              <w:jc w:val="left"/>
            </w:pPr>
            <w:r>
              <w:t xml:space="preserve">Version </w:t>
            </w:r>
            <w:proofErr w:type="gramStart"/>
            <w:r>
              <w:t>0.9</w:t>
            </w:r>
            <w:proofErr w:type="gramEnd"/>
            <w:r>
              <w:t xml:space="preserve"> / 17.04.2013</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spacing w:before="40" w:after="40"/>
              <w:rPr>
                <w:b/>
              </w:rPr>
            </w:pPr>
            <w:r w:rsidRPr="003F1EB9">
              <w:rPr>
                <w:b/>
              </w:rPr>
              <w:t>Status:</w:t>
            </w:r>
          </w:p>
        </w:tc>
        <w:tc>
          <w:tcPr>
            <w:tcW w:w="6170" w:type="dxa"/>
          </w:tcPr>
          <w:p w:rsidR="00B2073C" w:rsidRPr="003F1EB9" w:rsidRDefault="00B2073C" w:rsidP="00F87262">
            <w:pPr>
              <w:spacing w:before="40" w:after="40"/>
              <w:jc w:val="left"/>
            </w:pPr>
            <w:r>
              <w:t>Udkast</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spacing w:before="40" w:after="40"/>
              <w:rPr>
                <w:b/>
              </w:rPr>
            </w:pPr>
            <w:r>
              <w:rPr>
                <w:b/>
              </w:rPr>
              <w:lastRenderedPageBreak/>
              <w:t>Tidsramme:</w:t>
            </w:r>
          </w:p>
        </w:tc>
        <w:tc>
          <w:tcPr>
            <w:tcW w:w="6170" w:type="dxa"/>
          </w:tcPr>
          <w:p w:rsidR="00B2073C" w:rsidRPr="003F1EB9" w:rsidRDefault="00B2073C" w:rsidP="00F87262">
            <w:pPr>
              <w:spacing w:before="40" w:after="40"/>
              <w:jc w:val="left"/>
            </w:pPr>
            <w:r>
              <w:t xml:space="preserve">Starter ultimo maj 2015 når udviklingen af BBR version 2.0 er færdig slutter ultimo september 2015. </w:t>
            </w:r>
          </w:p>
        </w:tc>
      </w:tr>
      <w:tr w:rsidR="00B2073C" w:rsidRPr="00D230FC" w:rsidTr="00F87262">
        <w:trPr>
          <w:cantSplit/>
        </w:trPr>
        <w:tc>
          <w:tcPr>
            <w:tcW w:w="2410" w:type="dxa"/>
            <w:shd w:val="clear" w:color="auto" w:fill="DAEEF3" w:themeFill="accent5" w:themeFillTint="33"/>
          </w:tcPr>
          <w:p w:rsidR="00B2073C" w:rsidRPr="003F1EB9" w:rsidRDefault="00B2073C" w:rsidP="00F87262">
            <w:pPr>
              <w:spacing w:before="40" w:after="40"/>
              <w:rPr>
                <w:b/>
              </w:rPr>
            </w:pPr>
            <w:r>
              <w:rPr>
                <w:b/>
              </w:rPr>
              <w:t>Indhold</w:t>
            </w:r>
            <w:r w:rsidRPr="003F1EB9">
              <w:rPr>
                <w:b/>
              </w:rPr>
              <w:t>:</w:t>
            </w:r>
          </w:p>
        </w:tc>
        <w:tc>
          <w:tcPr>
            <w:tcW w:w="6170" w:type="dxa"/>
          </w:tcPr>
          <w:p w:rsidR="00B2073C" w:rsidRPr="00D230FC" w:rsidRDefault="00B2073C" w:rsidP="00F87262">
            <w:pPr>
              <w:spacing w:before="40" w:after="40"/>
              <w:jc w:val="left"/>
            </w:pPr>
            <w:r>
              <w:t>Den driftsklare BBR version 2.0 testes og data konverteres til ny datamodel</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spacing w:before="40" w:after="40"/>
              <w:rPr>
                <w:b/>
              </w:rPr>
            </w:pPr>
            <w:r>
              <w:rPr>
                <w:b/>
              </w:rPr>
              <w:t>Produkt(er)</w:t>
            </w:r>
            <w:r w:rsidRPr="003F1EB9">
              <w:rPr>
                <w:b/>
              </w:rPr>
              <w:t>:</w:t>
            </w:r>
          </w:p>
        </w:tc>
        <w:tc>
          <w:tcPr>
            <w:tcW w:w="6170" w:type="dxa"/>
          </w:tcPr>
          <w:p w:rsidR="00B2073C" w:rsidRPr="003F1EB9" w:rsidRDefault="00B2073C" w:rsidP="00F87262">
            <w:pPr>
              <w:spacing w:before="40" w:after="40"/>
              <w:jc w:val="left"/>
            </w:pPr>
            <w:r>
              <w:t>11.5 Idriftsat BBR 2.0</w:t>
            </w:r>
          </w:p>
        </w:tc>
      </w:tr>
      <w:tr w:rsidR="00B2073C" w:rsidRPr="00D230FC" w:rsidTr="00F87262">
        <w:trPr>
          <w:cantSplit/>
        </w:trPr>
        <w:tc>
          <w:tcPr>
            <w:tcW w:w="2410" w:type="dxa"/>
            <w:shd w:val="clear" w:color="auto" w:fill="DAEEF3" w:themeFill="accent5" w:themeFillTint="33"/>
          </w:tcPr>
          <w:p w:rsidR="00B2073C" w:rsidRPr="00B10991" w:rsidRDefault="00B2073C" w:rsidP="00F87262">
            <w:pPr>
              <w:spacing w:before="40" w:after="40"/>
              <w:rPr>
                <w:b/>
              </w:rPr>
            </w:pPr>
            <w:r>
              <w:rPr>
                <w:b/>
              </w:rPr>
              <w:t>Afhængigheder</w:t>
            </w:r>
            <w:r w:rsidRPr="00B10991">
              <w:rPr>
                <w:b/>
              </w:rPr>
              <w:t>:</w:t>
            </w:r>
          </w:p>
        </w:tc>
        <w:tc>
          <w:tcPr>
            <w:tcW w:w="6170" w:type="dxa"/>
          </w:tcPr>
          <w:p w:rsidR="00B2073C" w:rsidRDefault="00B2073C" w:rsidP="00F87262">
            <w:pPr>
              <w:spacing w:before="40" w:after="40"/>
              <w:jc w:val="left"/>
            </w:pPr>
            <w:r>
              <w:t xml:space="preserve">Der skal være udviklet en driftsklar BBR version 2.0. </w:t>
            </w:r>
          </w:p>
          <w:p w:rsidR="00B2073C" w:rsidRDefault="00B2073C" w:rsidP="00F87262">
            <w:pPr>
              <w:spacing w:before="40" w:after="40"/>
              <w:jc w:val="left"/>
            </w:pPr>
            <w:r>
              <w:t>Matrikel services skal være idriftsat</w:t>
            </w:r>
          </w:p>
          <w:p w:rsidR="00B2073C" w:rsidRPr="00D230FC" w:rsidRDefault="00B2073C" w:rsidP="00F87262">
            <w:pPr>
              <w:spacing w:before="40" w:after="40"/>
              <w:jc w:val="left"/>
            </w:pPr>
            <w:r>
              <w:t xml:space="preserve">Regler og vejledninger til kommunerne skal foreligge </w:t>
            </w:r>
          </w:p>
        </w:tc>
      </w:tr>
      <w:tr w:rsidR="00B2073C" w:rsidRPr="00D230FC" w:rsidTr="00F87262">
        <w:trPr>
          <w:cantSplit/>
        </w:trPr>
        <w:tc>
          <w:tcPr>
            <w:tcW w:w="2410" w:type="dxa"/>
            <w:shd w:val="clear" w:color="auto" w:fill="DAEEF3" w:themeFill="accent5" w:themeFillTint="33"/>
          </w:tcPr>
          <w:p w:rsidR="00B2073C" w:rsidRDefault="00B2073C" w:rsidP="00F87262">
            <w:pPr>
              <w:spacing w:before="40" w:after="40"/>
              <w:rPr>
                <w:b/>
              </w:rPr>
            </w:pPr>
            <w:r>
              <w:rPr>
                <w:b/>
              </w:rPr>
              <w:t>Ressourcekrav:</w:t>
            </w:r>
          </w:p>
        </w:tc>
        <w:tc>
          <w:tcPr>
            <w:tcW w:w="6170" w:type="dxa"/>
          </w:tcPr>
          <w:p w:rsidR="00B2073C" w:rsidRPr="00D230FC" w:rsidRDefault="00B2073C" w:rsidP="00F87262">
            <w:pPr>
              <w:spacing w:before="40" w:after="40"/>
              <w:jc w:val="left"/>
            </w:pPr>
            <w:r>
              <w:t xml:space="preserve"> </w:t>
            </w:r>
          </w:p>
        </w:tc>
      </w:tr>
    </w:tbl>
    <w:p w:rsidR="00B2073C" w:rsidRDefault="00B2073C" w:rsidP="00B2073C"/>
    <w:p w:rsidR="00917944" w:rsidRDefault="00917944" w:rsidP="00917944">
      <w:pPr>
        <w:pStyle w:val="Overskrift3"/>
      </w:pPr>
      <w:bookmarkStart w:id="50" w:name="_Toc350337923"/>
      <w:bookmarkStart w:id="51" w:name="_Toc357413510"/>
      <w:r>
        <w:t>Udvikling af driftsklare BBR services</w:t>
      </w:r>
      <w:bookmarkEnd w:id="50"/>
      <w:bookmarkEnd w:id="51"/>
    </w:p>
    <w:tbl>
      <w:tblPr>
        <w:tblStyle w:val="Tabel-Gitter"/>
        <w:tblW w:w="0" w:type="auto"/>
        <w:tblInd w:w="108" w:type="dxa"/>
        <w:tblLook w:val="04A0" w:firstRow="1" w:lastRow="0" w:firstColumn="1" w:lastColumn="0" w:noHBand="0" w:noVBand="1"/>
      </w:tblPr>
      <w:tblGrid>
        <w:gridCol w:w="2410"/>
        <w:gridCol w:w="6170"/>
      </w:tblGrid>
      <w:tr w:rsidR="00C74E0E"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C74E0E" w:rsidRPr="00125671" w:rsidRDefault="00C74E0E" w:rsidP="00F87262">
            <w:pPr>
              <w:keepNext/>
              <w:spacing w:before="40" w:after="40"/>
              <w:jc w:val="left"/>
            </w:pPr>
            <w:r>
              <w:t>Udvikling af driftsklare BBR services</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N</w:t>
            </w:r>
            <w:r w:rsidRPr="003F1EB9">
              <w:rPr>
                <w:b/>
              </w:rPr>
              <w:t>ummer</w:t>
            </w:r>
            <w:r w:rsidRPr="003F1EB9">
              <w:rPr>
                <w:b/>
                <w:lang w:val="en-US"/>
              </w:rPr>
              <w:t>:</w:t>
            </w:r>
          </w:p>
        </w:tc>
        <w:tc>
          <w:tcPr>
            <w:tcW w:w="6170" w:type="dxa"/>
          </w:tcPr>
          <w:p w:rsidR="00C74E0E" w:rsidRPr="003F1EB9" w:rsidRDefault="00C74E0E" w:rsidP="00F87262">
            <w:pPr>
              <w:keepNext/>
              <w:spacing w:before="40" w:after="40"/>
              <w:jc w:val="left"/>
            </w:pPr>
            <w:r>
              <w:t>12.1</w:t>
            </w:r>
          </w:p>
        </w:tc>
      </w:tr>
      <w:tr w:rsidR="00C74E0E" w:rsidTr="00F87262">
        <w:trPr>
          <w:cantSplit/>
        </w:trPr>
        <w:tc>
          <w:tcPr>
            <w:tcW w:w="2410" w:type="dxa"/>
            <w:shd w:val="clear" w:color="auto" w:fill="DAEEF3" w:themeFill="accent5" w:themeFillTint="33"/>
          </w:tcPr>
          <w:p w:rsidR="00C74E0E" w:rsidRPr="003F1EB9" w:rsidRDefault="00C74E0E" w:rsidP="00F87262">
            <w:pPr>
              <w:spacing w:before="40" w:after="40"/>
              <w:rPr>
                <w:b/>
                <w:lang w:val="en-US"/>
              </w:rPr>
            </w:pPr>
            <w:r>
              <w:rPr>
                <w:b/>
              </w:rPr>
              <w:t>Ansvarlig</w:t>
            </w:r>
            <w:r w:rsidRPr="003F1EB9">
              <w:rPr>
                <w:b/>
                <w:lang w:val="en-US"/>
              </w:rPr>
              <w:t>:</w:t>
            </w:r>
          </w:p>
        </w:tc>
        <w:tc>
          <w:tcPr>
            <w:tcW w:w="6170" w:type="dxa"/>
          </w:tcPr>
          <w:p w:rsidR="00C74E0E" w:rsidRDefault="00C74E0E" w:rsidP="00F87262">
            <w:pPr>
              <w:spacing w:before="40" w:after="40"/>
              <w:jc w:val="left"/>
              <w:rPr>
                <w:lang w:val="en-US"/>
              </w:rPr>
            </w:pPr>
            <w:r>
              <w:rPr>
                <w:lang w:val="en-US"/>
              </w:rPr>
              <w:t>MBBL/Karen Skjelbo</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Version og dato:</w:t>
            </w:r>
          </w:p>
        </w:tc>
        <w:tc>
          <w:tcPr>
            <w:tcW w:w="6170" w:type="dxa"/>
          </w:tcPr>
          <w:p w:rsidR="00C74E0E" w:rsidRPr="003F1EB9" w:rsidRDefault="00164293" w:rsidP="00F87262">
            <w:pPr>
              <w:spacing w:before="40" w:after="40"/>
              <w:jc w:val="left"/>
            </w:pPr>
            <w:r>
              <w:t xml:space="preserve">Version </w:t>
            </w:r>
            <w:proofErr w:type="gramStart"/>
            <w:r>
              <w:t>0.9</w:t>
            </w:r>
            <w:proofErr w:type="gramEnd"/>
            <w:r>
              <w:t xml:space="preserve"> / 17.04.2013</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Status:</w:t>
            </w:r>
          </w:p>
        </w:tc>
        <w:tc>
          <w:tcPr>
            <w:tcW w:w="6170" w:type="dxa"/>
          </w:tcPr>
          <w:p w:rsidR="00C74E0E" w:rsidRPr="003F1EB9" w:rsidRDefault="00C74E0E" w:rsidP="00F87262">
            <w:pPr>
              <w:spacing w:before="40" w:after="40"/>
              <w:jc w:val="left"/>
            </w:pPr>
            <w:r>
              <w:t>Udkast</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Tidsramme:</w:t>
            </w:r>
          </w:p>
        </w:tc>
        <w:tc>
          <w:tcPr>
            <w:tcW w:w="6170" w:type="dxa"/>
          </w:tcPr>
          <w:p w:rsidR="00C74E0E" w:rsidRPr="003F1EB9" w:rsidRDefault="00C74E0E" w:rsidP="00F87262">
            <w:pPr>
              <w:spacing w:before="40" w:after="40"/>
              <w:jc w:val="left"/>
            </w:pPr>
            <w:r>
              <w:t>Starter primo august 2014 når løsningsdesignet foreligger. Færdig i ultimo maj 2015</w:t>
            </w:r>
          </w:p>
        </w:tc>
      </w:tr>
      <w:tr w:rsidR="00C74E0E" w:rsidRPr="00D230FC"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Indhold</w:t>
            </w:r>
            <w:r w:rsidRPr="003F1EB9">
              <w:rPr>
                <w:b/>
              </w:rPr>
              <w:t>:</w:t>
            </w:r>
          </w:p>
        </w:tc>
        <w:tc>
          <w:tcPr>
            <w:tcW w:w="6170" w:type="dxa"/>
          </w:tcPr>
          <w:p w:rsidR="00C74E0E" w:rsidRDefault="00C74E0E" w:rsidP="00524234">
            <w:pPr>
              <w:pStyle w:val="Listeafsnit"/>
              <w:numPr>
                <w:ilvl w:val="0"/>
                <w:numId w:val="12"/>
              </w:numPr>
              <w:spacing w:before="40" w:after="40"/>
              <w:jc w:val="left"/>
            </w:pPr>
            <w:r>
              <w:t>BBR grunddatatabeller etableret via datafordeler.</w:t>
            </w:r>
          </w:p>
          <w:p w:rsidR="00C74E0E" w:rsidRDefault="00C74E0E" w:rsidP="00524234">
            <w:pPr>
              <w:pStyle w:val="Listeafsnit"/>
              <w:numPr>
                <w:ilvl w:val="0"/>
                <w:numId w:val="12"/>
              </w:numPr>
              <w:spacing w:before="40" w:after="40"/>
              <w:jc w:val="left"/>
            </w:pPr>
            <w:r>
              <w:t>Services til udstilling af grunddata udviklet og testet.</w:t>
            </w:r>
          </w:p>
          <w:p w:rsidR="00C74E0E" w:rsidRDefault="00C74E0E" w:rsidP="00524234">
            <w:pPr>
              <w:pStyle w:val="Listeafsnit"/>
              <w:numPr>
                <w:ilvl w:val="0"/>
                <w:numId w:val="12"/>
              </w:numPr>
              <w:spacing w:before="40" w:after="40"/>
              <w:jc w:val="left"/>
            </w:pPr>
            <w:r>
              <w:t>Services dokumenteret i henhold til grunddataprogrammets standard herfor.</w:t>
            </w:r>
          </w:p>
          <w:p w:rsidR="00C74E0E" w:rsidRPr="00D230FC" w:rsidRDefault="00C74E0E" w:rsidP="00524234">
            <w:pPr>
              <w:pStyle w:val="Listeafsnit"/>
              <w:numPr>
                <w:ilvl w:val="0"/>
                <w:numId w:val="12"/>
              </w:numPr>
              <w:spacing w:before="40" w:after="40"/>
              <w:jc w:val="left"/>
            </w:pPr>
            <w:r>
              <w:t>Services er gjort tilgængelige i datafordelerens servicekatalog med dertil hørende WSDL filer m.m.</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Produkt(er)</w:t>
            </w:r>
            <w:r w:rsidRPr="003F1EB9">
              <w:rPr>
                <w:b/>
              </w:rPr>
              <w:t>:</w:t>
            </w:r>
          </w:p>
        </w:tc>
        <w:tc>
          <w:tcPr>
            <w:tcW w:w="6170" w:type="dxa"/>
          </w:tcPr>
          <w:p w:rsidR="00C74E0E" w:rsidRPr="003F1EB9" w:rsidRDefault="00C74E0E" w:rsidP="00F87262">
            <w:pPr>
              <w:spacing w:before="40" w:after="40"/>
              <w:jc w:val="left"/>
            </w:pPr>
            <w:r>
              <w:t>12.1 Driftsklar BBR services</w:t>
            </w:r>
          </w:p>
        </w:tc>
      </w:tr>
      <w:tr w:rsidR="00C74E0E" w:rsidRPr="00D230FC" w:rsidTr="00F87262">
        <w:trPr>
          <w:cantSplit/>
        </w:trPr>
        <w:tc>
          <w:tcPr>
            <w:tcW w:w="2410" w:type="dxa"/>
            <w:shd w:val="clear" w:color="auto" w:fill="DAEEF3" w:themeFill="accent5" w:themeFillTint="33"/>
          </w:tcPr>
          <w:p w:rsidR="00C74E0E" w:rsidRPr="00B10991" w:rsidRDefault="00C74E0E" w:rsidP="00F87262">
            <w:pPr>
              <w:spacing w:before="40" w:after="40"/>
              <w:rPr>
                <w:b/>
              </w:rPr>
            </w:pPr>
            <w:r>
              <w:rPr>
                <w:b/>
              </w:rPr>
              <w:t>Afhængigheder</w:t>
            </w:r>
            <w:r w:rsidRPr="00B10991">
              <w:rPr>
                <w:b/>
              </w:rPr>
              <w:t>:</w:t>
            </w:r>
          </w:p>
        </w:tc>
        <w:tc>
          <w:tcPr>
            <w:tcW w:w="6170" w:type="dxa"/>
          </w:tcPr>
          <w:p w:rsidR="00C74E0E" w:rsidRDefault="00C74E0E" w:rsidP="00F87262">
            <w:pPr>
              <w:spacing w:before="40" w:after="40"/>
              <w:jc w:val="left"/>
            </w:pPr>
            <w:r>
              <w:t xml:space="preserve">Der skal være udarbejdet et løsningsdesign for BBR version 2.0. </w:t>
            </w:r>
          </w:p>
          <w:p w:rsidR="00C74E0E" w:rsidRPr="00D230FC" w:rsidRDefault="00C74E0E" w:rsidP="00F87262">
            <w:pPr>
              <w:spacing w:before="40" w:after="40"/>
              <w:jc w:val="left"/>
            </w:pPr>
            <w:r>
              <w:t xml:space="preserve">Krav for datafordeleren skal foreligge </w:t>
            </w:r>
          </w:p>
        </w:tc>
      </w:tr>
      <w:tr w:rsidR="00C74E0E" w:rsidRPr="00D230FC" w:rsidTr="00F87262">
        <w:trPr>
          <w:cantSplit/>
        </w:trPr>
        <w:tc>
          <w:tcPr>
            <w:tcW w:w="2410" w:type="dxa"/>
            <w:shd w:val="clear" w:color="auto" w:fill="DAEEF3" w:themeFill="accent5" w:themeFillTint="33"/>
          </w:tcPr>
          <w:p w:rsidR="00C74E0E" w:rsidRDefault="00C74E0E" w:rsidP="00F87262">
            <w:pPr>
              <w:spacing w:before="40" w:after="40"/>
              <w:rPr>
                <w:b/>
              </w:rPr>
            </w:pPr>
            <w:r>
              <w:rPr>
                <w:b/>
              </w:rPr>
              <w:t>Ressourcekrav:</w:t>
            </w:r>
          </w:p>
        </w:tc>
        <w:tc>
          <w:tcPr>
            <w:tcW w:w="6170" w:type="dxa"/>
          </w:tcPr>
          <w:p w:rsidR="00C74E0E" w:rsidRPr="00D230FC" w:rsidRDefault="00C74E0E" w:rsidP="00F87262">
            <w:pPr>
              <w:spacing w:before="40" w:after="40"/>
              <w:jc w:val="left"/>
            </w:pPr>
            <w:r>
              <w:t xml:space="preserve"> </w:t>
            </w:r>
          </w:p>
        </w:tc>
      </w:tr>
    </w:tbl>
    <w:p w:rsidR="00C74E0E" w:rsidRDefault="00C74E0E" w:rsidP="00C74E0E"/>
    <w:p w:rsidR="00917944" w:rsidRDefault="00917944" w:rsidP="00917944">
      <w:pPr>
        <w:pStyle w:val="Overskrift3"/>
      </w:pPr>
      <w:bookmarkStart w:id="52" w:name="_Toc350337924"/>
      <w:bookmarkStart w:id="53" w:name="_Toc357413511"/>
      <w:r>
        <w:t>Idriftsættelse af BBR services</w:t>
      </w:r>
      <w:bookmarkEnd w:id="52"/>
      <w:bookmarkEnd w:id="53"/>
    </w:p>
    <w:tbl>
      <w:tblPr>
        <w:tblStyle w:val="Tabel-Gitter"/>
        <w:tblW w:w="0" w:type="auto"/>
        <w:tblInd w:w="108" w:type="dxa"/>
        <w:tblLook w:val="04A0" w:firstRow="1" w:lastRow="0" w:firstColumn="1" w:lastColumn="0" w:noHBand="0" w:noVBand="1"/>
      </w:tblPr>
      <w:tblGrid>
        <w:gridCol w:w="2410"/>
        <w:gridCol w:w="6170"/>
      </w:tblGrid>
      <w:tr w:rsidR="00C74E0E"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C74E0E" w:rsidRPr="00125671" w:rsidRDefault="00C74E0E" w:rsidP="00F87262">
            <w:pPr>
              <w:keepNext/>
              <w:spacing w:before="40" w:after="40"/>
              <w:jc w:val="left"/>
            </w:pPr>
            <w:r>
              <w:t>Idriftsættelse af BBR services</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N</w:t>
            </w:r>
            <w:r w:rsidRPr="003F1EB9">
              <w:rPr>
                <w:b/>
              </w:rPr>
              <w:t>ummer</w:t>
            </w:r>
            <w:r w:rsidRPr="003F1EB9">
              <w:rPr>
                <w:b/>
                <w:lang w:val="en-US"/>
              </w:rPr>
              <w:t>:</w:t>
            </w:r>
          </w:p>
        </w:tc>
        <w:tc>
          <w:tcPr>
            <w:tcW w:w="6170" w:type="dxa"/>
          </w:tcPr>
          <w:p w:rsidR="00C74E0E" w:rsidRPr="003F1EB9" w:rsidRDefault="00C74E0E" w:rsidP="00F87262">
            <w:pPr>
              <w:keepNext/>
              <w:spacing w:before="40" w:after="40"/>
              <w:jc w:val="left"/>
            </w:pPr>
            <w:r>
              <w:t>12.2</w:t>
            </w:r>
          </w:p>
        </w:tc>
      </w:tr>
      <w:tr w:rsidR="00C74E0E" w:rsidTr="00F87262">
        <w:trPr>
          <w:cantSplit/>
        </w:trPr>
        <w:tc>
          <w:tcPr>
            <w:tcW w:w="2410" w:type="dxa"/>
            <w:shd w:val="clear" w:color="auto" w:fill="DAEEF3" w:themeFill="accent5" w:themeFillTint="33"/>
          </w:tcPr>
          <w:p w:rsidR="00C74E0E" w:rsidRPr="003F1EB9" w:rsidRDefault="00C74E0E" w:rsidP="00F87262">
            <w:pPr>
              <w:spacing w:before="40" w:after="40"/>
              <w:rPr>
                <w:b/>
                <w:lang w:val="en-US"/>
              </w:rPr>
            </w:pPr>
            <w:r>
              <w:rPr>
                <w:b/>
              </w:rPr>
              <w:t>Ansvarlig</w:t>
            </w:r>
            <w:r w:rsidRPr="003F1EB9">
              <w:rPr>
                <w:b/>
                <w:lang w:val="en-US"/>
              </w:rPr>
              <w:t>:</w:t>
            </w:r>
          </w:p>
        </w:tc>
        <w:tc>
          <w:tcPr>
            <w:tcW w:w="6170" w:type="dxa"/>
          </w:tcPr>
          <w:p w:rsidR="00C74E0E" w:rsidRDefault="00C74E0E" w:rsidP="00F87262">
            <w:pPr>
              <w:spacing w:before="40" w:after="40"/>
              <w:jc w:val="left"/>
              <w:rPr>
                <w:lang w:val="en-US"/>
              </w:rPr>
            </w:pPr>
            <w:r>
              <w:rPr>
                <w:lang w:val="en-US"/>
              </w:rPr>
              <w:t>MBBL/Karen Skjelbo</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Version og dato:</w:t>
            </w:r>
          </w:p>
        </w:tc>
        <w:tc>
          <w:tcPr>
            <w:tcW w:w="6170" w:type="dxa"/>
          </w:tcPr>
          <w:p w:rsidR="00C74E0E" w:rsidRPr="003F1EB9" w:rsidRDefault="00164293" w:rsidP="00F87262">
            <w:pPr>
              <w:spacing w:before="40" w:after="40"/>
              <w:jc w:val="left"/>
            </w:pPr>
            <w:r>
              <w:t xml:space="preserve">Version </w:t>
            </w:r>
            <w:proofErr w:type="gramStart"/>
            <w:r>
              <w:t>0.9</w:t>
            </w:r>
            <w:proofErr w:type="gramEnd"/>
            <w:r>
              <w:t xml:space="preserve"> / 17.04.2013</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Status:</w:t>
            </w:r>
          </w:p>
        </w:tc>
        <w:tc>
          <w:tcPr>
            <w:tcW w:w="6170" w:type="dxa"/>
          </w:tcPr>
          <w:p w:rsidR="00C74E0E" w:rsidRPr="003F1EB9" w:rsidRDefault="00C74E0E" w:rsidP="00F87262">
            <w:pPr>
              <w:spacing w:before="40" w:after="40"/>
              <w:jc w:val="left"/>
            </w:pPr>
            <w:r>
              <w:t>Udkast</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Tidsramme:</w:t>
            </w:r>
          </w:p>
        </w:tc>
        <w:tc>
          <w:tcPr>
            <w:tcW w:w="6170" w:type="dxa"/>
          </w:tcPr>
          <w:p w:rsidR="00C74E0E" w:rsidRPr="003F1EB9" w:rsidRDefault="00C74E0E" w:rsidP="00F87262">
            <w:pPr>
              <w:spacing w:before="40" w:after="40"/>
              <w:jc w:val="left"/>
            </w:pPr>
            <w:r>
              <w:t>Starter ultimo maj 2015 færdig ultimo september 2015</w:t>
            </w:r>
          </w:p>
        </w:tc>
      </w:tr>
      <w:tr w:rsidR="00C74E0E" w:rsidRPr="00D230FC"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Indhold</w:t>
            </w:r>
            <w:r w:rsidRPr="003F1EB9">
              <w:rPr>
                <w:b/>
              </w:rPr>
              <w:t>:</w:t>
            </w:r>
          </w:p>
        </w:tc>
        <w:tc>
          <w:tcPr>
            <w:tcW w:w="6170" w:type="dxa"/>
          </w:tcPr>
          <w:p w:rsidR="00C74E0E" w:rsidRPr="00D230FC" w:rsidRDefault="00C74E0E" w:rsidP="00F87262">
            <w:pPr>
              <w:spacing w:before="40" w:after="40"/>
              <w:jc w:val="left"/>
            </w:pPr>
            <w:r>
              <w:t xml:space="preserve">Der åbnes for anvendelse af services i </w:t>
            </w:r>
            <w:proofErr w:type="gramStart"/>
            <w:r>
              <w:t>datafordelerens  produktionsmiljø</w:t>
            </w:r>
            <w:proofErr w:type="gramEnd"/>
            <w:r>
              <w:t>, således at disse kan benyttes af de forskellige anvendere.</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lastRenderedPageBreak/>
              <w:t>Produkt(er)</w:t>
            </w:r>
            <w:r w:rsidRPr="003F1EB9">
              <w:rPr>
                <w:b/>
              </w:rPr>
              <w:t>:</w:t>
            </w:r>
          </w:p>
        </w:tc>
        <w:tc>
          <w:tcPr>
            <w:tcW w:w="6170" w:type="dxa"/>
          </w:tcPr>
          <w:p w:rsidR="00C74E0E" w:rsidRPr="003F1EB9" w:rsidRDefault="00C74E0E" w:rsidP="00F87262">
            <w:pPr>
              <w:spacing w:before="40" w:after="40"/>
              <w:jc w:val="left"/>
            </w:pPr>
            <w:r>
              <w:t>12.2 Idriftsat BBR services</w:t>
            </w:r>
          </w:p>
        </w:tc>
      </w:tr>
      <w:tr w:rsidR="00C74E0E" w:rsidRPr="00D230FC" w:rsidTr="00F87262">
        <w:trPr>
          <w:cantSplit/>
        </w:trPr>
        <w:tc>
          <w:tcPr>
            <w:tcW w:w="2410" w:type="dxa"/>
            <w:shd w:val="clear" w:color="auto" w:fill="DAEEF3" w:themeFill="accent5" w:themeFillTint="33"/>
          </w:tcPr>
          <w:p w:rsidR="00C74E0E" w:rsidRPr="00B10991" w:rsidRDefault="00C74E0E" w:rsidP="00F87262">
            <w:pPr>
              <w:spacing w:before="40" w:after="40"/>
              <w:rPr>
                <w:b/>
              </w:rPr>
            </w:pPr>
            <w:r>
              <w:rPr>
                <w:b/>
              </w:rPr>
              <w:t>Afhængigheder</w:t>
            </w:r>
            <w:r w:rsidRPr="00B10991">
              <w:rPr>
                <w:b/>
              </w:rPr>
              <w:t>:</w:t>
            </w:r>
          </w:p>
        </w:tc>
        <w:tc>
          <w:tcPr>
            <w:tcW w:w="6170" w:type="dxa"/>
          </w:tcPr>
          <w:p w:rsidR="00C74E0E" w:rsidRDefault="00C74E0E" w:rsidP="00F87262">
            <w:pPr>
              <w:spacing w:before="40" w:after="40"/>
              <w:jc w:val="left"/>
            </w:pPr>
            <w:r>
              <w:t xml:space="preserve">Datafordeleren skal være klar til de nye services </w:t>
            </w:r>
          </w:p>
          <w:p w:rsidR="00C74E0E" w:rsidRPr="00D230FC" w:rsidRDefault="00C74E0E" w:rsidP="00F87262">
            <w:pPr>
              <w:spacing w:before="40" w:after="40"/>
              <w:jc w:val="left"/>
            </w:pPr>
            <w:r>
              <w:t>De nye services skal være udviklet</w:t>
            </w:r>
          </w:p>
        </w:tc>
      </w:tr>
      <w:tr w:rsidR="00C74E0E" w:rsidRPr="00D230FC" w:rsidTr="00F87262">
        <w:trPr>
          <w:cantSplit/>
        </w:trPr>
        <w:tc>
          <w:tcPr>
            <w:tcW w:w="2410" w:type="dxa"/>
            <w:shd w:val="clear" w:color="auto" w:fill="DAEEF3" w:themeFill="accent5" w:themeFillTint="33"/>
          </w:tcPr>
          <w:p w:rsidR="00C74E0E" w:rsidRDefault="00C74E0E" w:rsidP="00F87262">
            <w:pPr>
              <w:spacing w:before="40" w:after="40"/>
              <w:rPr>
                <w:b/>
              </w:rPr>
            </w:pPr>
            <w:r>
              <w:rPr>
                <w:b/>
              </w:rPr>
              <w:t>Ressourcekrav:</w:t>
            </w:r>
          </w:p>
        </w:tc>
        <w:tc>
          <w:tcPr>
            <w:tcW w:w="6170" w:type="dxa"/>
          </w:tcPr>
          <w:p w:rsidR="00C74E0E" w:rsidRPr="00D230FC" w:rsidRDefault="00C74E0E" w:rsidP="00F87262">
            <w:pPr>
              <w:spacing w:before="40" w:after="40"/>
              <w:jc w:val="left"/>
            </w:pPr>
            <w:r>
              <w:t xml:space="preserve"> </w:t>
            </w:r>
          </w:p>
        </w:tc>
      </w:tr>
    </w:tbl>
    <w:p w:rsidR="00C74E0E" w:rsidRDefault="00C74E0E" w:rsidP="00C74E0E"/>
    <w:p w:rsidR="00917944" w:rsidRDefault="00917944" w:rsidP="00917944">
      <w:pPr>
        <w:pStyle w:val="Overskrift3"/>
      </w:pPr>
      <w:bookmarkStart w:id="54" w:name="_Toc350337925"/>
      <w:bookmarkStart w:id="55" w:name="_Toc357413512"/>
      <w:r w:rsidRPr="007D7540">
        <w:t>Revision af lovgivning, regler og vejledninger i relation til BBR</w:t>
      </w:r>
      <w:bookmarkEnd w:id="54"/>
      <w:bookmarkEnd w:id="55"/>
    </w:p>
    <w:tbl>
      <w:tblPr>
        <w:tblStyle w:val="Tabel-Gitter"/>
        <w:tblW w:w="0" w:type="auto"/>
        <w:tblInd w:w="108" w:type="dxa"/>
        <w:tblLook w:val="04A0" w:firstRow="1" w:lastRow="0" w:firstColumn="1" w:lastColumn="0" w:noHBand="0" w:noVBand="1"/>
      </w:tblPr>
      <w:tblGrid>
        <w:gridCol w:w="2410"/>
        <w:gridCol w:w="6170"/>
      </w:tblGrid>
      <w:tr w:rsidR="00C74E0E"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C74E0E" w:rsidRPr="00125671" w:rsidRDefault="00C74E0E" w:rsidP="00F87262">
            <w:pPr>
              <w:keepNext/>
              <w:spacing w:before="40" w:after="40"/>
              <w:jc w:val="left"/>
            </w:pPr>
            <w:r>
              <w:t>Revision af lovgivning, regler og vejledninger i relation til BBR</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N</w:t>
            </w:r>
            <w:r w:rsidRPr="003F1EB9">
              <w:rPr>
                <w:b/>
              </w:rPr>
              <w:t>ummer</w:t>
            </w:r>
            <w:r w:rsidRPr="003F1EB9">
              <w:rPr>
                <w:b/>
                <w:lang w:val="en-US"/>
              </w:rPr>
              <w:t>:</w:t>
            </w:r>
          </w:p>
        </w:tc>
        <w:tc>
          <w:tcPr>
            <w:tcW w:w="6170" w:type="dxa"/>
          </w:tcPr>
          <w:p w:rsidR="00C74E0E" w:rsidRPr="003F1EB9" w:rsidRDefault="00C74E0E" w:rsidP="00F87262">
            <w:pPr>
              <w:keepNext/>
              <w:spacing w:before="40" w:after="40"/>
              <w:jc w:val="left"/>
            </w:pPr>
            <w:r>
              <w:t>13</w:t>
            </w:r>
          </w:p>
        </w:tc>
      </w:tr>
      <w:tr w:rsidR="00C74E0E" w:rsidTr="00F87262">
        <w:trPr>
          <w:cantSplit/>
        </w:trPr>
        <w:tc>
          <w:tcPr>
            <w:tcW w:w="2410" w:type="dxa"/>
            <w:shd w:val="clear" w:color="auto" w:fill="DAEEF3" w:themeFill="accent5" w:themeFillTint="33"/>
          </w:tcPr>
          <w:p w:rsidR="00C74E0E" w:rsidRPr="003F1EB9" w:rsidRDefault="00C74E0E" w:rsidP="00F87262">
            <w:pPr>
              <w:spacing w:before="40" w:after="40"/>
              <w:rPr>
                <w:b/>
                <w:lang w:val="en-US"/>
              </w:rPr>
            </w:pPr>
            <w:r>
              <w:rPr>
                <w:b/>
              </w:rPr>
              <w:t>Ansvarlig</w:t>
            </w:r>
            <w:r w:rsidRPr="003F1EB9">
              <w:rPr>
                <w:b/>
                <w:lang w:val="en-US"/>
              </w:rPr>
              <w:t>:</w:t>
            </w:r>
          </w:p>
        </w:tc>
        <w:tc>
          <w:tcPr>
            <w:tcW w:w="6170" w:type="dxa"/>
          </w:tcPr>
          <w:p w:rsidR="00C74E0E" w:rsidRDefault="00C74E0E" w:rsidP="00F87262">
            <w:pPr>
              <w:spacing w:before="40" w:after="40"/>
              <w:jc w:val="left"/>
              <w:rPr>
                <w:lang w:val="en-US"/>
              </w:rPr>
            </w:pPr>
            <w:r>
              <w:rPr>
                <w:lang w:val="en-US"/>
              </w:rPr>
              <w:t>MBBL/Karen Skjelbo</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Version og dato:</w:t>
            </w:r>
          </w:p>
        </w:tc>
        <w:tc>
          <w:tcPr>
            <w:tcW w:w="6170" w:type="dxa"/>
          </w:tcPr>
          <w:p w:rsidR="00C74E0E" w:rsidRPr="003F1EB9" w:rsidRDefault="00164293" w:rsidP="00F87262">
            <w:pPr>
              <w:spacing w:before="40" w:after="40"/>
              <w:jc w:val="left"/>
            </w:pPr>
            <w:r>
              <w:t xml:space="preserve">Version </w:t>
            </w:r>
            <w:proofErr w:type="gramStart"/>
            <w:r>
              <w:t>0.9</w:t>
            </w:r>
            <w:proofErr w:type="gramEnd"/>
            <w:r>
              <w:t xml:space="preserve"> / 17.04.2013</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Status:</w:t>
            </w:r>
          </w:p>
        </w:tc>
        <w:tc>
          <w:tcPr>
            <w:tcW w:w="6170" w:type="dxa"/>
          </w:tcPr>
          <w:p w:rsidR="00C74E0E" w:rsidRPr="003F1EB9" w:rsidRDefault="00C74E0E" w:rsidP="00F87262">
            <w:pPr>
              <w:spacing w:before="40" w:after="40"/>
              <w:jc w:val="left"/>
            </w:pPr>
            <w:r>
              <w:t>Udkast</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Tidsramme:</w:t>
            </w:r>
          </w:p>
        </w:tc>
        <w:tc>
          <w:tcPr>
            <w:tcW w:w="6170" w:type="dxa"/>
          </w:tcPr>
          <w:p w:rsidR="00C74E0E" w:rsidRPr="003F1EB9" w:rsidRDefault="00C74E0E" w:rsidP="00F87262">
            <w:pPr>
              <w:spacing w:before="40" w:after="40"/>
              <w:jc w:val="left"/>
            </w:pPr>
            <w:r>
              <w:t>Starter uge 16, 2013 når arbejdet med løsningsarkitekturen igangsættes færdig ultimo september 2015</w:t>
            </w:r>
          </w:p>
        </w:tc>
      </w:tr>
      <w:tr w:rsidR="00C74E0E" w:rsidRPr="00D230FC"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Indhold</w:t>
            </w:r>
            <w:r w:rsidRPr="003F1EB9">
              <w:rPr>
                <w:b/>
              </w:rPr>
              <w:t>:</w:t>
            </w:r>
          </w:p>
        </w:tc>
        <w:tc>
          <w:tcPr>
            <w:tcW w:w="6170" w:type="dxa"/>
          </w:tcPr>
          <w:p w:rsidR="00C74E0E" w:rsidRPr="00D230FC" w:rsidRDefault="00C74E0E" w:rsidP="00F87262">
            <w:pPr>
              <w:spacing w:before="40" w:after="40"/>
              <w:jc w:val="left"/>
            </w:pPr>
            <w:r>
              <w:t xml:space="preserve">Der skal løbende ske en opsamling og analyse af tiltagenes betydning for lovgivning og regler på BBR området, med henblik på at afdække områder hvor der skal ske tilpasninger. </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Produkt(er)</w:t>
            </w:r>
            <w:r w:rsidRPr="003F1EB9">
              <w:rPr>
                <w:b/>
              </w:rPr>
              <w:t>:</w:t>
            </w:r>
          </w:p>
        </w:tc>
        <w:tc>
          <w:tcPr>
            <w:tcW w:w="6170" w:type="dxa"/>
          </w:tcPr>
          <w:p w:rsidR="00C74E0E" w:rsidRPr="003F1EB9" w:rsidRDefault="00C74E0E" w:rsidP="00F87262">
            <w:pPr>
              <w:spacing w:before="40" w:after="40"/>
              <w:jc w:val="left"/>
            </w:pPr>
            <w:r>
              <w:t>13 Lovgivning, regler og vejledning i relation til BBR</w:t>
            </w:r>
          </w:p>
        </w:tc>
      </w:tr>
      <w:tr w:rsidR="00C74E0E" w:rsidRPr="00D230FC" w:rsidTr="00F87262">
        <w:trPr>
          <w:cantSplit/>
        </w:trPr>
        <w:tc>
          <w:tcPr>
            <w:tcW w:w="2410" w:type="dxa"/>
            <w:shd w:val="clear" w:color="auto" w:fill="DAEEF3" w:themeFill="accent5" w:themeFillTint="33"/>
          </w:tcPr>
          <w:p w:rsidR="00C74E0E" w:rsidRPr="00B10991" w:rsidRDefault="00C74E0E" w:rsidP="00F87262">
            <w:pPr>
              <w:spacing w:before="40" w:after="40"/>
              <w:rPr>
                <w:b/>
              </w:rPr>
            </w:pPr>
            <w:r>
              <w:rPr>
                <w:b/>
              </w:rPr>
              <w:t>Afhængigheder</w:t>
            </w:r>
            <w:r w:rsidRPr="00B10991">
              <w:rPr>
                <w:b/>
              </w:rPr>
              <w:t>:</w:t>
            </w:r>
          </w:p>
        </w:tc>
        <w:tc>
          <w:tcPr>
            <w:tcW w:w="6170" w:type="dxa"/>
          </w:tcPr>
          <w:p w:rsidR="00C74E0E" w:rsidRPr="00D230FC" w:rsidRDefault="00C74E0E" w:rsidP="00F87262">
            <w:pPr>
              <w:spacing w:before="40" w:after="40"/>
              <w:jc w:val="left"/>
            </w:pPr>
            <w:r>
              <w:t xml:space="preserve">Konsekvenser for lov, regler og vejledninger skal opsamles gennem hele forløbet. </w:t>
            </w:r>
          </w:p>
        </w:tc>
      </w:tr>
      <w:tr w:rsidR="00C74E0E" w:rsidRPr="00D230FC" w:rsidTr="00F87262">
        <w:trPr>
          <w:cantSplit/>
        </w:trPr>
        <w:tc>
          <w:tcPr>
            <w:tcW w:w="2410" w:type="dxa"/>
            <w:shd w:val="clear" w:color="auto" w:fill="DAEEF3" w:themeFill="accent5" w:themeFillTint="33"/>
          </w:tcPr>
          <w:p w:rsidR="00C74E0E" w:rsidRDefault="00C74E0E" w:rsidP="00F87262">
            <w:pPr>
              <w:spacing w:before="40" w:after="40"/>
              <w:rPr>
                <w:b/>
              </w:rPr>
            </w:pPr>
            <w:r>
              <w:rPr>
                <w:b/>
              </w:rPr>
              <w:t>Ressourcekrav:</w:t>
            </w:r>
          </w:p>
        </w:tc>
        <w:tc>
          <w:tcPr>
            <w:tcW w:w="6170" w:type="dxa"/>
          </w:tcPr>
          <w:p w:rsidR="00C74E0E" w:rsidRPr="00D230FC" w:rsidRDefault="00C74E0E" w:rsidP="00F87262">
            <w:pPr>
              <w:spacing w:before="40" w:after="40"/>
              <w:jc w:val="left"/>
            </w:pPr>
            <w:r>
              <w:t xml:space="preserve"> </w:t>
            </w:r>
          </w:p>
        </w:tc>
      </w:tr>
    </w:tbl>
    <w:p w:rsidR="00C74E0E" w:rsidRDefault="00C74E0E" w:rsidP="00C74E0E"/>
    <w:p w:rsidR="00917944" w:rsidRDefault="00917944" w:rsidP="00917944">
      <w:pPr>
        <w:pStyle w:val="Overskrift3"/>
      </w:pPr>
      <w:bookmarkStart w:id="56" w:name="_Toc350337926"/>
      <w:bookmarkStart w:id="57" w:name="_Toc357413513"/>
      <w:r>
        <w:t>Implementering af BFE i BBR</w:t>
      </w:r>
      <w:bookmarkEnd w:id="56"/>
      <w:bookmarkEnd w:id="57"/>
    </w:p>
    <w:tbl>
      <w:tblPr>
        <w:tblStyle w:val="Tabel-Gitter"/>
        <w:tblW w:w="0" w:type="auto"/>
        <w:tblInd w:w="108" w:type="dxa"/>
        <w:tblLook w:val="04A0" w:firstRow="1" w:lastRow="0" w:firstColumn="1" w:lastColumn="0" w:noHBand="0" w:noVBand="1"/>
      </w:tblPr>
      <w:tblGrid>
        <w:gridCol w:w="2410"/>
        <w:gridCol w:w="6170"/>
      </w:tblGrid>
      <w:tr w:rsidR="00C74E0E"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C74E0E" w:rsidRPr="00125671" w:rsidRDefault="00C74E0E" w:rsidP="00F87262">
            <w:pPr>
              <w:keepNext/>
              <w:spacing w:before="40" w:after="40"/>
              <w:jc w:val="left"/>
            </w:pPr>
            <w:r>
              <w:t>Implementering af BFE i BBR</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N</w:t>
            </w:r>
            <w:r w:rsidRPr="003F1EB9">
              <w:rPr>
                <w:b/>
              </w:rPr>
              <w:t>ummer</w:t>
            </w:r>
            <w:r w:rsidRPr="003F1EB9">
              <w:rPr>
                <w:b/>
                <w:lang w:val="en-US"/>
              </w:rPr>
              <w:t>:</w:t>
            </w:r>
          </w:p>
        </w:tc>
        <w:tc>
          <w:tcPr>
            <w:tcW w:w="6170" w:type="dxa"/>
          </w:tcPr>
          <w:p w:rsidR="00C74E0E" w:rsidRPr="003F1EB9" w:rsidRDefault="00C74E0E" w:rsidP="00F87262">
            <w:pPr>
              <w:keepNext/>
              <w:spacing w:before="40" w:after="40"/>
              <w:jc w:val="left"/>
            </w:pPr>
            <w:r>
              <w:t>14</w:t>
            </w:r>
          </w:p>
        </w:tc>
      </w:tr>
      <w:tr w:rsidR="00C74E0E" w:rsidTr="00F87262">
        <w:trPr>
          <w:cantSplit/>
        </w:trPr>
        <w:tc>
          <w:tcPr>
            <w:tcW w:w="2410" w:type="dxa"/>
            <w:shd w:val="clear" w:color="auto" w:fill="DAEEF3" w:themeFill="accent5" w:themeFillTint="33"/>
          </w:tcPr>
          <w:p w:rsidR="00C74E0E" w:rsidRPr="003F1EB9" w:rsidRDefault="00C74E0E" w:rsidP="00F87262">
            <w:pPr>
              <w:spacing w:before="40" w:after="40"/>
              <w:rPr>
                <w:b/>
                <w:lang w:val="en-US"/>
              </w:rPr>
            </w:pPr>
            <w:r>
              <w:rPr>
                <w:b/>
              </w:rPr>
              <w:t>Ansvarlig</w:t>
            </w:r>
            <w:r w:rsidRPr="003F1EB9">
              <w:rPr>
                <w:b/>
                <w:lang w:val="en-US"/>
              </w:rPr>
              <w:t>:</w:t>
            </w:r>
          </w:p>
        </w:tc>
        <w:tc>
          <w:tcPr>
            <w:tcW w:w="6170" w:type="dxa"/>
          </w:tcPr>
          <w:p w:rsidR="00C74E0E" w:rsidRDefault="00C74E0E" w:rsidP="00F87262">
            <w:pPr>
              <w:spacing w:before="40" w:after="40"/>
              <w:jc w:val="left"/>
              <w:rPr>
                <w:lang w:val="en-US"/>
              </w:rPr>
            </w:pPr>
            <w:r>
              <w:rPr>
                <w:lang w:val="en-US"/>
              </w:rPr>
              <w:t>MBBL/Karen Skjelbo</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Version og dato:</w:t>
            </w:r>
          </w:p>
        </w:tc>
        <w:tc>
          <w:tcPr>
            <w:tcW w:w="6170" w:type="dxa"/>
          </w:tcPr>
          <w:p w:rsidR="00C74E0E" w:rsidRPr="003F1EB9" w:rsidRDefault="00164293" w:rsidP="00F87262">
            <w:pPr>
              <w:spacing w:before="40" w:after="40"/>
              <w:jc w:val="left"/>
            </w:pPr>
            <w:r>
              <w:t xml:space="preserve">Version </w:t>
            </w:r>
            <w:proofErr w:type="gramStart"/>
            <w:r>
              <w:t>0.9</w:t>
            </w:r>
            <w:proofErr w:type="gramEnd"/>
            <w:r>
              <w:t xml:space="preserve"> / 17.04.2013</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Status:</w:t>
            </w:r>
          </w:p>
        </w:tc>
        <w:tc>
          <w:tcPr>
            <w:tcW w:w="6170" w:type="dxa"/>
          </w:tcPr>
          <w:p w:rsidR="00C74E0E" w:rsidRPr="003F1EB9" w:rsidRDefault="00C74E0E" w:rsidP="00F87262">
            <w:pPr>
              <w:spacing w:before="40" w:after="40"/>
              <w:jc w:val="left"/>
            </w:pPr>
            <w:r>
              <w:t>Udkast</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Tidsramme:</w:t>
            </w:r>
          </w:p>
        </w:tc>
        <w:tc>
          <w:tcPr>
            <w:tcW w:w="6170" w:type="dxa"/>
          </w:tcPr>
          <w:p w:rsidR="00C74E0E" w:rsidRPr="003F1EB9" w:rsidRDefault="00F30232" w:rsidP="00F87262">
            <w:pPr>
              <w:spacing w:before="40" w:after="40"/>
              <w:jc w:val="left"/>
            </w:pPr>
            <w:r>
              <w:t>Idriftsættes sammen med Matrikel – maj 2015.</w:t>
            </w:r>
          </w:p>
        </w:tc>
      </w:tr>
      <w:tr w:rsidR="00C74E0E" w:rsidRPr="00D230FC"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Indhold</w:t>
            </w:r>
            <w:r w:rsidRPr="003F1EB9">
              <w:rPr>
                <w:b/>
              </w:rPr>
              <w:t>:</w:t>
            </w:r>
          </w:p>
        </w:tc>
        <w:tc>
          <w:tcPr>
            <w:tcW w:w="6170" w:type="dxa"/>
          </w:tcPr>
          <w:p w:rsidR="00C74E0E" w:rsidRPr="00D230FC" w:rsidRDefault="00C74E0E" w:rsidP="00F87262">
            <w:pPr>
              <w:spacing w:before="40" w:after="40"/>
              <w:jc w:val="left"/>
            </w:pPr>
            <w:r>
              <w:t xml:space="preserve">Entiteterne i BBR skal have knyttet BFE nummeret til sig. Med ejendomsnummeret som nøgle skal BFE numrene fra ESR overføres til BBR. </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Produkt(er)</w:t>
            </w:r>
            <w:r w:rsidRPr="003F1EB9">
              <w:rPr>
                <w:b/>
              </w:rPr>
              <w:t>:</w:t>
            </w:r>
          </w:p>
        </w:tc>
        <w:tc>
          <w:tcPr>
            <w:tcW w:w="6170" w:type="dxa"/>
          </w:tcPr>
          <w:p w:rsidR="00C74E0E" w:rsidRPr="003F1EB9" w:rsidRDefault="00C74E0E" w:rsidP="00F87262">
            <w:pPr>
              <w:spacing w:before="40" w:after="40"/>
              <w:jc w:val="left"/>
            </w:pPr>
            <w:r>
              <w:t>14 Implementering af BFE i BBR</w:t>
            </w:r>
          </w:p>
        </w:tc>
      </w:tr>
      <w:tr w:rsidR="00C74E0E" w:rsidRPr="00D230FC" w:rsidTr="00F87262">
        <w:trPr>
          <w:cantSplit/>
        </w:trPr>
        <w:tc>
          <w:tcPr>
            <w:tcW w:w="2410" w:type="dxa"/>
            <w:shd w:val="clear" w:color="auto" w:fill="DAEEF3" w:themeFill="accent5" w:themeFillTint="33"/>
          </w:tcPr>
          <w:p w:rsidR="00C74E0E" w:rsidRPr="00B10991" w:rsidRDefault="00C74E0E" w:rsidP="00F87262">
            <w:pPr>
              <w:spacing w:before="40" w:after="40"/>
              <w:rPr>
                <w:b/>
              </w:rPr>
            </w:pPr>
            <w:r>
              <w:rPr>
                <w:b/>
              </w:rPr>
              <w:t>Afhængigheder</w:t>
            </w:r>
            <w:r w:rsidRPr="00B10991">
              <w:rPr>
                <w:b/>
              </w:rPr>
              <w:t>:</w:t>
            </w:r>
          </w:p>
        </w:tc>
        <w:tc>
          <w:tcPr>
            <w:tcW w:w="6170" w:type="dxa"/>
          </w:tcPr>
          <w:p w:rsidR="00C74E0E" w:rsidRDefault="00C74E0E" w:rsidP="00F87262">
            <w:pPr>
              <w:spacing w:before="40" w:after="40"/>
              <w:jc w:val="left"/>
            </w:pPr>
            <w:r>
              <w:t>BBR er udvidet med felter samt logikker til at kunne tage i mod BFE nummeret fra ESR.</w:t>
            </w:r>
          </w:p>
          <w:p w:rsidR="00C74E0E" w:rsidRDefault="00C74E0E" w:rsidP="00F87262">
            <w:pPr>
              <w:spacing w:before="40" w:after="40"/>
              <w:jc w:val="left"/>
            </w:pPr>
            <w:r>
              <w:t xml:space="preserve">BBR er udvidet med begrebet </w:t>
            </w:r>
            <w:r w:rsidRPr="007C4609">
              <w:rPr>
                <w:i/>
              </w:rPr>
              <w:t>Samlet enhed</w:t>
            </w:r>
          </w:p>
          <w:p w:rsidR="00C74E0E" w:rsidRPr="00D230FC" w:rsidRDefault="00C74E0E" w:rsidP="00F87262">
            <w:pPr>
              <w:spacing w:before="40" w:after="40"/>
              <w:jc w:val="left"/>
            </w:pPr>
            <w:r>
              <w:t xml:space="preserve">BBR har opretholdt sin eksisterende kobling til ESR.  </w:t>
            </w:r>
          </w:p>
        </w:tc>
      </w:tr>
      <w:tr w:rsidR="00C74E0E" w:rsidRPr="00D230FC" w:rsidTr="00F87262">
        <w:trPr>
          <w:cantSplit/>
        </w:trPr>
        <w:tc>
          <w:tcPr>
            <w:tcW w:w="2410" w:type="dxa"/>
            <w:shd w:val="clear" w:color="auto" w:fill="DAEEF3" w:themeFill="accent5" w:themeFillTint="33"/>
          </w:tcPr>
          <w:p w:rsidR="00C74E0E" w:rsidRDefault="00C74E0E" w:rsidP="00F87262">
            <w:pPr>
              <w:spacing w:before="40" w:after="40"/>
              <w:rPr>
                <w:b/>
              </w:rPr>
            </w:pPr>
            <w:r>
              <w:rPr>
                <w:b/>
              </w:rPr>
              <w:t>Ressourcekrav:</w:t>
            </w:r>
          </w:p>
        </w:tc>
        <w:tc>
          <w:tcPr>
            <w:tcW w:w="6170" w:type="dxa"/>
          </w:tcPr>
          <w:p w:rsidR="00C74E0E" w:rsidRPr="00D230FC" w:rsidRDefault="00C74E0E" w:rsidP="00F87262">
            <w:pPr>
              <w:spacing w:before="40" w:after="40"/>
              <w:jc w:val="left"/>
            </w:pPr>
            <w:r>
              <w:t xml:space="preserve"> </w:t>
            </w:r>
          </w:p>
        </w:tc>
      </w:tr>
    </w:tbl>
    <w:p w:rsidR="0030566B" w:rsidRDefault="0030566B" w:rsidP="0030566B">
      <w:pPr>
        <w:pStyle w:val="Overskrift1"/>
        <w:tabs>
          <w:tab w:val="clear" w:pos="794"/>
          <w:tab w:val="left" w:pos="567"/>
          <w:tab w:val="left" w:pos="851"/>
          <w:tab w:val="left" w:pos="1134"/>
        </w:tabs>
        <w:spacing w:before="0" w:after="120" w:line="288" w:lineRule="auto"/>
        <w:ind w:left="567" w:hanging="567"/>
      </w:pPr>
      <w:bookmarkStart w:id="58" w:name="_Toc357413514"/>
      <w:r>
        <w:lastRenderedPageBreak/>
        <w:t xml:space="preserve">Arbejdspakker fra </w:t>
      </w:r>
      <w:r w:rsidR="00AF4E7C">
        <w:t>GST</w:t>
      </w:r>
      <w:bookmarkEnd w:id="58"/>
    </w:p>
    <w:p w:rsidR="007825B1" w:rsidRDefault="007825B1" w:rsidP="007825B1">
      <w:pPr>
        <w:pStyle w:val="Overskrift2"/>
        <w:rPr>
          <w:lang w:val="da-DK"/>
        </w:rPr>
      </w:pPr>
      <w:bookmarkStart w:id="59" w:name="_Toc357413515"/>
      <w:r>
        <w:rPr>
          <w:lang w:val="da-DK"/>
        </w:rPr>
        <w:t>Arbejdspakker</w:t>
      </w:r>
      <w:bookmarkEnd w:id="59"/>
    </w:p>
    <w:p w:rsidR="007825B1" w:rsidRDefault="007825B1" w:rsidP="007825B1">
      <w:r>
        <w:t>Under GST ansvar gennemføres følgende arbejdspakker:</w:t>
      </w:r>
    </w:p>
    <w:p w:rsidR="007825B1" w:rsidRDefault="007825B1" w:rsidP="00524234">
      <w:pPr>
        <w:pStyle w:val="Listeafsnit"/>
        <w:numPr>
          <w:ilvl w:val="0"/>
          <w:numId w:val="9"/>
        </w:numPr>
      </w:pPr>
      <w:r>
        <w:t>Matrikel løsningsarkitektur</w:t>
      </w:r>
    </w:p>
    <w:p w:rsidR="007825B1" w:rsidRDefault="007825B1" w:rsidP="00524234">
      <w:pPr>
        <w:pStyle w:val="Listeafsnit"/>
        <w:numPr>
          <w:ilvl w:val="0"/>
          <w:numId w:val="9"/>
        </w:numPr>
      </w:pPr>
      <w:r>
        <w:t>Datavask – pilot i</w:t>
      </w:r>
      <w:r w:rsidRPr="003A0597">
        <w:t xml:space="preserve"> GST</w:t>
      </w:r>
    </w:p>
    <w:p w:rsidR="007825B1" w:rsidRDefault="007825B1" w:rsidP="00524234">
      <w:pPr>
        <w:pStyle w:val="Listeafsnit"/>
        <w:numPr>
          <w:ilvl w:val="0"/>
          <w:numId w:val="9"/>
        </w:numPr>
      </w:pPr>
      <w:r>
        <w:t xml:space="preserve">Datavask – </w:t>
      </w:r>
      <w:proofErr w:type="gramStart"/>
      <w:r>
        <w:t>Matrikel  idriftsat</w:t>
      </w:r>
      <w:proofErr w:type="gramEnd"/>
    </w:p>
    <w:p w:rsidR="007825B1" w:rsidRDefault="007825B1" w:rsidP="00524234">
      <w:pPr>
        <w:pStyle w:val="Listeafsnit"/>
        <w:numPr>
          <w:ilvl w:val="0"/>
          <w:numId w:val="9"/>
        </w:numPr>
      </w:pPr>
      <w:r>
        <w:t>Matrikel Indberetning Driftsklar</w:t>
      </w:r>
    </w:p>
    <w:p w:rsidR="007825B1" w:rsidRDefault="007825B1" w:rsidP="00524234">
      <w:pPr>
        <w:pStyle w:val="Listeafsnit"/>
        <w:numPr>
          <w:ilvl w:val="0"/>
          <w:numId w:val="9"/>
        </w:numPr>
      </w:pPr>
      <w:r>
        <w:t>Matrikel Godkendelse Driftsklar</w:t>
      </w:r>
    </w:p>
    <w:p w:rsidR="007825B1" w:rsidRDefault="007825B1" w:rsidP="00524234">
      <w:pPr>
        <w:pStyle w:val="Listeafsnit"/>
        <w:numPr>
          <w:ilvl w:val="0"/>
          <w:numId w:val="9"/>
        </w:numPr>
      </w:pPr>
      <w:r>
        <w:t xml:space="preserve">Matrikel Ny </w:t>
      </w:r>
      <w:proofErr w:type="spellStart"/>
      <w:r>
        <w:t>miniMAKS</w:t>
      </w:r>
      <w:proofErr w:type="spellEnd"/>
      <w:r>
        <w:t xml:space="preserve"> Driftsklar</w:t>
      </w:r>
    </w:p>
    <w:p w:rsidR="007825B1" w:rsidRDefault="007825B1" w:rsidP="00524234">
      <w:pPr>
        <w:pStyle w:val="Listeafsnit"/>
        <w:numPr>
          <w:ilvl w:val="0"/>
          <w:numId w:val="9"/>
        </w:numPr>
      </w:pPr>
      <w:r>
        <w:t>Ny Matrikel idriftsat</w:t>
      </w:r>
    </w:p>
    <w:p w:rsidR="007825B1" w:rsidRDefault="007825B1" w:rsidP="00524234">
      <w:pPr>
        <w:pStyle w:val="Listeafsnit"/>
        <w:numPr>
          <w:ilvl w:val="0"/>
          <w:numId w:val="9"/>
        </w:numPr>
      </w:pPr>
      <w:r>
        <w:t>Matrikelservices</w:t>
      </w:r>
    </w:p>
    <w:p w:rsidR="007825B1" w:rsidRDefault="007825B1" w:rsidP="00524234">
      <w:pPr>
        <w:pStyle w:val="Listeafsnit"/>
        <w:numPr>
          <w:ilvl w:val="0"/>
          <w:numId w:val="9"/>
        </w:numPr>
      </w:pPr>
      <w:r>
        <w:t>Lovgivning, regler og vejledning i relation til Matriklen</w:t>
      </w:r>
    </w:p>
    <w:p w:rsidR="007825B1" w:rsidRDefault="007825B1" w:rsidP="00524234">
      <w:pPr>
        <w:pStyle w:val="Listeafsnit"/>
        <w:numPr>
          <w:ilvl w:val="0"/>
          <w:numId w:val="9"/>
        </w:numPr>
      </w:pPr>
      <w:r>
        <w:t xml:space="preserve">Ny Matrikel idriftsat </w:t>
      </w:r>
      <w:r>
        <w:rPr>
          <w:bCs/>
        </w:rPr>
        <w:t>(</w:t>
      </w:r>
      <w:r>
        <w:t xml:space="preserve">åbning af </w:t>
      </w:r>
      <w:r w:rsidRPr="00E42313">
        <w:t>ajourførings services fra BBR 2.0</w:t>
      </w:r>
      <w:r>
        <w:t>)</w:t>
      </w:r>
    </w:p>
    <w:p w:rsidR="007825B1" w:rsidRDefault="007825B1" w:rsidP="007825B1">
      <w:pPr>
        <w:pStyle w:val="Overskrift2"/>
        <w:rPr>
          <w:lang w:val="da-DK"/>
        </w:rPr>
      </w:pPr>
      <w:bookmarkStart w:id="60" w:name="_Toc343543816"/>
      <w:bookmarkStart w:id="61" w:name="_Toc350337929"/>
      <w:bookmarkStart w:id="62" w:name="_Toc357413516"/>
      <w:r>
        <w:rPr>
          <w:lang w:val="da-DK"/>
        </w:rPr>
        <w:t>Arbejdspakkebeskrivelser</w:t>
      </w:r>
      <w:bookmarkEnd w:id="60"/>
      <w:bookmarkEnd w:id="61"/>
      <w:bookmarkEnd w:id="62"/>
    </w:p>
    <w:p w:rsidR="007825B1" w:rsidRPr="00AF4E7C" w:rsidRDefault="007825B1" w:rsidP="007825B1">
      <w:pPr>
        <w:pStyle w:val="Overskrift3"/>
      </w:pPr>
      <w:bookmarkStart w:id="63" w:name="_Toc350337930"/>
      <w:bookmarkStart w:id="64" w:name="_Toc357413517"/>
      <w:r>
        <w:t>Matrikel løsningsarkitektur</w:t>
      </w:r>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5537"/>
      </w:tblGrid>
      <w:tr w:rsidR="007825B1"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5537" w:type="dxa"/>
          </w:tcPr>
          <w:p w:rsidR="007825B1" w:rsidRPr="00E20348" w:rsidRDefault="007825B1" w:rsidP="00CE7BB3">
            <w:pPr>
              <w:spacing w:before="40" w:after="40"/>
              <w:jc w:val="left"/>
              <w:rPr>
                <w:lang w:val="en-US"/>
              </w:rPr>
            </w:pPr>
            <w:r w:rsidRPr="00B92BE7">
              <w:t>Matrikel</w:t>
            </w:r>
            <w:r>
              <w:rPr>
                <w:lang w:val="en-US"/>
              </w:rPr>
              <w:t xml:space="preserve"> </w:t>
            </w:r>
            <w:r w:rsidRPr="00B92BE7">
              <w:t>løsningsarkitektur</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Nummer</w:t>
            </w:r>
            <w:r w:rsidRPr="00E20348">
              <w:rPr>
                <w:b/>
                <w:lang w:val="en-US"/>
              </w:rPr>
              <w:t>:</w:t>
            </w:r>
          </w:p>
        </w:tc>
        <w:tc>
          <w:tcPr>
            <w:tcW w:w="5537" w:type="dxa"/>
          </w:tcPr>
          <w:p w:rsidR="007825B1" w:rsidRPr="003F1EB9" w:rsidRDefault="007825B1" w:rsidP="00CE7BB3">
            <w:pPr>
              <w:spacing w:before="40" w:after="40"/>
              <w:jc w:val="left"/>
            </w:pPr>
            <w:r>
              <w:t>21.1</w:t>
            </w:r>
          </w:p>
        </w:tc>
      </w:tr>
      <w:tr w:rsidR="007825B1"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55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Version og dato:</w:t>
            </w:r>
          </w:p>
        </w:tc>
        <w:tc>
          <w:tcPr>
            <w:tcW w:w="55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Status:</w:t>
            </w:r>
          </w:p>
        </w:tc>
        <w:tc>
          <w:tcPr>
            <w:tcW w:w="55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Tidsramme:</w:t>
            </w:r>
          </w:p>
        </w:tc>
        <w:tc>
          <w:tcPr>
            <w:tcW w:w="5537" w:type="dxa"/>
          </w:tcPr>
          <w:p w:rsidR="007825B1" w:rsidRPr="003F1EB9" w:rsidRDefault="007825B1" w:rsidP="003D0C29">
            <w:pPr>
              <w:spacing w:before="40" w:after="40"/>
              <w:jc w:val="left"/>
            </w:pPr>
            <w:r>
              <w:t xml:space="preserve">Starter </w:t>
            </w:r>
            <w:r w:rsidR="003D0C29">
              <w:t>medio juni 2013</w:t>
            </w:r>
            <w:r>
              <w:t>. Forventes at kunne etableres ultimo august.</w:t>
            </w:r>
          </w:p>
        </w:tc>
      </w:tr>
      <w:tr w:rsidR="007825B1" w:rsidRPr="00D230FC" w:rsidTr="00CE7BB3">
        <w:trPr>
          <w:cantSplit/>
        </w:trPr>
        <w:tc>
          <w:tcPr>
            <w:tcW w:w="2350" w:type="dxa"/>
            <w:shd w:val="clear" w:color="auto" w:fill="DAEEF3"/>
          </w:tcPr>
          <w:p w:rsidR="007825B1" w:rsidRPr="00E20348" w:rsidRDefault="007825B1" w:rsidP="00CE7BB3">
            <w:pPr>
              <w:spacing w:before="40" w:after="40"/>
              <w:rPr>
                <w:b/>
              </w:rPr>
            </w:pPr>
            <w:r w:rsidRPr="00E20348">
              <w:rPr>
                <w:b/>
              </w:rPr>
              <w:t>Indhold:</w:t>
            </w:r>
          </w:p>
        </w:tc>
        <w:tc>
          <w:tcPr>
            <w:tcW w:w="5537" w:type="dxa"/>
          </w:tcPr>
          <w:p w:rsidR="007825B1" w:rsidRPr="00D230FC" w:rsidRDefault="007825B1" w:rsidP="00CE7BB3">
            <w:pPr>
              <w:spacing w:before="40" w:after="40"/>
              <w:jc w:val="left"/>
            </w:pPr>
            <w:r>
              <w:t>Med udgangspunkt i den fastlagte målarkitektur for ejendomsdata fastlægges en løsningsarkitektur for Matriklen.</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Produkt(er):</w:t>
            </w:r>
          </w:p>
        </w:tc>
        <w:tc>
          <w:tcPr>
            <w:tcW w:w="5537" w:type="dxa"/>
          </w:tcPr>
          <w:p w:rsidR="007825B1" w:rsidRPr="003F1EB9" w:rsidRDefault="007825B1" w:rsidP="00CE7BB3">
            <w:pPr>
              <w:spacing w:before="40" w:after="40"/>
              <w:jc w:val="left"/>
            </w:pPr>
            <w:r>
              <w:t>Matrikel løsningsarkitektur</w:t>
            </w:r>
          </w:p>
        </w:tc>
      </w:tr>
      <w:tr w:rsidR="007825B1" w:rsidRPr="00D230FC" w:rsidTr="00CE7BB3">
        <w:trPr>
          <w:cantSplit/>
        </w:trPr>
        <w:tc>
          <w:tcPr>
            <w:tcW w:w="2350" w:type="dxa"/>
            <w:shd w:val="clear" w:color="auto" w:fill="DAEEF3"/>
          </w:tcPr>
          <w:p w:rsidR="007825B1" w:rsidRPr="00C8435A" w:rsidRDefault="007825B1" w:rsidP="00CE7BB3">
            <w:pPr>
              <w:spacing w:before="40" w:after="40"/>
              <w:rPr>
                <w:b/>
              </w:rPr>
            </w:pPr>
            <w:r w:rsidRPr="00E20348">
              <w:rPr>
                <w:b/>
              </w:rPr>
              <w:t>Afhængigheder</w:t>
            </w:r>
            <w:r w:rsidRPr="00C8435A">
              <w:rPr>
                <w:b/>
              </w:rPr>
              <w:t>:</w:t>
            </w:r>
          </w:p>
        </w:tc>
        <w:tc>
          <w:tcPr>
            <w:tcW w:w="5537" w:type="dxa"/>
          </w:tcPr>
          <w:p w:rsidR="007825B1" w:rsidRPr="00D230FC" w:rsidRDefault="007825B1" w:rsidP="00CE7BB3">
            <w:pPr>
              <w:spacing w:before="40" w:after="40"/>
              <w:jc w:val="left"/>
            </w:pPr>
            <w:r>
              <w:t>Arbejdspakke 2 – Etablering af målarkitektur for ejendomsdata skal være fastlagt.</w:t>
            </w:r>
          </w:p>
        </w:tc>
      </w:tr>
      <w:tr w:rsidR="007825B1" w:rsidRPr="00D230FC" w:rsidTr="00CE7BB3">
        <w:trPr>
          <w:cantSplit/>
        </w:trPr>
        <w:tc>
          <w:tcPr>
            <w:tcW w:w="2350" w:type="dxa"/>
            <w:shd w:val="clear" w:color="auto" w:fill="DAEEF3"/>
          </w:tcPr>
          <w:p w:rsidR="007825B1" w:rsidRPr="00E20348" w:rsidRDefault="007825B1" w:rsidP="00CE7BB3">
            <w:pPr>
              <w:spacing w:before="40" w:after="40"/>
              <w:rPr>
                <w:b/>
              </w:rPr>
            </w:pPr>
            <w:r w:rsidRPr="00E20348">
              <w:rPr>
                <w:b/>
              </w:rPr>
              <w:t>Ressourcekrav:</w:t>
            </w:r>
          </w:p>
        </w:tc>
        <w:tc>
          <w:tcPr>
            <w:tcW w:w="5537" w:type="dxa"/>
          </w:tcPr>
          <w:p w:rsidR="007825B1" w:rsidRPr="00D230FC" w:rsidRDefault="007825B1" w:rsidP="00CE7BB3">
            <w:pPr>
              <w:spacing w:before="40" w:after="40"/>
              <w:jc w:val="left"/>
            </w:pPr>
            <w:r>
              <w:t>GST udarbejder (kompetencer/roller: Forretning, it og datamodellering). KL og PLF inddrages. Relevante aftaleparter kommenterer.</w:t>
            </w:r>
          </w:p>
        </w:tc>
      </w:tr>
    </w:tbl>
    <w:p w:rsidR="007825B1" w:rsidRDefault="007825B1" w:rsidP="007825B1">
      <w:pPr>
        <w:tabs>
          <w:tab w:val="left" w:pos="2458"/>
        </w:tabs>
        <w:spacing w:before="40" w:after="40"/>
        <w:ind w:left="108"/>
        <w:jc w:val="left"/>
        <w:rPr>
          <w:b/>
        </w:rPr>
      </w:pPr>
    </w:p>
    <w:p w:rsidR="007825B1" w:rsidRPr="00636619" w:rsidRDefault="007825B1" w:rsidP="007825B1">
      <w:pPr>
        <w:tabs>
          <w:tab w:val="left" w:pos="2458"/>
        </w:tabs>
        <w:spacing w:before="40" w:after="40"/>
        <w:ind w:left="108"/>
        <w:jc w:val="left"/>
        <w:rPr>
          <w:color w:val="FF0000"/>
        </w:rPr>
      </w:pPr>
      <w:r>
        <w:rPr>
          <w:b/>
        </w:rPr>
        <w:br w:type="page"/>
      </w:r>
    </w:p>
    <w:p w:rsidR="007825B1" w:rsidRPr="003A0597" w:rsidRDefault="007825B1" w:rsidP="007825B1">
      <w:pPr>
        <w:pStyle w:val="Overskrift3"/>
      </w:pPr>
      <w:bookmarkStart w:id="65" w:name="_Toc350337932"/>
      <w:bookmarkStart w:id="66" w:name="_Toc357413518"/>
      <w:r>
        <w:lastRenderedPageBreak/>
        <w:t>Datavask – pilot i GST</w:t>
      </w:r>
      <w:bookmarkEnd w:id="65"/>
      <w:bookmarkEnd w:id="6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6237" w:type="dxa"/>
          </w:tcPr>
          <w:p w:rsidR="007825B1" w:rsidRPr="00E20348" w:rsidRDefault="007825B1" w:rsidP="00CE7BB3">
            <w:pPr>
              <w:spacing w:before="40" w:after="40"/>
              <w:jc w:val="left"/>
              <w:rPr>
                <w:lang w:val="en-US"/>
              </w:rPr>
            </w:pPr>
            <w:r w:rsidRPr="00B92BE7">
              <w:t>Datavask</w:t>
            </w:r>
            <w:r>
              <w:rPr>
                <w:lang w:val="en-US"/>
              </w:rPr>
              <w:t xml:space="preserve"> – pilot I GST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Nummer</w:t>
            </w:r>
            <w:r w:rsidRPr="00E20348">
              <w:rPr>
                <w:b/>
                <w:lang w:val="en-US"/>
              </w:rPr>
              <w:t>:</w:t>
            </w:r>
          </w:p>
        </w:tc>
        <w:tc>
          <w:tcPr>
            <w:tcW w:w="6237" w:type="dxa"/>
          </w:tcPr>
          <w:p w:rsidR="007825B1" w:rsidRPr="003F1EB9" w:rsidRDefault="007825B1" w:rsidP="00CE7BB3">
            <w:pPr>
              <w:spacing w:before="40" w:after="40"/>
              <w:jc w:val="left"/>
            </w:pPr>
            <w:r>
              <w:t>21.2</w:t>
            </w:r>
          </w:p>
        </w:tc>
      </w:tr>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Pr="00B63870" w:rsidRDefault="007825B1" w:rsidP="00CE7BB3">
            <w:pPr>
              <w:spacing w:before="40" w:after="40"/>
              <w:jc w:val="left"/>
            </w:pPr>
            <w:r w:rsidRPr="00B63870">
              <w:t xml:space="preserve">Pilot indledningsvis </w:t>
            </w:r>
            <w:proofErr w:type="gramStart"/>
            <w:r w:rsidRPr="00B63870">
              <w:t>planlagt</w:t>
            </w:r>
            <w:proofErr w:type="gramEnd"/>
            <w:r w:rsidRPr="00B63870">
              <w:t xml:space="preserve"> til start 11. februar 2013, med forventet afslutning primo april 2013.</w:t>
            </w:r>
          </w:p>
          <w:p w:rsidR="007825B1" w:rsidRPr="00B63870" w:rsidRDefault="007825B1" w:rsidP="00CE7BB3">
            <w:pPr>
              <w:spacing w:before="40" w:after="40"/>
              <w:jc w:val="left"/>
            </w:pPr>
          </w:p>
          <w:p w:rsidR="007825B1" w:rsidRPr="00B63870" w:rsidRDefault="007825B1" w:rsidP="00CE7BB3">
            <w:pPr>
              <w:spacing w:before="40" w:after="40"/>
              <w:jc w:val="left"/>
            </w:pPr>
            <w:r w:rsidRPr="00B63870">
              <w:t>Nuværende forventning, - start(et) ultimo marts 2013.</w:t>
            </w:r>
          </w:p>
          <w:p w:rsidR="007825B1" w:rsidRPr="00B63870" w:rsidRDefault="007825B1" w:rsidP="00CE7BB3">
            <w:pPr>
              <w:spacing w:before="40" w:after="40"/>
              <w:jc w:val="left"/>
            </w:pPr>
          </w:p>
          <w:p w:rsidR="007825B1" w:rsidRPr="00B63870" w:rsidRDefault="007825B1" w:rsidP="00CE7BB3">
            <w:pPr>
              <w:spacing w:before="40" w:after="40"/>
              <w:jc w:val="left"/>
            </w:pPr>
            <w:r w:rsidRPr="00B63870">
              <w:t xml:space="preserve">Forventer at kunne give kvalificeret input til programmets Datavask strategi, samt Datavask estimater medio april 2013. </w:t>
            </w:r>
          </w:p>
          <w:p w:rsidR="007825B1" w:rsidRPr="00B63870" w:rsidRDefault="007825B1" w:rsidP="00CE7BB3">
            <w:pPr>
              <w:spacing w:before="40" w:after="40"/>
              <w:jc w:val="left"/>
            </w:pPr>
          </w:p>
          <w:p w:rsidR="007825B1" w:rsidRPr="00B63870" w:rsidRDefault="007825B1" w:rsidP="00CE7BB3">
            <w:pPr>
              <w:spacing w:before="40" w:after="40"/>
              <w:jc w:val="left"/>
            </w:pPr>
            <w:r w:rsidRPr="00B63870">
              <w:t>Datavask Pilot forventes afsluttet ultimo maj 2013.</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Default="007825B1" w:rsidP="00CE7BB3">
            <w:pPr>
              <w:spacing w:before="40" w:after="40"/>
              <w:jc w:val="left"/>
            </w:pPr>
            <w:r>
              <w:t>På baggrund af kommissorium for Pilot Datavask i GST:</w:t>
            </w:r>
          </w:p>
          <w:p w:rsidR="007825B1" w:rsidRDefault="007825B1" w:rsidP="00CE7BB3">
            <w:pPr>
              <w:spacing w:before="40" w:after="40"/>
              <w:jc w:val="left"/>
            </w:pPr>
          </w:p>
          <w:p w:rsidR="007825B1" w:rsidRDefault="007825B1" w:rsidP="00CE7BB3">
            <w:pPr>
              <w:spacing w:before="40" w:after="40"/>
              <w:jc w:val="left"/>
            </w:pPr>
            <w:r>
              <w:t>Fremskaffe egnede landsdækkende udtræk af Tingbog og ESR</w:t>
            </w:r>
          </w:p>
          <w:p w:rsidR="007825B1" w:rsidRDefault="007825B1" w:rsidP="00CE7BB3">
            <w:pPr>
              <w:spacing w:before="40" w:after="40"/>
              <w:jc w:val="left"/>
            </w:pPr>
          </w:p>
          <w:p w:rsidR="007825B1" w:rsidRDefault="007825B1" w:rsidP="00CE7BB3">
            <w:pPr>
              <w:spacing w:before="40" w:after="40"/>
              <w:jc w:val="left"/>
            </w:pPr>
            <w:r>
              <w:t>Gennemføre den nødvendige udredning og afklaring for at der kan fastlægges:</w:t>
            </w:r>
          </w:p>
          <w:p w:rsidR="007825B1" w:rsidRDefault="007825B1" w:rsidP="00524234">
            <w:pPr>
              <w:numPr>
                <w:ilvl w:val="0"/>
                <w:numId w:val="15"/>
              </w:numPr>
              <w:spacing w:before="40" w:after="40"/>
              <w:jc w:val="left"/>
            </w:pPr>
            <w:r>
              <w:t>Analyse af udtræk fra Tingbog og ESR, med henblik på at etablere en kvalificeret vurdering af hvilke ”fejl typer” der eksisterer, vurdering af antal forekomster pr fejltype, - pr. register (Tingbog, ESR, Matrikel), samt overveje &amp; forhandle forslag til ambitionsniveau, for hvad der skal rettes i de enkelte registre.</w:t>
            </w:r>
          </w:p>
          <w:p w:rsidR="007825B1" w:rsidRDefault="007825B1" w:rsidP="00524234">
            <w:pPr>
              <w:numPr>
                <w:ilvl w:val="0"/>
                <w:numId w:val="15"/>
              </w:numPr>
              <w:spacing w:before="40" w:after="40"/>
              <w:jc w:val="left"/>
            </w:pPr>
            <w:r>
              <w:t>Estimering af Datavask aktiviteter i GST, - samt i Program, herunder nødvendig ressource behov.</w:t>
            </w:r>
          </w:p>
          <w:p w:rsidR="007825B1" w:rsidRDefault="007825B1" w:rsidP="00524234">
            <w:pPr>
              <w:numPr>
                <w:ilvl w:val="0"/>
                <w:numId w:val="15"/>
              </w:numPr>
              <w:spacing w:before="40" w:after="40"/>
              <w:jc w:val="left"/>
            </w:pPr>
            <w:r>
              <w:t>Indledningsvist udkast til indhold for Kravspecifikation for datavask i GST</w:t>
            </w:r>
          </w:p>
          <w:p w:rsidR="007825B1" w:rsidRPr="00D230FC" w:rsidRDefault="007825B1" w:rsidP="00524234">
            <w:pPr>
              <w:numPr>
                <w:ilvl w:val="0"/>
                <w:numId w:val="15"/>
              </w:numPr>
              <w:spacing w:before="40" w:after="40"/>
              <w:jc w:val="left"/>
            </w:pPr>
            <w:r>
              <w:t>Danne grundlag for udfærdigelse af Programmets Datavaskstrategi</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Pr="003F1EB9" w:rsidRDefault="007825B1" w:rsidP="00CE7BB3">
            <w:pPr>
              <w:spacing w:before="40" w:after="40"/>
              <w:jc w:val="left"/>
            </w:pPr>
            <w:r>
              <w:t>Analyse resultat som input til Program &amp; Matrikel datavask strategi</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D230FC" w:rsidRDefault="007825B1" w:rsidP="00CE7BB3">
            <w:pPr>
              <w:spacing w:before="40" w:after="40"/>
              <w:jc w:val="left"/>
            </w:pPr>
            <w:r>
              <w:t>Modtagelse af de nødvendige landsdækkende udtræk fra Tingbog og ESR. (evt. hvis nødvendigt OIS version af ESR, med manglende tinglyste fordelingstal)), samt ressourcekrav nævnt nedenfor.</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Default="007825B1" w:rsidP="00CE7BB3">
            <w:pPr>
              <w:spacing w:before="40" w:after="40"/>
              <w:jc w:val="left"/>
            </w:pPr>
            <w:r>
              <w:t>Domstolsstyrelsen og KL deltager i pilotprojekt. SKAT og MBBL deltager i nødvendigt omfang til kommentering og afklaring.</w:t>
            </w:r>
          </w:p>
          <w:p w:rsidR="007825B1" w:rsidRPr="00D230FC" w:rsidRDefault="007825B1" w:rsidP="00CE7BB3">
            <w:pPr>
              <w:spacing w:before="40" w:after="40"/>
              <w:jc w:val="left"/>
            </w:pPr>
            <w:r>
              <w:t>GST kompetencer/roller: databaseforespørgsler og – analyser, rapportering og styring.</w:t>
            </w:r>
          </w:p>
        </w:tc>
      </w:tr>
    </w:tbl>
    <w:p w:rsidR="007825B1" w:rsidRPr="003A0597" w:rsidRDefault="007825B1" w:rsidP="007825B1">
      <w:pPr>
        <w:pStyle w:val="Overskrift3"/>
      </w:pPr>
      <w:bookmarkStart w:id="67" w:name="_Toc350337933"/>
      <w:bookmarkStart w:id="68" w:name="_Toc357413519"/>
      <w:r w:rsidRPr="003A0597">
        <w:lastRenderedPageBreak/>
        <w:t xml:space="preserve">Datavask </w:t>
      </w:r>
      <w:r>
        <w:t>–</w:t>
      </w:r>
      <w:r w:rsidRPr="003A0597">
        <w:t xml:space="preserve"> </w:t>
      </w:r>
      <w:r>
        <w:t>Matrikel Idriftsat</w:t>
      </w:r>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6155"/>
      </w:tblGrid>
      <w:tr w:rsidR="007825B1"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6155" w:type="dxa"/>
          </w:tcPr>
          <w:p w:rsidR="007825B1" w:rsidRPr="00E20348" w:rsidRDefault="007825B1" w:rsidP="00CE7BB3">
            <w:pPr>
              <w:spacing w:before="40" w:after="40"/>
              <w:jc w:val="left"/>
              <w:rPr>
                <w:lang w:val="en-US"/>
              </w:rPr>
            </w:pPr>
            <w:r w:rsidRPr="00406366">
              <w:t>Datavask</w:t>
            </w:r>
            <w:r>
              <w:rPr>
                <w:lang w:val="en-US"/>
              </w:rPr>
              <w:t xml:space="preserve"> – </w:t>
            </w:r>
            <w:r w:rsidRPr="00BF3F75">
              <w:t>Matrikel</w:t>
            </w:r>
            <w:r>
              <w:rPr>
                <w:lang w:val="en-US"/>
              </w:rPr>
              <w:t xml:space="preserve"> </w:t>
            </w:r>
            <w:r w:rsidRPr="00BF3F75">
              <w:t>idriftsat</w:t>
            </w:r>
            <w:r>
              <w:rPr>
                <w:lang w:val="en-US"/>
              </w:rPr>
              <w:t xml:space="preserve"> / </w:t>
            </w:r>
            <w:r w:rsidRPr="00406366">
              <w:t>gennemførsel</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Nummer</w:t>
            </w:r>
            <w:r w:rsidRPr="00E20348">
              <w:rPr>
                <w:b/>
                <w:lang w:val="en-US"/>
              </w:rPr>
              <w:t>:</w:t>
            </w:r>
          </w:p>
        </w:tc>
        <w:tc>
          <w:tcPr>
            <w:tcW w:w="6155" w:type="dxa"/>
          </w:tcPr>
          <w:p w:rsidR="007825B1" w:rsidRPr="003F1EB9" w:rsidRDefault="007825B1" w:rsidP="00CE7BB3">
            <w:pPr>
              <w:spacing w:before="40" w:after="40"/>
              <w:jc w:val="left"/>
            </w:pPr>
            <w:r>
              <w:t>21.3 / 21.7</w:t>
            </w:r>
          </w:p>
        </w:tc>
      </w:tr>
      <w:tr w:rsidR="007825B1"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155" w:type="dxa"/>
          </w:tcPr>
          <w:p w:rsidR="007825B1" w:rsidRPr="00B63870" w:rsidRDefault="007825B1" w:rsidP="00CE7BB3">
            <w:pPr>
              <w:spacing w:before="40" w:after="40"/>
              <w:jc w:val="left"/>
            </w:pPr>
            <w:r w:rsidRPr="00B63870">
              <w:t xml:space="preserve"> GST - Peter Knudsen / Peter Snedker</w:t>
            </w:r>
            <w:r>
              <w:t xml:space="preserve"> / Niels Peter Jensen</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Version og dato:</w:t>
            </w:r>
          </w:p>
        </w:tc>
        <w:tc>
          <w:tcPr>
            <w:tcW w:w="6155"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Status:</w:t>
            </w:r>
          </w:p>
        </w:tc>
        <w:tc>
          <w:tcPr>
            <w:tcW w:w="6155"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Tidsramme:</w:t>
            </w:r>
          </w:p>
        </w:tc>
        <w:tc>
          <w:tcPr>
            <w:tcW w:w="6155" w:type="dxa"/>
          </w:tcPr>
          <w:p w:rsidR="007825B1" w:rsidRDefault="007825B1" w:rsidP="00CE7BB3">
            <w:pPr>
              <w:spacing w:before="40" w:after="40"/>
              <w:jc w:val="left"/>
            </w:pPr>
            <w:r>
              <w:t>Skal formentlig i udbud.</w:t>
            </w:r>
          </w:p>
          <w:p w:rsidR="007825B1" w:rsidRDefault="007825B1" w:rsidP="00CE7BB3">
            <w:pPr>
              <w:spacing w:before="40" w:after="40"/>
              <w:jc w:val="left"/>
            </w:pPr>
            <w:r>
              <w:t>Starter uge 31 (kan principielt set starte tidligere, men pga. af ferie starter det reelt først her).</w:t>
            </w:r>
          </w:p>
          <w:p w:rsidR="007825B1" w:rsidRDefault="007825B1" w:rsidP="00CE7BB3">
            <w:pPr>
              <w:spacing w:before="40" w:after="40"/>
              <w:jc w:val="left"/>
            </w:pPr>
            <w:r>
              <w:t>Udarbejdelse af kravspecifikation og udbudsmateriale: 3 måneder.</w:t>
            </w:r>
          </w:p>
          <w:p w:rsidR="007825B1" w:rsidRDefault="007825B1" w:rsidP="00CE7BB3">
            <w:pPr>
              <w:spacing w:before="40" w:after="40"/>
              <w:jc w:val="left"/>
            </w:pPr>
            <w:r>
              <w:t>Gennemførsel af udbudsforretning: 4 måneder.</w:t>
            </w:r>
          </w:p>
          <w:p w:rsidR="007825B1" w:rsidRDefault="007825B1" w:rsidP="00CE7BB3">
            <w:pPr>
              <w:spacing w:before="40" w:after="40"/>
              <w:jc w:val="left"/>
            </w:pPr>
            <w:r>
              <w:t>Gennemførsel af datavask: 10-12 måneder.</w:t>
            </w:r>
          </w:p>
          <w:p w:rsidR="007825B1" w:rsidRPr="003F1EB9" w:rsidRDefault="007825B1" w:rsidP="00CE7BB3">
            <w:pPr>
              <w:spacing w:before="40" w:after="40"/>
              <w:jc w:val="left"/>
            </w:pPr>
            <w:r>
              <w:t>Afsluttet primo 2015.</w:t>
            </w:r>
          </w:p>
        </w:tc>
      </w:tr>
      <w:tr w:rsidR="007825B1" w:rsidRPr="00D230FC" w:rsidTr="00CE7BB3">
        <w:trPr>
          <w:cantSplit/>
        </w:trPr>
        <w:tc>
          <w:tcPr>
            <w:tcW w:w="2350" w:type="dxa"/>
            <w:shd w:val="clear" w:color="auto" w:fill="DAEEF3"/>
          </w:tcPr>
          <w:p w:rsidR="007825B1" w:rsidRPr="00E20348" w:rsidRDefault="007825B1" w:rsidP="00CE7BB3">
            <w:pPr>
              <w:spacing w:before="40" w:after="40"/>
              <w:rPr>
                <w:b/>
              </w:rPr>
            </w:pPr>
            <w:r w:rsidRPr="00E20348">
              <w:rPr>
                <w:b/>
              </w:rPr>
              <w:t>Indhold:</w:t>
            </w:r>
          </w:p>
        </w:tc>
        <w:tc>
          <w:tcPr>
            <w:tcW w:w="6155" w:type="dxa"/>
          </w:tcPr>
          <w:p w:rsidR="007825B1" w:rsidRPr="00D230FC" w:rsidRDefault="007825B1" w:rsidP="00CE7BB3">
            <w:pPr>
              <w:spacing w:before="40" w:after="40"/>
              <w:jc w:val="left"/>
            </w:pPr>
            <w:r>
              <w:t>Der udarbejdes en endelig kravspecifikation, og afhængig af udbudsstrategien forberedes og gennemføres der en udbudsforretning. Leverandør vælges, kontrakt indgås og løbende leverandørstyring håndteres.</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Produkt(er):</w:t>
            </w:r>
          </w:p>
        </w:tc>
        <w:tc>
          <w:tcPr>
            <w:tcW w:w="6155" w:type="dxa"/>
          </w:tcPr>
          <w:p w:rsidR="007825B1" w:rsidRDefault="007825B1" w:rsidP="00CE7BB3">
            <w:pPr>
              <w:spacing w:before="40" w:after="40"/>
              <w:jc w:val="left"/>
            </w:pPr>
            <w:r>
              <w:t>21.3 - Kravspecifikation for datavask.</w:t>
            </w:r>
          </w:p>
          <w:p w:rsidR="007825B1" w:rsidRDefault="007825B1" w:rsidP="00CE7BB3">
            <w:pPr>
              <w:spacing w:before="40" w:after="40"/>
              <w:jc w:val="left"/>
            </w:pPr>
            <w:r>
              <w:t>21.3 - Udbudsmateriale for datavask.</w:t>
            </w:r>
          </w:p>
          <w:p w:rsidR="007825B1" w:rsidRPr="003F1EB9" w:rsidRDefault="007825B1" w:rsidP="00CE7BB3">
            <w:pPr>
              <w:spacing w:before="40" w:after="40"/>
              <w:jc w:val="left"/>
            </w:pPr>
            <w:r>
              <w:t>21.7 Matrikel datavask idriftsat</w:t>
            </w:r>
          </w:p>
        </w:tc>
      </w:tr>
      <w:tr w:rsidR="007825B1" w:rsidRPr="00D230FC" w:rsidTr="00CE7BB3">
        <w:trPr>
          <w:cantSplit/>
        </w:trPr>
        <w:tc>
          <w:tcPr>
            <w:tcW w:w="235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155" w:type="dxa"/>
          </w:tcPr>
          <w:p w:rsidR="007825B1" w:rsidRDefault="007825B1" w:rsidP="00CE7BB3">
            <w:pPr>
              <w:spacing w:before="40" w:after="40"/>
              <w:jc w:val="left"/>
            </w:pPr>
            <w:r>
              <w:t>Godkendt strategi for datamigrering og – konsolidering, herunder gennemført pilotprojekt.</w:t>
            </w:r>
          </w:p>
          <w:p w:rsidR="007825B1" w:rsidRPr="00D230FC" w:rsidRDefault="007825B1" w:rsidP="00CE7BB3">
            <w:pPr>
              <w:spacing w:before="40" w:after="40"/>
              <w:jc w:val="left"/>
            </w:pPr>
            <w:r>
              <w:t>Afhængig af at Datavask Pilot og Strategi er færdiggjort, samt at et ambitionsniveau for datavask er defineret.</w:t>
            </w:r>
          </w:p>
        </w:tc>
      </w:tr>
      <w:tr w:rsidR="007825B1" w:rsidRPr="00D230FC" w:rsidTr="00CE7BB3">
        <w:trPr>
          <w:cantSplit/>
        </w:trPr>
        <w:tc>
          <w:tcPr>
            <w:tcW w:w="2350" w:type="dxa"/>
            <w:shd w:val="clear" w:color="auto" w:fill="DAEEF3"/>
          </w:tcPr>
          <w:p w:rsidR="007825B1" w:rsidRPr="00E20348" w:rsidRDefault="007825B1" w:rsidP="00CE7BB3">
            <w:pPr>
              <w:spacing w:before="40" w:after="40"/>
              <w:rPr>
                <w:b/>
              </w:rPr>
            </w:pPr>
            <w:r w:rsidRPr="00E20348">
              <w:rPr>
                <w:b/>
              </w:rPr>
              <w:t>Ressourcekrav:</w:t>
            </w:r>
          </w:p>
        </w:tc>
        <w:tc>
          <w:tcPr>
            <w:tcW w:w="6155" w:type="dxa"/>
          </w:tcPr>
          <w:p w:rsidR="007825B1" w:rsidRDefault="007825B1" w:rsidP="00CE7BB3">
            <w:pPr>
              <w:spacing w:before="40" w:after="40"/>
              <w:jc w:val="left"/>
            </w:pPr>
            <w:r>
              <w:t>GST, KL og DSST/Tinglysningsretten stiller med de nødvendige ressourcer iht. strategi for datavask og kravspecificering/udbudsmateriale.</w:t>
            </w:r>
          </w:p>
          <w:p w:rsidR="007825B1" w:rsidRDefault="007825B1" w:rsidP="00CE7BB3">
            <w:pPr>
              <w:spacing w:before="40" w:after="40"/>
              <w:jc w:val="left"/>
            </w:pPr>
          </w:p>
          <w:p w:rsidR="007825B1" w:rsidRDefault="007825B1" w:rsidP="00CE7BB3">
            <w:pPr>
              <w:spacing w:before="40" w:after="40"/>
              <w:jc w:val="left"/>
            </w:pPr>
            <w:r>
              <w:t>Nødvendigt Datavask IT-miljø, samt Analyse-team via udbud, og relevante støtte ressourcer i GST.</w:t>
            </w:r>
          </w:p>
          <w:p w:rsidR="007825B1" w:rsidRDefault="007825B1" w:rsidP="00CE7BB3">
            <w:pPr>
              <w:spacing w:before="40" w:after="40"/>
              <w:jc w:val="left"/>
            </w:pPr>
          </w:p>
          <w:p w:rsidR="007825B1" w:rsidRPr="00D230FC" w:rsidRDefault="007825B1" w:rsidP="00CE7BB3">
            <w:pPr>
              <w:spacing w:before="40" w:after="40"/>
              <w:jc w:val="left"/>
            </w:pPr>
            <w:r>
              <w:t xml:space="preserve">Yderligere har det indledningsvis været forventningen at selve den fysiske dataopretning sker i de specifikke Dataregistre, - hvilken medfører oprettelses ressourcer </w:t>
            </w:r>
            <w:proofErr w:type="gramStart"/>
            <w:r>
              <w:t>til  Tingbog</w:t>
            </w:r>
            <w:proofErr w:type="gramEnd"/>
            <w:r>
              <w:t xml:space="preserve">, ESR og Matrikel. – Dette er </w:t>
            </w:r>
            <w:proofErr w:type="spellStart"/>
            <w:r>
              <w:t>pt</w:t>
            </w:r>
            <w:proofErr w:type="spellEnd"/>
            <w:r>
              <w:t xml:space="preserve"> udfordret.</w:t>
            </w:r>
          </w:p>
        </w:tc>
      </w:tr>
    </w:tbl>
    <w:p w:rsidR="007825B1" w:rsidRDefault="007825B1" w:rsidP="007825B1">
      <w:pPr>
        <w:tabs>
          <w:tab w:val="left" w:pos="2458"/>
        </w:tabs>
        <w:spacing w:before="40" w:after="40"/>
        <w:ind w:left="108"/>
        <w:jc w:val="left"/>
        <w:rPr>
          <w:b/>
        </w:rPr>
      </w:pPr>
    </w:p>
    <w:p w:rsidR="007825B1" w:rsidRDefault="007825B1" w:rsidP="007825B1">
      <w:pPr>
        <w:tabs>
          <w:tab w:val="left" w:pos="2458"/>
        </w:tabs>
        <w:spacing w:before="40" w:after="40"/>
        <w:ind w:left="108"/>
        <w:jc w:val="left"/>
      </w:pPr>
      <w:r>
        <w:rPr>
          <w:b/>
        </w:rPr>
        <w:br w:type="page"/>
      </w:r>
      <w:r w:rsidRPr="00E20348">
        <w:rPr>
          <w:b/>
        </w:rPr>
        <w:lastRenderedPageBreak/>
        <w:tab/>
      </w:r>
    </w:p>
    <w:p w:rsidR="007825B1" w:rsidRDefault="007825B1" w:rsidP="007825B1">
      <w:pPr>
        <w:pStyle w:val="Overskrift3"/>
      </w:pPr>
      <w:bookmarkStart w:id="69" w:name="_Toc350337935"/>
      <w:bookmarkStart w:id="70" w:name="_Toc357413520"/>
      <w:r>
        <w:t>Matrikel Indberetning -&gt; Driftsklar</w:t>
      </w:r>
      <w:bookmarkEnd w:id="69"/>
      <w:bookmarkEnd w:id="7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0D4D09">
        <w:tc>
          <w:tcPr>
            <w:tcW w:w="241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6237" w:type="dxa"/>
          </w:tcPr>
          <w:p w:rsidR="007825B1" w:rsidRPr="00875951" w:rsidRDefault="007825B1" w:rsidP="00CE7BB3">
            <w:pPr>
              <w:spacing w:before="40" w:after="40"/>
              <w:jc w:val="left"/>
              <w:rPr>
                <w:b/>
                <w:bCs/>
                <w:sz w:val="20"/>
              </w:rPr>
            </w:pPr>
            <w:r>
              <w:rPr>
                <w:b/>
                <w:bCs/>
              </w:rPr>
              <w:t>Matrikel Indberetning -&gt;</w:t>
            </w:r>
            <w:r>
              <w:rPr>
                <w:b/>
                <w:bCs/>
                <w:sz w:val="20"/>
              </w:rPr>
              <w:t xml:space="preserve"> Driftsklar</w:t>
            </w:r>
          </w:p>
        </w:tc>
      </w:tr>
      <w:tr w:rsidR="007825B1" w:rsidRPr="003F1EB9" w:rsidTr="000D4D09">
        <w:tc>
          <w:tcPr>
            <w:tcW w:w="2410" w:type="dxa"/>
            <w:shd w:val="clear" w:color="auto" w:fill="DAEEF3"/>
          </w:tcPr>
          <w:p w:rsidR="007825B1" w:rsidRPr="00E20348" w:rsidRDefault="007825B1" w:rsidP="00CE7BB3">
            <w:pPr>
              <w:spacing w:before="100" w:beforeAutospacing="1" w:after="100" w:afterAutospacing="1"/>
              <w:rPr>
                <w:b/>
                <w:lang w:val="en-US"/>
              </w:rPr>
            </w:pPr>
            <w:r w:rsidRPr="00E20348">
              <w:rPr>
                <w:b/>
              </w:rPr>
              <w:t>Nummer</w:t>
            </w:r>
            <w:r w:rsidRPr="00E20348">
              <w:rPr>
                <w:b/>
                <w:lang w:val="en-US"/>
              </w:rPr>
              <w:t>:</w:t>
            </w:r>
          </w:p>
        </w:tc>
        <w:tc>
          <w:tcPr>
            <w:tcW w:w="6237" w:type="dxa"/>
          </w:tcPr>
          <w:p w:rsidR="007825B1" w:rsidRPr="003F1EB9" w:rsidRDefault="007825B1" w:rsidP="00CE7BB3">
            <w:pPr>
              <w:spacing w:before="100" w:beforeAutospacing="1" w:after="100" w:afterAutospacing="1"/>
              <w:jc w:val="left"/>
            </w:pPr>
            <w:r>
              <w:t>21.4/5/6</w:t>
            </w:r>
          </w:p>
        </w:tc>
      </w:tr>
      <w:tr w:rsidR="007825B1" w:rsidTr="000D4D09">
        <w:tc>
          <w:tcPr>
            <w:tcW w:w="241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Default="007825B1" w:rsidP="00CE7BB3">
            <w:pPr>
              <w:spacing w:before="40" w:after="40"/>
              <w:jc w:val="left"/>
            </w:pPr>
            <w:r>
              <w:t>Forventes at kunne starte omkring uge 24 (afhængig af afviklingen af ferie og opgaven omkring fastlæggelse af løsningsarkitektur).</w:t>
            </w:r>
          </w:p>
          <w:p w:rsidR="007825B1" w:rsidRPr="00790B51" w:rsidRDefault="007825B1" w:rsidP="00CE7BB3">
            <w:pPr>
              <w:spacing w:before="40" w:after="40"/>
              <w:jc w:val="left"/>
              <w:rPr>
                <w:b/>
              </w:rPr>
            </w:pPr>
          </w:p>
          <w:p w:rsidR="007825B1" w:rsidRDefault="007825B1" w:rsidP="00CE7BB3">
            <w:pPr>
              <w:spacing w:before="40" w:after="40"/>
              <w:jc w:val="left"/>
            </w:pPr>
            <w:r>
              <w:t>Evt. i udbud – dog ikke endeligt afklaret.</w:t>
            </w:r>
          </w:p>
          <w:p w:rsidR="007825B1" w:rsidRDefault="007825B1" w:rsidP="00CE7BB3">
            <w:pPr>
              <w:spacing w:before="40" w:after="40"/>
              <w:jc w:val="left"/>
            </w:pPr>
          </w:p>
          <w:p w:rsidR="007825B1" w:rsidRPr="003C0BAF" w:rsidRDefault="007825B1" w:rsidP="00CE7BB3">
            <w:pPr>
              <w:spacing w:before="40" w:after="40"/>
              <w:jc w:val="left"/>
              <w:rPr>
                <w:b/>
              </w:rPr>
            </w:pPr>
            <w:r w:rsidRPr="003C0BAF">
              <w:rPr>
                <w:b/>
              </w:rPr>
              <w:t>Kravspecifikation</w:t>
            </w:r>
            <w:r>
              <w:rPr>
                <w:b/>
              </w:rPr>
              <w:t xml:space="preserve"> og Udbud</w:t>
            </w:r>
          </w:p>
          <w:p w:rsidR="007825B1" w:rsidRDefault="007825B1" w:rsidP="00CE7BB3">
            <w:pPr>
              <w:spacing w:before="40" w:after="40"/>
              <w:ind w:left="2608"/>
              <w:jc w:val="left"/>
            </w:pPr>
            <w:r>
              <w:t>Kravspecifikation: 4,5 måneder</w:t>
            </w:r>
          </w:p>
          <w:p w:rsidR="007825B1" w:rsidRDefault="007825B1" w:rsidP="00CE7BB3">
            <w:pPr>
              <w:spacing w:before="40" w:after="40"/>
              <w:ind w:left="2608"/>
              <w:jc w:val="left"/>
            </w:pPr>
            <w:r>
              <w:t>Udarbejdelse af udbudsmateriale: 2 måneder.</w:t>
            </w:r>
          </w:p>
          <w:p w:rsidR="007825B1" w:rsidRDefault="007825B1" w:rsidP="00CE7BB3">
            <w:pPr>
              <w:spacing w:before="40" w:after="40"/>
              <w:ind w:left="2608"/>
              <w:jc w:val="left"/>
            </w:pPr>
            <w:r>
              <w:t>Gennemførsel af udbudsforretning: Min. 4 måneder.</w:t>
            </w:r>
          </w:p>
          <w:p w:rsidR="007825B1" w:rsidRDefault="007825B1" w:rsidP="00CE7BB3">
            <w:pPr>
              <w:spacing w:before="40" w:after="40"/>
              <w:ind w:left="2608"/>
              <w:jc w:val="left"/>
            </w:pPr>
            <w:r>
              <w:t>Afsluttet ultimo april 2014.</w:t>
            </w:r>
          </w:p>
          <w:p w:rsidR="007825B1" w:rsidRDefault="007825B1" w:rsidP="00CE7BB3">
            <w:pPr>
              <w:spacing w:before="40" w:after="40"/>
              <w:jc w:val="left"/>
            </w:pPr>
          </w:p>
          <w:p w:rsidR="007825B1" w:rsidRPr="003C0BAF" w:rsidRDefault="007825B1" w:rsidP="00CE7BB3">
            <w:pPr>
              <w:spacing w:before="40" w:after="40"/>
              <w:jc w:val="left"/>
              <w:rPr>
                <w:b/>
              </w:rPr>
            </w:pPr>
            <w:r>
              <w:rPr>
                <w:b/>
              </w:rPr>
              <w:t>Udarbejdelse af løsningsdesign 1 måned</w:t>
            </w:r>
          </w:p>
          <w:p w:rsidR="007825B1" w:rsidRDefault="007825B1" w:rsidP="00CE7BB3">
            <w:pPr>
              <w:spacing w:before="40" w:after="40"/>
              <w:ind w:left="2608"/>
              <w:jc w:val="left"/>
            </w:pPr>
            <w:r>
              <w:t>Afsluttet ultimo maj 2014</w:t>
            </w:r>
          </w:p>
          <w:p w:rsidR="007825B1" w:rsidRDefault="007825B1" w:rsidP="00CE7BB3">
            <w:pPr>
              <w:spacing w:before="40" w:after="40"/>
              <w:jc w:val="left"/>
            </w:pPr>
          </w:p>
          <w:p w:rsidR="007825B1" w:rsidRPr="003C0BAF" w:rsidRDefault="007825B1" w:rsidP="00CE7BB3">
            <w:pPr>
              <w:spacing w:before="40" w:after="40"/>
              <w:jc w:val="left"/>
              <w:rPr>
                <w:b/>
              </w:rPr>
            </w:pPr>
            <w:r>
              <w:rPr>
                <w:b/>
              </w:rPr>
              <w:t xml:space="preserve">Udvikling og </w:t>
            </w:r>
            <w:r w:rsidRPr="003C0BAF">
              <w:rPr>
                <w:b/>
              </w:rPr>
              <w:t xml:space="preserve">test </w:t>
            </w:r>
            <w:r>
              <w:rPr>
                <w:b/>
              </w:rPr>
              <w:t>4-5</w:t>
            </w:r>
            <w:r w:rsidRPr="003C0BAF">
              <w:rPr>
                <w:b/>
              </w:rPr>
              <w:t xml:space="preserve"> måneder</w:t>
            </w:r>
          </w:p>
          <w:p w:rsidR="007825B1" w:rsidRDefault="007825B1" w:rsidP="00CE7BB3">
            <w:pPr>
              <w:spacing w:before="40" w:after="40"/>
              <w:ind w:left="2608"/>
              <w:jc w:val="left"/>
            </w:pPr>
            <w:r>
              <w:t>Afsluttet oktober 2014.</w:t>
            </w:r>
          </w:p>
          <w:p w:rsidR="007825B1" w:rsidRPr="003F1EB9" w:rsidRDefault="007825B1" w:rsidP="00CE7BB3">
            <w:pPr>
              <w:spacing w:before="40" w:after="40"/>
              <w:jc w:val="left"/>
            </w:pPr>
          </w:p>
        </w:tc>
      </w:tr>
      <w:tr w:rsidR="007825B1" w:rsidRPr="00D230FC" w:rsidTr="000D4D09">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D230FC" w:rsidRDefault="007825B1" w:rsidP="00CE7BB3">
            <w:pPr>
              <w:spacing w:before="40" w:after="40"/>
              <w:jc w:val="left"/>
            </w:pPr>
            <w:r>
              <w:t>Udvikling af en indberetningsgrænseflade for Landinspektører, der kan imødekomme alle krav til indberetning til en udvidet Matrikel inklusiv præmatrikel.</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Default="007825B1" w:rsidP="00CE7BB3">
            <w:pPr>
              <w:spacing w:before="40" w:after="40"/>
              <w:jc w:val="left"/>
              <w:rPr>
                <w:b/>
                <w:bCs/>
              </w:rPr>
            </w:pPr>
            <w:r>
              <w:rPr>
                <w:bCs/>
              </w:rPr>
              <w:t xml:space="preserve">21.4 </w:t>
            </w:r>
            <w:r w:rsidRPr="0054498F">
              <w:rPr>
                <w:b/>
                <w:bCs/>
              </w:rPr>
              <w:t>Matr.</w:t>
            </w:r>
            <w:r>
              <w:rPr>
                <w:bCs/>
              </w:rPr>
              <w:t xml:space="preserve"> </w:t>
            </w:r>
            <w:proofErr w:type="spellStart"/>
            <w:r w:rsidRPr="0054498F">
              <w:rPr>
                <w:b/>
                <w:bCs/>
              </w:rPr>
              <w:t>Kravspec</w:t>
            </w:r>
            <w:proofErr w:type="spellEnd"/>
            <w:r w:rsidRPr="0054498F">
              <w:rPr>
                <w:b/>
                <w:bCs/>
              </w:rPr>
              <w:t xml:space="preserve"> /</w:t>
            </w:r>
            <w:r>
              <w:rPr>
                <w:b/>
                <w:bCs/>
              </w:rPr>
              <w:t xml:space="preserve"> </w:t>
            </w:r>
            <w:r w:rsidRPr="0054498F">
              <w:rPr>
                <w:b/>
                <w:bCs/>
              </w:rPr>
              <w:t>Udbuds mat</w:t>
            </w:r>
            <w:r>
              <w:rPr>
                <w:b/>
                <w:bCs/>
              </w:rPr>
              <w:t>.</w:t>
            </w:r>
          </w:p>
          <w:p w:rsidR="007825B1" w:rsidRDefault="007825B1" w:rsidP="00CE7BB3">
            <w:pPr>
              <w:spacing w:before="40" w:after="40"/>
              <w:jc w:val="left"/>
              <w:rPr>
                <w:b/>
                <w:bCs/>
              </w:rPr>
            </w:pPr>
            <w:r>
              <w:rPr>
                <w:bCs/>
              </w:rPr>
              <w:t xml:space="preserve">21.5 </w:t>
            </w:r>
            <w:r w:rsidRPr="0054498F">
              <w:rPr>
                <w:b/>
                <w:bCs/>
              </w:rPr>
              <w:t>Matr.</w:t>
            </w:r>
            <w:r>
              <w:rPr>
                <w:bCs/>
              </w:rPr>
              <w:t xml:space="preserve"> </w:t>
            </w:r>
            <w:r w:rsidRPr="00CE50CC">
              <w:rPr>
                <w:b/>
                <w:bCs/>
              </w:rPr>
              <w:t>Løsningsdesign</w:t>
            </w:r>
          </w:p>
          <w:p w:rsidR="007825B1" w:rsidRPr="0054498F" w:rsidRDefault="007825B1" w:rsidP="00CE7BB3">
            <w:pPr>
              <w:spacing w:before="40" w:after="40"/>
              <w:jc w:val="left"/>
              <w:rPr>
                <w:bCs/>
              </w:rPr>
            </w:pPr>
            <w:r>
              <w:rPr>
                <w:bCs/>
              </w:rPr>
              <w:t xml:space="preserve">21.6 </w:t>
            </w:r>
            <w:r w:rsidRPr="0054498F">
              <w:rPr>
                <w:b/>
                <w:bCs/>
              </w:rPr>
              <w:t>Matr.</w:t>
            </w:r>
            <w:r>
              <w:rPr>
                <w:bCs/>
              </w:rPr>
              <w:t xml:space="preserve"> </w:t>
            </w:r>
            <w:r w:rsidRPr="00CE50CC">
              <w:rPr>
                <w:b/>
                <w:bCs/>
              </w:rPr>
              <w:t>Driftsklar</w:t>
            </w:r>
            <w:r w:rsidRPr="0054498F">
              <w:rPr>
                <w:b/>
                <w:bCs/>
              </w:rPr>
              <w:t>.</w:t>
            </w:r>
          </w:p>
          <w:p w:rsidR="007825B1" w:rsidRDefault="007825B1" w:rsidP="00524234">
            <w:pPr>
              <w:numPr>
                <w:ilvl w:val="0"/>
                <w:numId w:val="16"/>
              </w:numPr>
              <w:spacing w:before="40" w:after="40"/>
              <w:jc w:val="left"/>
              <w:rPr>
                <w:bCs/>
              </w:rPr>
            </w:pPr>
            <w:r>
              <w:rPr>
                <w:bCs/>
              </w:rPr>
              <w:t xml:space="preserve">21.4.1 Matr. Indberetning </w:t>
            </w:r>
            <w:proofErr w:type="spellStart"/>
            <w:r w:rsidRPr="0054498F">
              <w:rPr>
                <w:bCs/>
              </w:rPr>
              <w:t>Kspec</w:t>
            </w:r>
            <w:proofErr w:type="spellEnd"/>
            <w:r w:rsidRPr="0054498F">
              <w:rPr>
                <w:bCs/>
              </w:rPr>
              <w:t xml:space="preserve"> / Udbud</w:t>
            </w:r>
          </w:p>
          <w:p w:rsidR="007825B1" w:rsidRDefault="007825B1" w:rsidP="00524234">
            <w:pPr>
              <w:numPr>
                <w:ilvl w:val="0"/>
                <w:numId w:val="16"/>
              </w:numPr>
              <w:spacing w:before="40" w:after="40"/>
              <w:jc w:val="left"/>
              <w:rPr>
                <w:bCs/>
              </w:rPr>
            </w:pPr>
            <w:r>
              <w:rPr>
                <w:bCs/>
              </w:rPr>
              <w:t xml:space="preserve">21.5.1 Matr. Indberetning </w:t>
            </w:r>
            <w:r w:rsidRPr="00CE50CC">
              <w:rPr>
                <w:bCs/>
              </w:rPr>
              <w:t>Løsningsdesign</w:t>
            </w:r>
          </w:p>
          <w:p w:rsidR="007825B1" w:rsidRDefault="007825B1" w:rsidP="00524234">
            <w:pPr>
              <w:numPr>
                <w:ilvl w:val="0"/>
                <w:numId w:val="16"/>
              </w:numPr>
              <w:spacing w:before="40" w:after="40"/>
              <w:jc w:val="left"/>
              <w:rPr>
                <w:bCs/>
              </w:rPr>
            </w:pPr>
            <w:r>
              <w:rPr>
                <w:bCs/>
              </w:rPr>
              <w:t>21.6.1 Matr. Indberetning Driftsklar</w:t>
            </w:r>
          </w:p>
          <w:p w:rsidR="007825B1" w:rsidRPr="003F1EB9" w:rsidRDefault="007825B1" w:rsidP="00CE7BB3">
            <w:pPr>
              <w:spacing w:before="40" w:after="40"/>
              <w:jc w:val="left"/>
            </w:pPr>
          </w:p>
        </w:tc>
      </w:tr>
      <w:tr w:rsidR="007825B1" w:rsidRPr="00D230FC" w:rsidTr="000D4D09">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D230FC" w:rsidRDefault="007825B1" w:rsidP="00CE7BB3">
            <w:pPr>
              <w:spacing w:before="40" w:after="40"/>
              <w:jc w:val="left"/>
            </w:pPr>
            <w:r>
              <w:t xml:space="preserve">Matrikel løsningsarkitektur fastlagt og BBR 2.0 løsningsdesign omkring adgang for landinspektører / </w:t>
            </w:r>
            <w:proofErr w:type="spellStart"/>
            <w:r>
              <w:t>Uajourførings</w:t>
            </w:r>
            <w:proofErr w:type="spellEnd"/>
            <w:r>
              <w:t xml:space="preserve"> services er klar. </w:t>
            </w:r>
          </w:p>
        </w:tc>
      </w:tr>
      <w:tr w:rsidR="007825B1" w:rsidRPr="00D230FC" w:rsidTr="000D4D09">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GST, PLF, eventuel leverandør (</w:t>
            </w:r>
            <w:proofErr w:type="spellStart"/>
            <w:r>
              <w:t>ext</w:t>
            </w:r>
            <w:proofErr w:type="spellEnd"/>
            <w:r>
              <w:t>. QA Ressourcer?)</w:t>
            </w:r>
          </w:p>
        </w:tc>
      </w:tr>
    </w:tbl>
    <w:p w:rsidR="007825B1" w:rsidRDefault="007825B1" w:rsidP="007825B1">
      <w:pPr>
        <w:tabs>
          <w:tab w:val="left" w:pos="2518"/>
        </w:tabs>
        <w:spacing w:before="40" w:after="40"/>
        <w:ind w:left="108"/>
        <w:jc w:val="left"/>
        <w:rPr>
          <w:b/>
        </w:rPr>
      </w:pPr>
    </w:p>
    <w:p w:rsidR="007825B1" w:rsidRDefault="007825B1" w:rsidP="007825B1">
      <w:pPr>
        <w:tabs>
          <w:tab w:val="left" w:pos="2518"/>
        </w:tabs>
        <w:spacing w:before="40" w:after="40"/>
        <w:ind w:left="108"/>
        <w:jc w:val="left"/>
      </w:pPr>
      <w:r>
        <w:rPr>
          <w:b/>
        </w:rPr>
        <w:br w:type="page"/>
      </w:r>
      <w:r w:rsidRPr="00E20348">
        <w:rPr>
          <w:b/>
        </w:rPr>
        <w:lastRenderedPageBreak/>
        <w:tab/>
      </w:r>
    </w:p>
    <w:p w:rsidR="007825B1" w:rsidRDefault="007825B1" w:rsidP="007825B1">
      <w:pPr>
        <w:pStyle w:val="Overskrift3"/>
      </w:pPr>
      <w:bookmarkStart w:id="71" w:name="_Toc350337936"/>
      <w:bookmarkStart w:id="72" w:name="_Toc357413521"/>
      <w:r>
        <w:t>Matrikel Godkendelse -&gt; Driftsklar</w:t>
      </w:r>
      <w:bookmarkEnd w:id="71"/>
      <w:bookmarkEnd w:id="7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0D4D09">
        <w:tc>
          <w:tcPr>
            <w:tcW w:w="2410" w:type="dxa"/>
            <w:shd w:val="clear" w:color="auto" w:fill="DAEEF3"/>
          </w:tcPr>
          <w:p w:rsidR="007825B1" w:rsidRPr="00CE50CC" w:rsidRDefault="007825B1" w:rsidP="00CE7BB3">
            <w:pPr>
              <w:spacing w:before="40" w:after="40"/>
              <w:rPr>
                <w:b/>
              </w:rPr>
            </w:pPr>
            <w:r w:rsidRPr="00E20348">
              <w:rPr>
                <w:b/>
              </w:rPr>
              <w:t>Arbejdspakkenavn</w:t>
            </w:r>
            <w:r w:rsidRPr="00CE50CC">
              <w:rPr>
                <w:b/>
              </w:rPr>
              <w:t>:</w:t>
            </w:r>
          </w:p>
        </w:tc>
        <w:tc>
          <w:tcPr>
            <w:tcW w:w="6237" w:type="dxa"/>
          </w:tcPr>
          <w:p w:rsidR="007825B1" w:rsidRPr="00342F23" w:rsidRDefault="007825B1" w:rsidP="00CE7BB3">
            <w:pPr>
              <w:spacing w:before="40" w:after="40"/>
              <w:jc w:val="left"/>
              <w:rPr>
                <w:b/>
                <w:bCs/>
              </w:rPr>
            </w:pPr>
            <w:r>
              <w:rPr>
                <w:b/>
                <w:bCs/>
              </w:rPr>
              <w:t>Matrikel Godkendelse -&gt; Driftsklar</w:t>
            </w:r>
          </w:p>
        </w:tc>
      </w:tr>
      <w:tr w:rsidR="007825B1" w:rsidRPr="003F1EB9" w:rsidTr="000D4D09">
        <w:tc>
          <w:tcPr>
            <w:tcW w:w="2410" w:type="dxa"/>
            <w:shd w:val="clear" w:color="auto" w:fill="DAEEF3"/>
          </w:tcPr>
          <w:p w:rsidR="007825B1" w:rsidRPr="000966E2" w:rsidRDefault="007825B1" w:rsidP="00CE7BB3">
            <w:pPr>
              <w:spacing w:before="100" w:beforeAutospacing="1" w:after="100" w:afterAutospacing="1"/>
              <w:rPr>
                <w:b/>
              </w:rPr>
            </w:pPr>
            <w:r w:rsidRPr="00E20348">
              <w:rPr>
                <w:b/>
              </w:rPr>
              <w:t>Nummer</w:t>
            </w:r>
            <w:r w:rsidRPr="000966E2">
              <w:rPr>
                <w:b/>
              </w:rPr>
              <w:t>:</w:t>
            </w:r>
          </w:p>
        </w:tc>
        <w:tc>
          <w:tcPr>
            <w:tcW w:w="6237" w:type="dxa"/>
          </w:tcPr>
          <w:p w:rsidR="007825B1" w:rsidRPr="003F1EB9" w:rsidRDefault="007825B1" w:rsidP="00CE7BB3">
            <w:pPr>
              <w:spacing w:before="100" w:beforeAutospacing="1" w:after="100" w:afterAutospacing="1"/>
              <w:jc w:val="left"/>
            </w:pPr>
            <w:r>
              <w:t>21.4/5/6</w:t>
            </w:r>
          </w:p>
        </w:tc>
      </w:tr>
      <w:tr w:rsidR="007825B1" w:rsidTr="000D4D09">
        <w:tc>
          <w:tcPr>
            <w:tcW w:w="2410" w:type="dxa"/>
            <w:shd w:val="clear" w:color="auto" w:fill="DAEEF3"/>
          </w:tcPr>
          <w:p w:rsidR="007825B1" w:rsidRPr="000966E2" w:rsidRDefault="007825B1" w:rsidP="00CE7BB3">
            <w:pPr>
              <w:spacing w:before="40" w:after="40"/>
              <w:rPr>
                <w:b/>
              </w:rPr>
            </w:pPr>
            <w:r w:rsidRPr="00E20348">
              <w:rPr>
                <w:b/>
              </w:rPr>
              <w:t>Ansvarlig</w:t>
            </w:r>
            <w:r w:rsidRPr="000966E2">
              <w:rPr>
                <w:b/>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Default="007825B1" w:rsidP="00CE7BB3">
            <w:pPr>
              <w:spacing w:before="40" w:after="40"/>
              <w:jc w:val="left"/>
            </w:pPr>
            <w:r>
              <w:t>Forventes at kunne starte omkring uge 24 (afhængig af afviklingen af ferie og opgaven omkring fastlæggelse af løsningsarkitektur).</w:t>
            </w:r>
          </w:p>
          <w:p w:rsidR="007825B1" w:rsidRPr="00790B51" w:rsidRDefault="007825B1" w:rsidP="00CE7BB3">
            <w:pPr>
              <w:spacing w:before="40" w:after="40"/>
              <w:jc w:val="left"/>
              <w:rPr>
                <w:b/>
              </w:rPr>
            </w:pPr>
          </w:p>
          <w:p w:rsidR="007825B1" w:rsidRDefault="007825B1" w:rsidP="00CE7BB3">
            <w:pPr>
              <w:spacing w:before="40" w:after="40"/>
              <w:jc w:val="left"/>
            </w:pPr>
            <w:bookmarkStart w:id="73" w:name="OLE_LINK3"/>
            <w:bookmarkStart w:id="74" w:name="OLE_LINK4"/>
            <w:r>
              <w:t>Evt. i udbud – dog ikke endeligt afklaret.</w:t>
            </w:r>
          </w:p>
          <w:p w:rsidR="007825B1" w:rsidRDefault="007825B1" w:rsidP="00CE7BB3">
            <w:pPr>
              <w:spacing w:before="40" w:after="40"/>
              <w:jc w:val="left"/>
            </w:pPr>
          </w:p>
          <w:p w:rsidR="007825B1" w:rsidRPr="003C0BAF" w:rsidRDefault="007825B1" w:rsidP="00CE7BB3">
            <w:pPr>
              <w:spacing w:before="40" w:after="40"/>
              <w:jc w:val="left"/>
              <w:rPr>
                <w:b/>
              </w:rPr>
            </w:pPr>
            <w:bookmarkStart w:id="75" w:name="OLE_LINK5"/>
            <w:bookmarkStart w:id="76" w:name="OLE_LINK6"/>
            <w:r w:rsidRPr="003C0BAF">
              <w:rPr>
                <w:b/>
              </w:rPr>
              <w:t>Kravspecifikation</w:t>
            </w:r>
            <w:r>
              <w:rPr>
                <w:b/>
              </w:rPr>
              <w:t xml:space="preserve"> og Udbud</w:t>
            </w:r>
          </w:p>
          <w:p w:rsidR="007825B1" w:rsidRDefault="007825B1" w:rsidP="00CE7BB3">
            <w:pPr>
              <w:spacing w:before="40" w:after="40"/>
              <w:ind w:left="2608"/>
              <w:jc w:val="left"/>
            </w:pPr>
            <w:r>
              <w:t>Kravspecifikation: 4,5 måneder</w:t>
            </w:r>
          </w:p>
          <w:p w:rsidR="007825B1" w:rsidRDefault="007825B1" w:rsidP="00CE7BB3">
            <w:pPr>
              <w:spacing w:before="40" w:after="40"/>
              <w:ind w:left="2608"/>
              <w:jc w:val="left"/>
            </w:pPr>
            <w:r>
              <w:t>Udarbejdelse af udbudsmateriale: 2 måneder.</w:t>
            </w:r>
          </w:p>
          <w:p w:rsidR="007825B1" w:rsidRDefault="007825B1" w:rsidP="00CE7BB3">
            <w:pPr>
              <w:spacing w:before="40" w:after="40"/>
              <w:ind w:left="2608"/>
              <w:jc w:val="left"/>
            </w:pPr>
            <w:r>
              <w:t>Gennemførsel af udbudsforretning: Min. 4 måneder.</w:t>
            </w:r>
          </w:p>
          <w:p w:rsidR="007825B1" w:rsidRDefault="007825B1" w:rsidP="00CE7BB3">
            <w:pPr>
              <w:spacing w:before="40" w:after="40"/>
              <w:ind w:left="2608"/>
              <w:jc w:val="left"/>
            </w:pPr>
            <w:r>
              <w:t>Afsluttet ultimo april 2014.</w:t>
            </w:r>
          </w:p>
          <w:p w:rsidR="007825B1" w:rsidRDefault="007825B1" w:rsidP="00CE7BB3">
            <w:pPr>
              <w:spacing w:before="40" w:after="40"/>
              <w:jc w:val="left"/>
            </w:pPr>
          </w:p>
          <w:p w:rsidR="007825B1" w:rsidRPr="003C0BAF" w:rsidRDefault="007825B1" w:rsidP="00CE7BB3">
            <w:pPr>
              <w:spacing w:before="40" w:after="40"/>
              <w:jc w:val="left"/>
              <w:rPr>
                <w:b/>
              </w:rPr>
            </w:pPr>
            <w:r>
              <w:rPr>
                <w:b/>
              </w:rPr>
              <w:t>Udarbejdelse af løsningsdesign 1 måned</w:t>
            </w:r>
          </w:p>
          <w:p w:rsidR="007825B1" w:rsidRDefault="007825B1" w:rsidP="00CE7BB3">
            <w:pPr>
              <w:spacing w:before="40" w:after="40"/>
              <w:ind w:left="2608"/>
              <w:jc w:val="left"/>
            </w:pPr>
            <w:r>
              <w:t>Afsluttet ultimo maj 2014</w:t>
            </w:r>
          </w:p>
          <w:bookmarkEnd w:id="75"/>
          <w:bookmarkEnd w:id="76"/>
          <w:p w:rsidR="007825B1" w:rsidRDefault="007825B1" w:rsidP="00CE7BB3">
            <w:pPr>
              <w:spacing w:before="40" w:after="40"/>
              <w:jc w:val="left"/>
            </w:pPr>
          </w:p>
          <w:p w:rsidR="007825B1" w:rsidRPr="003C0BAF" w:rsidRDefault="007825B1" w:rsidP="00CE7BB3">
            <w:pPr>
              <w:spacing w:before="40" w:after="40"/>
              <w:jc w:val="left"/>
              <w:rPr>
                <w:b/>
              </w:rPr>
            </w:pPr>
            <w:r>
              <w:rPr>
                <w:b/>
              </w:rPr>
              <w:t xml:space="preserve">Udvikling og </w:t>
            </w:r>
            <w:r w:rsidRPr="003C0BAF">
              <w:rPr>
                <w:b/>
              </w:rPr>
              <w:t xml:space="preserve">test </w:t>
            </w:r>
            <w:r>
              <w:rPr>
                <w:b/>
              </w:rPr>
              <w:t>4-5</w:t>
            </w:r>
            <w:r w:rsidRPr="003C0BAF">
              <w:rPr>
                <w:b/>
              </w:rPr>
              <w:t xml:space="preserve"> måneder</w:t>
            </w:r>
          </w:p>
          <w:p w:rsidR="007825B1" w:rsidRDefault="007825B1" w:rsidP="00CE7BB3">
            <w:pPr>
              <w:spacing w:before="40" w:after="40"/>
              <w:ind w:left="2608"/>
              <w:jc w:val="left"/>
            </w:pPr>
            <w:r>
              <w:t>Afsluttet 0ktober 2014</w:t>
            </w:r>
          </w:p>
          <w:bookmarkEnd w:id="73"/>
          <w:bookmarkEnd w:id="74"/>
          <w:p w:rsidR="007825B1" w:rsidRPr="003F1EB9" w:rsidRDefault="007825B1" w:rsidP="00CE7BB3">
            <w:pPr>
              <w:spacing w:before="40" w:after="40"/>
              <w:jc w:val="left"/>
            </w:pPr>
          </w:p>
        </w:tc>
      </w:tr>
      <w:tr w:rsidR="007825B1" w:rsidRPr="00D230FC" w:rsidTr="000D4D09">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D230FC" w:rsidRDefault="007825B1" w:rsidP="00CE7BB3">
            <w:pPr>
              <w:spacing w:before="40" w:after="40"/>
              <w:jc w:val="left"/>
            </w:pPr>
            <w:r>
              <w:t>Udvikling af en formaliseret grænseflade til håndtering af hørings- og myndighedsgodkendelse i præmatrikel</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Default="007825B1" w:rsidP="00CE7BB3">
            <w:pPr>
              <w:spacing w:before="40" w:after="40"/>
              <w:jc w:val="left"/>
              <w:rPr>
                <w:b/>
                <w:bCs/>
              </w:rPr>
            </w:pPr>
            <w:r>
              <w:rPr>
                <w:bCs/>
              </w:rPr>
              <w:t xml:space="preserve">21.4 </w:t>
            </w:r>
            <w:r w:rsidRPr="0054498F">
              <w:rPr>
                <w:b/>
                <w:bCs/>
              </w:rPr>
              <w:t>Matr.</w:t>
            </w:r>
            <w:r>
              <w:rPr>
                <w:bCs/>
              </w:rPr>
              <w:t xml:space="preserve"> </w:t>
            </w:r>
            <w:proofErr w:type="spellStart"/>
            <w:r w:rsidRPr="0054498F">
              <w:rPr>
                <w:b/>
                <w:bCs/>
              </w:rPr>
              <w:t>Kravspec</w:t>
            </w:r>
            <w:proofErr w:type="spellEnd"/>
            <w:r w:rsidRPr="0054498F">
              <w:rPr>
                <w:b/>
                <w:bCs/>
              </w:rPr>
              <w:t xml:space="preserve"> /</w:t>
            </w:r>
            <w:r>
              <w:rPr>
                <w:b/>
                <w:bCs/>
              </w:rPr>
              <w:t xml:space="preserve"> </w:t>
            </w:r>
            <w:r w:rsidRPr="0054498F">
              <w:rPr>
                <w:b/>
                <w:bCs/>
              </w:rPr>
              <w:t>Udbuds mat</w:t>
            </w:r>
            <w:r>
              <w:rPr>
                <w:b/>
                <w:bCs/>
              </w:rPr>
              <w:t>.</w:t>
            </w:r>
          </w:p>
          <w:p w:rsidR="007825B1" w:rsidRDefault="007825B1" w:rsidP="00CE7BB3">
            <w:pPr>
              <w:spacing w:before="40" w:after="40"/>
              <w:jc w:val="left"/>
              <w:rPr>
                <w:b/>
                <w:bCs/>
              </w:rPr>
            </w:pPr>
            <w:r>
              <w:rPr>
                <w:bCs/>
              </w:rPr>
              <w:t xml:space="preserve">21.5 </w:t>
            </w:r>
            <w:r w:rsidRPr="0054498F">
              <w:rPr>
                <w:b/>
                <w:bCs/>
              </w:rPr>
              <w:t>Matr.</w:t>
            </w:r>
            <w:r>
              <w:rPr>
                <w:bCs/>
              </w:rPr>
              <w:t xml:space="preserve"> </w:t>
            </w:r>
            <w:r w:rsidRPr="00CE50CC">
              <w:rPr>
                <w:b/>
                <w:bCs/>
              </w:rPr>
              <w:t>Løsningsdesign</w:t>
            </w:r>
          </w:p>
          <w:p w:rsidR="007825B1" w:rsidRPr="0054498F" w:rsidRDefault="007825B1" w:rsidP="00CE7BB3">
            <w:pPr>
              <w:spacing w:before="40" w:after="40"/>
              <w:jc w:val="left"/>
              <w:rPr>
                <w:bCs/>
              </w:rPr>
            </w:pPr>
            <w:r>
              <w:rPr>
                <w:bCs/>
              </w:rPr>
              <w:t xml:space="preserve">21.6 </w:t>
            </w:r>
            <w:r w:rsidRPr="0054498F">
              <w:rPr>
                <w:b/>
                <w:bCs/>
              </w:rPr>
              <w:t>Matr.</w:t>
            </w:r>
            <w:r>
              <w:rPr>
                <w:bCs/>
              </w:rPr>
              <w:t xml:space="preserve"> </w:t>
            </w:r>
            <w:r w:rsidRPr="00CE50CC">
              <w:rPr>
                <w:b/>
                <w:bCs/>
              </w:rPr>
              <w:t>Driftsklar</w:t>
            </w:r>
            <w:r w:rsidRPr="0054498F">
              <w:rPr>
                <w:b/>
                <w:bCs/>
              </w:rPr>
              <w:t>.</w:t>
            </w:r>
          </w:p>
          <w:p w:rsidR="007825B1" w:rsidRDefault="007825B1" w:rsidP="00524234">
            <w:pPr>
              <w:numPr>
                <w:ilvl w:val="0"/>
                <w:numId w:val="16"/>
              </w:numPr>
              <w:spacing w:before="40" w:after="40"/>
              <w:jc w:val="left"/>
              <w:rPr>
                <w:bCs/>
              </w:rPr>
            </w:pPr>
            <w:r>
              <w:rPr>
                <w:bCs/>
              </w:rPr>
              <w:t xml:space="preserve">21.4.2 Matr. Godkendelse </w:t>
            </w:r>
            <w:proofErr w:type="spellStart"/>
            <w:r w:rsidRPr="0054498F">
              <w:rPr>
                <w:bCs/>
              </w:rPr>
              <w:t>Kspec</w:t>
            </w:r>
            <w:proofErr w:type="spellEnd"/>
            <w:r w:rsidRPr="0054498F">
              <w:rPr>
                <w:bCs/>
              </w:rPr>
              <w:t xml:space="preserve"> / Udbud</w:t>
            </w:r>
          </w:p>
          <w:p w:rsidR="007825B1" w:rsidRDefault="007825B1" w:rsidP="00524234">
            <w:pPr>
              <w:numPr>
                <w:ilvl w:val="0"/>
                <w:numId w:val="16"/>
              </w:numPr>
              <w:spacing w:before="40" w:after="40"/>
              <w:jc w:val="left"/>
              <w:rPr>
                <w:bCs/>
              </w:rPr>
            </w:pPr>
            <w:r>
              <w:rPr>
                <w:bCs/>
              </w:rPr>
              <w:t xml:space="preserve">21.5.2 Matr. Godkendelse </w:t>
            </w:r>
            <w:r w:rsidRPr="00CE50CC">
              <w:rPr>
                <w:bCs/>
              </w:rPr>
              <w:t>Løsningsdesign</w:t>
            </w:r>
          </w:p>
          <w:p w:rsidR="007825B1" w:rsidRPr="006D433A" w:rsidRDefault="007825B1" w:rsidP="00524234">
            <w:pPr>
              <w:numPr>
                <w:ilvl w:val="0"/>
                <w:numId w:val="16"/>
              </w:numPr>
              <w:spacing w:before="40" w:after="40"/>
              <w:jc w:val="left"/>
              <w:rPr>
                <w:bCs/>
              </w:rPr>
            </w:pPr>
            <w:r>
              <w:rPr>
                <w:bCs/>
              </w:rPr>
              <w:t>21.6.2 Matr. Godkendelse Driftsklar</w:t>
            </w:r>
          </w:p>
        </w:tc>
      </w:tr>
      <w:tr w:rsidR="007825B1" w:rsidRPr="00D230FC" w:rsidTr="000D4D09">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D230FC" w:rsidRDefault="007825B1" w:rsidP="00CE7BB3">
            <w:pPr>
              <w:spacing w:before="40" w:after="40"/>
              <w:jc w:val="left"/>
            </w:pPr>
            <w:r>
              <w:t>Matrikel løsningsarkitektur fastlagt</w:t>
            </w:r>
          </w:p>
        </w:tc>
      </w:tr>
      <w:tr w:rsidR="007825B1" w:rsidRPr="00D230FC" w:rsidTr="000D4D09">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GST, PLF, KL, Evt. leverandør, (</w:t>
            </w:r>
            <w:proofErr w:type="spellStart"/>
            <w:r>
              <w:t>ext</w:t>
            </w:r>
            <w:proofErr w:type="spellEnd"/>
            <w:r>
              <w:t>. QA Ressourcer?)</w:t>
            </w:r>
          </w:p>
        </w:tc>
      </w:tr>
    </w:tbl>
    <w:p w:rsidR="007825B1" w:rsidRDefault="007825B1" w:rsidP="007825B1">
      <w:pPr>
        <w:tabs>
          <w:tab w:val="left" w:pos="2518"/>
        </w:tabs>
        <w:spacing w:before="40" w:after="40"/>
        <w:ind w:left="108"/>
        <w:jc w:val="left"/>
        <w:rPr>
          <w:b/>
        </w:rPr>
      </w:pPr>
    </w:p>
    <w:p w:rsidR="007825B1" w:rsidRDefault="007825B1" w:rsidP="007825B1">
      <w:pPr>
        <w:tabs>
          <w:tab w:val="left" w:pos="2518"/>
        </w:tabs>
        <w:spacing w:before="40" w:after="40"/>
        <w:ind w:left="108"/>
        <w:jc w:val="left"/>
      </w:pPr>
      <w:r>
        <w:rPr>
          <w:b/>
        </w:rPr>
        <w:br w:type="page"/>
      </w:r>
      <w:r w:rsidRPr="00E20348">
        <w:rPr>
          <w:b/>
        </w:rPr>
        <w:lastRenderedPageBreak/>
        <w:tab/>
      </w:r>
    </w:p>
    <w:p w:rsidR="007825B1" w:rsidRDefault="007825B1" w:rsidP="007825B1">
      <w:pPr>
        <w:pStyle w:val="Overskrift3"/>
      </w:pPr>
      <w:bookmarkStart w:id="77" w:name="_Toc350337937"/>
      <w:bookmarkStart w:id="78" w:name="_Toc357413522"/>
      <w:r>
        <w:t xml:space="preserve">Ny </w:t>
      </w:r>
      <w:proofErr w:type="spellStart"/>
      <w:r>
        <w:t>miniMAKS</w:t>
      </w:r>
      <w:proofErr w:type="spellEnd"/>
      <w:r>
        <w:t xml:space="preserve"> -&gt; Driftsklar</w:t>
      </w:r>
      <w:bookmarkEnd w:id="77"/>
      <w:bookmarkEnd w:id="7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CE50CC" w:rsidRDefault="007825B1" w:rsidP="00CE7BB3">
            <w:pPr>
              <w:spacing w:before="40" w:after="40"/>
              <w:rPr>
                <w:b/>
              </w:rPr>
            </w:pPr>
            <w:r w:rsidRPr="00E20348">
              <w:rPr>
                <w:b/>
              </w:rPr>
              <w:t>Arbejdspakkenavn</w:t>
            </w:r>
            <w:r w:rsidRPr="00CE50CC">
              <w:rPr>
                <w:b/>
              </w:rPr>
              <w:t>:</w:t>
            </w:r>
          </w:p>
        </w:tc>
        <w:tc>
          <w:tcPr>
            <w:tcW w:w="6237" w:type="dxa"/>
          </w:tcPr>
          <w:p w:rsidR="007825B1" w:rsidRPr="00342F23" w:rsidRDefault="007825B1" w:rsidP="00CE7BB3">
            <w:pPr>
              <w:spacing w:before="40" w:after="40"/>
              <w:jc w:val="left"/>
              <w:rPr>
                <w:b/>
                <w:bCs/>
              </w:rPr>
            </w:pPr>
            <w:r>
              <w:rPr>
                <w:b/>
              </w:rPr>
              <w:t xml:space="preserve">Ny </w:t>
            </w:r>
            <w:proofErr w:type="spellStart"/>
            <w:r>
              <w:rPr>
                <w:b/>
              </w:rPr>
              <w:t>miniMAKS</w:t>
            </w:r>
            <w:proofErr w:type="spellEnd"/>
            <w:r>
              <w:rPr>
                <w:b/>
                <w:bCs/>
              </w:rPr>
              <w:t xml:space="preserve"> -&gt; Driftsklar</w:t>
            </w:r>
          </w:p>
        </w:tc>
      </w:tr>
      <w:tr w:rsidR="007825B1" w:rsidRPr="003F1EB9" w:rsidTr="00CE7BB3">
        <w:trPr>
          <w:cantSplit/>
        </w:trPr>
        <w:tc>
          <w:tcPr>
            <w:tcW w:w="2410" w:type="dxa"/>
            <w:shd w:val="clear" w:color="auto" w:fill="DAEEF3"/>
          </w:tcPr>
          <w:p w:rsidR="007825B1" w:rsidRPr="00E20348" w:rsidRDefault="007825B1" w:rsidP="00CE7BB3">
            <w:pPr>
              <w:spacing w:before="100" w:beforeAutospacing="1" w:after="100" w:afterAutospacing="1"/>
              <w:rPr>
                <w:b/>
                <w:lang w:val="en-US"/>
              </w:rPr>
            </w:pPr>
            <w:r w:rsidRPr="00E20348">
              <w:rPr>
                <w:b/>
              </w:rPr>
              <w:t>Nummer</w:t>
            </w:r>
            <w:r w:rsidRPr="00E20348">
              <w:rPr>
                <w:b/>
                <w:lang w:val="en-US"/>
              </w:rPr>
              <w:t>:</w:t>
            </w:r>
          </w:p>
        </w:tc>
        <w:tc>
          <w:tcPr>
            <w:tcW w:w="6237" w:type="dxa"/>
          </w:tcPr>
          <w:p w:rsidR="007825B1" w:rsidRPr="003F1EB9" w:rsidRDefault="007825B1" w:rsidP="00CE7BB3">
            <w:pPr>
              <w:spacing w:before="100" w:beforeAutospacing="1" w:after="100" w:afterAutospacing="1"/>
              <w:jc w:val="left"/>
            </w:pPr>
            <w:r>
              <w:t>21.4/5/6</w:t>
            </w:r>
          </w:p>
        </w:tc>
      </w:tr>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Default="007825B1" w:rsidP="00CE7BB3">
            <w:pPr>
              <w:spacing w:before="40" w:after="40"/>
              <w:jc w:val="left"/>
            </w:pPr>
            <w:r>
              <w:t>Forventes at kunne starte medio juni 2013 (afhængig af afviklingen af ferie og opgaven omkring fastlæggelse af løsningsarkitektur).</w:t>
            </w:r>
          </w:p>
          <w:p w:rsidR="007825B1" w:rsidRDefault="007825B1" w:rsidP="00CE7BB3">
            <w:pPr>
              <w:spacing w:before="40" w:after="40"/>
              <w:jc w:val="left"/>
              <w:rPr>
                <w:b/>
              </w:rPr>
            </w:pPr>
          </w:p>
          <w:p w:rsidR="007825B1" w:rsidRDefault="007825B1" w:rsidP="00CE7BB3">
            <w:pPr>
              <w:spacing w:before="40" w:after="40"/>
              <w:jc w:val="left"/>
            </w:pPr>
            <w:r>
              <w:t xml:space="preserve">Evt. udbud – dog ikke endeligt afklaret </w:t>
            </w:r>
          </w:p>
          <w:p w:rsidR="007825B1" w:rsidRDefault="007825B1" w:rsidP="00CE7BB3">
            <w:pPr>
              <w:spacing w:before="40" w:after="40"/>
              <w:jc w:val="left"/>
            </w:pPr>
          </w:p>
          <w:p w:rsidR="007825B1" w:rsidRPr="003C0BAF" w:rsidRDefault="007825B1" w:rsidP="00CE7BB3">
            <w:pPr>
              <w:spacing w:before="40" w:after="40"/>
              <w:jc w:val="left"/>
              <w:rPr>
                <w:b/>
              </w:rPr>
            </w:pPr>
            <w:r w:rsidRPr="003C0BAF">
              <w:rPr>
                <w:b/>
              </w:rPr>
              <w:t>Kravspecifikation</w:t>
            </w:r>
            <w:r>
              <w:rPr>
                <w:b/>
              </w:rPr>
              <w:t xml:space="preserve"> og Udbud</w:t>
            </w:r>
            <w:r w:rsidRPr="003C0BAF">
              <w:rPr>
                <w:b/>
              </w:rPr>
              <w:t>:</w:t>
            </w:r>
          </w:p>
          <w:p w:rsidR="007825B1" w:rsidRDefault="007825B1" w:rsidP="00CE7BB3">
            <w:pPr>
              <w:spacing w:before="40" w:after="40"/>
              <w:ind w:left="2608"/>
              <w:jc w:val="left"/>
            </w:pPr>
            <w:r>
              <w:t>Kravspecifikation: 5,5 måneder</w:t>
            </w:r>
          </w:p>
          <w:p w:rsidR="007825B1" w:rsidRDefault="007825B1" w:rsidP="00CE7BB3">
            <w:pPr>
              <w:spacing w:before="40" w:after="40"/>
              <w:ind w:left="2608"/>
              <w:jc w:val="left"/>
            </w:pPr>
            <w:r>
              <w:t>Udarbejdelse af udbudsmateriale: 2 måneder.</w:t>
            </w:r>
          </w:p>
          <w:p w:rsidR="007825B1" w:rsidRDefault="007825B1" w:rsidP="00CE7BB3">
            <w:pPr>
              <w:spacing w:before="40" w:after="40"/>
              <w:ind w:left="2608"/>
              <w:jc w:val="left"/>
            </w:pPr>
            <w:r>
              <w:t>Gennemførsel af udbudsforretning: Min. 4 måneder.</w:t>
            </w:r>
          </w:p>
          <w:p w:rsidR="007825B1" w:rsidRDefault="007825B1" w:rsidP="00CE7BB3">
            <w:pPr>
              <w:spacing w:before="40" w:after="40"/>
              <w:ind w:left="2608"/>
              <w:jc w:val="left"/>
            </w:pPr>
            <w:r>
              <w:t>Afsluttet juni 2014.</w:t>
            </w:r>
          </w:p>
          <w:p w:rsidR="007825B1" w:rsidRDefault="007825B1" w:rsidP="00CE7BB3">
            <w:pPr>
              <w:spacing w:before="40" w:after="40"/>
              <w:jc w:val="left"/>
            </w:pPr>
          </w:p>
          <w:p w:rsidR="007825B1" w:rsidRPr="003C0BAF" w:rsidRDefault="007825B1" w:rsidP="00CE7BB3">
            <w:pPr>
              <w:spacing w:before="40" w:after="40"/>
              <w:jc w:val="left"/>
              <w:rPr>
                <w:b/>
              </w:rPr>
            </w:pPr>
            <w:r>
              <w:rPr>
                <w:b/>
              </w:rPr>
              <w:t>Udarbejdelse af løsningsdesign 1,5</w:t>
            </w:r>
            <w:r w:rsidRPr="003C0BAF">
              <w:rPr>
                <w:b/>
              </w:rPr>
              <w:t xml:space="preserve"> måneder</w:t>
            </w:r>
          </w:p>
          <w:p w:rsidR="007825B1" w:rsidRDefault="007825B1" w:rsidP="00CE7BB3">
            <w:pPr>
              <w:spacing w:before="40" w:after="40"/>
              <w:ind w:left="2608"/>
              <w:jc w:val="left"/>
            </w:pPr>
            <w:r>
              <w:t>Afsluttet august 2014.</w:t>
            </w:r>
          </w:p>
          <w:p w:rsidR="007825B1" w:rsidRDefault="007825B1" w:rsidP="00CE7BB3">
            <w:pPr>
              <w:spacing w:before="40" w:after="40"/>
              <w:jc w:val="left"/>
            </w:pPr>
          </w:p>
          <w:p w:rsidR="007825B1" w:rsidRPr="003C0BAF" w:rsidRDefault="007825B1" w:rsidP="00CE7BB3">
            <w:pPr>
              <w:spacing w:before="40" w:after="40"/>
              <w:jc w:val="left"/>
              <w:rPr>
                <w:b/>
              </w:rPr>
            </w:pPr>
            <w:r w:rsidRPr="003C0BAF">
              <w:rPr>
                <w:b/>
              </w:rPr>
              <w:t>Udvikling, test, systemtest</w:t>
            </w:r>
            <w:r>
              <w:rPr>
                <w:b/>
              </w:rPr>
              <w:t xml:space="preserve">(inkl. Indberetning &amp; Godkendelse) 7 </w:t>
            </w:r>
            <w:r w:rsidRPr="003C0BAF">
              <w:rPr>
                <w:b/>
              </w:rPr>
              <w:t>måneder</w:t>
            </w:r>
            <w:r>
              <w:rPr>
                <w:b/>
              </w:rPr>
              <w:t>.</w:t>
            </w:r>
          </w:p>
          <w:p w:rsidR="007825B1" w:rsidRPr="003F1EB9" w:rsidRDefault="007825B1" w:rsidP="00CE7BB3">
            <w:pPr>
              <w:spacing w:before="40" w:after="40"/>
              <w:ind w:left="2608"/>
              <w:jc w:val="left"/>
            </w:pPr>
            <w:r>
              <w:t>Afsluttet marts 2015.</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Default="007825B1" w:rsidP="00CE7BB3">
            <w:pPr>
              <w:spacing w:before="40" w:after="40"/>
              <w:jc w:val="left"/>
            </w:pPr>
            <w:r>
              <w:t xml:space="preserve">Matriklens udvidelse inklusiv præmatrikel med BFE nummer og tilretning af </w:t>
            </w:r>
            <w:proofErr w:type="spellStart"/>
            <w:r>
              <w:t>miniMAKS</w:t>
            </w:r>
            <w:proofErr w:type="spellEnd"/>
            <w:r>
              <w:t xml:space="preserve"> og Matrikel register til at </w:t>
            </w:r>
            <w:proofErr w:type="gramStart"/>
            <w:r>
              <w:t>håndtere</w:t>
            </w:r>
            <w:proofErr w:type="gramEnd"/>
            <w:r>
              <w:t xml:space="preserve"> og indeholde Bygninger på fremmed grund og ejerlejligheder.</w:t>
            </w:r>
          </w:p>
          <w:p w:rsidR="007825B1" w:rsidRPr="00D230FC" w:rsidRDefault="007825B1" w:rsidP="00CE7BB3">
            <w:pPr>
              <w:spacing w:before="40" w:after="40"/>
              <w:jc w:val="left"/>
            </w:pPr>
            <w:r>
              <w:t xml:space="preserve">Afsluttes med en sammenhængs- &amp; Systemtest af både Ny </w:t>
            </w:r>
            <w:proofErr w:type="spellStart"/>
            <w:r>
              <w:t>miniMAKS</w:t>
            </w:r>
            <w:proofErr w:type="spellEnd"/>
            <w:r>
              <w:t>, Indberetning og Godkendelse(Myndigheds-)</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Default="007825B1" w:rsidP="00CE7BB3">
            <w:pPr>
              <w:spacing w:before="40" w:after="40"/>
              <w:jc w:val="left"/>
              <w:rPr>
                <w:b/>
                <w:bCs/>
              </w:rPr>
            </w:pPr>
            <w:r>
              <w:rPr>
                <w:bCs/>
              </w:rPr>
              <w:t xml:space="preserve">21.4 </w:t>
            </w:r>
            <w:r w:rsidRPr="0054498F">
              <w:rPr>
                <w:b/>
                <w:bCs/>
              </w:rPr>
              <w:t>Matr.</w:t>
            </w:r>
            <w:r>
              <w:rPr>
                <w:bCs/>
              </w:rPr>
              <w:t xml:space="preserve"> </w:t>
            </w:r>
            <w:proofErr w:type="spellStart"/>
            <w:r w:rsidRPr="0054498F">
              <w:rPr>
                <w:b/>
                <w:bCs/>
              </w:rPr>
              <w:t>Kravspec</w:t>
            </w:r>
            <w:proofErr w:type="spellEnd"/>
            <w:r w:rsidRPr="0054498F">
              <w:rPr>
                <w:b/>
                <w:bCs/>
              </w:rPr>
              <w:t xml:space="preserve"> /</w:t>
            </w:r>
            <w:r>
              <w:rPr>
                <w:b/>
                <w:bCs/>
              </w:rPr>
              <w:t xml:space="preserve"> </w:t>
            </w:r>
            <w:r w:rsidRPr="0054498F">
              <w:rPr>
                <w:b/>
                <w:bCs/>
              </w:rPr>
              <w:t>Udbuds mat</w:t>
            </w:r>
            <w:r>
              <w:rPr>
                <w:b/>
                <w:bCs/>
              </w:rPr>
              <w:t>.</w:t>
            </w:r>
          </w:p>
          <w:p w:rsidR="007825B1" w:rsidRDefault="007825B1" w:rsidP="00CE7BB3">
            <w:pPr>
              <w:spacing w:before="40" w:after="40"/>
              <w:jc w:val="left"/>
              <w:rPr>
                <w:b/>
                <w:bCs/>
              </w:rPr>
            </w:pPr>
            <w:r>
              <w:rPr>
                <w:bCs/>
              </w:rPr>
              <w:t xml:space="preserve">21.5 </w:t>
            </w:r>
            <w:r w:rsidRPr="0054498F">
              <w:rPr>
                <w:b/>
                <w:bCs/>
              </w:rPr>
              <w:t>Matr.</w:t>
            </w:r>
            <w:r>
              <w:rPr>
                <w:bCs/>
              </w:rPr>
              <w:t xml:space="preserve"> </w:t>
            </w:r>
            <w:r w:rsidRPr="00CE50CC">
              <w:rPr>
                <w:b/>
                <w:bCs/>
              </w:rPr>
              <w:t>Løsningsdesign</w:t>
            </w:r>
          </w:p>
          <w:p w:rsidR="007825B1" w:rsidRPr="0054498F" w:rsidRDefault="007825B1" w:rsidP="00CE7BB3">
            <w:pPr>
              <w:spacing w:before="40" w:after="40"/>
              <w:jc w:val="left"/>
              <w:rPr>
                <w:bCs/>
              </w:rPr>
            </w:pPr>
            <w:r>
              <w:rPr>
                <w:bCs/>
              </w:rPr>
              <w:t xml:space="preserve">21.6 </w:t>
            </w:r>
            <w:r w:rsidRPr="0054498F">
              <w:rPr>
                <w:b/>
                <w:bCs/>
              </w:rPr>
              <w:t>Matr.</w:t>
            </w:r>
            <w:r>
              <w:rPr>
                <w:bCs/>
              </w:rPr>
              <w:t xml:space="preserve"> </w:t>
            </w:r>
            <w:r w:rsidRPr="00CE50CC">
              <w:rPr>
                <w:b/>
                <w:bCs/>
              </w:rPr>
              <w:t>Driftsklar</w:t>
            </w:r>
            <w:r w:rsidRPr="0054498F">
              <w:rPr>
                <w:b/>
                <w:bCs/>
              </w:rPr>
              <w:t>.</w:t>
            </w:r>
          </w:p>
          <w:p w:rsidR="007825B1" w:rsidRDefault="007825B1" w:rsidP="00524234">
            <w:pPr>
              <w:numPr>
                <w:ilvl w:val="0"/>
                <w:numId w:val="16"/>
              </w:numPr>
              <w:spacing w:before="40" w:after="40"/>
              <w:jc w:val="left"/>
              <w:rPr>
                <w:bCs/>
              </w:rPr>
            </w:pPr>
            <w:r>
              <w:rPr>
                <w:bCs/>
              </w:rPr>
              <w:t xml:space="preserve">21.4.3 Matr. Ny </w:t>
            </w:r>
            <w:proofErr w:type="spellStart"/>
            <w:r>
              <w:rPr>
                <w:bCs/>
              </w:rPr>
              <w:t>miniMAKS</w:t>
            </w:r>
            <w:proofErr w:type="spellEnd"/>
            <w:r>
              <w:rPr>
                <w:bCs/>
              </w:rPr>
              <w:t xml:space="preserve"> </w:t>
            </w:r>
            <w:proofErr w:type="spellStart"/>
            <w:r w:rsidRPr="0054498F">
              <w:rPr>
                <w:bCs/>
              </w:rPr>
              <w:t>Kspec</w:t>
            </w:r>
            <w:proofErr w:type="spellEnd"/>
            <w:r w:rsidRPr="0054498F">
              <w:rPr>
                <w:bCs/>
              </w:rPr>
              <w:t xml:space="preserve"> / Udbud</w:t>
            </w:r>
          </w:p>
          <w:p w:rsidR="007825B1" w:rsidRDefault="007825B1" w:rsidP="00524234">
            <w:pPr>
              <w:numPr>
                <w:ilvl w:val="0"/>
                <w:numId w:val="16"/>
              </w:numPr>
              <w:spacing w:before="40" w:after="40"/>
              <w:jc w:val="left"/>
              <w:rPr>
                <w:bCs/>
              </w:rPr>
            </w:pPr>
            <w:r>
              <w:rPr>
                <w:bCs/>
              </w:rPr>
              <w:t xml:space="preserve">21.5.3 Matr. Ny </w:t>
            </w:r>
            <w:proofErr w:type="spellStart"/>
            <w:r>
              <w:rPr>
                <w:bCs/>
              </w:rPr>
              <w:t>miniMAKS</w:t>
            </w:r>
            <w:proofErr w:type="spellEnd"/>
            <w:r>
              <w:rPr>
                <w:bCs/>
              </w:rPr>
              <w:t xml:space="preserve"> </w:t>
            </w:r>
            <w:r w:rsidRPr="00CE50CC">
              <w:rPr>
                <w:bCs/>
              </w:rPr>
              <w:t>Løsningsdesign</w:t>
            </w:r>
          </w:p>
          <w:p w:rsidR="007825B1" w:rsidRPr="006D433A" w:rsidRDefault="007825B1" w:rsidP="00524234">
            <w:pPr>
              <w:numPr>
                <w:ilvl w:val="0"/>
                <w:numId w:val="16"/>
              </w:numPr>
              <w:spacing w:before="40" w:after="40"/>
              <w:jc w:val="left"/>
              <w:rPr>
                <w:bCs/>
              </w:rPr>
            </w:pPr>
            <w:r>
              <w:rPr>
                <w:bCs/>
              </w:rPr>
              <w:t xml:space="preserve">21.6.3 Matr. Nu </w:t>
            </w:r>
            <w:proofErr w:type="spellStart"/>
            <w:r>
              <w:rPr>
                <w:bCs/>
              </w:rPr>
              <w:t>miniMAKS</w:t>
            </w:r>
            <w:proofErr w:type="spellEnd"/>
            <w:r>
              <w:rPr>
                <w:bCs/>
              </w:rPr>
              <w:t xml:space="preserve"> Driftsklar </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D230FC" w:rsidRDefault="007825B1" w:rsidP="00CE7BB3">
            <w:pPr>
              <w:spacing w:before="40" w:after="40"/>
              <w:jc w:val="left"/>
            </w:pPr>
            <w:r>
              <w:t>Matrikel løsningsarkitektur fastlagt</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 xml:space="preserve">GST, KL, PLF, Evt. leverandør, </w:t>
            </w:r>
            <w:proofErr w:type="spellStart"/>
            <w:r>
              <w:t>Digst</w:t>
            </w:r>
            <w:proofErr w:type="spellEnd"/>
            <w:r>
              <w:t>, Statens IT, (</w:t>
            </w:r>
            <w:proofErr w:type="spellStart"/>
            <w:r>
              <w:t>ext</w:t>
            </w:r>
            <w:proofErr w:type="spellEnd"/>
            <w:r>
              <w:t>. QA Ressourcer?)</w:t>
            </w:r>
          </w:p>
        </w:tc>
      </w:tr>
    </w:tbl>
    <w:p w:rsidR="007825B1" w:rsidRDefault="007825B1" w:rsidP="007825B1">
      <w:pPr>
        <w:tabs>
          <w:tab w:val="left" w:pos="2518"/>
        </w:tabs>
        <w:spacing w:before="40" w:after="40"/>
        <w:ind w:left="108"/>
        <w:jc w:val="left"/>
        <w:rPr>
          <w:b/>
        </w:rPr>
      </w:pPr>
    </w:p>
    <w:p w:rsidR="007825B1" w:rsidRDefault="007825B1" w:rsidP="007825B1">
      <w:pPr>
        <w:tabs>
          <w:tab w:val="left" w:pos="2518"/>
        </w:tabs>
        <w:spacing w:before="40" w:after="40"/>
        <w:ind w:left="108"/>
        <w:jc w:val="left"/>
      </w:pPr>
      <w:r>
        <w:rPr>
          <w:b/>
        </w:rPr>
        <w:br w:type="page"/>
      </w:r>
      <w:r w:rsidRPr="00E20348">
        <w:rPr>
          <w:b/>
        </w:rPr>
        <w:lastRenderedPageBreak/>
        <w:tab/>
      </w:r>
    </w:p>
    <w:p w:rsidR="007825B1" w:rsidRPr="006D433A" w:rsidRDefault="007825B1" w:rsidP="007825B1">
      <w:pPr>
        <w:pStyle w:val="Overskrift3"/>
      </w:pPr>
      <w:bookmarkStart w:id="79" w:name="_Toc350337938"/>
      <w:bookmarkStart w:id="80" w:name="_Toc357413523"/>
      <w:r w:rsidRPr="006D433A">
        <w:t xml:space="preserve">Matriklen </w:t>
      </w:r>
      <w:bookmarkEnd w:id="79"/>
      <w:r w:rsidRPr="006D433A">
        <w:t>Idriftsat</w:t>
      </w:r>
      <w:bookmarkEnd w:id="8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B61478" w:rsidRDefault="007825B1" w:rsidP="00CE7BB3">
            <w:pPr>
              <w:spacing w:before="40" w:after="40"/>
              <w:rPr>
                <w:b/>
              </w:rPr>
            </w:pPr>
            <w:r w:rsidRPr="00E20348">
              <w:rPr>
                <w:b/>
              </w:rPr>
              <w:t>Arbejdspakkenavn</w:t>
            </w:r>
            <w:r w:rsidRPr="00B61478">
              <w:rPr>
                <w:b/>
              </w:rPr>
              <w:t>:</w:t>
            </w:r>
          </w:p>
        </w:tc>
        <w:tc>
          <w:tcPr>
            <w:tcW w:w="6237" w:type="dxa"/>
          </w:tcPr>
          <w:p w:rsidR="007825B1" w:rsidRPr="00B61478" w:rsidRDefault="007825B1" w:rsidP="00CE7BB3">
            <w:pPr>
              <w:spacing w:before="40" w:after="40"/>
              <w:jc w:val="left"/>
              <w:rPr>
                <w:b/>
              </w:rPr>
            </w:pPr>
            <w:r>
              <w:rPr>
                <w:b/>
                <w:bCs/>
              </w:rPr>
              <w:t>Matriklen Idriftsat</w:t>
            </w:r>
          </w:p>
        </w:tc>
      </w:tr>
      <w:tr w:rsidR="007825B1" w:rsidRPr="003F1EB9" w:rsidTr="00CE7BB3">
        <w:trPr>
          <w:cantSplit/>
        </w:trPr>
        <w:tc>
          <w:tcPr>
            <w:tcW w:w="2410" w:type="dxa"/>
            <w:shd w:val="clear" w:color="auto" w:fill="DAEEF3"/>
          </w:tcPr>
          <w:p w:rsidR="007825B1" w:rsidRPr="00B61478" w:rsidRDefault="007825B1" w:rsidP="00CE7BB3">
            <w:pPr>
              <w:spacing w:before="100" w:beforeAutospacing="1" w:after="100" w:afterAutospacing="1"/>
              <w:rPr>
                <w:b/>
              </w:rPr>
            </w:pPr>
            <w:r w:rsidRPr="00E20348">
              <w:rPr>
                <w:b/>
              </w:rPr>
              <w:t>Nummer</w:t>
            </w:r>
            <w:r w:rsidRPr="00B61478">
              <w:rPr>
                <w:b/>
              </w:rPr>
              <w:t>:</w:t>
            </w:r>
          </w:p>
        </w:tc>
        <w:tc>
          <w:tcPr>
            <w:tcW w:w="6237" w:type="dxa"/>
          </w:tcPr>
          <w:p w:rsidR="007825B1" w:rsidRPr="003F1EB9" w:rsidRDefault="007825B1" w:rsidP="00CE7BB3">
            <w:pPr>
              <w:spacing w:before="100" w:beforeAutospacing="1" w:after="100" w:afterAutospacing="1"/>
              <w:jc w:val="left"/>
            </w:pPr>
            <w:r>
              <w:t>21.8</w:t>
            </w:r>
          </w:p>
        </w:tc>
      </w:tr>
      <w:tr w:rsidR="007825B1" w:rsidTr="00CE7BB3">
        <w:trPr>
          <w:cantSplit/>
        </w:trPr>
        <w:tc>
          <w:tcPr>
            <w:tcW w:w="2410" w:type="dxa"/>
            <w:shd w:val="clear" w:color="auto" w:fill="DAEEF3"/>
          </w:tcPr>
          <w:p w:rsidR="007825B1" w:rsidRPr="00B61478" w:rsidRDefault="007825B1" w:rsidP="00CE7BB3">
            <w:pPr>
              <w:spacing w:before="40" w:after="40"/>
              <w:rPr>
                <w:b/>
              </w:rPr>
            </w:pPr>
            <w:r w:rsidRPr="00E20348">
              <w:rPr>
                <w:b/>
              </w:rPr>
              <w:t>Ansvarlig</w:t>
            </w:r>
            <w:r w:rsidRPr="00B61478">
              <w:rPr>
                <w:b/>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Pr="00790B51" w:rsidRDefault="007825B1" w:rsidP="00CE7BB3">
            <w:pPr>
              <w:spacing w:before="40" w:after="40"/>
              <w:jc w:val="left"/>
              <w:rPr>
                <w:b/>
              </w:rPr>
            </w:pPr>
            <w:bookmarkStart w:id="81" w:name="OLE_LINK1"/>
            <w:bookmarkStart w:id="82" w:name="OLE_LINK2"/>
            <w:r w:rsidRPr="00790B51">
              <w:rPr>
                <w:b/>
              </w:rPr>
              <w:t>Indberetning</w:t>
            </w:r>
            <w:r>
              <w:rPr>
                <w:b/>
              </w:rPr>
              <w:t xml:space="preserve">, Godkendelse, Ny </w:t>
            </w:r>
            <w:proofErr w:type="spellStart"/>
            <w:r>
              <w:rPr>
                <w:b/>
              </w:rPr>
              <w:t>miniMAKS</w:t>
            </w:r>
            <w:bookmarkEnd w:id="81"/>
            <w:bookmarkEnd w:id="82"/>
            <w:proofErr w:type="spellEnd"/>
            <w:r w:rsidRPr="00790B51">
              <w:rPr>
                <w:b/>
              </w:rPr>
              <w:t>:</w:t>
            </w:r>
          </w:p>
          <w:p w:rsidR="007825B1" w:rsidRDefault="007825B1" w:rsidP="00CE7BB3">
            <w:pPr>
              <w:spacing w:before="40" w:after="40"/>
              <w:jc w:val="left"/>
            </w:pPr>
          </w:p>
          <w:p w:rsidR="007825B1" w:rsidRDefault="007825B1" w:rsidP="00CE7BB3">
            <w:pPr>
              <w:spacing w:before="40" w:after="40"/>
              <w:jc w:val="left"/>
            </w:pPr>
            <w:r>
              <w:t>Start af idriftsættelse marts 2015</w:t>
            </w:r>
          </w:p>
          <w:p w:rsidR="007825B1" w:rsidRDefault="007825B1" w:rsidP="00CE7BB3">
            <w:pPr>
              <w:spacing w:before="40" w:after="40"/>
              <w:jc w:val="left"/>
            </w:pPr>
          </w:p>
          <w:p w:rsidR="007825B1" w:rsidRDefault="007825B1" w:rsidP="00CE7BB3">
            <w:pPr>
              <w:spacing w:before="40" w:after="40"/>
              <w:jc w:val="left"/>
            </w:pPr>
            <w:proofErr w:type="spellStart"/>
            <w:r>
              <w:t>Udannelse</w:t>
            </w:r>
            <w:proofErr w:type="spellEnd"/>
            <w:r>
              <w:t xml:space="preserve"> / træning / information (parallel aktivitet startet medio 2014)</w:t>
            </w:r>
          </w:p>
          <w:p w:rsidR="007825B1" w:rsidRDefault="007825B1" w:rsidP="00CE7BB3">
            <w:pPr>
              <w:spacing w:before="40" w:after="40"/>
              <w:jc w:val="left"/>
            </w:pPr>
          </w:p>
          <w:p w:rsidR="007825B1" w:rsidRDefault="007825B1" w:rsidP="00CE7BB3">
            <w:pPr>
              <w:spacing w:before="40" w:after="40"/>
              <w:jc w:val="left"/>
            </w:pPr>
            <w:r>
              <w:t>Final test med eksterne grænseflader og datafordeler / Matrikelservices 1 måned.</w:t>
            </w:r>
          </w:p>
          <w:p w:rsidR="007825B1" w:rsidRDefault="007825B1" w:rsidP="00CE7BB3">
            <w:pPr>
              <w:spacing w:before="40" w:after="40"/>
              <w:jc w:val="left"/>
            </w:pPr>
          </w:p>
          <w:p w:rsidR="007825B1" w:rsidRDefault="007825B1" w:rsidP="00CE7BB3">
            <w:pPr>
              <w:spacing w:before="40" w:after="40"/>
              <w:jc w:val="left"/>
            </w:pPr>
            <w:r>
              <w:t>Koordineret Load af vaskede Data og implementering 0,5 måned</w:t>
            </w:r>
          </w:p>
          <w:p w:rsidR="007825B1" w:rsidRDefault="007825B1" w:rsidP="00CE7BB3">
            <w:pPr>
              <w:spacing w:before="40" w:after="40"/>
              <w:jc w:val="left"/>
            </w:pPr>
          </w:p>
          <w:p w:rsidR="007825B1" w:rsidRDefault="007825B1" w:rsidP="00CE7BB3">
            <w:pPr>
              <w:spacing w:before="40" w:after="40"/>
              <w:jc w:val="left"/>
            </w:pPr>
            <w:r>
              <w:t xml:space="preserve">Ny matrikel i drift april/maj 2015 </w:t>
            </w:r>
          </w:p>
          <w:p w:rsidR="007825B1" w:rsidRPr="003F1EB9" w:rsidRDefault="007825B1" w:rsidP="00CE7BB3">
            <w:pPr>
              <w:spacing w:before="40" w:after="40"/>
              <w:jc w:val="left"/>
            </w:pPr>
            <w:r>
              <w:t xml:space="preserve"> </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D230FC" w:rsidRDefault="007825B1" w:rsidP="00CE7BB3">
            <w:pPr>
              <w:spacing w:before="40" w:after="40"/>
              <w:jc w:val="left"/>
            </w:pPr>
            <w:r>
              <w:t>Efter udvikling og test af de involverede pakker, skal der ske en samlet koordineret Systemtest med/mod alle eksterne grænseflader.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Default="007825B1" w:rsidP="00CE7BB3">
            <w:pPr>
              <w:spacing w:before="40" w:after="40"/>
              <w:jc w:val="left"/>
              <w:rPr>
                <w:bCs/>
              </w:rPr>
            </w:pPr>
            <w:r>
              <w:rPr>
                <w:bCs/>
              </w:rPr>
              <w:t>21.8 Matrikel idriftsat</w:t>
            </w:r>
          </w:p>
          <w:p w:rsidR="007825B1" w:rsidRDefault="007825B1" w:rsidP="00CE7BB3">
            <w:pPr>
              <w:spacing w:before="40" w:after="40"/>
              <w:jc w:val="left"/>
            </w:pPr>
            <w:r>
              <w:t>Bliver idriftsat med den begrænsning at funktionaliteten for landinspektører til at bruge ajourførings services fra BBR 2.0 – først åbnes når BBR 2.0 er idriftsat.</w:t>
            </w:r>
          </w:p>
          <w:p w:rsidR="007825B1" w:rsidRPr="003F1EB9" w:rsidRDefault="007825B1" w:rsidP="00CE7BB3">
            <w:pPr>
              <w:spacing w:before="40" w:after="40"/>
              <w:jc w:val="left"/>
            </w:pPr>
            <w:r w:rsidRPr="001F7A01">
              <w:t>22.2 Matrikel Services Idriftsat</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Default="007825B1" w:rsidP="00CE7BB3">
            <w:pPr>
              <w:spacing w:before="40" w:after="40"/>
              <w:jc w:val="left"/>
            </w:pPr>
            <w:r>
              <w:t>21.6 Matrikel Driftsklar (</w:t>
            </w:r>
            <w:r w:rsidRPr="0081261D">
              <w:t xml:space="preserve">Indberetning, Godkendelse, Ny </w:t>
            </w:r>
            <w:proofErr w:type="spellStart"/>
            <w:r w:rsidRPr="0081261D">
              <w:t>miniMAKS</w:t>
            </w:r>
            <w:proofErr w:type="spellEnd"/>
            <w:r>
              <w:t xml:space="preserve"> er driftsklar</w:t>
            </w:r>
            <w:r w:rsidRPr="0081261D">
              <w:t>)</w:t>
            </w:r>
          </w:p>
          <w:p w:rsidR="007825B1" w:rsidRPr="00D230FC" w:rsidRDefault="007825B1" w:rsidP="00CE7BB3">
            <w:pPr>
              <w:spacing w:before="40" w:after="40"/>
              <w:jc w:val="left"/>
            </w:pPr>
            <w:r>
              <w:t>21.7 Datavask driftsklar &amp; idriftsat afsluttet</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 xml:space="preserve">GST, KL, PLF, Tinglysningsretten, Evt. leverandør, </w:t>
            </w:r>
            <w:proofErr w:type="spellStart"/>
            <w:r>
              <w:t>Digst</w:t>
            </w:r>
            <w:proofErr w:type="spellEnd"/>
            <w:r>
              <w:t>, Statens IT, driftsoperatører, (</w:t>
            </w:r>
            <w:proofErr w:type="spellStart"/>
            <w:r>
              <w:t>ext</w:t>
            </w:r>
            <w:proofErr w:type="spellEnd"/>
            <w:r>
              <w:t>. QA Ressourcer?)</w:t>
            </w:r>
          </w:p>
        </w:tc>
      </w:tr>
    </w:tbl>
    <w:p w:rsidR="007825B1" w:rsidRDefault="007825B1" w:rsidP="007825B1">
      <w:pPr>
        <w:tabs>
          <w:tab w:val="left" w:pos="2518"/>
        </w:tabs>
        <w:spacing w:before="40" w:after="40"/>
        <w:ind w:left="108"/>
        <w:jc w:val="left"/>
        <w:rPr>
          <w:b/>
        </w:rPr>
      </w:pPr>
    </w:p>
    <w:p w:rsidR="007825B1" w:rsidRDefault="007825B1" w:rsidP="007825B1">
      <w:pPr>
        <w:tabs>
          <w:tab w:val="left" w:pos="2518"/>
        </w:tabs>
        <w:spacing w:before="40" w:after="40"/>
        <w:ind w:left="108"/>
        <w:jc w:val="left"/>
      </w:pPr>
      <w:r>
        <w:rPr>
          <w:b/>
        </w:rPr>
        <w:br w:type="page"/>
      </w:r>
      <w:r w:rsidRPr="00E20348">
        <w:rPr>
          <w:b/>
        </w:rPr>
        <w:lastRenderedPageBreak/>
        <w:tab/>
      </w:r>
    </w:p>
    <w:p w:rsidR="007825B1" w:rsidRDefault="007825B1" w:rsidP="007825B1">
      <w:pPr>
        <w:pStyle w:val="Overskrift3"/>
      </w:pPr>
      <w:bookmarkStart w:id="83" w:name="_Toc350337939"/>
      <w:bookmarkStart w:id="84" w:name="_Toc357413524"/>
      <w:r>
        <w:t>Matrikelservices</w:t>
      </w:r>
      <w:bookmarkEnd w:id="83"/>
      <w:bookmarkEnd w:id="8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6237" w:type="dxa"/>
          </w:tcPr>
          <w:p w:rsidR="007825B1" w:rsidRPr="00E20348" w:rsidRDefault="007825B1" w:rsidP="00CE7BB3">
            <w:pPr>
              <w:spacing w:before="40" w:after="40"/>
              <w:jc w:val="left"/>
              <w:rPr>
                <w:lang w:val="en-US"/>
              </w:rPr>
            </w:pPr>
            <w:r w:rsidRPr="001F7A01">
              <w:t>Matrikel</w:t>
            </w:r>
            <w:r>
              <w:rPr>
                <w:lang w:val="en-US"/>
              </w:rPr>
              <w:t>services</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Nummer</w:t>
            </w:r>
            <w:r w:rsidRPr="00E20348">
              <w:rPr>
                <w:b/>
                <w:lang w:val="en-US"/>
              </w:rPr>
              <w:t>:</w:t>
            </w:r>
          </w:p>
        </w:tc>
        <w:tc>
          <w:tcPr>
            <w:tcW w:w="6237" w:type="dxa"/>
          </w:tcPr>
          <w:p w:rsidR="007825B1" w:rsidRPr="003F1EB9" w:rsidRDefault="007825B1" w:rsidP="00CE7BB3">
            <w:pPr>
              <w:spacing w:before="40" w:after="40"/>
              <w:jc w:val="left"/>
            </w:pPr>
            <w:r>
              <w:t>22</w:t>
            </w:r>
          </w:p>
        </w:tc>
      </w:tr>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237" w:type="dxa"/>
          </w:tcPr>
          <w:p w:rsidR="007825B1" w:rsidRPr="001F7A01" w:rsidRDefault="007825B1" w:rsidP="00CE7BB3">
            <w:pPr>
              <w:spacing w:before="40" w:after="40"/>
              <w:jc w:val="left"/>
            </w:pPr>
            <w:r w:rsidRPr="001F7A01">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1F7A01" w:rsidRDefault="007825B1" w:rsidP="00CE7BB3">
            <w:pPr>
              <w:spacing w:before="40" w:after="40"/>
              <w:jc w:val="left"/>
            </w:pPr>
            <w:r w:rsidRPr="001F7A01">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1F7A01" w:rsidRDefault="007825B1" w:rsidP="00CE7BB3">
            <w:pPr>
              <w:spacing w:before="40" w:after="40"/>
              <w:jc w:val="left"/>
            </w:pPr>
            <w:r w:rsidRPr="001F7A01">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Pr="003F1EB9" w:rsidRDefault="007825B1" w:rsidP="00CE7BB3">
            <w:pPr>
              <w:spacing w:before="40" w:after="40"/>
              <w:jc w:val="left"/>
            </w:pPr>
            <w:r>
              <w:t xml:space="preserve">Af hensyn til koordinering med udvikling af Datafordeleren skal services først være klar til implementering i 2015 </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1F7A01" w:rsidRDefault="007825B1" w:rsidP="00CE7BB3">
            <w:pPr>
              <w:spacing w:before="40" w:after="40"/>
              <w:jc w:val="left"/>
            </w:pPr>
            <w:r w:rsidRPr="001F7A01">
              <w:t>Forventes at starte marts 2014.</w:t>
            </w:r>
          </w:p>
          <w:p w:rsidR="007825B1" w:rsidRPr="001F7A01" w:rsidRDefault="007825B1" w:rsidP="00CE7BB3">
            <w:pPr>
              <w:spacing w:before="40" w:after="40"/>
              <w:jc w:val="left"/>
            </w:pPr>
            <w:r w:rsidRPr="001F7A01">
              <w:t>Evt. i udbud – dog ikke endeligt afklaret.</w:t>
            </w:r>
          </w:p>
          <w:p w:rsidR="007825B1" w:rsidRPr="001F7A01" w:rsidRDefault="007825B1" w:rsidP="00CE7BB3">
            <w:pPr>
              <w:spacing w:before="40" w:after="40"/>
              <w:jc w:val="left"/>
              <w:rPr>
                <w:b/>
              </w:rPr>
            </w:pPr>
            <w:r w:rsidRPr="001F7A01">
              <w:rPr>
                <w:b/>
              </w:rPr>
              <w:t>Kravspecifikation: 1,5 måneder</w:t>
            </w:r>
          </w:p>
          <w:p w:rsidR="007825B1" w:rsidRPr="001F7A01" w:rsidRDefault="007825B1" w:rsidP="00CE7BB3">
            <w:pPr>
              <w:spacing w:before="40" w:after="40"/>
              <w:ind w:left="2608"/>
              <w:jc w:val="left"/>
            </w:pPr>
            <w:r w:rsidRPr="001F7A01">
              <w:t>Afsluttet maj 2014.</w:t>
            </w:r>
          </w:p>
          <w:p w:rsidR="007825B1" w:rsidRPr="001F7A01" w:rsidRDefault="007825B1" w:rsidP="00CE7BB3">
            <w:pPr>
              <w:spacing w:before="40" w:after="40"/>
              <w:jc w:val="left"/>
              <w:rPr>
                <w:b/>
              </w:rPr>
            </w:pPr>
            <w:r w:rsidRPr="001F7A01">
              <w:rPr>
                <w:b/>
              </w:rPr>
              <w:t>Udbudsforretning 5 måneder</w:t>
            </w:r>
          </w:p>
          <w:p w:rsidR="007825B1" w:rsidRPr="001F7A01" w:rsidRDefault="007825B1" w:rsidP="00CE7BB3">
            <w:pPr>
              <w:spacing w:before="40" w:after="40"/>
              <w:ind w:left="2608"/>
              <w:jc w:val="left"/>
            </w:pPr>
            <w:r w:rsidRPr="001F7A01">
              <w:t>Afsluttet oktober 2014.</w:t>
            </w:r>
          </w:p>
          <w:p w:rsidR="007825B1" w:rsidRPr="001F7A01" w:rsidRDefault="007825B1" w:rsidP="00CE7BB3">
            <w:pPr>
              <w:spacing w:before="40" w:after="40"/>
              <w:jc w:val="left"/>
              <w:rPr>
                <w:b/>
              </w:rPr>
            </w:pPr>
            <w:r w:rsidRPr="001F7A01">
              <w:rPr>
                <w:b/>
              </w:rPr>
              <w:t>Udvikling, test 5 måneder</w:t>
            </w:r>
          </w:p>
          <w:p w:rsidR="007825B1" w:rsidRPr="004A0AF3" w:rsidRDefault="007825B1" w:rsidP="00CE7BB3">
            <w:pPr>
              <w:spacing w:before="40" w:after="40"/>
              <w:ind w:left="2608"/>
              <w:jc w:val="left"/>
              <w:rPr>
                <w:color w:val="FF0000"/>
              </w:rPr>
            </w:pPr>
            <w:r w:rsidRPr="001F7A01">
              <w:t>Afsluttet februar 2015.</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Pr="001F7A01" w:rsidRDefault="007825B1" w:rsidP="00CE7BB3">
            <w:pPr>
              <w:spacing w:before="40" w:after="40"/>
              <w:jc w:val="left"/>
            </w:pPr>
            <w:r w:rsidRPr="001F7A01">
              <w:t>22.1 Matrikel Services Driftsklar</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1F7A01" w:rsidRDefault="007825B1" w:rsidP="00CE7BB3">
            <w:pPr>
              <w:spacing w:before="40" w:after="40"/>
              <w:jc w:val="left"/>
            </w:pPr>
            <w:r w:rsidRPr="001F7A01">
              <w:t xml:space="preserve">Kravspecificering af Indberetning, Godkendelse og Ny </w:t>
            </w:r>
            <w:proofErr w:type="spellStart"/>
            <w:r w:rsidRPr="001F7A01">
              <w:t>miniMAKS</w:t>
            </w:r>
            <w:proofErr w:type="spellEnd"/>
            <w:r w:rsidRPr="001F7A01">
              <w:t xml:space="preserve"> skal foreligge.</w:t>
            </w:r>
          </w:p>
          <w:p w:rsidR="007825B1" w:rsidRPr="001F7A01" w:rsidRDefault="007825B1" w:rsidP="00CE7BB3">
            <w:pPr>
              <w:spacing w:before="40" w:after="40"/>
              <w:jc w:val="left"/>
            </w:pPr>
            <w:r w:rsidRPr="001F7A01">
              <w:t>Fælles datamodel og Løsningsdesign for Datafordeler er færdig</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 xml:space="preserve">GST projekt og forretningsressourcer med kendskab til OIS og datafordeler, - samt evt. partnere i delprogrammet </w:t>
            </w:r>
            <w:proofErr w:type="spellStart"/>
            <w:r>
              <w:t>ifbm</w:t>
            </w:r>
            <w:proofErr w:type="spellEnd"/>
            <w:r>
              <w:t>. Fælles services.</w:t>
            </w:r>
          </w:p>
        </w:tc>
      </w:tr>
    </w:tbl>
    <w:p w:rsidR="007825B1" w:rsidRDefault="007825B1" w:rsidP="007825B1"/>
    <w:p w:rsidR="007825B1" w:rsidRDefault="007825B1" w:rsidP="007825B1">
      <w:r>
        <w:br w:type="page"/>
      </w:r>
    </w:p>
    <w:p w:rsidR="007825B1" w:rsidRPr="007D7540" w:rsidRDefault="007825B1" w:rsidP="007825B1">
      <w:pPr>
        <w:pStyle w:val="Overskrift3"/>
      </w:pPr>
      <w:bookmarkStart w:id="85" w:name="_Toc357413525"/>
      <w:r w:rsidRPr="007D7540">
        <w:lastRenderedPageBreak/>
        <w:t>Revision af lovgivning, regler og</w:t>
      </w:r>
      <w:r>
        <w:t xml:space="preserve"> vejledninger i relation til Ny Matrikel</w:t>
      </w:r>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170"/>
      </w:tblGrid>
      <w:tr w:rsidR="007825B1" w:rsidTr="00CE7BB3">
        <w:trPr>
          <w:cantSplit/>
        </w:trPr>
        <w:tc>
          <w:tcPr>
            <w:tcW w:w="2410" w:type="dxa"/>
            <w:shd w:val="clear" w:color="auto" w:fill="DAEEF3"/>
          </w:tcPr>
          <w:p w:rsidR="007825B1" w:rsidRPr="00DF3627" w:rsidRDefault="007825B1" w:rsidP="00CE7BB3">
            <w:pPr>
              <w:keepNext/>
              <w:spacing w:before="40" w:after="40"/>
              <w:rPr>
                <w:b/>
              </w:rPr>
            </w:pPr>
            <w:r w:rsidRPr="00484DF9">
              <w:rPr>
                <w:b/>
              </w:rPr>
              <w:t>Arbejdspakkenavn</w:t>
            </w:r>
            <w:r w:rsidRPr="00DF3627">
              <w:rPr>
                <w:b/>
              </w:rPr>
              <w:t>:</w:t>
            </w:r>
          </w:p>
        </w:tc>
        <w:tc>
          <w:tcPr>
            <w:tcW w:w="6170" w:type="dxa"/>
          </w:tcPr>
          <w:p w:rsidR="007825B1" w:rsidRPr="001F7A01" w:rsidRDefault="007825B1" w:rsidP="00CE7BB3">
            <w:pPr>
              <w:keepNext/>
              <w:spacing w:before="40" w:after="40"/>
              <w:jc w:val="left"/>
            </w:pPr>
            <w:r w:rsidRPr="001F7A01">
              <w:t>Lovgivning, regler og vejledning i relation til Matriklen</w:t>
            </w:r>
          </w:p>
        </w:tc>
      </w:tr>
      <w:tr w:rsidR="007825B1" w:rsidRPr="003F1EB9" w:rsidTr="00CE7BB3">
        <w:trPr>
          <w:cantSplit/>
        </w:trPr>
        <w:tc>
          <w:tcPr>
            <w:tcW w:w="2410" w:type="dxa"/>
            <w:shd w:val="clear" w:color="auto" w:fill="DAEEF3"/>
          </w:tcPr>
          <w:p w:rsidR="007825B1" w:rsidRPr="00484DF9" w:rsidRDefault="007825B1" w:rsidP="00CE7BB3">
            <w:pPr>
              <w:keepNext/>
              <w:spacing w:before="40" w:after="40"/>
              <w:rPr>
                <w:b/>
                <w:lang w:val="en-US"/>
              </w:rPr>
            </w:pPr>
            <w:r w:rsidRPr="00484DF9">
              <w:rPr>
                <w:b/>
              </w:rPr>
              <w:t>Nummer</w:t>
            </w:r>
            <w:r w:rsidRPr="00484DF9">
              <w:rPr>
                <w:b/>
                <w:lang w:val="en-US"/>
              </w:rPr>
              <w:t>:</w:t>
            </w:r>
          </w:p>
        </w:tc>
        <w:tc>
          <w:tcPr>
            <w:tcW w:w="6170" w:type="dxa"/>
          </w:tcPr>
          <w:p w:rsidR="007825B1" w:rsidRPr="001F7A01" w:rsidRDefault="00B16B09" w:rsidP="00CE7BB3">
            <w:pPr>
              <w:keepNext/>
              <w:spacing w:before="40" w:after="40"/>
              <w:jc w:val="left"/>
            </w:pPr>
            <w:r>
              <w:t>23</w:t>
            </w:r>
          </w:p>
        </w:tc>
      </w:tr>
      <w:tr w:rsidR="007825B1" w:rsidTr="00CE7BB3">
        <w:trPr>
          <w:cantSplit/>
        </w:trPr>
        <w:tc>
          <w:tcPr>
            <w:tcW w:w="2410" w:type="dxa"/>
            <w:shd w:val="clear" w:color="auto" w:fill="DAEEF3"/>
          </w:tcPr>
          <w:p w:rsidR="007825B1" w:rsidRPr="00484DF9" w:rsidRDefault="007825B1" w:rsidP="00CE7BB3">
            <w:pPr>
              <w:spacing w:before="40" w:after="40"/>
              <w:rPr>
                <w:b/>
                <w:lang w:val="en-US"/>
              </w:rPr>
            </w:pPr>
            <w:r w:rsidRPr="00484DF9">
              <w:rPr>
                <w:b/>
              </w:rPr>
              <w:t>Ansvarlig</w:t>
            </w:r>
            <w:r w:rsidRPr="00484DF9">
              <w:rPr>
                <w:b/>
                <w:lang w:val="en-US"/>
              </w:rPr>
              <w:t>:</w:t>
            </w:r>
          </w:p>
        </w:tc>
        <w:tc>
          <w:tcPr>
            <w:tcW w:w="6170" w:type="dxa"/>
          </w:tcPr>
          <w:p w:rsidR="007825B1" w:rsidRPr="001F7A01" w:rsidRDefault="007825B1" w:rsidP="00CE7BB3">
            <w:pPr>
              <w:spacing w:before="40" w:after="40"/>
              <w:jc w:val="left"/>
            </w:pPr>
            <w:r w:rsidRPr="001F7A01">
              <w:t xml:space="preserve"> GST - Peter Knudsen / Peter Snedker</w:t>
            </w:r>
          </w:p>
        </w:tc>
      </w:tr>
      <w:tr w:rsidR="007825B1" w:rsidRPr="003F1EB9" w:rsidTr="00CE7BB3">
        <w:trPr>
          <w:cantSplit/>
        </w:trPr>
        <w:tc>
          <w:tcPr>
            <w:tcW w:w="2410" w:type="dxa"/>
            <w:shd w:val="clear" w:color="auto" w:fill="DAEEF3"/>
          </w:tcPr>
          <w:p w:rsidR="007825B1" w:rsidRPr="00484DF9" w:rsidRDefault="007825B1" w:rsidP="00CE7BB3">
            <w:pPr>
              <w:spacing w:before="40" w:after="40"/>
              <w:rPr>
                <w:b/>
              </w:rPr>
            </w:pPr>
            <w:r w:rsidRPr="00484DF9">
              <w:rPr>
                <w:b/>
              </w:rPr>
              <w:t>Version og dato:</w:t>
            </w:r>
          </w:p>
        </w:tc>
        <w:tc>
          <w:tcPr>
            <w:tcW w:w="6170" w:type="dxa"/>
          </w:tcPr>
          <w:p w:rsidR="007825B1" w:rsidRPr="001F7A01" w:rsidRDefault="007825B1" w:rsidP="00CE7BB3">
            <w:pPr>
              <w:spacing w:before="40" w:after="40"/>
              <w:jc w:val="left"/>
            </w:pPr>
            <w:r w:rsidRPr="001F7A01">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484DF9" w:rsidRDefault="007825B1" w:rsidP="00CE7BB3">
            <w:pPr>
              <w:spacing w:before="40" w:after="40"/>
              <w:rPr>
                <w:b/>
              </w:rPr>
            </w:pPr>
            <w:r w:rsidRPr="00484DF9">
              <w:rPr>
                <w:b/>
              </w:rPr>
              <w:t>Status:</w:t>
            </w:r>
          </w:p>
        </w:tc>
        <w:tc>
          <w:tcPr>
            <w:tcW w:w="6170" w:type="dxa"/>
          </w:tcPr>
          <w:p w:rsidR="007825B1" w:rsidRPr="001F7A01" w:rsidRDefault="007825B1" w:rsidP="00CE7BB3">
            <w:pPr>
              <w:spacing w:before="40" w:after="40"/>
              <w:jc w:val="left"/>
            </w:pPr>
            <w:r w:rsidRPr="001F7A01">
              <w:t xml:space="preserve"> Udkast</w:t>
            </w:r>
          </w:p>
        </w:tc>
      </w:tr>
      <w:tr w:rsidR="007825B1" w:rsidRPr="003F1EB9" w:rsidTr="00CE7BB3">
        <w:trPr>
          <w:cantSplit/>
        </w:trPr>
        <w:tc>
          <w:tcPr>
            <w:tcW w:w="2410" w:type="dxa"/>
            <w:shd w:val="clear" w:color="auto" w:fill="DAEEF3"/>
          </w:tcPr>
          <w:p w:rsidR="007825B1" w:rsidRPr="00484DF9" w:rsidRDefault="007825B1" w:rsidP="00CE7BB3">
            <w:pPr>
              <w:spacing w:before="40" w:after="40"/>
              <w:rPr>
                <w:b/>
              </w:rPr>
            </w:pPr>
            <w:r w:rsidRPr="00484DF9">
              <w:rPr>
                <w:b/>
              </w:rPr>
              <w:t>Tidsramme:</w:t>
            </w:r>
          </w:p>
        </w:tc>
        <w:tc>
          <w:tcPr>
            <w:tcW w:w="6170" w:type="dxa"/>
          </w:tcPr>
          <w:p w:rsidR="007825B1" w:rsidRPr="001F7A01" w:rsidRDefault="007825B1" w:rsidP="00CE7BB3">
            <w:pPr>
              <w:spacing w:before="40" w:after="40"/>
              <w:jc w:val="left"/>
            </w:pPr>
            <w:r w:rsidRPr="001F7A01">
              <w:t>Starter uge 16, 2013 når arbejdet med løsningsarkitekturen igangsættes.</w:t>
            </w:r>
          </w:p>
          <w:p w:rsidR="007825B1" w:rsidRPr="001F7A01" w:rsidRDefault="007825B1" w:rsidP="00CE7BB3">
            <w:pPr>
              <w:spacing w:before="40" w:after="40"/>
              <w:jc w:val="left"/>
            </w:pPr>
            <w:r w:rsidRPr="001F7A01">
              <w:t>Skal være afsluttet Q1 – 2015, - før idriftsættelse af Ny Matrikel.</w:t>
            </w:r>
          </w:p>
        </w:tc>
      </w:tr>
      <w:tr w:rsidR="007825B1" w:rsidRPr="00D230FC" w:rsidTr="00CE7BB3">
        <w:trPr>
          <w:cantSplit/>
        </w:trPr>
        <w:tc>
          <w:tcPr>
            <w:tcW w:w="2410" w:type="dxa"/>
            <w:shd w:val="clear" w:color="auto" w:fill="DAEEF3"/>
          </w:tcPr>
          <w:p w:rsidR="007825B1" w:rsidRPr="00484DF9" w:rsidRDefault="007825B1" w:rsidP="00CE7BB3">
            <w:pPr>
              <w:spacing w:before="40" w:after="40"/>
              <w:rPr>
                <w:b/>
              </w:rPr>
            </w:pPr>
            <w:r w:rsidRPr="00484DF9">
              <w:rPr>
                <w:b/>
              </w:rPr>
              <w:t>Indhold:</w:t>
            </w:r>
          </w:p>
        </w:tc>
        <w:tc>
          <w:tcPr>
            <w:tcW w:w="6170" w:type="dxa"/>
          </w:tcPr>
          <w:p w:rsidR="007825B1" w:rsidRPr="001F7A01" w:rsidRDefault="007825B1" w:rsidP="00CE7BB3">
            <w:pPr>
              <w:spacing w:before="40" w:after="40"/>
              <w:jc w:val="left"/>
            </w:pPr>
            <w:r w:rsidRPr="001F7A01">
              <w:t xml:space="preserve">Der skal løbende ske en opsamling og analyse af tiltagenes betydning for lovgivning og regler på Matrikel området, med henblik på at afdække områder hvor der skal ske tilpasninger. </w:t>
            </w:r>
          </w:p>
        </w:tc>
      </w:tr>
      <w:tr w:rsidR="007825B1" w:rsidRPr="003F1EB9" w:rsidTr="00CE7BB3">
        <w:trPr>
          <w:cantSplit/>
        </w:trPr>
        <w:tc>
          <w:tcPr>
            <w:tcW w:w="2410" w:type="dxa"/>
            <w:shd w:val="clear" w:color="auto" w:fill="DAEEF3"/>
          </w:tcPr>
          <w:p w:rsidR="007825B1" w:rsidRPr="00484DF9" w:rsidRDefault="007825B1" w:rsidP="00CE7BB3">
            <w:pPr>
              <w:spacing w:before="40" w:after="40"/>
              <w:rPr>
                <w:b/>
              </w:rPr>
            </w:pPr>
            <w:r w:rsidRPr="00484DF9">
              <w:rPr>
                <w:b/>
              </w:rPr>
              <w:t>Produkt(er):</w:t>
            </w:r>
          </w:p>
        </w:tc>
        <w:tc>
          <w:tcPr>
            <w:tcW w:w="6170" w:type="dxa"/>
          </w:tcPr>
          <w:p w:rsidR="007825B1" w:rsidRPr="001F7A01" w:rsidRDefault="007825B1" w:rsidP="00CE7BB3">
            <w:pPr>
              <w:spacing w:before="40" w:after="40"/>
              <w:jc w:val="left"/>
            </w:pPr>
            <w:r w:rsidRPr="001F7A01">
              <w:t>13. Lovgivning, regler og vejledning i relation til Matriklen</w:t>
            </w:r>
          </w:p>
        </w:tc>
      </w:tr>
      <w:tr w:rsidR="007825B1" w:rsidRPr="00D230FC" w:rsidTr="00CE7BB3">
        <w:trPr>
          <w:cantSplit/>
        </w:trPr>
        <w:tc>
          <w:tcPr>
            <w:tcW w:w="2410" w:type="dxa"/>
            <w:shd w:val="clear" w:color="auto" w:fill="DAEEF3"/>
          </w:tcPr>
          <w:p w:rsidR="007825B1" w:rsidRPr="00484DF9" w:rsidRDefault="007825B1" w:rsidP="00CE7BB3">
            <w:pPr>
              <w:spacing w:before="40" w:after="40"/>
              <w:rPr>
                <w:b/>
              </w:rPr>
            </w:pPr>
            <w:r w:rsidRPr="00484DF9">
              <w:rPr>
                <w:b/>
              </w:rPr>
              <w:t>Afhængigheder:</w:t>
            </w:r>
          </w:p>
        </w:tc>
        <w:tc>
          <w:tcPr>
            <w:tcW w:w="6170" w:type="dxa"/>
          </w:tcPr>
          <w:p w:rsidR="007825B1" w:rsidRPr="001F7A01" w:rsidRDefault="007825B1" w:rsidP="00CE7BB3">
            <w:pPr>
              <w:spacing w:before="40" w:after="40"/>
              <w:jc w:val="left"/>
            </w:pPr>
            <w:r w:rsidRPr="001F7A01">
              <w:t xml:space="preserve">Konsekvenser for lov, regler og vejledninger skal opsamles gennem hele forløbet. </w:t>
            </w:r>
          </w:p>
        </w:tc>
      </w:tr>
      <w:tr w:rsidR="007825B1" w:rsidRPr="00D230FC" w:rsidTr="00CE7BB3">
        <w:trPr>
          <w:cantSplit/>
        </w:trPr>
        <w:tc>
          <w:tcPr>
            <w:tcW w:w="2410" w:type="dxa"/>
            <w:shd w:val="clear" w:color="auto" w:fill="DAEEF3"/>
          </w:tcPr>
          <w:p w:rsidR="007825B1" w:rsidRPr="00484DF9" w:rsidRDefault="007825B1" w:rsidP="00CE7BB3">
            <w:pPr>
              <w:spacing w:before="40" w:after="40"/>
              <w:rPr>
                <w:b/>
              </w:rPr>
            </w:pPr>
            <w:r w:rsidRPr="00484DF9">
              <w:rPr>
                <w:b/>
              </w:rPr>
              <w:t>Ressourcekrav:</w:t>
            </w:r>
          </w:p>
        </w:tc>
        <w:tc>
          <w:tcPr>
            <w:tcW w:w="6170" w:type="dxa"/>
          </w:tcPr>
          <w:p w:rsidR="007825B1" w:rsidRPr="001F7A01" w:rsidRDefault="007825B1" w:rsidP="00CE7BB3">
            <w:pPr>
              <w:spacing w:before="40" w:after="40"/>
              <w:jc w:val="left"/>
            </w:pPr>
            <w:r w:rsidRPr="001F7A01">
              <w:t xml:space="preserve"> Jurister og ledelse i GST</w:t>
            </w:r>
          </w:p>
        </w:tc>
      </w:tr>
    </w:tbl>
    <w:p w:rsidR="007825B1" w:rsidRDefault="007825B1" w:rsidP="007825B1">
      <w:pPr>
        <w:tabs>
          <w:tab w:val="left" w:pos="2518"/>
        </w:tabs>
        <w:spacing w:before="40" w:after="40"/>
        <w:ind w:left="108"/>
        <w:jc w:val="left"/>
        <w:rPr>
          <w:b/>
        </w:rPr>
      </w:pPr>
    </w:p>
    <w:p w:rsidR="007825B1" w:rsidRPr="006D433A" w:rsidRDefault="007825B1" w:rsidP="007825B1">
      <w:pPr>
        <w:pStyle w:val="Overskrift3"/>
      </w:pPr>
      <w:bookmarkStart w:id="86" w:name="_Toc357413526"/>
      <w:r w:rsidRPr="006D433A">
        <w:t>Matriklen Idriftsat</w:t>
      </w:r>
      <w:bookmarkEnd w:id="8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B61478" w:rsidRDefault="007825B1" w:rsidP="00CE7BB3">
            <w:pPr>
              <w:spacing w:before="40" w:after="40"/>
              <w:rPr>
                <w:b/>
              </w:rPr>
            </w:pPr>
            <w:r w:rsidRPr="00E20348">
              <w:rPr>
                <w:b/>
              </w:rPr>
              <w:t>Arbejdspakkenavn</w:t>
            </w:r>
            <w:r w:rsidRPr="00B61478">
              <w:rPr>
                <w:b/>
              </w:rPr>
              <w:t>:</w:t>
            </w:r>
          </w:p>
        </w:tc>
        <w:tc>
          <w:tcPr>
            <w:tcW w:w="6237" w:type="dxa"/>
          </w:tcPr>
          <w:p w:rsidR="007825B1" w:rsidRPr="00B61478" w:rsidRDefault="007825B1" w:rsidP="00CE7BB3">
            <w:pPr>
              <w:spacing w:before="40" w:after="40"/>
              <w:jc w:val="left"/>
              <w:rPr>
                <w:b/>
              </w:rPr>
            </w:pPr>
            <w:r>
              <w:rPr>
                <w:b/>
                <w:bCs/>
              </w:rPr>
              <w:t>Matriklen Idriftsat (</w:t>
            </w:r>
            <w:r>
              <w:rPr>
                <w:b/>
              </w:rPr>
              <w:t xml:space="preserve">åbning af </w:t>
            </w:r>
            <w:r w:rsidRPr="00E42313">
              <w:rPr>
                <w:b/>
              </w:rPr>
              <w:t>ajourførings services fra BBR 2.0</w:t>
            </w:r>
            <w:r>
              <w:rPr>
                <w:b/>
              </w:rPr>
              <w:t>)</w:t>
            </w:r>
          </w:p>
        </w:tc>
      </w:tr>
      <w:tr w:rsidR="007825B1" w:rsidRPr="003F1EB9" w:rsidTr="00CE7BB3">
        <w:trPr>
          <w:cantSplit/>
        </w:trPr>
        <w:tc>
          <w:tcPr>
            <w:tcW w:w="2410" w:type="dxa"/>
            <w:shd w:val="clear" w:color="auto" w:fill="DAEEF3"/>
          </w:tcPr>
          <w:p w:rsidR="007825B1" w:rsidRPr="00B61478" w:rsidRDefault="007825B1" w:rsidP="00CE7BB3">
            <w:pPr>
              <w:spacing w:before="100" w:beforeAutospacing="1" w:after="100" w:afterAutospacing="1"/>
              <w:rPr>
                <w:b/>
              </w:rPr>
            </w:pPr>
            <w:r w:rsidRPr="00E20348">
              <w:rPr>
                <w:b/>
              </w:rPr>
              <w:t>Nummer</w:t>
            </w:r>
            <w:r w:rsidRPr="00B61478">
              <w:rPr>
                <w:b/>
              </w:rPr>
              <w:t>:</w:t>
            </w:r>
          </w:p>
        </w:tc>
        <w:tc>
          <w:tcPr>
            <w:tcW w:w="6237" w:type="dxa"/>
          </w:tcPr>
          <w:p w:rsidR="007825B1" w:rsidRPr="003F1EB9" w:rsidRDefault="007825B1" w:rsidP="00CE7BB3">
            <w:pPr>
              <w:spacing w:before="100" w:beforeAutospacing="1" w:after="100" w:afterAutospacing="1"/>
              <w:jc w:val="left"/>
            </w:pPr>
            <w:r>
              <w:t>21.8</w:t>
            </w:r>
          </w:p>
        </w:tc>
      </w:tr>
      <w:tr w:rsidR="007825B1" w:rsidTr="00CE7BB3">
        <w:trPr>
          <w:cantSplit/>
        </w:trPr>
        <w:tc>
          <w:tcPr>
            <w:tcW w:w="2410" w:type="dxa"/>
            <w:shd w:val="clear" w:color="auto" w:fill="DAEEF3"/>
          </w:tcPr>
          <w:p w:rsidR="007825B1" w:rsidRPr="00B61478" w:rsidRDefault="007825B1" w:rsidP="00CE7BB3">
            <w:pPr>
              <w:spacing w:before="40" w:after="40"/>
              <w:rPr>
                <w:b/>
              </w:rPr>
            </w:pPr>
            <w:r w:rsidRPr="00E20348">
              <w:rPr>
                <w:b/>
              </w:rPr>
              <w:t>Ansvarlig</w:t>
            </w:r>
            <w:r w:rsidRPr="00B61478">
              <w:rPr>
                <w:b/>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Pr="00790B51" w:rsidRDefault="007825B1" w:rsidP="00CE7BB3">
            <w:pPr>
              <w:spacing w:before="40" w:after="40"/>
              <w:jc w:val="left"/>
              <w:rPr>
                <w:b/>
              </w:rPr>
            </w:pPr>
            <w:r>
              <w:rPr>
                <w:b/>
              </w:rPr>
              <w:t xml:space="preserve">Idriftsættelse / åbning af </w:t>
            </w:r>
            <w:r w:rsidRPr="00E42313">
              <w:rPr>
                <w:b/>
              </w:rPr>
              <w:t>ajourførings services fra BBR 2.0</w:t>
            </w:r>
          </w:p>
          <w:p w:rsidR="007825B1" w:rsidRDefault="007825B1" w:rsidP="00CE7BB3">
            <w:pPr>
              <w:spacing w:before="40" w:after="40"/>
              <w:jc w:val="left"/>
            </w:pPr>
          </w:p>
          <w:p w:rsidR="007825B1" w:rsidRDefault="007825B1" w:rsidP="00CE7BB3">
            <w:pPr>
              <w:spacing w:before="40" w:after="40"/>
              <w:jc w:val="left"/>
            </w:pPr>
            <w:r>
              <w:t>Startes når BBR 2.0 er Idriftsat (forventes september 2015)</w:t>
            </w:r>
          </w:p>
          <w:p w:rsidR="007825B1" w:rsidRDefault="007825B1" w:rsidP="00CE7BB3">
            <w:pPr>
              <w:spacing w:before="40" w:after="40"/>
              <w:jc w:val="left"/>
            </w:pPr>
          </w:p>
          <w:p w:rsidR="007825B1" w:rsidRPr="003F1EB9" w:rsidRDefault="007825B1" w:rsidP="00CE7BB3">
            <w:pPr>
              <w:spacing w:before="40" w:after="40"/>
              <w:jc w:val="left"/>
            </w:pPr>
            <w:r>
              <w:t>Forventes afsluttet oktober 2015</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D230FC" w:rsidRDefault="007825B1" w:rsidP="00CE7BB3">
            <w:pPr>
              <w:spacing w:before="40" w:after="40"/>
              <w:jc w:val="left"/>
            </w:pPr>
            <w:r>
              <w:t xml:space="preserve">Den tilbageholdte funktionalitet for landinspektørers brug af </w:t>
            </w:r>
            <w:r>
              <w:br/>
              <w:t>BBR 2.0 services idriftsættes.</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Pr="00C76D53" w:rsidRDefault="007825B1" w:rsidP="00CE7BB3">
            <w:pPr>
              <w:spacing w:before="40" w:after="40"/>
              <w:jc w:val="left"/>
              <w:rPr>
                <w:bCs/>
              </w:rPr>
            </w:pPr>
            <w:r>
              <w:rPr>
                <w:bCs/>
              </w:rPr>
              <w:t>21.8 Matrikel idriftsat</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Default="007825B1" w:rsidP="00CE7BB3">
            <w:pPr>
              <w:spacing w:before="40" w:after="40"/>
              <w:jc w:val="left"/>
            </w:pPr>
            <w:r>
              <w:t xml:space="preserve">21.8 Matrikel Idriftsat, </w:t>
            </w:r>
          </w:p>
          <w:p w:rsidR="007825B1" w:rsidRPr="00D230FC" w:rsidRDefault="007825B1" w:rsidP="00CE7BB3">
            <w:pPr>
              <w:spacing w:before="40" w:after="40"/>
              <w:jc w:val="left"/>
            </w:pPr>
            <w:r>
              <w:t>11.5 BBR 2.0 idriftsat</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GST, MBBL, PLF, Evt. leverandør, driftsoperatører</w:t>
            </w:r>
          </w:p>
        </w:tc>
      </w:tr>
    </w:tbl>
    <w:p w:rsidR="00AF4E7C" w:rsidRDefault="00AF4E7C" w:rsidP="00AF4E7C"/>
    <w:p w:rsidR="0030566B" w:rsidRDefault="0030566B" w:rsidP="0030566B">
      <w:pPr>
        <w:pStyle w:val="Overskrift1"/>
        <w:tabs>
          <w:tab w:val="clear" w:pos="794"/>
          <w:tab w:val="left" w:pos="567"/>
          <w:tab w:val="left" w:pos="851"/>
          <w:tab w:val="left" w:pos="1134"/>
        </w:tabs>
        <w:spacing w:before="0" w:after="120" w:line="288" w:lineRule="auto"/>
        <w:ind w:left="567" w:hanging="567"/>
      </w:pPr>
      <w:bookmarkStart w:id="87" w:name="_Toc357413527"/>
      <w:r>
        <w:lastRenderedPageBreak/>
        <w:t xml:space="preserve">Arbejdspakker fra </w:t>
      </w:r>
      <w:r w:rsidR="006D433A">
        <w:t>Tinglysningsretten</w:t>
      </w:r>
      <w:bookmarkEnd w:id="87"/>
    </w:p>
    <w:p w:rsidR="006A54EA" w:rsidRDefault="006A54EA" w:rsidP="006A54EA">
      <w:pPr>
        <w:pStyle w:val="Overskrift2"/>
        <w:rPr>
          <w:lang w:val="da-DK"/>
        </w:rPr>
      </w:pPr>
      <w:bookmarkStart w:id="88" w:name="_Toc356565572"/>
      <w:bookmarkStart w:id="89" w:name="_Toc357413528"/>
      <w:r>
        <w:rPr>
          <w:lang w:val="da-DK"/>
        </w:rPr>
        <w:t>Arbejdspakker</w:t>
      </w:r>
      <w:bookmarkEnd w:id="88"/>
      <w:bookmarkEnd w:id="89"/>
    </w:p>
    <w:p w:rsidR="006A54EA" w:rsidRDefault="006A54EA" w:rsidP="006A54EA">
      <w:r>
        <w:t>Under Tinglysningsrettens ansvar gennemføres følgende arbejdspakker:</w:t>
      </w:r>
    </w:p>
    <w:p w:rsidR="006A54EA" w:rsidRDefault="006A54EA" w:rsidP="006A54EA">
      <w:pPr>
        <w:pStyle w:val="Listeafsnit"/>
        <w:numPr>
          <w:ilvl w:val="0"/>
          <w:numId w:val="9"/>
        </w:numPr>
      </w:pPr>
      <w:r>
        <w:t>Udarbejdelse af løsningsarkitektur for Ejerfortegnelsen.</w:t>
      </w:r>
    </w:p>
    <w:p w:rsidR="006A54EA" w:rsidRDefault="006A54EA" w:rsidP="006A54EA">
      <w:pPr>
        <w:pStyle w:val="Listeafsnit"/>
        <w:numPr>
          <w:ilvl w:val="0"/>
          <w:numId w:val="9"/>
        </w:numPr>
      </w:pPr>
      <w:r>
        <w:t>Indsamling af forretningskrav til Ejerfortegnelse.</w:t>
      </w:r>
    </w:p>
    <w:p w:rsidR="006A54EA" w:rsidRDefault="006A54EA" w:rsidP="006A54EA">
      <w:pPr>
        <w:pStyle w:val="Listeafsnit"/>
        <w:numPr>
          <w:ilvl w:val="0"/>
          <w:numId w:val="9"/>
        </w:numPr>
      </w:pPr>
      <w:r>
        <w:t>Kravspecificering og leverandørkontrakt.</w:t>
      </w:r>
    </w:p>
    <w:p w:rsidR="006A54EA" w:rsidRDefault="006A54EA" w:rsidP="006A54EA">
      <w:pPr>
        <w:pStyle w:val="Listeafsnit"/>
        <w:numPr>
          <w:ilvl w:val="0"/>
          <w:numId w:val="9"/>
        </w:numPr>
      </w:pPr>
      <w:r>
        <w:t>Udarbejdelse af løsningsdesign for Ejerfortegnelse.</w:t>
      </w:r>
    </w:p>
    <w:p w:rsidR="006A54EA" w:rsidRDefault="006A54EA" w:rsidP="006A54EA">
      <w:pPr>
        <w:pStyle w:val="Listeafsnit"/>
        <w:numPr>
          <w:ilvl w:val="0"/>
          <w:numId w:val="9"/>
        </w:numPr>
      </w:pPr>
      <w:r>
        <w:t>Udvikling af driftsklar Ejerfortegnelse.</w:t>
      </w:r>
    </w:p>
    <w:p w:rsidR="006A54EA" w:rsidRDefault="006A54EA" w:rsidP="006A54EA">
      <w:pPr>
        <w:pStyle w:val="Listeafsnit"/>
        <w:numPr>
          <w:ilvl w:val="0"/>
          <w:numId w:val="9"/>
        </w:numPr>
      </w:pPr>
      <w:r>
        <w:t>Idriftsættelse af Ejerfortegnelse.</w:t>
      </w:r>
    </w:p>
    <w:p w:rsidR="006A54EA" w:rsidRDefault="006A54EA" w:rsidP="006A54EA">
      <w:pPr>
        <w:pStyle w:val="Listeafsnit"/>
        <w:numPr>
          <w:ilvl w:val="0"/>
          <w:numId w:val="9"/>
        </w:numPr>
      </w:pPr>
      <w:r>
        <w:t>Udvikling af udstillingsservices til Ejerfortegnelsen.</w:t>
      </w:r>
    </w:p>
    <w:p w:rsidR="006A54EA" w:rsidRDefault="006A54EA" w:rsidP="006A54EA">
      <w:pPr>
        <w:pStyle w:val="Listeafsnit"/>
        <w:numPr>
          <w:ilvl w:val="0"/>
          <w:numId w:val="9"/>
        </w:numPr>
      </w:pPr>
      <w:r>
        <w:t>Idriftsættelse af udstillingsservices til Ejerfortegnelsen.</w:t>
      </w:r>
    </w:p>
    <w:p w:rsidR="006A54EA" w:rsidRDefault="006A54EA" w:rsidP="006A54EA">
      <w:pPr>
        <w:pStyle w:val="Listeafsnit"/>
        <w:numPr>
          <w:ilvl w:val="0"/>
          <w:numId w:val="9"/>
        </w:numPr>
      </w:pPr>
      <w:r>
        <w:t>Klargøring af Tingbog til brug af BFE-nummer.</w:t>
      </w:r>
    </w:p>
    <w:p w:rsidR="006A54EA" w:rsidRDefault="006A54EA" w:rsidP="006A54EA">
      <w:pPr>
        <w:pStyle w:val="Listeafsnit"/>
        <w:numPr>
          <w:ilvl w:val="0"/>
          <w:numId w:val="9"/>
        </w:numPr>
      </w:pPr>
      <w:r>
        <w:t>Idriftsættelse af Tingbog med BFE-nummer.</w:t>
      </w:r>
    </w:p>
    <w:p w:rsidR="006A54EA" w:rsidRDefault="006A54EA" w:rsidP="006A54EA">
      <w:pPr>
        <w:pStyle w:val="Listeafsnit"/>
        <w:numPr>
          <w:ilvl w:val="0"/>
          <w:numId w:val="9"/>
        </w:numPr>
      </w:pPr>
      <w:r>
        <w:t>Revision af lovgivning, regler og vejledninger.</w:t>
      </w:r>
    </w:p>
    <w:p w:rsidR="006A54EA" w:rsidRDefault="006A54EA" w:rsidP="006A54EA">
      <w:pPr>
        <w:pStyle w:val="Overskrift2"/>
        <w:rPr>
          <w:lang w:val="da-DK"/>
        </w:rPr>
      </w:pPr>
      <w:bookmarkStart w:id="90" w:name="_Toc343543820"/>
      <w:bookmarkStart w:id="91" w:name="_Toc356565573"/>
      <w:bookmarkStart w:id="92" w:name="_Toc357413529"/>
      <w:r>
        <w:rPr>
          <w:lang w:val="da-DK"/>
        </w:rPr>
        <w:t>Arbejdspakkebeskrivelser</w:t>
      </w:r>
      <w:bookmarkEnd w:id="90"/>
      <w:bookmarkEnd w:id="91"/>
      <w:bookmarkEnd w:id="92"/>
    </w:p>
    <w:p w:rsidR="006A54EA" w:rsidRPr="007D7540" w:rsidRDefault="006A54EA" w:rsidP="006A54EA">
      <w:pPr>
        <w:pStyle w:val="Overskrift3"/>
      </w:pPr>
      <w:bookmarkStart w:id="93" w:name="_Toc356565574"/>
      <w:bookmarkStart w:id="94" w:name="_Toc357413530"/>
      <w:r>
        <w:t>Udarbejdelse af</w:t>
      </w:r>
      <w:r w:rsidRPr="007D7540">
        <w:t xml:space="preserve"> løsningsarkitektur for </w:t>
      </w:r>
      <w:r>
        <w:t>Ejerfortegnelse</w:t>
      </w:r>
      <w:bookmarkEnd w:id="93"/>
      <w:bookmarkEnd w:id="94"/>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 xml:space="preserve">Udarbejdelse af </w:t>
            </w:r>
            <w:r w:rsidRPr="00125671">
              <w:t xml:space="preserve">løsningsarkitektur for </w:t>
            </w:r>
            <w:r>
              <w:t>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31.1</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Pr="00E6187B" w:rsidRDefault="006A54EA" w:rsidP="001018D1">
            <w:pPr>
              <w:spacing w:before="40" w:after="40"/>
              <w:jc w:val="left"/>
            </w:pPr>
            <w:r w:rsidRPr="00E6187B">
              <w:t xml:space="preserve">MBBL er ansvarlig ift. </w:t>
            </w:r>
            <w:proofErr w:type="gramStart"/>
            <w:r>
              <w:t>udarbejdelse af løsningsarkitektur.</w:t>
            </w:r>
            <w:proofErr w:type="gramEnd"/>
            <w:r>
              <w:br/>
            </w:r>
            <w:r w:rsidRPr="00E6187B">
              <w:t>Tinglysningsretten</w:t>
            </w:r>
            <w:r>
              <w:t xml:space="preserve"> er ansvarlig for at godkende og overtage ansvaret for løsningsarkitekturen ift. </w:t>
            </w:r>
            <w:proofErr w:type="gramStart"/>
            <w:r>
              <w:t>den videre proces.</w:t>
            </w:r>
            <w:proofErr w:type="gramEnd"/>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 xml:space="preserve">Starter primo juni 2013. </w:t>
            </w:r>
            <w:r>
              <w:br/>
              <w:t>Færdig ultimo august 2013 (milepæl 3)</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Default="006A54EA" w:rsidP="001018D1">
            <w:pPr>
              <w:spacing w:before="40" w:after="40"/>
              <w:jc w:val="left"/>
            </w:pPr>
            <w:r>
              <w:t>Gennemgang af eksisterende løsningsarkitektur i Tingbogen med henblik på identifikation af genbrugsmuligheder, snitflader m.m.</w:t>
            </w:r>
          </w:p>
          <w:p w:rsidR="006A54EA" w:rsidRDefault="006A54EA" w:rsidP="001018D1">
            <w:pPr>
              <w:spacing w:before="40" w:after="40"/>
              <w:jc w:val="left"/>
            </w:pPr>
            <w:r>
              <w:t>Beskrivelse af udkast til løsningsarkitektur som bearbejdes i samarbejde med relevante interessenter.</w:t>
            </w:r>
          </w:p>
          <w:p w:rsidR="006A54EA" w:rsidRPr="00D230FC" w:rsidRDefault="006A54EA" w:rsidP="001018D1">
            <w:pPr>
              <w:spacing w:before="40" w:after="40"/>
              <w:jc w:val="left"/>
            </w:pPr>
            <w:r>
              <w:t xml:space="preserve">Yderligere 1-2 iterationer inden en løsningsarkitektur i version </w:t>
            </w:r>
            <w:proofErr w:type="gramStart"/>
            <w:r>
              <w:t>0.8</w:t>
            </w:r>
            <w:proofErr w:type="gramEnd"/>
            <w:r>
              <w:t xml:space="preserve"> sendes til skriftlig kvalitetssikring og en version 0.9 til endelig godkendelse.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31.1 Ejerfortegnelse - Løsningsarkitektur</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Default="006A54EA" w:rsidP="001018D1">
            <w:pPr>
              <w:spacing w:before="40" w:after="40"/>
              <w:jc w:val="left"/>
            </w:pPr>
            <w:r>
              <w:t>Målarkitekturen for GD1 skal foreligge</w:t>
            </w:r>
          </w:p>
          <w:p w:rsidR="006A54EA" w:rsidRDefault="006A54EA" w:rsidP="001018D1">
            <w:pPr>
              <w:spacing w:before="40" w:after="40"/>
              <w:jc w:val="left"/>
            </w:pPr>
            <w:r>
              <w:t>Løsningsarkitekturen for Matriklen skal – ift. snitflader til Ejerfortegnelse og Tingbog – foreligge.</w:t>
            </w:r>
          </w:p>
          <w:p w:rsidR="006A54EA" w:rsidRPr="00D230FC" w:rsidRDefault="006A54EA" w:rsidP="001018D1">
            <w:pPr>
              <w:spacing w:before="40" w:after="40"/>
              <w:jc w:val="left"/>
            </w:pPr>
            <w:r>
              <w:t>Arkitektur afklaringer for GD1 samt for Grunddata programmet som helhed skal foreligge.</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lastRenderedPageBreak/>
              <w:t>Ressourcekrav:</w:t>
            </w:r>
          </w:p>
        </w:tc>
        <w:tc>
          <w:tcPr>
            <w:tcW w:w="6170" w:type="dxa"/>
          </w:tcPr>
          <w:p w:rsidR="006A54EA" w:rsidRDefault="006A54EA" w:rsidP="001018D1">
            <w:pPr>
              <w:spacing w:before="40" w:after="40"/>
              <w:jc w:val="left"/>
            </w:pPr>
            <w:r>
              <w:t>KL, SKAT og TLR inddrages undervejs i arbejdet.</w:t>
            </w:r>
          </w:p>
          <w:p w:rsidR="006A54EA" w:rsidRDefault="006A54EA" w:rsidP="001018D1">
            <w:pPr>
              <w:spacing w:before="40" w:after="40"/>
              <w:jc w:val="left"/>
            </w:pPr>
            <w:r>
              <w:t>Nuværende leverandør af eTL (CSC) skal udlevere eksisterende arkitekturdokumentation i relation til hovedkomponenter, snitflader etc. i den nuværende løsning.</w:t>
            </w:r>
          </w:p>
          <w:p w:rsidR="006A54EA" w:rsidRPr="00D230FC" w:rsidRDefault="006A54EA" w:rsidP="001018D1">
            <w:pPr>
              <w:spacing w:before="40" w:after="40"/>
              <w:jc w:val="left"/>
            </w:pPr>
            <w:r>
              <w:t>Projektlederforum skal bruges til kvalitetssikring.</w:t>
            </w:r>
          </w:p>
        </w:tc>
      </w:tr>
    </w:tbl>
    <w:p w:rsidR="006A54EA" w:rsidRPr="007D7540" w:rsidRDefault="006A54EA" w:rsidP="006A54EA">
      <w:pPr>
        <w:pStyle w:val="Overskrift3"/>
      </w:pPr>
      <w:bookmarkStart w:id="95" w:name="_Toc356565575"/>
      <w:bookmarkStart w:id="96" w:name="_Toc357413531"/>
      <w:r>
        <w:t>Indsamling af forretningskrav til Ejerfortegnelse</w:t>
      </w:r>
      <w:bookmarkEnd w:id="95"/>
      <w:bookmarkEnd w:id="96"/>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Indsamling af forretningskrav til 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31.2</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Pr="00E6187B" w:rsidRDefault="006A54EA" w:rsidP="001018D1">
            <w:pPr>
              <w:spacing w:before="40" w:after="40"/>
              <w:jc w:val="left"/>
            </w:pPr>
            <w:r w:rsidRPr="00E6187B">
              <w:t xml:space="preserve">MBBL er ansvarlig ift. </w:t>
            </w:r>
            <w:proofErr w:type="gramStart"/>
            <w:r>
              <w:t>indsamling og dokumentation af forretningskrav.</w:t>
            </w:r>
            <w:proofErr w:type="gramEnd"/>
            <w:r>
              <w:br/>
            </w:r>
            <w:r w:rsidRPr="00E6187B">
              <w:t>Tinglysningsretten</w:t>
            </w:r>
            <w:r>
              <w:t xml:space="preserve"> er ansvarlig for at godkende og overtage ansvaret for forretningskrav ift. </w:t>
            </w:r>
            <w:proofErr w:type="gramStart"/>
            <w:r>
              <w:t>den videre proces.</w:t>
            </w:r>
            <w:proofErr w:type="gramEnd"/>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September 2013 til november 2013.</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D230FC" w:rsidRDefault="006A54EA" w:rsidP="001018D1">
            <w:pPr>
              <w:spacing w:before="40" w:after="40"/>
              <w:jc w:val="left"/>
            </w:pPr>
            <w:r>
              <w:t>Indsamling og dokumentation af forretningsmæssige krav til Ejerfortegnelsen inkl. udstillede services.</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31.2 Ejerfortegnelse – Forretningsmæssige krav</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 xml:space="preserve">Løsningsarkitektur definerer </w:t>
            </w:r>
            <w:proofErr w:type="spellStart"/>
            <w:r>
              <w:t>scope</w:t>
            </w:r>
            <w:proofErr w:type="spellEnd"/>
            <w:r>
              <w:t xml:space="preserve"> for indsamling af krav.</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KL, SKAT og TLR inddrages omkring indsamling og kvalitetssikring af forretningskrav.</w:t>
            </w:r>
          </w:p>
        </w:tc>
      </w:tr>
    </w:tbl>
    <w:p w:rsidR="006A54EA" w:rsidRPr="007D7540" w:rsidRDefault="006A54EA" w:rsidP="006A54EA">
      <w:pPr>
        <w:pStyle w:val="Overskrift3"/>
      </w:pPr>
      <w:bookmarkStart w:id="97" w:name="_Toc356565576"/>
      <w:bookmarkStart w:id="98" w:name="_Toc357413532"/>
      <w:r>
        <w:t>Kravspecificering og indgåelse af kontrakt</w:t>
      </w:r>
      <w:bookmarkEnd w:id="97"/>
      <w:bookmarkEnd w:id="98"/>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Kravspecificering og indgåelse af kontrakt.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31.3</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Pr="00E6187B" w:rsidRDefault="006A54EA" w:rsidP="001018D1">
            <w:pPr>
              <w:spacing w:before="40" w:after="40"/>
              <w:jc w:val="left"/>
            </w:pPr>
            <w:r w:rsidRPr="00E6187B">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September 2013 til juli 2014</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Default="006A54EA" w:rsidP="001018D1">
            <w:pPr>
              <w:spacing w:before="40" w:after="40"/>
              <w:jc w:val="left"/>
            </w:pPr>
            <w:r>
              <w:t>Består af følgende hovedfaser:</w:t>
            </w:r>
          </w:p>
          <w:p w:rsidR="006A54EA" w:rsidRDefault="006A54EA" w:rsidP="006A54EA">
            <w:pPr>
              <w:pStyle w:val="Listeafsnit"/>
              <w:numPr>
                <w:ilvl w:val="0"/>
                <w:numId w:val="22"/>
              </w:numPr>
              <w:spacing w:before="40" w:after="40"/>
              <w:jc w:val="left"/>
            </w:pPr>
            <w:r>
              <w:t>Udbygning af forretningskrav med øvrige krav i henhold til Tinglysningsrettens standardskabelon ift. leverandøren.</w:t>
            </w:r>
          </w:p>
          <w:p w:rsidR="006A54EA" w:rsidRDefault="006A54EA" w:rsidP="006A54EA">
            <w:pPr>
              <w:pStyle w:val="Listeafsnit"/>
              <w:numPr>
                <w:ilvl w:val="0"/>
                <w:numId w:val="22"/>
              </w:numPr>
              <w:spacing w:before="40" w:after="40"/>
              <w:jc w:val="left"/>
            </w:pPr>
            <w:r>
              <w:t>Udarbejdelse/tilpasning af øvrige bilag ift. anskaffelse/udbud i relation til anskaffelse af løsning.</w:t>
            </w:r>
          </w:p>
          <w:p w:rsidR="006A54EA" w:rsidRDefault="006A54EA" w:rsidP="006A54EA">
            <w:pPr>
              <w:pStyle w:val="Listeafsnit"/>
              <w:numPr>
                <w:ilvl w:val="0"/>
                <w:numId w:val="22"/>
              </w:numPr>
              <w:spacing w:before="40" w:after="40"/>
              <w:jc w:val="left"/>
            </w:pPr>
            <w:r>
              <w:t>Gennemførelse af en anskaffelses/udbudsproces i relation til anskaffelse af løsning. Forventes at være en del af et nyt udbud i relation til elektronisk tinglysning.</w:t>
            </w:r>
          </w:p>
          <w:p w:rsidR="006A54EA" w:rsidRPr="00D230FC" w:rsidRDefault="006A54EA" w:rsidP="006A54EA">
            <w:pPr>
              <w:pStyle w:val="Listeafsnit"/>
              <w:numPr>
                <w:ilvl w:val="0"/>
                <w:numId w:val="22"/>
              </w:numPr>
              <w:spacing w:before="40" w:after="40"/>
              <w:jc w:val="left"/>
            </w:pPr>
            <w:r>
              <w:t>Indgåelse af kontrakt med leverandør.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31.3 Ejerfortegnelse - Kravspecifikation</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lastRenderedPageBreak/>
              <w:t>Afhængigheder</w:t>
            </w:r>
            <w:r w:rsidRPr="00B10991">
              <w:rPr>
                <w:b/>
              </w:rPr>
              <w:t>:</w:t>
            </w:r>
          </w:p>
        </w:tc>
        <w:tc>
          <w:tcPr>
            <w:tcW w:w="6170" w:type="dxa"/>
          </w:tcPr>
          <w:p w:rsidR="006A54EA" w:rsidRPr="00D230FC" w:rsidRDefault="006A54EA" w:rsidP="001018D1">
            <w:pPr>
              <w:spacing w:before="40" w:after="40"/>
              <w:jc w:val="left"/>
            </w:pPr>
            <w:r>
              <w:t>Såfremt Tingbogen/Ejerfortegnelsen skal underkastes et udbud, vil der være afhængigheder hertil – formentlig vil Ejerfortegnelsen indgå som en option i dette udbud.</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KL, SKAT og MBBL inddrages ifb. kvalitetssikring.</w:t>
            </w:r>
          </w:p>
        </w:tc>
      </w:tr>
    </w:tbl>
    <w:p w:rsidR="006A54EA" w:rsidRPr="007D7540" w:rsidRDefault="006A54EA" w:rsidP="006A54EA">
      <w:pPr>
        <w:pStyle w:val="Overskrift3"/>
      </w:pPr>
      <w:bookmarkStart w:id="99" w:name="_Toc356565577"/>
      <w:bookmarkStart w:id="100" w:name="_Toc357413533"/>
      <w:r>
        <w:t>Udarbejdelse af løsningsdesign til Ejerfortegnelse</w:t>
      </w:r>
      <w:bookmarkEnd w:id="99"/>
      <w:bookmarkEnd w:id="100"/>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Udarbejdelse af løsningsdesign til 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31.4</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August 2014 til november 2014.</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E500DD" w:rsidRDefault="006A54EA" w:rsidP="001018D1">
            <w:pPr>
              <w:spacing w:before="40" w:after="40"/>
            </w:pPr>
            <w:r w:rsidRPr="00E500DD">
              <w:t>Leverandør udarbejder løsnings- design for Ejerfortegnelsen.</w:t>
            </w:r>
          </w:p>
          <w:p w:rsidR="006A54EA" w:rsidRPr="00D230FC" w:rsidRDefault="006A54EA" w:rsidP="001018D1">
            <w:pPr>
              <w:spacing w:before="40" w:after="40"/>
            </w:pPr>
            <w:r w:rsidRPr="00E500DD">
              <w:t>Omfatter specifikation af services og snitflader, løsningens data samt andre løsningsmæssige rammer og betingelser.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31.4 Ejerfortegnelse - Løsningsdesign</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Udviklingsleverandør valgt og kontrakt indgået.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projektlederforum.</w:t>
            </w:r>
          </w:p>
        </w:tc>
      </w:tr>
    </w:tbl>
    <w:p w:rsidR="006A54EA" w:rsidRPr="007D7540" w:rsidRDefault="006A54EA" w:rsidP="006A54EA">
      <w:pPr>
        <w:pStyle w:val="Overskrift3"/>
      </w:pPr>
      <w:bookmarkStart w:id="101" w:name="_Toc356565578"/>
      <w:bookmarkStart w:id="102" w:name="_Toc357413534"/>
      <w:r>
        <w:t>Udvikling af driftsklar Ejerfortegnelse</w:t>
      </w:r>
      <w:bookmarkEnd w:id="101"/>
      <w:bookmarkEnd w:id="102"/>
      <w:r>
        <w:t xml:space="preserve"> </w:t>
      </w:r>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Udvikling af driftsklar 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31.5</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Default="006A54EA" w:rsidP="001018D1">
            <w:pPr>
              <w:spacing w:before="40" w:after="40"/>
              <w:jc w:val="left"/>
            </w:pPr>
            <w:r>
              <w:t>Starten når kontrakt med leverandør indgået.</w:t>
            </w:r>
          </w:p>
          <w:p w:rsidR="006A54EA" w:rsidRPr="003F1EB9" w:rsidRDefault="006A54EA" w:rsidP="001018D1">
            <w:pPr>
              <w:spacing w:before="40" w:after="40"/>
              <w:jc w:val="left"/>
            </w:pPr>
            <w:r>
              <w:t>Skal være klar til implementeringsplanens milepæl 8 (22.5.2015)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E500DD" w:rsidRDefault="006A54EA" w:rsidP="001018D1">
            <w:pPr>
              <w:spacing w:before="40" w:after="40"/>
            </w:pPr>
            <w:r w:rsidRPr="00E500DD">
              <w:t>Udvikling af Ejerfortegnelse.</w:t>
            </w:r>
          </w:p>
          <w:p w:rsidR="006A54EA" w:rsidRPr="00D230FC" w:rsidRDefault="006A54EA" w:rsidP="001018D1">
            <w:pPr>
              <w:spacing w:before="40" w:after="40"/>
            </w:pPr>
            <w:r w:rsidRPr="00E500DD">
              <w:t>Omfatter udvikling og test af løsningen – herunder test ift. brugere, snitflader m.m. samt test af import af ejeroplysninger fra ESR.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31.5 Ejerfortegnelse - Driftsklar</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Skal anvende Matrikel services via datafordeler.</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og projektlederforum.</w:t>
            </w:r>
          </w:p>
        </w:tc>
      </w:tr>
    </w:tbl>
    <w:p w:rsidR="006A54EA" w:rsidRPr="007D7540" w:rsidRDefault="006A54EA" w:rsidP="006A54EA">
      <w:pPr>
        <w:pStyle w:val="Overskrift3"/>
      </w:pPr>
      <w:bookmarkStart w:id="103" w:name="_Toc356565579"/>
      <w:bookmarkStart w:id="104" w:name="_Toc357413535"/>
      <w:r>
        <w:t>Idriftsættelse af Ejerfortegnelse</w:t>
      </w:r>
      <w:bookmarkEnd w:id="103"/>
      <w:bookmarkEnd w:id="104"/>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Idriftsættelse af 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31.6</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lastRenderedPageBreak/>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Skal være klar til implementeringsplanens milepæl 9 (25.9.2015)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D230FC" w:rsidRDefault="006A54EA" w:rsidP="001018D1">
            <w:r w:rsidRPr="00E500DD">
              <w:t>Idriftsættelse af Ejerfortegnelse inkl. import af ejeroplysninger fra ESR.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Default="006A54EA" w:rsidP="001018D1">
            <w:pPr>
              <w:spacing w:before="40" w:after="40"/>
              <w:jc w:val="left"/>
            </w:pPr>
            <w:r>
              <w:t>31.6 Ejerfortegnelse – Import af data</w:t>
            </w:r>
          </w:p>
          <w:p w:rsidR="006A54EA" w:rsidRPr="003F1EB9" w:rsidRDefault="006A54EA" w:rsidP="001018D1">
            <w:pPr>
              <w:spacing w:before="40" w:after="40"/>
              <w:jc w:val="left"/>
            </w:pPr>
            <w:r>
              <w:t>31.7 Ejerfortegnelse - Idriftsat</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Default="006A54EA" w:rsidP="001018D1">
            <w:pPr>
              <w:spacing w:before="40" w:after="40"/>
              <w:jc w:val="left"/>
            </w:pPr>
            <w:r>
              <w:t xml:space="preserve">Matrikel services udstillet via </w:t>
            </w:r>
            <w:proofErr w:type="gramStart"/>
            <w:r>
              <w:t>datafordeler skal</w:t>
            </w:r>
            <w:proofErr w:type="gramEnd"/>
            <w:r>
              <w:t xml:space="preserve"> være idriftsat.</w:t>
            </w:r>
          </w:p>
          <w:p w:rsidR="006A54EA" w:rsidRPr="00D230FC" w:rsidRDefault="006A54EA" w:rsidP="001018D1">
            <w:pPr>
              <w:spacing w:before="40" w:after="40"/>
              <w:jc w:val="left"/>
            </w:pPr>
            <w:r w:rsidRPr="00E500DD">
              <w:t>Kræver en succesfuld gennemført tværgående test i ejendomsprogrammet.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projektlederforum.</w:t>
            </w:r>
          </w:p>
        </w:tc>
      </w:tr>
    </w:tbl>
    <w:p w:rsidR="006A54EA" w:rsidRPr="007D7540" w:rsidRDefault="006A54EA" w:rsidP="006A54EA">
      <w:pPr>
        <w:pStyle w:val="Overskrift3"/>
      </w:pPr>
      <w:bookmarkStart w:id="105" w:name="_Toc356565580"/>
      <w:bookmarkStart w:id="106" w:name="_Toc357413536"/>
      <w:r>
        <w:t>Udvikling af udstillingsservices til Ejerfortegnelsen</w:t>
      </w:r>
      <w:bookmarkEnd w:id="105"/>
      <w:bookmarkEnd w:id="106"/>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Udvikling af udstillingsservices til Ejerfortegnelsen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32.1</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Default="006A54EA" w:rsidP="001018D1">
            <w:pPr>
              <w:spacing w:before="40" w:after="40"/>
              <w:jc w:val="left"/>
            </w:pPr>
            <w:r>
              <w:t>Starten når kontrakt med leverandør indgået.</w:t>
            </w:r>
          </w:p>
          <w:p w:rsidR="006A54EA" w:rsidRPr="003F1EB9" w:rsidRDefault="006A54EA" w:rsidP="001018D1">
            <w:pPr>
              <w:spacing w:before="40" w:after="40"/>
              <w:jc w:val="left"/>
            </w:pPr>
            <w:r>
              <w:t>Skal være klar til implementeringsplanens milepæl 8 (22.5.2015).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A67A17" w:rsidRDefault="006A54EA" w:rsidP="001018D1">
            <w:pPr>
              <w:spacing w:before="40" w:after="40"/>
              <w:jc w:val="left"/>
            </w:pPr>
            <w:r>
              <w:t xml:space="preserve">Ejerfortegnelse tabeller etableres som </w:t>
            </w:r>
            <w:r w:rsidRPr="00A67A17">
              <w:t>grunddatatabeller via datafordeler.</w:t>
            </w:r>
          </w:p>
          <w:p w:rsidR="006A54EA" w:rsidRPr="00D230FC" w:rsidRDefault="006A54EA" w:rsidP="001018D1">
            <w:pPr>
              <w:spacing w:before="40" w:after="40"/>
              <w:jc w:val="left"/>
            </w:pPr>
            <w:r>
              <w:t>Udstillingsservices specificeres, udvikles og testes.</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32.1 Ejerfortegnelse – Udstillingsservices driftsklar</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Løsningsdesign skal være godkendt.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projektlederforum.</w:t>
            </w:r>
          </w:p>
        </w:tc>
      </w:tr>
    </w:tbl>
    <w:p w:rsidR="006A54EA" w:rsidRPr="007D7540" w:rsidRDefault="006A54EA" w:rsidP="006A54EA">
      <w:pPr>
        <w:pStyle w:val="Overskrift3"/>
      </w:pPr>
      <w:bookmarkStart w:id="107" w:name="_Toc356565581"/>
      <w:bookmarkStart w:id="108" w:name="_Toc357413537"/>
      <w:r>
        <w:t>Idriftsættelse af udstillingsservices til Ejerfortegnelsen</w:t>
      </w:r>
      <w:bookmarkEnd w:id="107"/>
      <w:bookmarkEnd w:id="108"/>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Idriftsættelse af udstillingsservices til Ejerfortegnelsen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31.2</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Skal være klar til implementeringsplanens milepæl 9 (25.9.2015)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lastRenderedPageBreak/>
              <w:t>Indhold</w:t>
            </w:r>
            <w:r w:rsidRPr="003F1EB9">
              <w:rPr>
                <w:b/>
              </w:rPr>
              <w:t>:</w:t>
            </w:r>
          </w:p>
        </w:tc>
        <w:tc>
          <w:tcPr>
            <w:tcW w:w="6170" w:type="dxa"/>
          </w:tcPr>
          <w:p w:rsidR="006A54EA" w:rsidRPr="00A67A17" w:rsidRDefault="006A54EA" w:rsidP="001018D1">
            <w:pPr>
              <w:spacing w:before="40" w:after="40"/>
              <w:jc w:val="left"/>
            </w:pPr>
            <w:r>
              <w:t>Services dokumenteres</w:t>
            </w:r>
            <w:r w:rsidRPr="00A67A17">
              <w:t xml:space="preserve"> i henhold til grunddataprogrammets standard herfor.</w:t>
            </w:r>
          </w:p>
          <w:p w:rsidR="006A54EA" w:rsidRDefault="006A54EA" w:rsidP="001018D1">
            <w:pPr>
              <w:spacing w:before="40" w:after="40"/>
              <w:jc w:val="left"/>
            </w:pPr>
            <w:r w:rsidRPr="00A67A17">
              <w:t xml:space="preserve">Services </w:t>
            </w:r>
            <w:r>
              <w:t>gøres</w:t>
            </w:r>
            <w:r w:rsidRPr="00A67A17">
              <w:t xml:space="preserve"> tilgængelige i datafordelerens servicekatalog med dertil hørende WSDL filer m.m.</w:t>
            </w:r>
          </w:p>
          <w:p w:rsidR="006A54EA" w:rsidRPr="00D230FC" w:rsidRDefault="006A54EA" w:rsidP="001018D1">
            <w:pPr>
              <w:spacing w:before="40" w:after="40"/>
              <w:jc w:val="left"/>
            </w:pPr>
            <w:r>
              <w:t xml:space="preserve">Der åbnes for anvendelse af services i </w:t>
            </w:r>
            <w:proofErr w:type="gramStart"/>
            <w:r>
              <w:t>datafordelerens  produktionsmiljø</w:t>
            </w:r>
            <w:proofErr w:type="gramEnd"/>
            <w:r>
              <w:t>, således at disse kan benyttes af de forskellige anvendere.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 xml:space="preserve">31.2 Ejerfortegnelse – Udviklingsservices idriftsat </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Default="006A54EA" w:rsidP="001018D1">
            <w:pPr>
              <w:spacing w:before="40" w:after="40"/>
              <w:jc w:val="left"/>
            </w:pPr>
            <w:r>
              <w:t xml:space="preserve">Datafordeleren skal være klar til de nye services </w:t>
            </w:r>
          </w:p>
          <w:p w:rsidR="006A54EA" w:rsidRDefault="006A54EA" w:rsidP="001018D1">
            <w:pPr>
              <w:spacing w:before="40" w:after="40"/>
              <w:jc w:val="left"/>
            </w:pPr>
            <w:r>
              <w:t>Ejerfortegnelse services skal være driftsklare.</w:t>
            </w:r>
          </w:p>
          <w:p w:rsidR="006A54EA" w:rsidRPr="00D230FC" w:rsidRDefault="006A54EA" w:rsidP="001018D1">
            <w:pPr>
              <w:spacing w:before="40" w:after="40"/>
              <w:jc w:val="left"/>
            </w:pPr>
            <w:r w:rsidRPr="00E500DD">
              <w:t>Kræver en succesfuld gennemført tværgående test i ejendomsprogrammet.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projektlederforum.</w:t>
            </w:r>
          </w:p>
        </w:tc>
      </w:tr>
    </w:tbl>
    <w:p w:rsidR="006A54EA" w:rsidRPr="007D7540" w:rsidRDefault="006A54EA" w:rsidP="006A54EA">
      <w:pPr>
        <w:pStyle w:val="Overskrift3"/>
      </w:pPr>
      <w:bookmarkStart w:id="109" w:name="_Toc356565582"/>
      <w:bookmarkStart w:id="110" w:name="_Toc357413538"/>
      <w:r>
        <w:t>Klargøring af Tingbog til brug af BFE-nummer</w:t>
      </w:r>
      <w:bookmarkEnd w:id="109"/>
      <w:bookmarkEnd w:id="110"/>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Klargøring af Tingbog til brug af BFE-nummer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33.1</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Skal være klar til implementeringsplanens milepæl 7 (20.3.2015)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3A0D15" w:rsidRDefault="006A54EA" w:rsidP="001018D1">
            <w:pPr>
              <w:spacing w:before="40" w:after="40"/>
            </w:pPr>
            <w:r w:rsidRPr="003A0D15">
              <w:t>Udbygning af Tingbogen med ejendomsreference (BFE nummer)</w:t>
            </w:r>
            <w:r>
              <w:t xml:space="preserve"> inkl. test af import af BFE-numre.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33.1 Tingbor med BFE driftsklar</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Løsningsdesign skal være godkendt.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Projektlederforum og GST skal bruges til kvalitetssikring.</w:t>
            </w:r>
          </w:p>
        </w:tc>
      </w:tr>
    </w:tbl>
    <w:p w:rsidR="006A54EA" w:rsidRPr="007D7540" w:rsidRDefault="006A54EA" w:rsidP="006A54EA">
      <w:pPr>
        <w:pStyle w:val="Overskrift3"/>
      </w:pPr>
      <w:bookmarkStart w:id="111" w:name="_Toc356565583"/>
      <w:bookmarkStart w:id="112" w:name="_Toc357413539"/>
      <w:r>
        <w:t>Idriftsættelse af Tingbog med BFE-nummer</w:t>
      </w:r>
      <w:bookmarkEnd w:id="111"/>
      <w:bookmarkEnd w:id="112"/>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Udarbejdelse af x</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31.3</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Skal være klar til implementeringsplanens milepæl 8 (22.5.2015).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3A0D15" w:rsidRDefault="006A54EA" w:rsidP="001018D1">
            <w:pPr>
              <w:spacing w:before="40" w:after="40"/>
            </w:pPr>
            <w:r w:rsidRPr="003A0D15">
              <w:t>Idriftsættelse af Tingbog med BFE referencer.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Default="006A54EA" w:rsidP="001018D1">
            <w:pPr>
              <w:spacing w:before="40" w:after="40"/>
              <w:jc w:val="left"/>
            </w:pPr>
            <w:r>
              <w:t>33.2 Tingbog med BFE – Import af data</w:t>
            </w:r>
          </w:p>
          <w:p w:rsidR="006A54EA" w:rsidRPr="003F1EB9" w:rsidRDefault="006A54EA" w:rsidP="001018D1">
            <w:pPr>
              <w:spacing w:before="40" w:after="40"/>
              <w:jc w:val="left"/>
            </w:pPr>
            <w:r>
              <w:t>33.3 Tingbog med BFE - Idriftsat</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rsidRPr="00E500DD">
              <w:t>Kræver en succesfuld gennemført tværgående test i ejendomsprogrammet.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Projektlederforum og GST skal bruges til kvalitetssikring.</w:t>
            </w:r>
          </w:p>
        </w:tc>
      </w:tr>
    </w:tbl>
    <w:p w:rsidR="006A54EA" w:rsidRPr="007D7540" w:rsidRDefault="006A54EA" w:rsidP="006A54EA">
      <w:pPr>
        <w:pStyle w:val="Overskrift3"/>
      </w:pPr>
      <w:bookmarkStart w:id="113" w:name="_Toc356565584"/>
      <w:bookmarkStart w:id="114" w:name="_Toc357413540"/>
      <w:r>
        <w:lastRenderedPageBreak/>
        <w:t>Revision af lovgivning, regler og vejledninger</w:t>
      </w:r>
      <w:bookmarkEnd w:id="113"/>
      <w:bookmarkEnd w:id="114"/>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Udarbejdelse af x</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31.x</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Default="006A54EA" w:rsidP="001018D1">
            <w:pPr>
              <w:spacing w:before="40" w:after="40"/>
              <w:jc w:val="left"/>
            </w:pPr>
            <w:r>
              <w:t>Starter juni 2013 når arbejdet med løsningsarkitekturen igangsættes.</w:t>
            </w:r>
          </w:p>
          <w:p w:rsidR="006A54EA" w:rsidRPr="003F1EB9" w:rsidRDefault="006A54EA" w:rsidP="001018D1">
            <w:pPr>
              <w:spacing w:before="40" w:after="40"/>
              <w:jc w:val="left"/>
            </w:pPr>
            <w:r>
              <w:t>Færdig inden idriftsættelse – milepæl 9 25.9.2013.</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D230FC" w:rsidRDefault="006A54EA" w:rsidP="001018D1">
            <w:pPr>
              <w:spacing w:before="40" w:after="40"/>
              <w:jc w:val="left"/>
            </w:pPr>
            <w:r>
              <w:t xml:space="preserve">Der skal løbende ske en opsamling og analyse af tiltagenes betydning for lovgivning og regler på området, med henblik på at afdække områder hvor der skal ske tilpasninger. </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34 Lovgivning, regler og vejledning</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 xml:space="preserve">Konsekvenser for lov, regler og vejledninger skal opsamles gennem hele forløbet. </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Programsekretariatet</w:t>
            </w:r>
          </w:p>
        </w:tc>
      </w:tr>
    </w:tbl>
    <w:p w:rsidR="006A54EA" w:rsidRDefault="006A54EA" w:rsidP="008E25E8"/>
    <w:p w:rsidR="00E23C3F" w:rsidRDefault="00E23C3F" w:rsidP="00E23C3F">
      <w:pPr>
        <w:pStyle w:val="Overskrift1"/>
        <w:tabs>
          <w:tab w:val="clear" w:pos="794"/>
          <w:tab w:val="left" w:pos="567"/>
          <w:tab w:val="left" w:pos="851"/>
          <w:tab w:val="left" w:pos="1134"/>
        </w:tabs>
        <w:spacing w:before="0" w:after="120" w:line="288" w:lineRule="auto"/>
        <w:ind w:left="567" w:hanging="567"/>
      </w:pPr>
      <w:bookmarkStart w:id="115" w:name="_Toc357413541"/>
      <w:r>
        <w:lastRenderedPageBreak/>
        <w:t>Arbejdspakker fra KL/KOMBIT</w:t>
      </w:r>
      <w:bookmarkEnd w:id="115"/>
    </w:p>
    <w:p w:rsidR="00534999" w:rsidRDefault="00534999" w:rsidP="00534999">
      <w:pPr>
        <w:pStyle w:val="Overskrift2"/>
        <w:rPr>
          <w:lang w:val="da-DK"/>
        </w:rPr>
      </w:pPr>
      <w:bookmarkStart w:id="116" w:name="_Toc343543819"/>
      <w:bookmarkStart w:id="117" w:name="_Toc353974498"/>
      <w:bookmarkStart w:id="118" w:name="_Toc357090312"/>
      <w:bookmarkStart w:id="119" w:name="_Toc357413542"/>
      <w:r>
        <w:rPr>
          <w:lang w:val="da-DK"/>
        </w:rPr>
        <w:t>KL/KOMBIT - Arbejdspakker</w:t>
      </w:r>
      <w:bookmarkEnd w:id="116"/>
      <w:bookmarkEnd w:id="117"/>
      <w:bookmarkEnd w:id="118"/>
      <w:bookmarkEnd w:id="119"/>
    </w:p>
    <w:p w:rsidR="00534999" w:rsidRDefault="00534999" w:rsidP="00534999">
      <w:r>
        <w:t>KL/KOMBIT har ansvaret en række produkter frembragt gennem følgende arbejdspakker:</w:t>
      </w:r>
    </w:p>
    <w:p w:rsidR="00534999" w:rsidRDefault="00534999" w:rsidP="00534999">
      <w:pPr>
        <w:pStyle w:val="Listeafsnit"/>
        <w:numPr>
          <w:ilvl w:val="0"/>
          <w:numId w:val="9"/>
        </w:numPr>
      </w:pPr>
      <w:r>
        <w:t>Klargøring af ESR til BFE-nummer</w:t>
      </w:r>
    </w:p>
    <w:p w:rsidR="00534999" w:rsidRDefault="00534999" w:rsidP="00534999">
      <w:pPr>
        <w:pStyle w:val="Listeafsnit"/>
        <w:numPr>
          <w:ilvl w:val="0"/>
          <w:numId w:val="9"/>
        </w:numPr>
      </w:pPr>
      <w:r>
        <w:t>Klargøring af ESR til ny ejerfortegnelse</w:t>
      </w:r>
    </w:p>
    <w:p w:rsidR="00534999" w:rsidRDefault="00534999" w:rsidP="00534999">
      <w:pPr>
        <w:pStyle w:val="Listeafsnit"/>
        <w:numPr>
          <w:ilvl w:val="0"/>
          <w:numId w:val="9"/>
        </w:numPr>
      </w:pPr>
      <w:r>
        <w:t>Overgang til ny ejerfortegnelse</w:t>
      </w:r>
    </w:p>
    <w:p w:rsidR="00534999" w:rsidRDefault="00534999" w:rsidP="00534999">
      <w:pPr>
        <w:pStyle w:val="Listeafsnit"/>
        <w:numPr>
          <w:ilvl w:val="0"/>
          <w:numId w:val="9"/>
        </w:numPr>
      </w:pPr>
      <w:r>
        <w:t>Udvikling af BBR 2.0 kommuneklient</w:t>
      </w:r>
    </w:p>
    <w:p w:rsidR="00534999" w:rsidRDefault="00534999" w:rsidP="00534999">
      <w:pPr>
        <w:pStyle w:val="Listeafsnit"/>
        <w:numPr>
          <w:ilvl w:val="0"/>
          <w:numId w:val="9"/>
        </w:numPr>
      </w:pPr>
      <w:r>
        <w:t>Idriftsættelse af BBR 2.0 kommuneklient</w:t>
      </w:r>
    </w:p>
    <w:p w:rsidR="00534999" w:rsidRDefault="00534999" w:rsidP="00534999">
      <w:pPr>
        <w:pStyle w:val="Listeafsnit"/>
        <w:numPr>
          <w:ilvl w:val="0"/>
          <w:numId w:val="9"/>
        </w:numPr>
      </w:pPr>
      <w:r>
        <w:t>Udvikling af nye systemer til opkrævning af ejendomsskat m.v.</w:t>
      </w:r>
    </w:p>
    <w:p w:rsidR="00534999" w:rsidRDefault="00534999" w:rsidP="00534999"/>
    <w:p w:rsidR="00534999" w:rsidRDefault="00534999" w:rsidP="00534999">
      <w:r>
        <w:t xml:space="preserve">Derudover er der i KL/KOMBIT regi defineret en række arbejdspakker, som drejer sig om aftaler samt </w:t>
      </w:r>
      <w:proofErr w:type="spellStart"/>
      <w:r>
        <w:t>KLs</w:t>
      </w:r>
      <w:proofErr w:type="spellEnd"/>
      <w:r>
        <w:t xml:space="preserve">, </w:t>
      </w:r>
      <w:proofErr w:type="spellStart"/>
      <w:r>
        <w:t>KOMBITs</w:t>
      </w:r>
      <w:proofErr w:type="spellEnd"/>
      <w:r>
        <w:t xml:space="preserve"> og/eller kommunal deltagelse i andre arbejdspakker.</w:t>
      </w:r>
    </w:p>
    <w:p w:rsidR="00534999" w:rsidRDefault="00534999" w:rsidP="00534999">
      <w:r>
        <w:t xml:space="preserve">Disse arbejdspakker er samlet i afsnit ”Øvrige arbejdspakker”. </w:t>
      </w:r>
    </w:p>
    <w:p w:rsidR="00534999" w:rsidRDefault="00534999" w:rsidP="00534999">
      <w:pPr>
        <w:pStyle w:val="Overskrift2"/>
        <w:rPr>
          <w:lang w:val="da-DK"/>
        </w:rPr>
      </w:pPr>
      <w:bookmarkStart w:id="120" w:name="_Toc353974499"/>
      <w:bookmarkStart w:id="121" w:name="_Toc357090313"/>
      <w:bookmarkStart w:id="122" w:name="_Toc357413543"/>
      <w:r>
        <w:rPr>
          <w:lang w:val="da-DK"/>
        </w:rPr>
        <w:t>Arbejdspakker til KL/KOMBIT produkter</w:t>
      </w:r>
      <w:bookmarkEnd w:id="120"/>
      <w:bookmarkEnd w:id="121"/>
      <w:bookmarkEnd w:id="122"/>
    </w:p>
    <w:p w:rsidR="00534999" w:rsidRDefault="00534999" w:rsidP="00534999">
      <w:pPr>
        <w:pStyle w:val="Overskrift3"/>
      </w:pPr>
      <w:bookmarkStart w:id="123" w:name="_Toc357090314"/>
      <w:bookmarkStart w:id="124" w:name="_Toc357413544"/>
      <w:r>
        <w:t>Klargøring af ESR til BFE-nummer</w:t>
      </w:r>
      <w:bookmarkEnd w:id="123"/>
      <w:bookmarkEnd w:id="12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Klargøring af ESR til BFE-nummer</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51.1</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KOMBIT</w:t>
            </w:r>
            <w:r w:rsidRPr="000966E2">
              <w:t xml:space="preserve">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Default="00534999" w:rsidP="00D36B47">
            <w:pPr>
              <w:spacing w:before="40" w:after="40"/>
              <w:jc w:val="left"/>
            </w:pPr>
            <w:r>
              <w:t xml:space="preserve">Startes juni 2013. </w:t>
            </w:r>
          </w:p>
          <w:p w:rsidR="00534999" w:rsidRPr="003F1EB9" w:rsidRDefault="00534999" w:rsidP="00D36B47">
            <w:pPr>
              <w:spacing w:before="40" w:after="40"/>
              <w:jc w:val="left"/>
            </w:pPr>
            <w:r>
              <w:t xml:space="preserve">Skal være klar til implementeringsplanens milepæl 7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Den specifikke klargøring af ESR aftales og gennemføres.</w:t>
            </w:r>
          </w:p>
          <w:p w:rsidR="00534999" w:rsidRDefault="00534999" w:rsidP="00D36B47">
            <w:pPr>
              <w:spacing w:before="40" w:after="40"/>
              <w:jc w:val="left"/>
              <w:rPr>
                <w:bCs/>
              </w:rPr>
            </w:pPr>
            <w:r>
              <w:rPr>
                <w:bCs/>
              </w:rPr>
              <w:t xml:space="preserve">Det aftales, hvorledes BFE-nummer implementeres i </w:t>
            </w:r>
            <w:proofErr w:type="spellStart"/>
            <w:r>
              <w:rPr>
                <w:bCs/>
              </w:rPr>
              <w:t>ESR’s</w:t>
            </w:r>
            <w:proofErr w:type="spellEnd"/>
            <w:r>
              <w:rPr>
                <w:bCs/>
              </w:rPr>
              <w:t xml:space="preserve"> registerstruktur. KMD informeres om tilrettelæggelsen af datavasken i interim løsningerne. Det aftales, hvorledes de vaskede data indlæses i ESR.</w:t>
            </w:r>
          </w:p>
          <w:p w:rsidR="00534999" w:rsidRPr="00E37D53" w:rsidRDefault="00534999" w:rsidP="00D36B47">
            <w:pPr>
              <w:spacing w:before="40" w:after="40"/>
              <w:jc w:val="left"/>
              <w:rPr>
                <w:bCs/>
              </w:rPr>
            </w:pPr>
            <w:r>
              <w:rPr>
                <w:bCs/>
              </w:rPr>
              <w:t>KMD tilpasser ESR, så BFE-nummer (m.v.) kan indlæses i ESR.</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Produkt 51.1 – ESR udbygget med BFE-nummer</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Matrikel og udstilling af matrikelservices i datafordeleren skal implementeres i sammenhæng med denne arbejdspakke.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KOMBIT, GST og KMD.</w:t>
            </w:r>
          </w:p>
        </w:tc>
      </w:tr>
    </w:tbl>
    <w:p w:rsidR="00534999" w:rsidRDefault="00534999" w:rsidP="00534999">
      <w:pPr>
        <w:pStyle w:val="Overskrift3"/>
      </w:pPr>
      <w:bookmarkStart w:id="125" w:name="_Toc357090315"/>
      <w:bookmarkStart w:id="126" w:name="_Toc357413545"/>
      <w:r>
        <w:t>Klargøring af ESR til ny ejerfortegnelse</w:t>
      </w:r>
      <w:bookmarkEnd w:id="125"/>
      <w:bookmarkEnd w:id="12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Klargøring af ESR til ny ejerfortegnelse</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51.2</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lastRenderedPageBreak/>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Default="00534999" w:rsidP="00D36B47">
            <w:pPr>
              <w:spacing w:before="40" w:after="40"/>
              <w:jc w:val="left"/>
            </w:pPr>
            <w:r>
              <w:t xml:space="preserve">Startes formentlig primo 2015. </w:t>
            </w:r>
          </w:p>
          <w:p w:rsidR="00534999" w:rsidRPr="003F1EB9" w:rsidRDefault="00534999" w:rsidP="00D36B47">
            <w:pPr>
              <w:spacing w:before="40" w:after="40"/>
              <w:jc w:val="left"/>
            </w:pPr>
            <w:r>
              <w:t xml:space="preserve">Skal være klar til implementeringsplanens milepæl 8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Specifikation af hvilke data der skal indlæses fra ESR i ejerfortegnelsen hhv. importeres i KMD ESR fra ejerfortegnelsen.</w:t>
            </w:r>
          </w:p>
          <w:p w:rsidR="00534999" w:rsidRDefault="00534999" w:rsidP="00D36B47">
            <w:pPr>
              <w:spacing w:before="40" w:after="40"/>
              <w:jc w:val="left"/>
            </w:pPr>
            <w:r>
              <w:t>Udvikling og test af disse udtræk.</w:t>
            </w:r>
          </w:p>
          <w:p w:rsidR="00534999" w:rsidRPr="00D230FC" w:rsidRDefault="00534999" w:rsidP="00D36B47">
            <w:pPr>
              <w:spacing w:before="40" w:after="40"/>
              <w:jc w:val="left"/>
            </w:pPr>
            <w:r>
              <w:t xml:space="preserve">Tilpasning af KMD ESR således ejer- og administrator oplysninger importeres fra ejerfortegnelsen og kun vises i ESR. Mulighed for at kunne opdatere disse data i ESR blændes af.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Produkt 51.2 – KMD ESR klargjort til ny ejerfortegnelse</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Driftsklar ejerfortegnelse.</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 xml:space="preserve">TLR, </w:t>
            </w:r>
            <w:proofErr w:type="gramStart"/>
            <w:r>
              <w:t>KL,  KOMBIT</w:t>
            </w:r>
            <w:proofErr w:type="gramEnd"/>
          </w:p>
        </w:tc>
      </w:tr>
    </w:tbl>
    <w:p w:rsidR="00534999" w:rsidRDefault="00534999" w:rsidP="00534999">
      <w:pPr>
        <w:pStyle w:val="Overskrift3"/>
      </w:pPr>
      <w:bookmarkStart w:id="127" w:name="_Toc357090316"/>
      <w:bookmarkStart w:id="128" w:name="_Toc357413546"/>
      <w:r>
        <w:t>Overgang til ny ejerfortegnelse</w:t>
      </w:r>
      <w:bookmarkEnd w:id="127"/>
      <w:bookmarkEnd w:id="12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Overgang til ny ejerfortegnelse</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51.3</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Skal idriftsættes ifb. implementeringsplanens milepæl 9</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Pr="00D230FC" w:rsidRDefault="00534999" w:rsidP="00D36B47">
            <w:pPr>
              <w:spacing w:before="40" w:after="40"/>
              <w:jc w:val="left"/>
            </w:pPr>
            <w:r>
              <w:t xml:space="preserve">Idriftsættelse af KMD ESR </w:t>
            </w:r>
            <w:proofErr w:type="gramStart"/>
            <w:r>
              <w:t>tilpasset</w:t>
            </w:r>
            <w:proofErr w:type="gramEnd"/>
            <w:r>
              <w:t xml:space="preserve"> den nye ejerfortegnelse inkl. konvertering af data.</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Produkt 51.3 – KMD ESR overgang til ny ejerfortegnelse</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rsidRPr="00E500DD">
              <w:t>Kræver en succesfuld gennemført tværgående test i ejendomsprogrammet.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Default="00534999" w:rsidP="00D36B47">
            <w:pPr>
              <w:spacing w:before="40" w:after="40"/>
              <w:jc w:val="left"/>
            </w:pPr>
            <w:r>
              <w:t xml:space="preserve">TLR, </w:t>
            </w:r>
            <w:proofErr w:type="gramStart"/>
            <w:r>
              <w:t>KL,  KOMBIT</w:t>
            </w:r>
            <w:proofErr w:type="gramEnd"/>
          </w:p>
          <w:p w:rsidR="00534999" w:rsidRPr="00D230FC" w:rsidRDefault="00534999" w:rsidP="00D36B47">
            <w:pPr>
              <w:spacing w:before="40" w:after="40"/>
              <w:jc w:val="left"/>
            </w:pPr>
            <w:r>
              <w:t>Projektlederforum skal bruges til kvalitetssikring.</w:t>
            </w:r>
          </w:p>
        </w:tc>
      </w:tr>
    </w:tbl>
    <w:p w:rsidR="00534999" w:rsidRDefault="00534999" w:rsidP="00534999">
      <w:pPr>
        <w:pStyle w:val="Overskrift3"/>
      </w:pPr>
      <w:bookmarkStart w:id="129" w:name="_Toc357090317"/>
      <w:bookmarkStart w:id="130" w:name="_Toc357413547"/>
      <w:r>
        <w:t>Udvikling af BBR 2.0 kommuneklient</w:t>
      </w:r>
      <w:bookmarkEnd w:id="129"/>
      <w:bookmarkEnd w:id="13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Udvikling af BBR 2.0 kommuneklient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52.1</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Skal være klar til implementeringsplanens milepæl 8</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BBR 2.0 kommuneklienten udvikles i henhold til </w:t>
            </w:r>
            <w:proofErr w:type="spellStart"/>
            <w:r>
              <w:t>KOMBIT’s</w:t>
            </w:r>
            <w:proofErr w:type="spellEnd"/>
            <w:r>
              <w:t xml:space="preserve"> udviklingsmetoder. </w:t>
            </w:r>
          </w:p>
          <w:p w:rsidR="00534999" w:rsidRPr="00503D3F" w:rsidRDefault="00534999" w:rsidP="00D36B47">
            <w:pPr>
              <w:spacing w:before="40" w:after="40"/>
              <w:jc w:val="left"/>
              <w:rPr>
                <w:bCs/>
              </w:rPr>
            </w:pPr>
            <w:r>
              <w:t>A</w:t>
            </w:r>
            <w:r>
              <w:rPr>
                <w:bCs/>
              </w:rPr>
              <w:t>rbejdet er forankret i KOMBIT og det tilrettelægges således som KOMBIT tilrettelægger arbejdet med løsningsarkitektur og kravspecifikation i samarbejde med kommunerne.</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lastRenderedPageBreak/>
              <w:t>Produkt(er):</w:t>
            </w:r>
          </w:p>
        </w:tc>
        <w:tc>
          <w:tcPr>
            <w:tcW w:w="6237" w:type="dxa"/>
          </w:tcPr>
          <w:p w:rsidR="00534999" w:rsidRPr="006D433A" w:rsidRDefault="00534999" w:rsidP="00D36B47">
            <w:pPr>
              <w:spacing w:before="40" w:after="40"/>
              <w:jc w:val="left"/>
              <w:rPr>
                <w:bCs/>
              </w:rPr>
            </w:pPr>
            <w:r>
              <w:rPr>
                <w:bCs/>
              </w:rPr>
              <w:t xml:space="preserve">Produkt </w:t>
            </w:r>
            <w:proofErr w:type="gramStart"/>
            <w:r>
              <w:rPr>
                <w:bCs/>
              </w:rPr>
              <w:t>52.1</w:t>
            </w:r>
            <w:proofErr w:type="gramEnd"/>
            <w:r>
              <w:rPr>
                <w:bCs/>
              </w:rPr>
              <w:t xml:space="preserve"> – Driftsklar BBR 2.0 klient</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Default="00534999" w:rsidP="00D36B47">
            <w:pPr>
              <w:spacing w:before="40" w:after="40"/>
              <w:jc w:val="left"/>
            </w:pPr>
            <w:r>
              <w:t>BBR 1.6 implementeret.</w:t>
            </w:r>
          </w:p>
          <w:p w:rsidR="00534999" w:rsidRPr="00D230FC" w:rsidRDefault="00534999" w:rsidP="00D36B47">
            <w:pPr>
              <w:spacing w:before="40" w:after="40"/>
              <w:jc w:val="left"/>
            </w:pPr>
            <w:r>
              <w:t>MBBL-KL/KOMBIT forståelsespapir og kontrakt færdiggjort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Default="00534999" w:rsidP="00D36B47">
            <w:pPr>
              <w:spacing w:before="40" w:after="40"/>
              <w:jc w:val="left"/>
            </w:pPr>
            <w:r>
              <w:t>KOMBIT, kommunerne, KL</w:t>
            </w:r>
          </w:p>
          <w:p w:rsidR="00534999" w:rsidRPr="00D230FC" w:rsidRDefault="00534999" w:rsidP="00D36B47">
            <w:pPr>
              <w:spacing w:before="40" w:after="40"/>
              <w:jc w:val="left"/>
            </w:pPr>
            <w:r>
              <w:rPr>
                <w:bCs/>
              </w:rPr>
              <w:t>KL medvirker på styregruppeniveau.</w:t>
            </w:r>
          </w:p>
        </w:tc>
      </w:tr>
    </w:tbl>
    <w:p w:rsidR="00534999" w:rsidRDefault="00534999" w:rsidP="00534999">
      <w:pPr>
        <w:pStyle w:val="Overskrift3"/>
      </w:pPr>
      <w:bookmarkStart w:id="131" w:name="_Toc357090318"/>
      <w:bookmarkStart w:id="132" w:name="_Toc357413548"/>
      <w:r>
        <w:t>Idriftsættelse af BBR 2.0 kommuneklient</w:t>
      </w:r>
      <w:bookmarkEnd w:id="131"/>
      <w:bookmarkEnd w:id="13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Idriftsættelse af BBR 2.0 kommuneklient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52.2</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Skal idriftsættes ifb. implementeringsplanens milepæl 9</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Pr="00D230FC" w:rsidRDefault="00534999" w:rsidP="00D36B47">
            <w:pPr>
              <w:spacing w:before="40" w:after="40"/>
              <w:jc w:val="left"/>
            </w:pPr>
            <w:r>
              <w:t xml:space="preserve">Idriftsættelse af BBR 2.0 kommuneklient samtidigt med at BBR 2.0 idriftsættes.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 xml:space="preserve">Produkt </w:t>
            </w:r>
            <w:proofErr w:type="gramStart"/>
            <w:r>
              <w:rPr>
                <w:bCs/>
              </w:rPr>
              <w:t>52.2</w:t>
            </w:r>
            <w:proofErr w:type="gramEnd"/>
            <w:r>
              <w:rPr>
                <w:bCs/>
              </w:rPr>
              <w:t xml:space="preserve"> – Idriftsat BBR 2.0 klient.</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Default="00534999" w:rsidP="00D36B47">
            <w:pPr>
              <w:spacing w:before="40" w:after="40"/>
              <w:jc w:val="left"/>
            </w:pPr>
            <w:r>
              <w:t>Idriftsat BBR 2.0</w:t>
            </w:r>
          </w:p>
          <w:p w:rsidR="00534999" w:rsidRPr="00D230FC" w:rsidRDefault="00534999" w:rsidP="00D36B47">
            <w:pPr>
              <w:spacing w:before="40" w:after="40"/>
              <w:jc w:val="left"/>
            </w:pPr>
            <w:r w:rsidRPr="00E500DD">
              <w:t>Kræver en succesfuld gennemført tværgående test i ejendomsprogrammet.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Default="00534999" w:rsidP="00D36B47">
            <w:pPr>
              <w:spacing w:before="40" w:after="40"/>
              <w:jc w:val="left"/>
            </w:pPr>
            <w:r>
              <w:t>KOMBIT, kommunerne, KL</w:t>
            </w:r>
          </w:p>
          <w:p w:rsidR="00534999" w:rsidRPr="00D230FC" w:rsidRDefault="00534999" w:rsidP="00D36B47">
            <w:pPr>
              <w:spacing w:before="40" w:after="40"/>
              <w:jc w:val="left"/>
            </w:pPr>
            <w:r>
              <w:t>Projektlederforum skal bruges til kvalitetssikring.</w:t>
            </w:r>
          </w:p>
        </w:tc>
      </w:tr>
    </w:tbl>
    <w:p w:rsidR="00534999" w:rsidRDefault="00534999" w:rsidP="00534999">
      <w:pPr>
        <w:pStyle w:val="Overskrift3"/>
      </w:pPr>
      <w:bookmarkStart w:id="133" w:name="_Toc357090319"/>
      <w:bookmarkStart w:id="134" w:name="_Toc357413549"/>
      <w:r>
        <w:t>Udvikling af nye systemer til opkrævning af ejendomsskat m.v.</w:t>
      </w:r>
      <w:bookmarkEnd w:id="133"/>
      <w:bookmarkEnd w:id="13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RPr="00342F23"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Udvikling af nye systemer til opkrævning af ejendomsskat m.v.</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53</w:t>
            </w:r>
          </w:p>
        </w:tc>
      </w:tr>
      <w:tr w:rsidR="00534999" w:rsidRPr="000966E2"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2014-2015</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Udvikling af nye systemer til opkrævning af grundskyld m.v. </w:t>
            </w:r>
          </w:p>
          <w:p w:rsidR="00534999" w:rsidRDefault="00534999" w:rsidP="00D36B47">
            <w:pPr>
              <w:spacing w:before="40" w:after="40"/>
              <w:jc w:val="left"/>
              <w:rPr>
                <w:bCs/>
              </w:rPr>
            </w:pPr>
            <w:r>
              <w:rPr>
                <w:bCs/>
              </w:rPr>
              <w:t xml:space="preserve">KOMBIT kravspecificerer de nye </w:t>
            </w:r>
            <w:proofErr w:type="gramStart"/>
            <w:r>
              <w:rPr>
                <w:bCs/>
              </w:rPr>
              <w:t>opkrævningsfunktioner,   således</w:t>
            </w:r>
            <w:proofErr w:type="gramEnd"/>
            <w:r>
              <w:rPr>
                <w:bCs/>
              </w:rPr>
              <w:t xml:space="preserve"> at de trækker på services, der udstiller ejendomsdata på datafordeleren. KOMBIT aftaler det specifikke indhold af disse services med MBBL, GST, TLR og SKAT. </w:t>
            </w:r>
          </w:p>
          <w:p w:rsidR="00534999" w:rsidRPr="00D230FC" w:rsidRDefault="00534999" w:rsidP="00D36B47">
            <w:pPr>
              <w:spacing w:before="40" w:after="40"/>
              <w:jc w:val="left"/>
            </w:pPr>
            <w:r>
              <w:rPr>
                <w:bCs/>
              </w:rPr>
              <w:t>KOMBIT gennemfører udbud og idriftsætter opkrævningssystemerne ultimo 2015.</w:t>
            </w:r>
          </w:p>
        </w:tc>
      </w:tr>
      <w:tr w:rsidR="00534999" w:rsidRPr="006D433A"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Default="00534999" w:rsidP="00D36B47">
            <w:pPr>
              <w:spacing w:before="40" w:after="40"/>
              <w:jc w:val="left"/>
              <w:rPr>
                <w:bCs/>
              </w:rPr>
            </w:pPr>
            <w:r>
              <w:rPr>
                <w:bCs/>
              </w:rPr>
              <w:t xml:space="preserve">Produkt </w:t>
            </w:r>
            <w:proofErr w:type="gramStart"/>
            <w:r>
              <w:rPr>
                <w:bCs/>
              </w:rPr>
              <w:t>53.1</w:t>
            </w:r>
            <w:proofErr w:type="gramEnd"/>
            <w:r>
              <w:rPr>
                <w:bCs/>
              </w:rPr>
              <w:t xml:space="preserve"> - Kommunal beregning og opkrævning af ejendomsskat.</w:t>
            </w:r>
          </w:p>
          <w:p w:rsidR="00534999" w:rsidRDefault="00534999" w:rsidP="00D36B47">
            <w:pPr>
              <w:spacing w:before="40" w:after="40"/>
              <w:jc w:val="left"/>
              <w:rPr>
                <w:bCs/>
              </w:rPr>
            </w:pPr>
            <w:r>
              <w:rPr>
                <w:bCs/>
              </w:rPr>
              <w:t xml:space="preserve">Produkt </w:t>
            </w:r>
            <w:proofErr w:type="gramStart"/>
            <w:r>
              <w:rPr>
                <w:bCs/>
              </w:rPr>
              <w:t>53.2</w:t>
            </w:r>
            <w:proofErr w:type="gramEnd"/>
            <w:r>
              <w:rPr>
                <w:bCs/>
              </w:rPr>
              <w:t>- Kommunal beregning og opkrævning af ejendomsbidrag.</w:t>
            </w:r>
          </w:p>
          <w:p w:rsidR="00534999" w:rsidRPr="006D433A" w:rsidRDefault="00534999" w:rsidP="00D36B47">
            <w:pPr>
              <w:spacing w:before="40" w:after="40"/>
              <w:jc w:val="left"/>
              <w:rPr>
                <w:bCs/>
              </w:rPr>
            </w:pPr>
            <w:r>
              <w:rPr>
                <w:bCs/>
              </w:rPr>
              <w:t xml:space="preserve">Produkt </w:t>
            </w:r>
            <w:proofErr w:type="gramStart"/>
            <w:r>
              <w:rPr>
                <w:bCs/>
              </w:rPr>
              <w:t>53.3</w:t>
            </w:r>
            <w:proofErr w:type="gramEnd"/>
            <w:r>
              <w:rPr>
                <w:bCs/>
              </w:rPr>
              <w:t>- Leje/administration af kommunal e ejendomme.</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lastRenderedPageBreak/>
              <w:t>Afhængigheder</w:t>
            </w:r>
            <w:r w:rsidRPr="007E7DB1">
              <w:rPr>
                <w:b/>
              </w:rPr>
              <w:t>:</w:t>
            </w:r>
          </w:p>
        </w:tc>
        <w:tc>
          <w:tcPr>
            <w:tcW w:w="6237" w:type="dxa"/>
          </w:tcPr>
          <w:p w:rsidR="00534999" w:rsidRPr="00D230FC" w:rsidRDefault="00534999" w:rsidP="00D36B47">
            <w:pPr>
              <w:spacing w:before="40" w:after="40"/>
              <w:jc w:val="left"/>
            </w:pPr>
            <w:r>
              <w:t>Ejendomsgrunddata udstillet gennem datafordeler.</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KL, KOMBIT, SKAT, kommunerne</w:t>
            </w:r>
          </w:p>
        </w:tc>
      </w:tr>
    </w:tbl>
    <w:p w:rsidR="00534999" w:rsidRDefault="00534999" w:rsidP="00534999"/>
    <w:p w:rsidR="00534999" w:rsidRPr="00D02126" w:rsidRDefault="00534999" w:rsidP="00534999">
      <w:pPr>
        <w:pStyle w:val="Overskrift2"/>
        <w:rPr>
          <w:lang w:val="da-DK"/>
        </w:rPr>
      </w:pPr>
      <w:bookmarkStart w:id="135" w:name="_Toc357090320"/>
      <w:bookmarkStart w:id="136" w:name="_Toc357413550"/>
      <w:r>
        <w:rPr>
          <w:lang w:val="da-DK"/>
        </w:rPr>
        <w:t>Øvrige arbejdspakker</w:t>
      </w:r>
      <w:bookmarkEnd w:id="135"/>
      <w:bookmarkEnd w:id="136"/>
    </w:p>
    <w:p w:rsidR="00534999" w:rsidRDefault="00534999" w:rsidP="00534999">
      <w:pPr>
        <w:pStyle w:val="Overskrift3"/>
      </w:pPr>
      <w:bookmarkStart w:id="137" w:name="_Toc357090321"/>
      <w:bookmarkStart w:id="138" w:name="_Toc357413551"/>
      <w:r>
        <w:t>Overordnet aftale med KMD om ESR i perioden 2013-2016</w:t>
      </w:r>
      <w:bookmarkEnd w:id="137"/>
      <w:bookmarkEnd w:id="13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Overordnet aftale med KMD om ESR i perioden 2013-2016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54.1</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Startes 010613 – afsluttes 010713</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KOMBIT aftaler overordnede rammer for samarbejdet med KMD angående ESR i perioden 2013-2016. </w:t>
            </w:r>
          </w:p>
          <w:p w:rsidR="00534999" w:rsidRDefault="00534999" w:rsidP="00D36B47">
            <w:pPr>
              <w:spacing w:before="40" w:after="40"/>
              <w:jc w:val="left"/>
              <w:rPr>
                <w:bCs/>
              </w:rPr>
            </w:pPr>
            <w:r>
              <w:rPr>
                <w:bCs/>
              </w:rPr>
              <w:t>KOMBIT indgår en aftale med KMD om aktiviteterne i aftalepakken vedrørende ejendomsområdet, og det aftales, hvem der er ansvarlig for KOMBIT og KMD aktiviteter gennem projektet.</w:t>
            </w:r>
          </w:p>
          <w:p w:rsidR="00534999" w:rsidRDefault="00534999" w:rsidP="00D36B47">
            <w:pPr>
              <w:spacing w:before="40" w:after="40"/>
              <w:jc w:val="left"/>
              <w:rPr>
                <w:bCs/>
              </w:rPr>
            </w:pPr>
            <w:r>
              <w:rPr>
                <w:bCs/>
              </w:rPr>
              <w:t xml:space="preserve">KOMBIT søger – som supplement til de bilaterale afklaringer og aftaler - at sikre sammenhæng og kontinuitet i samspillet mellem KMD og KOMBIT, GST, MBBL, TLR og SKAT. </w:t>
            </w:r>
          </w:p>
          <w:p w:rsidR="00534999" w:rsidRDefault="00534999" w:rsidP="00D36B47">
            <w:pPr>
              <w:spacing w:before="40" w:after="40"/>
              <w:jc w:val="left"/>
              <w:rPr>
                <w:bCs/>
              </w:rPr>
            </w:pPr>
            <w:r>
              <w:rPr>
                <w:bCs/>
              </w:rPr>
              <w:t xml:space="preserve">Den overordnede aftale udpeger de aktiviteter, der beskrives i aftale pakkerne nedenfor. </w:t>
            </w:r>
          </w:p>
          <w:p w:rsidR="00534999" w:rsidRPr="00E37D53" w:rsidRDefault="00534999" w:rsidP="00D36B47">
            <w:pPr>
              <w:spacing w:before="40" w:after="40"/>
              <w:jc w:val="left"/>
              <w:rPr>
                <w:bCs/>
              </w:rPr>
            </w:pPr>
            <w:r>
              <w:rPr>
                <w:bCs/>
              </w:rPr>
              <w:t>De specifikke aftaler indgås efterfølgende med relevante parter. Disse aftaler tilrettelægges således, at KMD er i stand til at afgive tilbud på de udviklingsopgaver, som udbydes inden for rammerne af delaftalen.</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Målarkitektur godkendt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KOMBIT og KMD, KOMBIT finansierer egne aktiviteter</w:t>
            </w:r>
          </w:p>
        </w:tc>
      </w:tr>
    </w:tbl>
    <w:p w:rsidR="00534999" w:rsidRDefault="00534999" w:rsidP="00534999">
      <w:pPr>
        <w:pStyle w:val="Overskrift3"/>
      </w:pPr>
      <w:bookmarkStart w:id="139" w:name="_Toc357090322"/>
      <w:bookmarkStart w:id="140" w:name="_Toc357413552"/>
      <w:r>
        <w:t>Aftale om kommunale aktiviteter ifb. med datavask af ejendomsdata i ESR</w:t>
      </w:r>
      <w:bookmarkEnd w:id="139"/>
      <w:bookmarkEnd w:id="140"/>
      <w: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Aftale om kommunale aktiviteter i forbindelse med datavask af ejendomsdata i ESR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54.2</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 xml:space="preserve">KL, GST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Startes </w:t>
            </w:r>
            <w:proofErr w:type="gramStart"/>
            <w:r>
              <w:t>01.06.2013</w:t>
            </w:r>
            <w:proofErr w:type="gramEnd"/>
            <w:r>
              <w:t xml:space="preserve"> – afsluttes 01.10.2013</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Den specifikke tilrettelæggelse af datavasken aftales.</w:t>
            </w:r>
          </w:p>
          <w:p w:rsidR="00534999" w:rsidRDefault="00534999" w:rsidP="00D36B47">
            <w:pPr>
              <w:spacing w:before="40" w:after="40"/>
              <w:jc w:val="left"/>
              <w:rPr>
                <w:bCs/>
              </w:rPr>
            </w:pPr>
            <w:r>
              <w:rPr>
                <w:bCs/>
              </w:rPr>
              <w:t xml:space="preserve">Når </w:t>
            </w:r>
            <w:proofErr w:type="spellStart"/>
            <w:r>
              <w:rPr>
                <w:bCs/>
              </w:rPr>
              <w:t>GSTs</w:t>
            </w:r>
            <w:proofErr w:type="spellEnd"/>
            <w:r>
              <w:rPr>
                <w:bCs/>
              </w:rPr>
              <w:t xml:space="preserve"> pilotprojekt er afsluttet, skal der indgås en specifik aftale om tilrettelæggelsen af datavasken. Aftalen skal præcisere, </w:t>
            </w:r>
            <w:r>
              <w:rPr>
                <w:bCs/>
              </w:rPr>
              <w:lastRenderedPageBreak/>
              <w:t>hvorledes datavasken tilrettelægges i samarbejde med GST og KL/kommunerne.</w:t>
            </w:r>
          </w:p>
          <w:p w:rsidR="00534999" w:rsidRPr="00D230FC" w:rsidRDefault="00534999" w:rsidP="00D36B47">
            <w:pPr>
              <w:spacing w:before="40" w:after="40"/>
              <w:jc w:val="left"/>
            </w:pPr>
            <w:r>
              <w:rPr>
                <w:bCs/>
              </w:rPr>
              <w:t>Aftales skal præcisere, hvornår hvilke specifikke bidrag forventes fra kommunerne, således at GST/KL kan melde dette ud til kommunerne.</w:t>
            </w:r>
            <w:r>
              <w:t xml:space="preserve">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lastRenderedPageBreak/>
              <w:t>Produkt(er):</w:t>
            </w:r>
          </w:p>
        </w:tc>
        <w:tc>
          <w:tcPr>
            <w:tcW w:w="6237" w:type="dxa"/>
          </w:tcPr>
          <w:p w:rsidR="00534999" w:rsidRPr="006D433A" w:rsidRDefault="00534999" w:rsidP="00D36B47">
            <w:pPr>
              <w:spacing w:before="40" w:after="40"/>
              <w:jc w:val="left"/>
              <w:rPr>
                <w:bCs/>
              </w:rPr>
            </w:pPr>
            <w:r>
              <w:rPr>
                <w:bCs/>
              </w:rPr>
              <w:t>Er relateret til GST arbejdspakke 21.3 / 21.7</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GST pilotprojekt er afsluttet. Målarkitektur godkendt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 xml:space="preserve">GST, KL. Parterne finansierer egne aktiviteter i henhold til indsats aftalt i forbindelse med indgåelse af grunddataaftalen. </w:t>
            </w:r>
          </w:p>
        </w:tc>
      </w:tr>
    </w:tbl>
    <w:p w:rsidR="00534999" w:rsidRDefault="00534999" w:rsidP="00534999">
      <w:pPr>
        <w:pStyle w:val="Overskrift3"/>
      </w:pPr>
      <w:bookmarkStart w:id="141" w:name="_Toc357090323"/>
      <w:bookmarkStart w:id="142" w:name="_Toc357413553"/>
      <w:r>
        <w:t>Kommunale aktiviteter ifb. med datavask af ejeroplysninger i ESR og overgang til ny ejerfortegnelse</w:t>
      </w:r>
      <w:bookmarkEnd w:id="141"/>
      <w:bookmarkEnd w:id="14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Gennemførelse af kommunale aktiviteter i forbindelse med datavask af ejeroplysninger i ESR og overgang til ny ejerfortegnelse</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54.3</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TLR, Kommunerne, KL, KOMBIT. SKAT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Startes formentlig primo 2015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Datavask af ejeroplysninger gennemføres.</w:t>
            </w:r>
          </w:p>
          <w:p w:rsidR="00534999" w:rsidRDefault="00534999" w:rsidP="00D36B47">
            <w:pPr>
              <w:spacing w:before="40" w:after="40"/>
              <w:jc w:val="left"/>
              <w:rPr>
                <w:bCs/>
              </w:rPr>
            </w:pPr>
            <w:r>
              <w:rPr>
                <w:bCs/>
              </w:rPr>
              <w:t xml:space="preserve">TLR og KL/kommunerne/SKAT vurderer sammen, om der er behov for en datavask af ESR ejerfortegnelse. KOMBIT medvirker i denne vurdering. </w:t>
            </w:r>
          </w:p>
          <w:p w:rsidR="00534999" w:rsidRDefault="00534999" w:rsidP="00D36B47">
            <w:pPr>
              <w:spacing w:before="40" w:after="40"/>
              <w:jc w:val="left"/>
              <w:rPr>
                <w:bCs/>
              </w:rPr>
            </w:pPr>
            <w:r>
              <w:rPr>
                <w:bCs/>
              </w:rPr>
              <w:t>Er der behov for datavask orkestreres denne af KL og den gennemføres af kommunerne.</w:t>
            </w:r>
          </w:p>
          <w:p w:rsidR="00534999" w:rsidRDefault="00534999" w:rsidP="00D36B47">
            <w:pPr>
              <w:spacing w:before="40" w:after="40"/>
              <w:jc w:val="left"/>
              <w:rPr>
                <w:bCs/>
              </w:rPr>
            </w:pPr>
            <w:r>
              <w:rPr>
                <w:bCs/>
              </w:rPr>
              <w:t>TLR vurderer sammen med KL/KOMBIT, hvorledes denne datavask understøttes systemmæssigt. Hvis den skal foregå indenfor rammerne af KMD ESR, aftaler KOMBIT dette med KMD. Samtidigt aftaler TLR/KOMBIT med KMD, hvorledes de vaskede data eksporteres til den nye ejerfortegnelse.</w:t>
            </w:r>
          </w:p>
          <w:p w:rsidR="00534999" w:rsidRPr="00D230FC" w:rsidRDefault="00534999" w:rsidP="00D36B47">
            <w:pPr>
              <w:spacing w:before="40" w:after="40"/>
              <w:jc w:val="left"/>
            </w:pPr>
            <w:r>
              <w:rPr>
                <w:bCs/>
              </w:rPr>
              <w:t>Endelig aftaler KOMBIT med KMD, hvorledes og hvornår kommunerne ophører med at vedligeholde ejerfortegnelse i KMD ESR.</w:t>
            </w:r>
            <w:r>
              <w:t xml:space="preserve">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GST arbejdspakke 21.3 / 21.7</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Ejerfortegnelsen er udviklet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TLR, kommunerne, KL. KOMBIT, Kommunernes ressourceindsats er aftalt i forbindelse med indgåelse af aftalen om grunddata.</w:t>
            </w:r>
          </w:p>
        </w:tc>
      </w:tr>
    </w:tbl>
    <w:p w:rsidR="00534999" w:rsidRDefault="00534999" w:rsidP="00534999">
      <w:pPr>
        <w:pStyle w:val="Overskrift3"/>
      </w:pPr>
      <w:bookmarkStart w:id="143" w:name="_Toc357090324"/>
      <w:bookmarkStart w:id="144" w:name="_Toc357413554"/>
      <w:r>
        <w:t xml:space="preserve">Kommunale aktiviteter </w:t>
      </w:r>
      <w:proofErr w:type="spellStart"/>
      <w:r>
        <w:t>idb</w:t>
      </w:r>
      <w:proofErr w:type="spellEnd"/>
      <w:r>
        <w:t>. med datavask af ejendomsdata i ESR</w:t>
      </w:r>
      <w:bookmarkEnd w:id="143"/>
      <w:bookmarkEnd w:id="14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Gennemførelse af kommunale aktiviteter i forbindelse med datavask af ejendomsdata i ESR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54.4</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lastRenderedPageBreak/>
              <w:t>Ansvarlig</w:t>
            </w:r>
            <w:r w:rsidRPr="000966E2">
              <w:rPr>
                <w:b/>
              </w:rPr>
              <w:t>:</w:t>
            </w:r>
          </w:p>
        </w:tc>
        <w:tc>
          <w:tcPr>
            <w:tcW w:w="6237" w:type="dxa"/>
          </w:tcPr>
          <w:p w:rsidR="00534999" w:rsidRPr="000966E2" w:rsidRDefault="00534999" w:rsidP="00D36B47">
            <w:pPr>
              <w:spacing w:before="40" w:after="40"/>
              <w:jc w:val="left"/>
            </w:pPr>
            <w:r>
              <w:t>GST, Kommunerne, KL,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Startes formentlig primo 2014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Datavasken af ejendomsdata gennemføres.</w:t>
            </w:r>
          </w:p>
          <w:p w:rsidR="00534999" w:rsidRDefault="00534999" w:rsidP="00D36B47">
            <w:pPr>
              <w:spacing w:before="40" w:after="40"/>
              <w:jc w:val="left"/>
              <w:rPr>
                <w:bCs/>
              </w:rPr>
            </w:pPr>
            <w:r>
              <w:rPr>
                <w:bCs/>
              </w:rPr>
              <w:t>Afhængigt af resultaterne af pilotprojektet forventes det, at GST kan gennemføre en stor del af datavasken ved en automatisk eller seminautomatisk proces. Gælder formentlig for ejerlejligheder men næppe for bygning på fremmed grund.</w:t>
            </w:r>
          </w:p>
          <w:p w:rsidR="00534999" w:rsidRDefault="00534999" w:rsidP="00D36B47">
            <w:pPr>
              <w:spacing w:before="40" w:after="40"/>
              <w:jc w:val="left"/>
              <w:rPr>
                <w:bCs/>
              </w:rPr>
            </w:pPr>
            <w:r>
              <w:rPr>
                <w:bCs/>
              </w:rPr>
              <w:t>Der vil sandsynligvis være en række ejendomsdata – specielt bygning på fremmed grund - hvor kommunerne med deres lokalkendskab skal involveres i datavasken.</w:t>
            </w:r>
          </w:p>
          <w:p w:rsidR="00534999" w:rsidRDefault="00534999" w:rsidP="00D36B47">
            <w:pPr>
              <w:spacing w:before="40" w:after="40"/>
              <w:jc w:val="left"/>
              <w:rPr>
                <w:bCs/>
              </w:rPr>
            </w:pPr>
            <w:r>
              <w:rPr>
                <w:bCs/>
              </w:rPr>
              <w:t xml:space="preserve">I denne arbejdspakke orkestreres og gennemføres denne datavask. </w:t>
            </w:r>
          </w:p>
          <w:p w:rsidR="00534999" w:rsidRDefault="00534999" w:rsidP="00D36B47">
            <w:pPr>
              <w:spacing w:before="40" w:after="40"/>
              <w:jc w:val="left"/>
              <w:rPr>
                <w:bCs/>
              </w:rPr>
            </w:pPr>
            <w:r>
              <w:rPr>
                <w:bCs/>
              </w:rPr>
              <w:t>GST og KL har i samarbejde ansvaret for orkestreringen. Selve datavasken gennemføres af kommunerne.</w:t>
            </w:r>
          </w:p>
          <w:p w:rsidR="00534999" w:rsidRDefault="00534999" w:rsidP="00D36B47">
            <w:pPr>
              <w:spacing w:before="40" w:after="40"/>
              <w:jc w:val="left"/>
              <w:rPr>
                <w:bCs/>
              </w:rPr>
            </w:pPr>
            <w:r>
              <w:rPr>
                <w:bCs/>
              </w:rPr>
              <w:t xml:space="preserve">Det aftales i hvilket system, kommunerne foretager denne datavask. Den kan fx foregå i KMD ESR. I så fald bliver det </w:t>
            </w:r>
            <w:proofErr w:type="spellStart"/>
            <w:r>
              <w:rPr>
                <w:bCs/>
              </w:rPr>
              <w:t>KOMBITs</w:t>
            </w:r>
            <w:proofErr w:type="spellEnd"/>
            <w:r>
              <w:rPr>
                <w:bCs/>
              </w:rPr>
              <w:t xml:space="preserve"> ansvar at aftale med KMD, hvorledes det sikres, at ESR kan understøtte denne datavask.</w:t>
            </w:r>
          </w:p>
          <w:p w:rsidR="00534999" w:rsidRPr="00D230FC" w:rsidRDefault="00534999" w:rsidP="00D36B47">
            <w:pPr>
              <w:spacing w:before="40" w:after="40"/>
              <w:jc w:val="left"/>
            </w:pPr>
            <w:r>
              <w:rPr>
                <w:bCs/>
              </w:rPr>
              <w:t>Hvis datavasken foregår i et andet system, skal de vaskede data efterfølgende indlægges i KMD ESR. Dette er også en aktivitet, som KOMBIT aftaler med KMD.</w:t>
            </w:r>
            <w:r>
              <w:t xml:space="preserve">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GST arbejdspakke 21.3 / 21.7</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Aftales jf. arbejdspakke </w:t>
            </w:r>
            <w:proofErr w:type="gramStart"/>
            <w:r>
              <w:t>54.2</w:t>
            </w:r>
            <w:proofErr w:type="gramEnd"/>
            <w:r>
              <w:t xml:space="preserve"> er indgået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 xml:space="preserve">GST, kommunerne, KL. KOMBIT. Ressourceindsatsen er aftalt i forbindelse med indgåelsen af aftalen om grunddata </w:t>
            </w:r>
          </w:p>
        </w:tc>
      </w:tr>
    </w:tbl>
    <w:p w:rsidR="00534999" w:rsidRDefault="00534999" w:rsidP="00534999">
      <w:pPr>
        <w:pStyle w:val="Overskrift3"/>
      </w:pPr>
      <w:bookmarkStart w:id="145" w:name="_Toc357090325"/>
      <w:bookmarkStart w:id="146" w:name="_Toc357413555"/>
      <w:r>
        <w:t>Medvirken i løsningsarkitektur og kravspecifikation af BBR 2.0</w:t>
      </w:r>
      <w:bookmarkEnd w:id="145"/>
      <w:bookmarkEnd w:id="14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Medvirken i udformning af løsningsarkitektur og kravspecifikation af BBR 2.0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54.5</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MBBL, Kommunerne, KOMBIT, KL</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2013-2014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Inddragelse af kommunerne i udarbejdelse af løsningsarkitektur og kravspecifikation for BBR 2.0</w:t>
            </w:r>
          </w:p>
          <w:p w:rsidR="00534999" w:rsidRPr="00D230FC" w:rsidRDefault="00534999" w:rsidP="00D36B47">
            <w:pPr>
              <w:spacing w:before="40" w:after="40"/>
              <w:jc w:val="left"/>
            </w:pPr>
            <w:r>
              <w:rPr>
                <w:bCs/>
              </w:rPr>
              <w:t xml:space="preserve">Arbejdet er forankret i MBBL og KOMBIT og det tilrettelægges i henhold til </w:t>
            </w:r>
            <w:proofErr w:type="spellStart"/>
            <w:r>
              <w:rPr>
                <w:bCs/>
              </w:rPr>
              <w:t>KOMBITs</w:t>
            </w:r>
            <w:proofErr w:type="spellEnd"/>
            <w:r>
              <w:rPr>
                <w:bCs/>
              </w:rPr>
              <w:t xml:space="preserve"> metoder til systemudvikling i samarbejde med MBBL og kommunerne.</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MBBL arbejdspakke 11.1 og 11.2</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MBBL-KL/KOMBIT forståelsespapir færdiggjort.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lastRenderedPageBreak/>
              <w:t>Ressourcekrav:</w:t>
            </w:r>
          </w:p>
        </w:tc>
        <w:tc>
          <w:tcPr>
            <w:tcW w:w="6237" w:type="dxa"/>
          </w:tcPr>
          <w:p w:rsidR="00534999" w:rsidRDefault="00534999" w:rsidP="00D36B47">
            <w:pPr>
              <w:spacing w:before="40" w:after="40"/>
              <w:jc w:val="left"/>
            </w:pPr>
            <w:r>
              <w:t xml:space="preserve">MBBL, kommunerne, KOMBIT, </w:t>
            </w:r>
          </w:p>
          <w:p w:rsidR="00534999" w:rsidRPr="00D230FC" w:rsidRDefault="00534999" w:rsidP="00D36B47">
            <w:pPr>
              <w:spacing w:before="40" w:after="40"/>
              <w:jc w:val="left"/>
            </w:pPr>
            <w:r>
              <w:rPr>
                <w:bCs/>
              </w:rPr>
              <w:t>KL medvirker på styregruppeniveau.</w:t>
            </w:r>
          </w:p>
        </w:tc>
      </w:tr>
    </w:tbl>
    <w:p w:rsidR="00534999" w:rsidRDefault="00534999" w:rsidP="00534999">
      <w:pPr>
        <w:pStyle w:val="Overskrift3"/>
      </w:pPr>
      <w:bookmarkStart w:id="147" w:name="_Toc357090326"/>
      <w:bookmarkStart w:id="148" w:name="_Toc357413556"/>
      <w:r>
        <w:t>Medvirken i løsningsarkitektur og kravspecifikation af Matrikel</w:t>
      </w:r>
      <w:bookmarkEnd w:id="147"/>
      <w:bookmarkEnd w:id="14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Medvirken i udformning af løsningsarkitektur og kravspecifikation af Matrikel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54.6</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GST, Kommunerne, KOMBIT, KL</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2013-2014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Kommunerne inddrages i relevant omfang i løsningsarkitektur og kravspecifikation fra Matrikel. </w:t>
            </w:r>
          </w:p>
          <w:p w:rsidR="00534999" w:rsidRPr="00D230FC" w:rsidRDefault="00534999" w:rsidP="00D36B47">
            <w:pPr>
              <w:spacing w:before="40" w:after="40"/>
              <w:jc w:val="left"/>
            </w:pPr>
            <w:r>
              <w:rPr>
                <w:bCs/>
              </w:rPr>
              <w:t xml:space="preserve">Kommunerne er kun i begrænset omfang brugere af </w:t>
            </w:r>
            <w:proofErr w:type="spellStart"/>
            <w:r>
              <w:rPr>
                <w:bCs/>
              </w:rPr>
              <w:t>Nymatrikel</w:t>
            </w:r>
            <w:proofErr w:type="spellEnd"/>
            <w:r>
              <w:rPr>
                <w:bCs/>
              </w:rPr>
              <w:t xml:space="preserve">, men de skal involveres på de områder, hvor systemet har betydning for kommunerne. KOMBIT er afhængig af de services, som </w:t>
            </w:r>
            <w:proofErr w:type="spellStart"/>
            <w:r>
              <w:rPr>
                <w:bCs/>
              </w:rPr>
              <w:t>Nymatrikel</w:t>
            </w:r>
            <w:proofErr w:type="spellEnd"/>
            <w:r>
              <w:rPr>
                <w:bCs/>
              </w:rPr>
              <w:t xml:space="preserve"> udstiller og inddrages i løsningsarkitektur og kravspecifikation.</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GST arbejdspakke 21.4 / 21.5 / 21.6</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Målarkitektur godkendt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Default="00534999" w:rsidP="00D36B47">
            <w:pPr>
              <w:spacing w:before="40" w:after="40"/>
              <w:jc w:val="left"/>
            </w:pPr>
            <w:r>
              <w:t>GST, KOMBIT, kommunerne</w:t>
            </w:r>
          </w:p>
          <w:p w:rsidR="00534999" w:rsidRPr="00A162EE" w:rsidRDefault="00534999" w:rsidP="00D36B47">
            <w:pPr>
              <w:spacing w:before="40" w:after="40"/>
              <w:jc w:val="left"/>
              <w:rPr>
                <w:bCs/>
              </w:rPr>
            </w:pPr>
            <w:r>
              <w:rPr>
                <w:bCs/>
              </w:rPr>
              <w:t>KL orkestrerer den kommunale indsats.</w:t>
            </w:r>
          </w:p>
        </w:tc>
      </w:tr>
    </w:tbl>
    <w:p w:rsidR="00534999" w:rsidRDefault="00534999" w:rsidP="00534999">
      <w:pPr>
        <w:pStyle w:val="Overskrift3"/>
      </w:pPr>
      <w:bookmarkStart w:id="149" w:name="_Toc357090327"/>
      <w:bookmarkStart w:id="150" w:name="_Toc357413557"/>
      <w:r>
        <w:t>Medvirken af løsningsarkitektur og kravspecifikation af ejerfortegnelsen</w:t>
      </w:r>
      <w:bookmarkEnd w:id="149"/>
      <w:bookmarkEnd w:id="150"/>
      <w: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Medvirken i udformning af løsningsarkitektur og kravspecifikation af ejerfortegnelsen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54.7</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TLR,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2014-2015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KOMBIT inddrages i løsningsarkitektur og kravspecifikation af ejerfortegnelsen.</w:t>
            </w:r>
          </w:p>
          <w:p w:rsidR="00534999" w:rsidRDefault="00534999" w:rsidP="00D36B47">
            <w:pPr>
              <w:spacing w:before="40" w:after="40"/>
              <w:jc w:val="left"/>
              <w:rPr>
                <w:bCs/>
              </w:rPr>
            </w:pPr>
            <w:proofErr w:type="spellStart"/>
            <w:r>
              <w:rPr>
                <w:bCs/>
              </w:rPr>
              <w:t>KOMBITs</w:t>
            </w:r>
            <w:proofErr w:type="spellEnd"/>
            <w:r>
              <w:rPr>
                <w:bCs/>
              </w:rPr>
              <w:t xml:space="preserve"> nye opkrævnings- og </w:t>
            </w:r>
            <w:proofErr w:type="gramStart"/>
            <w:r>
              <w:rPr>
                <w:bCs/>
              </w:rPr>
              <w:t>økonomifunktioner  på</w:t>
            </w:r>
            <w:proofErr w:type="gramEnd"/>
            <w:r>
              <w:rPr>
                <w:bCs/>
              </w:rPr>
              <w:t xml:space="preserve"> ejendomsområdet er afhængig af de services, som udstilles af ejerfortegnelsen. KOMBIT inddrages derfor i specifikationen af disse services.</w:t>
            </w:r>
          </w:p>
          <w:p w:rsidR="00534999" w:rsidRPr="00D230FC" w:rsidRDefault="00534999" w:rsidP="00D36B47">
            <w:pPr>
              <w:spacing w:before="40" w:after="40"/>
              <w:jc w:val="left"/>
            </w:pPr>
            <w:r>
              <w:rPr>
                <w:bCs/>
              </w:rPr>
              <w:t>Kommunerne inddrages ikke, da de ikke fremover har opgaver i forbindelse med ejerfortegnelsen.</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TLR arbejdspakke 31.1 / 31.2 / 31.3</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Målarkitektur er godkendt.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lastRenderedPageBreak/>
              <w:t>Ressourcekrav:</w:t>
            </w:r>
          </w:p>
        </w:tc>
        <w:tc>
          <w:tcPr>
            <w:tcW w:w="6237" w:type="dxa"/>
          </w:tcPr>
          <w:p w:rsidR="00534999" w:rsidRPr="00D230FC" w:rsidRDefault="00534999" w:rsidP="00D36B47">
            <w:pPr>
              <w:spacing w:before="40" w:after="40"/>
              <w:jc w:val="left"/>
            </w:pPr>
            <w:r>
              <w:t>TLR, KOMBIT, SKAT</w:t>
            </w:r>
          </w:p>
        </w:tc>
      </w:tr>
    </w:tbl>
    <w:p w:rsidR="00534999" w:rsidRDefault="00534999" w:rsidP="00534999">
      <w:pPr>
        <w:pStyle w:val="Overskrift3"/>
      </w:pPr>
      <w:bookmarkStart w:id="151" w:name="_Toc357090328"/>
      <w:bookmarkStart w:id="152" w:name="_Toc357413558"/>
      <w:r>
        <w:t>Samspil mellem systemer fra SKAT og systemer fra KOMBIT</w:t>
      </w:r>
      <w:bookmarkEnd w:id="151"/>
      <w:bookmarkEnd w:id="15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RPr="00342F23"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Samspil mellem systemer fra SKAT og systemer fra KOMBIT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54.8</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 SKAT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2013-2014</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Aftale om samspil mellem nye systemer fra SKAT og nye systemer fra KOMBIT.</w:t>
            </w:r>
          </w:p>
          <w:p w:rsidR="00534999" w:rsidRDefault="00534999" w:rsidP="00D36B47">
            <w:pPr>
              <w:spacing w:before="40" w:after="40"/>
              <w:jc w:val="left"/>
              <w:rPr>
                <w:bCs/>
              </w:rPr>
            </w:pPr>
            <w:proofErr w:type="spellStart"/>
            <w:r>
              <w:rPr>
                <w:bCs/>
              </w:rPr>
              <w:t>KOMBITs</w:t>
            </w:r>
            <w:proofErr w:type="spellEnd"/>
            <w:r>
              <w:rPr>
                <w:bCs/>
              </w:rPr>
              <w:t xml:space="preserve"> nye opkrævnings- og </w:t>
            </w:r>
            <w:proofErr w:type="gramStart"/>
            <w:r>
              <w:rPr>
                <w:bCs/>
              </w:rPr>
              <w:t>økonomifunktioner  på</w:t>
            </w:r>
            <w:proofErr w:type="gramEnd"/>
            <w:r>
              <w:rPr>
                <w:bCs/>
              </w:rPr>
              <w:t xml:space="preserve"> ejendomsområdet er afhængig af de vurderingsservices, som udstilles af SKAT.</w:t>
            </w:r>
          </w:p>
          <w:p w:rsidR="00534999" w:rsidRPr="00D230FC" w:rsidRDefault="00534999" w:rsidP="00D36B47">
            <w:pPr>
              <w:spacing w:before="40" w:after="40"/>
              <w:jc w:val="left"/>
            </w:pPr>
            <w:r>
              <w:rPr>
                <w:bCs/>
              </w:rPr>
              <w:t xml:space="preserve">KOMBIT inddrages </w:t>
            </w:r>
            <w:proofErr w:type="gramStart"/>
            <w:r>
              <w:rPr>
                <w:bCs/>
              </w:rPr>
              <w:t>i  specifikationen</w:t>
            </w:r>
            <w:proofErr w:type="gramEnd"/>
            <w:r>
              <w:rPr>
                <w:bCs/>
              </w:rPr>
              <w:t xml:space="preserve"> af vurderingsservices og medvirker i </w:t>
            </w:r>
            <w:proofErr w:type="spellStart"/>
            <w:r>
              <w:rPr>
                <w:bCs/>
              </w:rPr>
              <w:t>aftestning</w:t>
            </w:r>
            <w:proofErr w:type="spellEnd"/>
            <w:r>
              <w:rPr>
                <w:bCs/>
              </w:rPr>
              <w:t xml:space="preserve"> af disse services.</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KL/KOMBIT arbejdspakke 33</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KL, KOMBIT, SKAT</w:t>
            </w:r>
          </w:p>
        </w:tc>
      </w:tr>
    </w:tbl>
    <w:p w:rsidR="00534999" w:rsidRDefault="00534999" w:rsidP="00534999">
      <w:pPr>
        <w:pStyle w:val="Overskrift3"/>
      </w:pPr>
      <w:bookmarkStart w:id="153" w:name="_Toc357090329"/>
      <w:bookmarkStart w:id="154" w:name="_Toc357413559"/>
      <w:r>
        <w:t>Evaluering af resultat af paralleldrift</w:t>
      </w:r>
      <w:bookmarkEnd w:id="153"/>
      <w:bookmarkEnd w:id="15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RPr="00342F23"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Evaluering af resultat af paralleldrift.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54.9</w:t>
            </w:r>
          </w:p>
        </w:tc>
      </w:tr>
      <w:tr w:rsidR="00534999" w:rsidRPr="000966E2"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 MBBL, GST, TLR, DIGST, SKAT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Efterår 2016</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Evaluering af resultat af paralleldriftsperioden 2016. </w:t>
            </w:r>
          </w:p>
          <w:p w:rsidR="00534999" w:rsidRPr="00D230FC" w:rsidRDefault="00534999" w:rsidP="00D36B47">
            <w:pPr>
              <w:spacing w:before="40" w:after="40"/>
              <w:jc w:val="left"/>
            </w:pPr>
            <w:r>
              <w:rPr>
                <w:bCs/>
              </w:rPr>
              <w:t>Som led i udmøntningen af den fælles teststrategi gennemfører parterne en evaluering af resultatet af paralleldriften ultimo 2016.</w:t>
            </w:r>
          </w:p>
        </w:tc>
      </w:tr>
      <w:tr w:rsidR="00534999" w:rsidRPr="006D433A"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Systemudvikling afsluttet, paralleldrift gennemført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KOMBIT, SKAT, MBBL, GST, TLR, KL</w:t>
            </w:r>
          </w:p>
        </w:tc>
      </w:tr>
    </w:tbl>
    <w:p w:rsidR="00524234" w:rsidRDefault="00524234" w:rsidP="0030566B"/>
    <w:sectPr w:rsidR="00524234" w:rsidSect="007B040A">
      <w:headerReference w:type="default" r:id="rId9"/>
      <w:footerReference w:type="default" r:id="rId10"/>
      <w:headerReference w:type="first" r:id="rId11"/>
      <w:footerReference w:type="first" r:id="rId12"/>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5A" w:rsidRDefault="00E86D5A">
      <w:pPr>
        <w:pStyle w:val="Overskrift1"/>
      </w:pPr>
      <w:r>
        <w:t>References.</w:t>
      </w:r>
    </w:p>
  </w:endnote>
  <w:endnote w:type="continuationSeparator" w:id="0">
    <w:p w:rsidR="00E86D5A" w:rsidRDefault="00E8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C3" w:rsidRDefault="00026AC3"/>
  <w:p w:rsidR="00026AC3" w:rsidRDefault="00026AC3"/>
  <w:tbl>
    <w:tblPr>
      <w:tblW w:w="8755" w:type="dxa"/>
      <w:tblLook w:val="01E0" w:firstRow="1" w:lastRow="1" w:firstColumn="1" w:lastColumn="1" w:noHBand="0" w:noVBand="0"/>
    </w:tblPr>
    <w:tblGrid>
      <w:gridCol w:w="2881"/>
      <w:gridCol w:w="2882"/>
      <w:gridCol w:w="2992"/>
    </w:tblGrid>
    <w:tr w:rsidR="00026AC3" w:rsidTr="00022208">
      <w:tc>
        <w:tcPr>
          <w:tcW w:w="2881" w:type="dxa"/>
          <w:shd w:val="clear" w:color="auto" w:fill="auto"/>
        </w:tcPr>
        <w:p w:rsidR="00026AC3" w:rsidRDefault="00026AC3" w:rsidP="00022208">
          <w:pPr>
            <w:pStyle w:val="Sidehoved"/>
            <w:jc w:val="right"/>
          </w:pPr>
        </w:p>
      </w:tc>
      <w:tc>
        <w:tcPr>
          <w:tcW w:w="2882" w:type="dxa"/>
          <w:shd w:val="clear" w:color="auto" w:fill="auto"/>
        </w:tcPr>
        <w:p w:rsidR="00026AC3" w:rsidRDefault="00026AC3"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275A74">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275A74">
            <w:rPr>
              <w:rStyle w:val="Sidetal"/>
              <w:noProof/>
            </w:rPr>
            <w:t>44</w:t>
          </w:r>
          <w:r>
            <w:rPr>
              <w:rStyle w:val="Sidetal"/>
            </w:rPr>
            <w:fldChar w:fldCharType="end"/>
          </w:r>
          <w:r>
            <w:rPr>
              <w:rStyle w:val="Sidetal"/>
            </w:rPr>
            <w:t xml:space="preserve"> -</w:t>
          </w:r>
        </w:p>
      </w:tc>
      <w:tc>
        <w:tcPr>
          <w:tcW w:w="2992" w:type="dxa"/>
          <w:shd w:val="clear" w:color="auto" w:fill="auto"/>
        </w:tcPr>
        <w:p w:rsidR="00026AC3" w:rsidRPr="004E5375" w:rsidRDefault="00026AC3" w:rsidP="004154D0">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026AC3" w:rsidRDefault="00026AC3" w:rsidP="004E5375">
    <w:pPr>
      <w:pStyle w:val="Sidehoved"/>
      <w:jc w:val="right"/>
    </w:pPr>
  </w:p>
  <w:p w:rsidR="00026AC3" w:rsidRDefault="00026AC3">
    <w:pPr>
      <w:pStyle w:val="Sidefod"/>
      <w:jc w:val="center"/>
    </w:pPr>
  </w:p>
  <w:p w:rsidR="00026AC3" w:rsidRDefault="00026AC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026AC3" w:rsidRPr="00022208" w:rsidTr="00022208">
      <w:tc>
        <w:tcPr>
          <w:tcW w:w="7088" w:type="dxa"/>
          <w:shd w:val="clear" w:color="auto" w:fill="auto"/>
        </w:tcPr>
        <w:p w:rsidR="00026AC3" w:rsidRPr="00877C63" w:rsidRDefault="00026AC3" w:rsidP="00786F5A">
          <w:pPr>
            <w:pStyle w:val="Sidefod"/>
          </w:pPr>
          <w:r w:rsidRPr="00877C63">
            <w:t>Fil:</w:t>
          </w:r>
          <w:r w:rsidR="00275A74">
            <w:fldChar w:fldCharType="begin"/>
          </w:r>
          <w:r w:rsidR="00275A74">
            <w:instrText xml:space="preserve"> FILENAME </w:instrText>
          </w:r>
          <w:r w:rsidR="00275A74">
            <w:fldChar w:fldCharType="separate"/>
          </w:r>
          <w:r w:rsidR="00FF5DF1">
            <w:rPr>
              <w:noProof/>
            </w:rPr>
            <w:t>GD1 Ejendomsdata - Implementeringsplan - Bilag A Arbejdspakker - ver 1.1</w:t>
          </w:r>
          <w:r w:rsidR="00275A74">
            <w:rPr>
              <w:noProof/>
            </w:rPr>
            <w:fldChar w:fldCharType="end"/>
          </w:r>
        </w:p>
      </w:tc>
      <w:tc>
        <w:tcPr>
          <w:tcW w:w="1449" w:type="dxa"/>
          <w:shd w:val="clear" w:color="auto" w:fill="auto"/>
        </w:tcPr>
        <w:p w:rsidR="00026AC3" w:rsidRPr="00022208" w:rsidRDefault="00026AC3" w:rsidP="00022208">
          <w:pPr>
            <w:pStyle w:val="Sidehoved"/>
            <w:jc w:val="right"/>
            <w:rPr>
              <w:smallCaps/>
              <w:sz w:val="16"/>
              <w:szCs w:val="16"/>
            </w:rPr>
          </w:pPr>
        </w:p>
      </w:tc>
    </w:tr>
  </w:tbl>
  <w:p w:rsidR="00026AC3" w:rsidRPr="00C251C5" w:rsidRDefault="00026AC3">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5A" w:rsidRDefault="00E86D5A">
      <w:r>
        <w:separator/>
      </w:r>
    </w:p>
  </w:footnote>
  <w:footnote w:type="continuationSeparator" w:id="0">
    <w:p w:rsidR="00E86D5A" w:rsidRDefault="00E86D5A">
      <w:r>
        <w:continuationSeparator/>
      </w:r>
    </w:p>
  </w:footnote>
  <w:footnote w:type="continuationNotice" w:id="1">
    <w:p w:rsidR="00E86D5A" w:rsidRDefault="00E86D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C3" w:rsidRDefault="00306C54" w:rsidP="002E781B">
    <w:pPr>
      <w:pStyle w:val="Sidehoved"/>
      <w:rPr>
        <w:sz w:val="16"/>
      </w:rPr>
    </w:pPr>
    <w:r>
      <w:rPr>
        <w:kern w:val="28"/>
        <w:sz w:val="16"/>
      </w:rPr>
      <w:fldChar w:fldCharType="begin"/>
    </w:r>
    <w:r>
      <w:rPr>
        <w:kern w:val="28"/>
        <w:sz w:val="16"/>
      </w:rPr>
      <w:instrText xml:space="preserve"> TITLE  "Ejendomsdataprogrammet - Implementeringsplan - Bilag A Arbejdspakker"  \* MERGEFORMAT </w:instrText>
    </w:r>
    <w:r>
      <w:rPr>
        <w:kern w:val="28"/>
        <w:sz w:val="16"/>
      </w:rPr>
      <w:fldChar w:fldCharType="separate"/>
    </w:r>
    <w:r>
      <w:rPr>
        <w:kern w:val="28"/>
        <w:sz w:val="16"/>
      </w:rPr>
      <w:t>Ejendomsdataprogrammet - Implementeringsplan - Bilag A Arbejdspakker</w:t>
    </w:r>
    <w:r>
      <w:rPr>
        <w:kern w:val="28"/>
        <w:sz w:val="16"/>
      </w:rPr>
      <w:fldChar w:fldCharType="end"/>
    </w:r>
  </w:p>
  <w:p w:rsidR="00026AC3" w:rsidRPr="006171CF" w:rsidRDefault="00026AC3"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026AC3" w:rsidRDefault="00026A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C3" w:rsidRPr="001D4A86" w:rsidRDefault="00026AC3" w:rsidP="00786F5A">
    <w:pPr>
      <w:pStyle w:val="Sidehoved"/>
      <w:tabs>
        <w:tab w:val="clear" w:pos="4819"/>
        <w:tab w:val="center" w:pos="4253"/>
      </w:tabs>
    </w:pPr>
    <w:r>
      <w:tab/>
    </w:r>
    <w:r>
      <w:tab/>
    </w:r>
    <w:r>
      <w:rPr>
        <w:noProof/>
      </w:rPr>
      <w:drawing>
        <wp:inline distT="0" distB="0" distL="0" distR="0" wp14:anchorId="4495E1D7" wp14:editId="4505BF49">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D387752"/>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1C372226"/>
    <w:multiLevelType w:val="hybridMultilevel"/>
    <w:tmpl w:val="AB4C1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D2713F"/>
    <w:multiLevelType w:val="hybridMultilevel"/>
    <w:tmpl w:val="917265C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24480B78"/>
    <w:multiLevelType w:val="hybridMultilevel"/>
    <w:tmpl w:val="5792DF4A"/>
    <w:lvl w:ilvl="0" w:tplc="7CB0C8F0">
      <w:start w:val="1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0F4F15"/>
    <w:multiLevelType w:val="hybridMultilevel"/>
    <w:tmpl w:val="1898EF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FF42BE5"/>
    <w:multiLevelType w:val="hybridMultilevel"/>
    <w:tmpl w:val="4B16DEE6"/>
    <w:lvl w:ilvl="0" w:tplc="7CB0C8F0">
      <w:start w:val="1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B427A16"/>
    <w:multiLevelType w:val="singleLevel"/>
    <w:tmpl w:val="2E6074FA"/>
    <w:lvl w:ilvl="0">
      <w:numFmt w:val="bullet"/>
      <w:pStyle w:val="Opstilling-punkttegnmafstand"/>
      <w:lvlText w:val="*"/>
      <w:lvlJc w:val="left"/>
    </w:lvl>
  </w:abstractNum>
  <w:abstractNum w:abstractNumId="11">
    <w:nsid w:val="4E27768E"/>
    <w:multiLevelType w:val="hybridMultilevel"/>
    <w:tmpl w:val="0D946434"/>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3">
    <w:nsid w:val="5B307CEA"/>
    <w:multiLevelType w:val="hybridMultilevel"/>
    <w:tmpl w:val="EF4A9F56"/>
    <w:lvl w:ilvl="0" w:tplc="04060001">
      <w:start w:val="1"/>
      <w:numFmt w:val="bullet"/>
      <w:lvlText w:val=""/>
      <w:lvlJc w:val="left"/>
      <w:pPr>
        <w:ind w:left="363" w:hanging="360"/>
      </w:pPr>
      <w:rPr>
        <w:rFonts w:ascii="Symbol" w:hAnsi="Symbol" w:hint="default"/>
      </w:rPr>
    </w:lvl>
    <w:lvl w:ilvl="1" w:tplc="04060003" w:tentative="1">
      <w:start w:val="1"/>
      <w:numFmt w:val="bullet"/>
      <w:lvlText w:val="o"/>
      <w:lvlJc w:val="left"/>
      <w:pPr>
        <w:ind w:left="1083" w:hanging="360"/>
      </w:pPr>
      <w:rPr>
        <w:rFonts w:ascii="Courier New" w:hAnsi="Courier New" w:cs="Courier New" w:hint="default"/>
      </w:rPr>
    </w:lvl>
    <w:lvl w:ilvl="2" w:tplc="04060005" w:tentative="1">
      <w:start w:val="1"/>
      <w:numFmt w:val="bullet"/>
      <w:lvlText w:val=""/>
      <w:lvlJc w:val="left"/>
      <w:pPr>
        <w:ind w:left="1803" w:hanging="360"/>
      </w:pPr>
      <w:rPr>
        <w:rFonts w:ascii="Wingdings" w:hAnsi="Wingdings" w:hint="default"/>
      </w:rPr>
    </w:lvl>
    <w:lvl w:ilvl="3" w:tplc="04060001" w:tentative="1">
      <w:start w:val="1"/>
      <w:numFmt w:val="bullet"/>
      <w:lvlText w:val=""/>
      <w:lvlJc w:val="left"/>
      <w:pPr>
        <w:ind w:left="2523" w:hanging="360"/>
      </w:pPr>
      <w:rPr>
        <w:rFonts w:ascii="Symbol" w:hAnsi="Symbol" w:hint="default"/>
      </w:rPr>
    </w:lvl>
    <w:lvl w:ilvl="4" w:tplc="04060003" w:tentative="1">
      <w:start w:val="1"/>
      <w:numFmt w:val="bullet"/>
      <w:lvlText w:val="o"/>
      <w:lvlJc w:val="left"/>
      <w:pPr>
        <w:ind w:left="3243" w:hanging="360"/>
      </w:pPr>
      <w:rPr>
        <w:rFonts w:ascii="Courier New" w:hAnsi="Courier New" w:cs="Courier New" w:hint="default"/>
      </w:rPr>
    </w:lvl>
    <w:lvl w:ilvl="5" w:tplc="04060005" w:tentative="1">
      <w:start w:val="1"/>
      <w:numFmt w:val="bullet"/>
      <w:lvlText w:val=""/>
      <w:lvlJc w:val="left"/>
      <w:pPr>
        <w:ind w:left="3963" w:hanging="360"/>
      </w:pPr>
      <w:rPr>
        <w:rFonts w:ascii="Wingdings" w:hAnsi="Wingdings" w:hint="default"/>
      </w:rPr>
    </w:lvl>
    <w:lvl w:ilvl="6" w:tplc="04060001" w:tentative="1">
      <w:start w:val="1"/>
      <w:numFmt w:val="bullet"/>
      <w:lvlText w:val=""/>
      <w:lvlJc w:val="left"/>
      <w:pPr>
        <w:ind w:left="4683" w:hanging="360"/>
      </w:pPr>
      <w:rPr>
        <w:rFonts w:ascii="Symbol" w:hAnsi="Symbol" w:hint="default"/>
      </w:rPr>
    </w:lvl>
    <w:lvl w:ilvl="7" w:tplc="04060003" w:tentative="1">
      <w:start w:val="1"/>
      <w:numFmt w:val="bullet"/>
      <w:lvlText w:val="o"/>
      <w:lvlJc w:val="left"/>
      <w:pPr>
        <w:ind w:left="5403" w:hanging="360"/>
      </w:pPr>
      <w:rPr>
        <w:rFonts w:ascii="Courier New" w:hAnsi="Courier New" w:cs="Courier New" w:hint="default"/>
      </w:rPr>
    </w:lvl>
    <w:lvl w:ilvl="8" w:tplc="04060005" w:tentative="1">
      <w:start w:val="1"/>
      <w:numFmt w:val="bullet"/>
      <w:lvlText w:val=""/>
      <w:lvlJc w:val="left"/>
      <w:pPr>
        <w:ind w:left="6123" w:hanging="360"/>
      </w:pPr>
      <w:rPr>
        <w:rFonts w:ascii="Wingdings" w:hAnsi="Wingdings" w:hint="default"/>
      </w:rPr>
    </w:lvl>
  </w:abstractNum>
  <w:abstractNum w:abstractNumId="14">
    <w:nsid w:val="5CD51E90"/>
    <w:multiLevelType w:val="hybridMultilevel"/>
    <w:tmpl w:val="81C86A7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5DFB1E9B"/>
    <w:multiLevelType w:val="hybridMultilevel"/>
    <w:tmpl w:val="93BE4B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5F093008"/>
    <w:multiLevelType w:val="hybridMultilevel"/>
    <w:tmpl w:val="64EAC2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35746D5"/>
    <w:multiLevelType w:val="hybridMultilevel"/>
    <w:tmpl w:val="55E22D8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8">
    <w:nsid w:val="65EC5F40"/>
    <w:multiLevelType w:val="hybridMultilevel"/>
    <w:tmpl w:val="ADF041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0">
    <w:nsid w:val="721A24C6"/>
    <w:multiLevelType w:val="hybridMultilevel"/>
    <w:tmpl w:val="D0AE1D6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21">
    <w:nsid w:val="73EE5256"/>
    <w:multiLevelType w:val="hybridMultilevel"/>
    <w:tmpl w:val="FB1A9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4"/>
  </w:num>
  <w:num w:numId="5">
    <w:abstractNumId w:val="1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2"/>
  </w:num>
  <w:num w:numId="7">
    <w:abstractNumId w:val="9"/>
  </w:num>
  <w:num w:numId="8">
    <w:abstractNumId w:val="6"/>
  </w:num>
  <w:num w:numId="9">
    <w:abstractNumId w:val="21"/>
  </w:num>
  <w:num w:numId="10">
    <w:abstractNumId w:val="15"/>
  </w:num>
  <w:num w:numId="11">
    <w:abstractNumId w:val="3"/>
  </w:num>
  <w:num w:numId="12">
    <w:abstractNumId w:val="7"/>
  </w:num>
  <w:num w:numId="13">
    <w:abstractNumId w:val="16"/>
  </w:num>
  <w:num w:numId="14">
    <w:abstractNumId w:val="14"/>
  </w:num>
  <w:num w:numId="15">
    <w:abstractNumId w:val="2"/>
  </w:num>
  <w:num w:numId="16">
    <w:abstractNumId w:val="20"/>
  </w:num>
  <w:num w:numId="17">
    <w:abstractNumId w:val="17"/>
  </w:num>
  <w:num w:numId="18">
    <w:abstractNumId w:val="1"/>
  </w:num>
  <w:num w:numId="19">
    <w:abstractNumId w:val="5"/>
  </w:num>
  <w:num w:numId="20">
    <w:abstractNumId w:val="13"/>
  </w:num>
  <w:num w:numId="21">
    <w:abstractNumId w:val="11"/>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74D"/>
    <w:rsid w:val="00003D45"/>
    <w:rsid w:val="00005005"/>
    <w:rsid w:val="00006AB7"/>
    <w:rsid w:val="0000718E"/>
    <w:rsid w:val="00010548"/>
    <w:rsid w:val="00010B27"/>
    <w:rsid w:val="000117BA"/>
    <w:rsid w:val="00013A41"/>
    <w:rsid w:val="00013B19"/>
    <w:rsid w:val="000155AE"/>
    <w:rsid w:val="00015D87"/>
    <w:rsid w:val="00016B61"/>
    <w:rsid w:val="00016D7E"/>
    <w:rsid w:val="00017079"/>
    <w:rsid w:val="00017730"/>
    <w:rsid w:val="00021C6A"/>
    <w:rsid w:val="00022208"/>
    <w:rsid w:val="00022E81"/>
    <w:rsid w:val="00025438"/>
    <w:rsid w:val="00026AC3"/>
    <w:rsid w:val="00026C2C"/>
    <w:rsid w:val="000309D0"/>
    <w:rsid w:val="00030CD3"/>
    <w:rsid w:val="00032977"/>
    <w:rsid w:val="0003451B"/>
    <w:rsid w:val="00036170"/>
    <w:rsid w:val="000369B6"/>
    <w:rsid w:val="0003723E"/>
    <w:rsid w:val="00043DA5"/>
    <w:rsid w:val="000458CB"/>
    <w:rsid w:val="00047E25"/>
    <w:rsid w:val="0005092A"/>
    <w:rsid w:val="00052A5E"/>
    <w:rsid w:val="00056834"/>
    <w:rsid w:val="00056D68"/>
    <w:rsid w:val="00057844"/>
    <w:rsid w:val="00057ECA"/>
    <w:rsid w:val="000606F4"/>
    <w:rsid w:val="000616AA"/>
    <w:rsid w:val="00061BB6"/>
    <w:rsid w:val="000660F2"/>
    <w:rsid w:val="00066551"/>
    <w:rsid w:val="00067469"/>
    <w:rsid w:val="0006796E"/>
    <w:rsid w:val="00070658"/>
    <w:rsid w:val="000717D3"/>
    <w:rsid w:val="000723D8"/>
    <w:rsid w:val="00073983"/>
    <w:rsid w:val="0007402E"/>
    <w:rsid w:val="00076695"/>
    <w:rsid w:val="000809BC"/>
    <w:rsid w:val="00082DAD"/>
    <w:rsid w:val="00083D6B"/>
    <w:rsid w:val="000858E0"/>
    <w:rsid w:val="0008626D"/>
    <w:rsid w:val="00086457"/>
    <w:rsid w:val="00086E1B"/>
    <w:rsid w:val="00090103"/>
    <w:rsid w:val="00091759"/>
    <w:rsid w:val="0009336B"/>
    <w:rsid w:val="000954C4"/>
    <w:rsid w:val="00096D23"/>
    <w:rsid w:val="00097AE2"/>
    <w:rsid w:val="000A00C3"/>
    <w:rsid w:val="000A113C"/>
    <w:rsid w:val="000A5951"/>
    <w:rsid w:val="000A5EFD"/>
    <w:rsid w:val="000A6DF5"/>
    <w:rsid w:val="000A76A6"/>
    <w:rsid w:val="000A78EC"/>
    <w:rsid w:val="000B3A9C"/>
    <w:rsid w:val="000B5078"/>
    <w:rsid w:val="000C24C9"/>
    <w:rsid w:val="000C36F8"/>
    <w:rsid w:val="000C473E"/>
    <w:rsid w:val="000C5EB6"/>
    <w:rsid w:val="000C6065"/>
    <w:rsid w:val="000D1284"/>
    <w:rsid w:val="000D21E6"/>
    <w:rsid w:val="000D27E0"/>
    <w:rsid w:val="000D37E0"/>
    <w:rsid w:val="000D4D09"/>
    <w:rsid w:val="000D6322"/>
    <w:rsid w:val="000E1602"/>
    <w:rsid w:val="000E4578"/>
    <w:rsid w:val="000F0F39"/>
    <w:rsid w:val="000F1424"/>
    <w:rsid w:val="000F26DE"/>
    <w:rsid w:val="000F3E53"/>
    <w:rsid w:val="000F772D"/>
    <w:rsid w:val="00100899"/>
    <w:rsid w:val="00100D6B"/>
    <w:rsid w:val="001026E3"/>
    <w:rsid w:val="00102B70"/>
    <w:rsid w:val="00103EC6"/>
    <w:rsid w:val="00104568"/>
    <w:rsid w:val="00104E22"/>
    <w:rsid w:val="00106589"/>
    <w:rsid w:val="0010747A"/>
    <w:rsid w:val="001154C3"/>
    <w:rsid w:val="001160F1"/>
    <w:rsid w:val="0011620D"/>
    <w:rsid w:val="00117EEE"/>
    <w:rsid w:val="00122989"/>
    <w:rsid w:val="00125671"/>
    <w:rsid w:val="00130123"/>
    <w:rsid w:val="001323E5"/>
    <w:rsid w:val="0013267C"/>
    <w:rsid w:val="001339F5"/>
    <w:rsid w:val="00137A55"/>
    <w:rsid w:val="00140B7D"/>
    <w:rsid w:val="00141B06"/>
    <w:rsid w:val="0014252A"/>
    <w:rsid w:val="001454BD"/>
    <w:rsid w:val="0014604D"/>
    <w:rsid w:val="00160122"/>
    <w:rsid w:val="001616B7"/>
    <w:rsid w:val="00162636"/>
    <w:rsid w:val="00162851"/>
    <w:rsid w:val="001629BF"/>
    <w:rsid w:val="0016333D"/>
    <w:rsid w:val="00164293"/>
    <w:rsid w:val="001644CD"/>
    <w:rsid w:val="001663ED"/>
    <w:rsid w:val="001664CA"/>
    <w:rsid w:val="00166F88"/>
    <w:rsid w:val="0017096B"/>
    <w:rsid w:val="00170D27"/>
    <w:rsid w:val="0017126A"/>
    <w:rsid w:val="00172298"/>
    <w:rsid w:val="00173975"/>
    <w:rsid w:val="00174661"/>
    <w:rsid w:val="0017574A"/>
    <w:rsid w:val="00175FAF"/>
    <w:rsid w:val="0017629B"/>
    <w:rsid w:val="0017740D"/>
    <w:rsid w:val="0017783F"/>
    <w:rsid w:val="00180720"/>
    <w:rsid w:val="001830C2"/>
    <w:rsid w:val="00183898"/>
    <w:rsid w:val="00183D0D"/>
    <w:rsid w:val="00183EAE"/>
    <w:rsid w:val="00185E60"/>
    <w:rsid w:val="00190401"/>
    <w:rsid w:val="00190E0E"/>
    <w:rsid w:val="00194598"/>
    <w:rsid w:val="00194EF5"/>
    <w:rsid w:val="001968B3"/>
    <w:rsid w:val="00196A8C"/>
    <w:rsid w:val="00197118"/>
    <w:rsid w:val="00197718"/>
    <w:rsid w:val="001A0171"/>
    <w:rsid w:val="001A24F4"/>
    <w:rsid w:val="001A5762"/>
    <w:rsid w:val="001A6CA4"/>
    <w:rsid w:val="001B2DCF"/>
    <w:rsid w:val="001B3525"/>
    <w:rsid w:val="001B6711"/>
    <w:rsid w:val="001C40E8"/>
    <w:rsid w:val="001C461F"/>
    <w:rsid w:val="001C6D35"/>
    <w:rsid w:val="001D0511"/>
    <w:rsid w:val="001D1FF0"/>
    <w:rsid w:val="001D3718"/>
    <w:rsid w:val="001D48AD"/>
    <w:rsid w:val="001D4A86"/>
    <w:rsid w:val="001D6A7A"/>
    <w:rsid w:val="001D7F30"/>
    <w:rsid w:val="001E0F45"/>
    <w:rsid w:val="001E419A"/>
    <w:rsid w:val="001E5F2A"/>
    <w:rsid w:val="001F018C"/>
    <w:rsid w:val="001F5595"/>
    <w:rsid w:val="00205F48"/>
    <w:rsid w:val="00206B48"/>
    <w:rsid w:val="00206CA4"/>
    <w:rsid w:val="002144DF"/>
    <w:rsid w:val="002144EB"/>
    <w:rsid w:val="002148C1"/>
    <w:rsid w:val="00220D79"/>
    <w:rsid w:val="00222B47"/>
    <w:rsid w:val="00224534"/>
    <w:rsid w:val="002257F5"/>
    <w:rsid w:val="002261C8"/>
    <w:rsid w:val="00227E24"/>
    <w:rsid w:val="00230637"/>
    <w:rsid w:val="00231622"/>
    <w:rsid w:val="00231F6A"/>
    <w:rsid w:val="00233400"/>
    <w:rsid w:val="002356E4"/>
    <w:rsid w:val="00235F92"/>
    <w:rsid w:val="002410AD"/>
    <w:rsid w:val="002411FD"/>
    <w:rsid w:val="00243844"/>
    <w:rsid w:val="002448AF"/>
    <w:rsid w:val="002506B3"/>
    <w:rsid w:val="00252534"/>
    <w:rsid w:val="00252584"/>
    <w:rsid w:val="00253479"/>
    <w:rsid w:val="00260023"/>
    <w:rsid w:val="00260F2B"/>
    <w:rsid w:val="00266C0B"/>
    <w:rsid w:val="00267286"/>
    <w:rsid w:val="00267931"/>
    <w:rsid w:val="00267ED0"/>
    <w:rsid w:val="00272C96"/>
    <w:rsid w:val="002740DE"/>
    <w:rsid w:val="002745BA"/>
    <w:rsid w:val="002759C9"/>
    <w:rsid w:val="00275A74"/>
    <w:rsid w:val="00275D8A"/>
    <w:rsid w:val="00281BA4"/>
    <w:rsid w:val="00281E8D"/>
    <w:rsid w:val="002831D7"/>
    <w:rsid w:val="00285836"/>
    <w:rsid w:val="00290435"/>
    <w:rsid w:val="002911E3"/>
    <w:rsid w:val="002920F7"/>
    <w:rsid w:val="00292585"/>
    <w:rsid w:val="0029419D"/>
    <w:rsid w:val="00294AC8"/>
    <w:rsid w:val="002A57B2"/>
    <w:rsid w:val="002A5C16"/>
    <w:rsid w:val="002A5D11"/>
    <w:rsid w:val="002B0351"/>
    <w:rsid w:val="002B10B3"/>
    <w:rsid w:val="002B27C2"/>
    <w:rsid w:val="002B4154"/>
    <w:rsid w:val="002B4B6B"/>
    <w:rsid w:val="002B63EF"/>
    <w:rsid w:val="002B7B8F"/>
    <w:rsid w:val="002C4A30"/>
    <w:rsid w:val="002D1876"/>
    <w:rsid w:val="002D2A99"/>
    <w:rsid w:val="002D62E5"/>
    <w:rsid w:val="002D7B62"/>
    <w:rsid w:val="002E0BB8"/>
    <w:rsid w:val="002E73DE"/>
    <w:rsid w:val="002E781B"/>
    <w:rsid w:val="002F09A1"/>
    <w:rsid w:val="002F238E"/>
    <w:rsid w:val="002F276C"/>
    <w:rsid w:val="002F59D5"/>
    <w:rsid w:val="002F63CF"/>
    <w:rsid w:val="002F7F8B"/>
    <w:rsid w:val="0030566B"/>
    <w:rsid w:val="00305C97"/>
    <w:rsid w:val="00306C54"/>
    <w:rsid w:val="003144F0"/>
    <w:rsid w:val="00315660"/>
    <w:rsid w:val="00317325"/>
    <w:rsid w:val="00317358"/>
    <w:rsid w:val="003175A2"/>
    <w:rsid w:val="00321AB3"/>
    <w:rsid w:val="00322993"/>
    <w:rsid w:val="0032694A"/>
    <w:rsid w:val="00327937"/>
    <w:rsid w:val="00327F51"/>
    <w:rsid w:val="003313CF"/>
    <w:rsid w:val="0033177F"/>
    <w:rsid w:val="00332CB8"/>
    <w:rsid w:val="00333280"/>
    <w:rsid w:val="00333323"/>
    <w:rsid w:val="00333750"/>
    <w:rsid w:val="00335BBE"/>
    <w:rsid w:val="00336553"/>
    <w:rsid w:val="00337210"/>
    <w:rsid w:val="003375B5"/>
    <w:rsid w:val="00341511"/>
    <w:rsid w:val="00341F0C"/>
    <w:rsid w:val="003421A0"/>
    <w:rsid w:val="003430A8"/>
    <w:rsid w:val="00343112"/>
    <w:rsid w:val="00343AE2"/>
    <w:rsid w:val="00343E42"/>
    <w:rsid w:val="0034434E"/>
    <w:rsid w:val="00345A75"/>
    <w:rsid w:val="00354F78"/>
    <w:rsid w:val="003570A5"/>
    <w:rsid w:val="00357AFE"/>
    <w:rsid w:val="00363545"/>
    <w:rsid w:val="0036377D"/>
    <w:rsid w:val="00363AB0"/>
    <w:rsid w:val="00363F97"/>
    <w:rsid w:val="00365B6B"/>
    <w:rsid w:val="00370FEC"/>
    <w:rsid w:val="0037142C"/>
    <w:rsid w:val="003728AF"/>
    <w:rsid w:val="00375C4B"/>
    <w:rsid w:val="003762F2"/>
    <w:rsid w:val="00376CD9"/>
    <w:rsid w:val="003774F7"/>
    <w:rsid w:val="00380151"/>
    <w:rsid w:val="003819BF"/>
    <w:rsid w:val="00382B04"/>
    <w:rsid w:val="00384CB4"/>
    <w:rsid w:val="00384E4F"/>
    <w:rsid w:val="00386E8B"/>
    <w:rsid w:val="0038719B"/>
    <w:rsid w:val="00392888"/>
    <w:rsid w:val="003931DD"/>
    <w:rsid w:val="0039534E"/>
    <w:rsid w:val="0039593C"/>
    <w:rsid w:val="003A0904"/>
    <w:rsid w:val="003A0B16"/>
    <w:rsid w:val="003A3529"/>
    <w:rsid w:val="003A5ACA"/>
    <w:rsid w:val="003A6BF4"/>
    <w:rsid w:val="003B17DC"/>
    <w:rsid w:val="003B46A1"/>
    <w:rsid w:val="003B4CE2"/>
    <w:rsid w:val="003B4D72"/>
    <w:rsid w:val="003B543C"/>
    <w:rsid w:val="003B5D3E"/>
    <w:rsid w:val="003B5EFF"/>
    <w:rsid w:val="003B76FE"/>
    <w:rsid w:val="003C481D"/>
    <w:rsid w:val="003C4F1C"/>
    <w:rsid w:val="003C5737"/>
    <w:rsid w:val="003D0C29"/>
    <w:rsid w:val="003E0026"/>
    <w:rsid w:val="003E03FD"/>
    <w:rsid w:val="003E184A"/>
    <w:rsid w:val="003E293B"/>
    <w:rsid w:val="003E2FD2"/>
    <w:rsid w:val="003E3ACD"/>
    <w:rsid w:val="003E7077"/>
    <w:rsid w:val="003E72CE"/>
    <w:rsid w:val="003F1EB9"/>
    <w:rsid w:val="003F27F1"/>
    <w:rsid w:val="003F3519"/>
    <w:rsid w:val="003F399E"/>
    <w:rsid w:val="003F3DFB"/>
    <w:rsid w:val="004029ED"/>
    <w:rsid w:val="0041042C"/>
    <w:rsid w:val="00410DA1"/>
    <w:rsid w:val="00411E7F"/>
    <w:rsid w:val="0041260C"/>
    <w:rsid w:val="00414B43"/>
    <w:rsid w:val="00414FC9"/>
    <w:rsid w:val="004150B2"/>
    <w:rsid w:val="004154D0"/>
    <w:rsid w:val="0041601E"/>
    <w:rsid w:val="00416AD8"/>
    <w:rsid w:val="004212EA"/>
    <w:rsid w:val="004252A9"/>
    <w:rsid w:val="00426151"/>
    <w:rsid w:val="00426E08"/>
    <w:rsid w:val="00430CFB"/>
    <w:rsid w:val="00431909"/>
    <w:rsid w:val="004349F6"/>
    <w:rsid w:val="00435AED"/>
    <w:rsid w:val="0043770B"/>
    <w:rsid w:val="00443B06"/>
    <w:rsid w:val="00445724"/>
    <w:rsid w:val="00450061"/>
    <w:rsid w:val="00450E62"/>
    <w:rsid w:val="0045392C"/>
    <w:rsid w:val="00453D03"/>
    <w:rsid w:val="0045440D"/>
    <w:rsid w:val="004545EB"/>
    <w:rsid w:val="0045596C"/>
    <w:rsid w:val="00455D35"/>
    <w:rsid w:val="004568D9"/>
    <w:rsid w:val="004608B0"/>
    <w:rsid w:val="004609D5"/>
    <w:rsid w:val="00462F12"/>
    <w:rsid w:val="00463D42"/>
    <w:rsid w:val="00466360"/>
    <w:rsid w:val="00466EBD"/>
    <w:rsid w:val="0048196E"/>
    <w:rsid w:val="00481CBA"/>
    <w:rsid w:val="00484383"/>
    <w:rsid w:val="00485E9C"/>
    <w:rsid w:val="00486A2A"/>
    <w:rsid w:val="00486DC4"/>
    <w:rsid w:val="00490501"/>
    <w:rsid w:val="004907CF"/>
    <w:rsid w:val="00491C2C"/>
    <w:rsid w:val="00492FFD"/>
    <w:rsid w:val="00493155"/>
    <w:rsid w:val="00493599"/>
    <w:rsid w:val="004A0C26"/>
    <w:rsid w:val="004A1EB5"/>
    <w:rsid w:val="004A2282"/>
    <w:rsid w:val="004A61F6"/>
    <w:rsid w:val="004A623A"/>
    <w:rsid w:val="004A68ED"/>
    <w:rsid w:val="004B3A07"/>
    <w:rsid w:val="004B3E46"/>
    <w:rsid w:val="004B3EF6"/>
    <w:rsid w:val="004B5A95"/>
    <w:rsid w:val="004B647B"/>
    <w:rsid w:val="004C29B8"/>
    <w:rsid w:val="004C2CD2"/>
    <w:rsid w:val="004C7A00"/>
    <w:rsid w:val="004D0565"/>
    <w:rsid w:val="004D09C1"/>
    <w:rsid w:val="004D5B80"/>
    <w:rsid w:val="004E00B0"/>
    <w:rsid w:val="004E1EF7"/>
    <w:rsid w:val="004E41B1"/>
    <w:rsid w:val="004E5375"/>
    <w:rsid w:val="004E760E"/>
    <w:rsid w:val="004F2554"/>
    <w:rsid w:val="004F5434"/>
    <w:rsid w:val="004F5B5C"/>
    <w:rsid w:val="004F65DD"/>
    <w:rsid w:val="004F7E41"/>
    <w:rsid w:val="005023AA"/>
    <w:rsid w:val="005038C8"/>
    <w:rsid w:val="005058E8"/>
    <w:rsid w:val="005078C7"/>
    <w:rsid w:val="005230FB"/>
    <w:rsid w:val="005238DD"/>
    <w:rsid w:val="00524234"/>
    <w:rsid w:val="00527274"/>
    <w:rsid w:val="00527516"/>
    <w:rsid w:val="00530BE4"/>
    <w:rsid w:val="00533B6F"/>
    <w:rsid w:val="00534999"/>
    <w:rsid w:val="00534AF5"/>
    <w:rsid w:val="00534B4A"/>
    <w:rsid w:val="00541775"/>
    <w:rsid w:val="005425BA"/>
    <w:rsid w:val="005434BE"/>
    <w:rsid w:val="00544BDD"/>
    <w:rsid w:val="0054540A"/>
    <w:rsid w:val="005455C5"/>
    <w:rsid w:val="005457B4"/>
    <w:rsid w:val="00546235"/>
    <w:rsid w:val="00547925"/>
    <w:rsid w:val="00547CE3"/>
    <w:rsid w:val="00551E09"/>
    <w:rsid w:val="005549E6"/>
    <w:rsid w:val="00557B38"/>
    <w:rsid w:val="00560A1E"/>
    <w:rsid w:val="00562427"/>
    <w:rsid w:val="0057015E"/>
    <w:rsid w:val="00574D3E"/>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1640"/>
    <w:rsid w:val="00591706"/>
    <w:rsid w:val="00591913"/>
    <w:rsid w:val="00591A67"/>
    <w:rsid w:val="00592776"/>
    <w:rsid w:val="00592CAA"/>
    <w:rsid w:val="005A0697"/>
    <w:rsid w:val="005A0DAB"/>
    <w:rsid w:val="005A7670"/>
    <w:rsid w:val="005B05B4"/>
    <w:rsid w:val="005B3827"/>
    <w:rsid w:val="005B41D5"/>
    <w:rsid w:val="005B5212"/>
    <w:rsid w:val="005B59BE"/>
    <w:rsid w:val="005B6070"/>
    <w:rsid w:val="005B7AD0"/>
    <w:rsid w:val="005C108A"/>
    <w:rsid w:val="005C426C"/>
    <w:rsid w:val="005C4C0D"/>
    <w:rsid w:val="005C68E4"/>
    <w:rsid w:val="005D1A74"/>
    <w:rsid w:val="005D242A"/>
    <w:rsid w:val="005D6A09"/>
    <w:rsid w:val="005D7B40"/>
    <w:rsid w:val="005E06E4"/>
    <w:rsid w:val="005E0BD4"/>
    <w:rsid w:val="005E1050"/>
    <w:rsid w:val="005E6901"/>
    <w:rsid w:val="005F0585"/>
    <w:rsid w:val="005F1492"/>
    <w:rsid w:val="005F1F35"/>
    <w:rsid w:val="005F24A1"/>
    <w:rsid w:val="005F2AE3"/>
    <w:rsid w:val="005F415B"/>
    <w:rsid w:val="005F45F2"/>
    <w:rsid w:val="005F64B6"/>
    <w:rsid w:val="005F6A21"/>
    <w:rsid w:val="00602F6F"/>
    <w:rsid w:val="00606318"/>
    <w:rsid w:val="0061060E"/>
    <w:rsid w:val="006171CF"/>
    <w:rsid w:val="0061725E"/>
    <w:rsid w:val="006179F0"/>
    <w:rsid w:val="00617CD9"/>
    <w:rsid w:val="006218AA"/>
    <w:rsid w:val="00622C17"/>
    <w:rsid w:val="00624C9F"/>
    <w:rsid w:val="00627488"/>
    <w:rsid w:val="00627580"/>
    <w:rsid w:val="00632661"/>
    <w:rsid w:val="00632A76"/>
    <w:rsid w:val="00636C86"/>
    <w:rsid w:val="0063718D"/>
    <w:rsid w:val="006408A3"/>
    <w:rsid w:val="00641365"/>
    <w:rsid w:val="00641FF7"/>
    <w:rsid w:val="00642847"/>
    <w:rsid w:val="0064343A"/>
    <w:rsid w:val="00646676"/>
    <w:rsid w:val="0064723E"/>
    <w:rsid w:val="00651C45"/>
    <w:rsid w:val="00663949"/>
    <w:rsid w:val="00666ABC"/>
    <w:rsid w:val="00670E03"/>
    <w:rsid w:val="00671D91"/>
    <w:rsid w:val="00671E6C"/>
    <w:rsid w:val="00672B06"/>
    <w:rsid w:val="00674CEF"/>
    <w:rsid w:val="00675D25"/>
    <w:rsid w:val="0067657C"/>
    <w:rsid w:val="0067681D"/>
    <w:rsid w:val="006848D0"/>
    <w:rsid w:val="00686068"/>
    <w:rsid w:val="00687AC0"/>
    <w:rsid w:val="006922DF"/>
    <w:rsid w:val="00692CD6"/>
    <w:rsid w:val="00693394"/>
    <w:rsid w:val="00697468"/>
    <w:rsid w:val="00697D8D"/>
    <w:rsid w:val="006A021B"/>
    <w:rsid w:val="006A0FB8"/>
    <w:rsid w:val="006A1DD1"/>
    <w:rsid w:val="006A54EA"/>
    <w:rsid w:val="006B1141"/>
    <w:rsid w:val="006B11DA"/>
    <w:rsid w:val="006B3382"/>
    <w:rsid w:val="006C286D"/>
    <w:rsid w:val="006C2BD0"/>
    <w:rsid w:val="006D093E"/>
    <w:rsid w:val="006D10BD"/>
    <w:rsid w:val="006D24AC"/>
    <w:rsid w:val="006D35C0"/>
    <w:rsid w:val="006D433A"/>
    <w:rsid w:val="006D4922"/>
    <w:rsid w:val="006D586A"/>
    <w:rsid w:val="006D71B1"/>
    <w:rsid w:val="006E28DA"/>
    <w:rsid w:val="006E2977"/>
    <w:rsid w:val="006E58FF"/>
    <w:rsid w:val="006E6D76"/>
    <w:rsid w:val="006F2651"/>
    <w:rsid w:val="006F4EBA"/>
    <w:rsid w:val="006F5D2F"/>
    <w:rsid w:val="007000C0"/>
    <w:rsid w:val="0070381E"/>
    <w:rsid w:val="007050C9"/>
    <w:rsid w:val="00705C4D"/>
    <w:rsid w:val="00706427"/>
    <w:rsid w:val="0070647F"/>
    <w:rsid w:val="00711018"/>
    <w:rsid w:val="00711E42"/>
    <w:rsid w:val="0071579C"/>
    <w:rsid w:val="00716A74"/>
    <w:rsid w:val="00722BC1"/>
    <w:rsid w:val="007238FC"/>
    <w:rsid w:val="0072482A"/>
    <w:rsid w:val="0072702F"/>
    <w:rsid w:val="00730D94"/>
    <w:rsid w:val="00732551"/>
    <w:rsid w:val="00733AE1"/>
    <w:rsid w:val="0075338C"/>
    <w:rsid w:val="007633F8"/>
    <w:rsid w:val="007636CD"/>
    <w:rsid w:val="007660E9"/>
    <w:rsid w:val="00770095"/>
    <w:rsid w:val="00770E38"/>
    <w:rsid w:val="00772AE6"/>
    <w:rsid w:val="0077348C"/>
    <w:rsid w:val="00773511"/>
    <w:rsid w:val="0077381F"/>
    <w:rsid w:val="007746A1"/>
    <w:rsid w:val="007757B0"/>
    <w:rsid w:val="0077624C"/>
    <w:rsid w:val="007768BF"/>
    <w:rsid w:val="00780E22"/>
    <w:rsid w:val="007825B1"/>
    <w:rsid w:val="00786F5A"/>
    <w:rsid w:val="007913AB"/>
    <w:rsid w:val="00791994"/>
    <w:rsid w:val="00795BFD"/>
    <w:rsid w:val="00797756"/>
    <w:rsid w:val="007A06C9"/>
    <w:rsid w:val="007A33E7"/>
    <w:rsid w:val="007A38BA"/>
    <w:rsid w:val="007A52FC"/>
    <w:rsid w:val="007A5859"/>
    <w:rsid w:val="007A69B3"/>
    <w:rsid w:val="007B040A"/>
    <w:rsid w:val="007B29AF"/>
    <w:rsid w:val="007B3AD0"/>
    <w:rsid w:val="007B4796"/>
    <w:rsid w:val="007C0328"/>
    <w:rsid w:val="007C2A7A"/>
    <w:rsid w:val="007C3F54"/>
    <w:rsid w:val="007C4154"/>
    <w:rsid w:val="007C4609"/>
    <w:rsid w:val="007D1295"/>
    <w:rsid w:val="007D14D2"/>
    <w:rsid w:val="007D17B1"/>
    <w:rsid w:val="007D2771"/>
    <w:rsid w:val="007D2871"/>
    <w:rsid w:val="007D3D1E"/>
    <w:rsid w:val="007D72C1"/>
    <w:rsid w:val="007D74E1"/>
    <w:rsid w:val="007E0035"/>
    <w:rsid w:val="007E0D72"/>
    <w:rsid w:val="007E3615"/>
    <w:rsid w:val="007E4685"/>
    <w:rsid w:val="007E7EE2"/>
    <w:rsid w:val="007F00D7"/>
    <w:rsid w:val="007F0786"/>
    <w:rsid w:val="007F546C"/>
    <w:rsid w:val="007F68D8"/>
    <w:rsid w:val="007F6C7E"/>
    <w:rsid w:val="00801427"/>
    <w:rsid w:val="008018C8"/>
    <w:rsid w:val="008020AD"/>
    <w:rsid w:val="00806630"/>
    <w:rsid w:val="0081100C"/>
    <w:rsid w:val="008114B4"/>
    <w:rsid w:val="00812C1B"/>
    <w:rsid w:val="008150C6"/>
    <w:rsid w:val="00815BAF"/>
    <w:rsid w:val="0081691C"/>
    <w:rsid w:val="008173D0"/>
    <w:rsid w:val="0082191A"/>
    <w:rsid w:val="00821E84"/>
    <w:rsid w:val="00823683"/>
    <w:rsid w:val="00823A37"/>
    <w:rsid w:val="0083002B"/>
    <w:rsid w:val="0083263A"/>
    <w:rsid w:val="00832896"/>
    <w:rsid w:val="008341FF"/>
    <w:rsid w:val="008379D8"/>
    <w:rsid w:val="00840738"/>
    <w:rsid w:val="00840B51"/>
    <w:rsid w:val="00840E6A"/>
    <w:rsid w:val="00843C38"/>
    <w:rsid w:val="00844534"/>
    <w:rsid w:val="00844C4A"/>
    <w:rsid w:val="00845478"/>
    <w:rsid w:val="008502EB"/>
    <w:rsid w:val="00852761"/>
    <w:rsid w:val="008530BF"/>
    <w:rsid w:val="00855294"/>
    <w:rsid w:val="00857BC4"/>
    <w:rsid w:val="008617F6"/>
    <w:rsid w:val="00864301"/>
    <w:rsid w:val="00865A71"/>
    <w:rsid w:val="0087180C"/>
    <w:rsid w:val="008724AF"/>
    <w:rsid w:val="00872B3C"/>
    <w:rsid w:val="00873E8C"/>
    <w:rsid w:val="00874F8C"/>
    <w:rsid w:val="00877C63"/>
    <w:rsid w:val="0088017E"/>
    <w:rsid w:val="008802F0"/>
    <w:rsid w:val="00882820"/>
    <w:rsid w:val="00884BDA"/>
    <w:rsid w:val="00891E46"/>
    <w:rsid w:val="00891E8F"/>
    <w:rsid w:val="008927B0"/>
    <w:rsid w:val="00892CC5"/>
    <w:rsid w:val="00892DD7"/>
    <w:rsid w:val="00894AEF"/>
    <w:rsid w:val="00894BD3"/>
    <w:rsid w:val="0089565B"/>
    <w:rsid w:val="00895B07"/>
    <w:rsid w:val="00896A47"/>
    <w:rsid w:val="008971BA"/>
    <w:rsid w:val="008A0C8C"/>
    <w:rsid w:val="008A1AC4"/>
    <w:rsid w:val="008A410B"/>
    <w:rsid w:val="008A454F"/>
    <w:rsid w:val="008A4CA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5E8"/>
    <w:rsid w:val="008E2E63"/>
    <w:rsid w:val="008E36B0"/>
    <w:rsid w:val="008E67C9"/>
    <w:rsid w:val="008E79D9"/>
    <w:rsid w:val="008E7C7A"/>
    <w:rsid w:val="008F2856"/>
    <w:rsid w:val="008F6DE6"/>
    <w:rsid w:val="008F6E35"/>
    <w:rsid w:val="00900F68"/>
    <w:rsid w:val="00904BA8"/>
    <w:rsid w:val="00907825"/>
    <w:rsid w:val="00907A7F"/>
    <w:rsid w:val="0091029C"/>
    <w:rsid w:val="0091082E"/>
    <w:rsid w:val="009116BF"/>
    <w:rsid w:val="00912043"/>
    <w:rsid w:val="009134A8"/>
    <w:rsid w:val="00917855"/>
    <w:rsid w:val="00917944"/>
    <w:rsid w:val="00921FC6"/>
    <w:rsid w:val="009246C4"/>
    <w:rsid w:val="00927A61"/>
    <w:rsid w:val="009306A5"/>
    <w:rsid w:val="009312D5"/>
    <w:rsid w:val="00931D76"/>
    <w:rsid w:val="0093336B"/>
    <w:rsid w:val="009333F8"/>
    <w:rsid w:val="0093679A"/>
    <w:rsid w:val="009371AE"/>
    <w:rsid w:val="00940906"/>
    <w:rsid w:val="009411A8"/>
    <w:rsid w:val="009428CC"/>
    <w:rsid w:val="0094492D"/>
    <w:rsid w:val="00944E4F"/>
    <w:rsid w:val="00947548"/>
    <w:rsid w:val="0095078E"/>
    <w:rsid w:val="009551FF"/>
    <w:rsid w:val="009606DD"/>
    <w:rsid w:val="00960737"/>
    <w:rsid w:val="00961961"/>
    <w:rsid w:val="0096258A"/>
    <w:rsid w:val="009626BC"/>
    <w:rsid w:val="00967E28"/>
    <w:rsid w:val="0097069C"/>
    <w:rsid w:val="00974179"/>
    <w:rsid w:val="00982B14"/>
    <w:rsid w:val="009839B0"/>
    <w:rsid w:val="00984B03"/>
    <w:rsid w:val="00984F27"/>
    <w:rsid w:val="0098540B"/>
    <w:rsid w:val="009854A4"/>
    <w:rsid w:val="00985FA9"/>
    <w:rsid w:val="009871D4"/>
    <w:rsid w:val="00993316"/>
    <w:rsid w:val="009939DF"/>
    <w:rsid w:val="009A130E"/>
    <w:rsid w:val="009A3781"/>
    <w:rsid w:val="009A4855"/>
    <w:rsid w:val="009A5CD0"/>
    <w:rsid w:val="009B1570"/>
    <w:rsid w:val="009B29EE"/>
    <w:rsid w:val="009B531A"/>
    <w:rsid w:val="009B5F36"/>
    <w:rsid w:val="009B6B2D"/>
    <w:rsid w:val="009B78FC"/>
    <w:rsid w:val="009B7BA9"/>
    <w:rsid w:val="009C378A"/>
    <w:rsid w:val="009C578E"/>
    <w:rsid w:val="009C76F9"/>
    <w:rsid w:val="009C7899"/>
    <w:rsid w:val="009C7981"/>
    <w:rsid w:val="009D0BA7"/>
    <w:rsid w:val="009D1451"/>
    <w:rsid w:val="009D356E"/>
    <w:rsid w:val="009D6325"/>
    <w:rsid w:val="009D7C80"/>
    <w:rsid w:val="009E002B"/>
    <w:rsid w:val="009E26DF"/>
    <w:rsid w:val="009E2B93"/>
    <w:rsid w:val="009E5762"/>
    <w:rsid w:val="009E6442"/>
    <w:rsid w:val="009F0474"/>
    <w:rsid w:val="00A00A76"/>
    <w:rsid w:val="00A02401"/>
    <w:rsid w:val="00A03715"/>
    <w:rsid w:val="00A07B85"/>
    <w:rsid w:val="00A1090D"/>
    <w:rsid w:val="00A12439"/>
    <w:rsid w:val="00A127FB"/>
    <w:rsid w:val="00A137F2"/>
    <w:rsid w:val="00A16C53"/>
    <w:rsid w:val="00A178AD"/>
    <w:rsid w:val="00A17A36"/>
    <w:rsid w:val="00A17A6B"/>
    <w:rsid w:val="00A21C8A"/>
    <w:rsid w:val="00A21ECD"/>
    <w:rsid w:val="00A24CA2"/>
    <w:rsid w:val="00A252AA"/>
    <w:rsid w:val="00A30032"/>
    <w:rsid w:val="00A36F45"/>
    <w:rsid w:val="00A40BB3"/>
    <w:rsid w:val="00A40F52"/>
    <w:rsid w:val="00A42135"/>
    <w:rsid w:val="00A423E8"/>
    <w:rsid w:val="00A42B23"/>
    <w:rsid w:val="00A43517"/>
    <w:rsid w:val="00A4354E"/>
    <w:rsid w:val="00A43604"/>
    <w:rsid w:val="00A4410C"/>
    <w:rsid w:val="00A456EA"/>
    <w:rsid w:val="00A50B72"/>
    <w:rsid w:val="00A524A4"/>
    <w:rsid w:val="00A57812"/>
    <w:rsid w:val="00A578A4"/>
    <w:rsid w:val="00A6352E"/>
    <w:rsid w:val="00A65BBA"/>
    <w:rsid w:val="00A72D1F"/>
    <w:rsid w:val="00A755C9"/>
    <w:rsid w:val="00A76FBC"/>
    <w:rsid w:val="00A8313A"/>
    <w:rsid w:val="00A839F9"/>
    <w:rsid w:val="00A8743A"/>
    <w:rsid w:val="00A8763A"/>
    <w:rsid w:val="00A910D7"/>
    <w:rsid w:val="00A91F9C"/>
    <w:rsid w:val="00A9471C"/>
    <w:rsid w:val="00A960DB"/>
    <w:rsid w:val="00A967C6"/>
    <w:rsid w:val="00AA0E51"/>
    <w:rsid w:val="00AA30FC"/>
    <w:rsid w:val="00AA5705"/>
    <w:rsid w:val="00AA577A"/>
    <w:rsid w:val="00AB01B2"/>
    <w:rsid w:val="00AB1DB7"/>
    <w:rsid w:val="00AB221B"/>
    <w:rsid w:val="00AB55F8"/>
    <w:rsid w:val="00AB5F06"/>
    <w:rsid w:val="00AB7CA6"/>
    <w:rsid w:val="00AC0DCF"/>
    <w:rsid w:val="00AC3A55"/>
    <w:rsid w:val="00AC3BD7"/>
    <w:rsid w:val="00AC4B1D"/>
    <w:rsid w:val="00AC5579"/>
    <w:rsid w:val="00AC5FCB"/>
    <w:rsid w:val="00AC6AC4"/>
    <w:rsid w:val="00AC72E4"/>
    <w:rsid w:val="00AC7384"/>
    <w:rsid w:val="00AD156D"/>
    <w:rsid w:val="00AD17E3"/>
    <w:rsid w:val="00AD3383"/>
    <w:rsid w:val="00AE0349"/>
    <w:rsid w:val="00AE2639"/>
    <w:rsid w:val="00AE354C"/>
    <w:rsid w:val="00AE3B5F"/>
    <w:rsid w:val="00AE66D6"/>
    <w:rsid w:val="00AF41A6"/>
    <w:rsid w:val="00AF4E7C"/>
    <w:rsid w:val="00AF6FCE"/>
    <w:rsid w:val="00AF7D77"/>
    <w:rsid w:val="00B01E1F"/>
    <w:rsid w:val="00B074CB"/>
    <w:rsid w:val="00B07D5C"/>
    <w:rsid w:val="00B105D0"/>
    <w:rsid w:val="00B10799"/>
    <w:rsid w:val="00B10991"/>
    <w:rsid w:val="00B11AF7"/>
    <w:rsid w:val="00B1279D"/>
    <w:rsid w:val="00B13493"/>
    <w:rsid w:val="00B13D23"/>
    <w:rsid w:val="00B163BB"/>
    <w:rsid w:val="00B168F6"/>
    <w:rsid w:val="00B16B09"/>
    <w:rsid w:val="00B2044E"/>
    <w:rsid w:val="00B20485"/>
    <w:rsid w:val="00B2073C"/>
    <w:rsid w:val="00B212DA"/>
    <w:rsid w:val="00B22740"/>
    <w:rsid w:val="00B24D09"/>
    <w:rsid w:val="00B250C7"/>
    <w:rsid w:val="00B26D36"/>
    <w:rsid w:val="00B30454"/>
    <w:rsid w:val="00B3193E"/>
    <w:rsid w:val="00B31DE8"/>
    <w:rsid w:val="00B42645"/>
    <w:rsid w:val="00B43522"/>
    <w:rsid w:val="00B45272"/>
    <w:rsid w:val="00B515A6"/>
    <w:rsid w:val="00B516AC"/>
    <w:rsid w:val="00B530EC"/>
    <w:rsid w:val="00B5384C"/>
    <w:rsid w:val="00B54C6A"/>
    <w:rsid w:val="00B54D89"/>
    <w:rsid w:val="00B556BB"/>
    <w:rsid w:val="00B62A33"/>
    <w:rsid w:val="00B640E2"/>
    <w:rsid w:val="00B64B19"/>
    <w:rsid w:val="00B64C4D"/>
    <w:rsid w:val="00B652C1"/>
    <w:rsid w:val="00B654D3"/>
    <w:rsid w:val="00B72B3C"/>
    <w:rsid w:val="00B75C6A"/>
    <w:rsid w:val="00B76473"/>
    <w:rsid w:val="00B84B65"/>
    <w:rsid w:val="00B84CF5"/>
    <w:rsid w:val="00B87B0B"/>
    <w:rsid w:val="00B930ED"/>
    <w:rsid w:val="00B93741"/>
    <w:rsid w:val="00B94322"/>
    <w:rsid w:val="00B95F4E"/>
    <w:rsid w:val="00B96BA3"/>
    <w:rsid w:val="00B96F92"/>
    <w:rsid w:val="00BA0571"/>
    <w:rsid w:val="00BA0CF5"/>
    <w:rsid w:val="00BB22CF"/>
    <w:rsid w:val="00BB417D"/>
    <w:rsid w:val="00BB5D9B"/>
    <w:rsid w:val="00BB653E"/>
    <w:rsid w:val="00BC15BB"/>
    <w:rsid w:val="00BC22FA"/>
    <w:rsid w:val="00BC236B"/>
    <w:rsid w:val="00BC2974"/>
    <w:rsid w:val="00BC4B7D"/>
    <w:rsid w:val="00BC7AAA"/>
    <w:rsid w:val="00BD0ED9"/>
    <w:rsid w:val="00BD2511"/>
    <w:rsid w:val="00BD57D4"/>
    <w:rsid w:val="00BD67DD"/>
    <w:rsid w:val="00BD7640"/>
    <w:rsid w:val="00BD7C6B"/>
    <w:rsid w:val="00BE20B2"/>
    <w:rsid w:val="00BE423E"/>
    <w:rsid w:val="00BE50BA"/>
    <w:rsid w:val="00BE55FA"/>
    <w:rsid w:val="00BE5BA7"/>
    <w:rsid w:val="00BF114B"/>
    <w:rsid w:val="00BF3758"/>
    <w:rsid w:val="00BF3930"/>
    <w:rsid w:val="00BF3C27"/>
    <w:rsid w:val="00BF7EB5"/>
    <w:rsid w:val="00C009E6"/>
    <w:rsid w:val="00C00FD5"/>
    <w:rsid w:val="00C03F66"/>
    <w:rsid w:val="00C0422B"/>
    <w:rsid w:val="00C050F6"/>
    <w:rsid w:val="00C05C8E"/>
    <w:rsid w:val="00C06DF0"/>
    <w:rsid w:val="00C11CC4"/>
    <w:rsid w:val="00C125AB"/>
    <w:rsid w:val="00C16061"/>
    <w:rsid w:val="00C16269"/>
    <w:rsid w:val="00C2339D"/>
    <w:rsid w:val="00C239C2"/>
    <w:rsid w:val="00C251C5"/>
    <w:rsid w:val="00C25C6C"/>
    <w:rsid w:val="00C30180"/>
    <w:rsid w:val="00C33090"/>
    <w:rsid w:val="00C33225"/>
    <w:rsid w:val="00C33376"/>
    <w:rsid w:val="00C35E16"/>
    <w:rsid w:val="00C35FA9"/>
    <w:rsid w:val="00C4246B"/>
    <w:rsid w:val="00C43677"/>
    <w:rsid w:val="00C465A2"/>
    <w:rsid w:val="00C4720F"/>
    <w:rsid w:val="00C50E0C"/>
    <w:rsid w:val="00C52E29"/>
    <w:rsid w:val="00C539F2"/>
    <w:rsid w:val="00C53DFF"/>
    <w:rsid w:val="00C54A58"/>
    <w:rsid w:val="00C5546E"/>
    <w:rsid w:val="00C55C88"/>
    <w:rsid w:val="00C56731"/>
    <w:rsid w:val="00C579E6"/>
    <w:rsid w:val="00C63488"/>
    <w:rsid w:val="00C666C5"/>
    <w:rsid w:val="00C7031C"/>
    <w:rsid w:val="00C70AA3"/>
    <w:rsid w:val="00C73B8C"/>
    <w:rsid w:val="00C74792"/>
    <w:rsid w:val="00C74E0E"/>
    <w:rsid w:val="00C75058"/>
    <w:rsid w:val="00C75E9F"/>
    <w:rsid w:val="00C7631B"/>
    <w:rsid w:val="00C77377"/>
    <w:rsid w:val="00C77C9B"/>
    <w:rsid w:val="00C80852"/>
    <w:rsid w:val="00C82A01"/>
    <w:rsid w:val="00C84A17"/>
    <w:rsid w:val="00C84ED0"/>
    <w:rsid w:val="00C85622"/>
    <w:rsid w:val="00C86F06"/>
    <w:rsid w:val="00C92D20"/>
    <w:rsid w:val="00C936F8"/>
    <w:rsid w:val="00C93CEF"/>
    <w:rsid w:val="00C95126"/>
    <w:rsid w:val="00C95392"/>
    <w:rsid w:val="00C9595A"/>
    <w:rsid w:val="00C96E5E"/>
    <w:rsid w:val="00C97A22"/>
    <w:rsid w:val="00CA29C8"/>
    <w:rsid w:val="00CA327B"/>
    <w:rsid w:val="00CA4FA7"/>
    <w:rsid w:val="00CA6BD7"/>
    <w:rsid w:val="00CB145F"/>
    <w:rsid w:val="00CB1F0C"/>
    <w:rsid w:val="00CB25E4"/>
    <w:rsid w:val="00CB339E"/>
    <w:rsid w:val="00CB3DE3"/>
    <w:rsid w:val="00CB44DA"/>
    <w:rsid w:val="00CB4607"/>
    <w:rsid w:val="00CB5A98"/>
    <w:rsid w:val="00CB6B26"/>
    <w:rsid w:val="00CB71C0"/>
    <w:rsid w:val="00CD138C"/>
    <w:rsid w:val="00CD53F4"/>
    <w:rsid w:val="00CD713E"/>
    <w:rsid w:val="00CD7D2F"/>
    <w:rsid w:val="00CE28DD"/>
    <w:rsid w:val="00CE4488"/>
    <w:rsid w:val="00CE5EDF"/>
    <w:rsid w:val="00CE647D"/>
    <w:rsid w:val="00CE669E"/>
    <w:rsid w:val="00CE78B0"/>
    <w:rsid w:val="00CE7BB3"/>
    <w:rsid w:val="00CF0DA6"/>
    <w:rsid w:val="00CF0ECA"/>
    <w:rsid w:val="00CF127D"/>
    <w:rsid w:val="00CF2864"/>
    <w:rsid w:val="00CF28C3"/>
    <w:rsid w:val="00CF2F06"/>
    <w:rsid w:val="00CF57CB"/>
    <w:rsid w:val="00CF7CD7"/>
    <w:rsid w:val="00CF7E03"/>
    <w:rsid w:val="00D05B03"/>
    <w:rsid w:val="00D069F4"/>
    <w:rsid w:val="00D0731A"/>
    <w:rsid w:val="00D07DD3"/>
    <w:rsid w:val="00D11BAB"/>
    <w:rsid w:val="00D132A6"/>
    <w:rsid w:val="00D13F9C"/>
    <w:rsid w:val="00D142DA"/>
    <w:rsid w:val="00D157BA"/>
    <w:rsid w:val="00D16223"/>
    <w:rsid w:val="00D227A2"/>
    <w:rsid w:val="00D23024"/>
    <w:rsid w:val="00D230FC"/>
    <w:rsid w:val="00D23AC3"/>
    <w:rsid w:val="00D23BB2"/>
    <w:rsid w:val="00D23D7B"/>
    <w:rsid w:val="00D244BE"/>
    <w:rsid w:val="00D24A90"/>
    <w:rsid w:val="00D33695"/>
    <w:rsid w:val="00D407B4"/>
    <w:rsid w:val="00D41D34"/>
    <w:rsid w:val="00D4344E"/>
    <w:rsid w:val="00D438C2"/>
    <w:rsid w:val="00D4431A"/>
    <w:rsid w:val="00D456F2"/>
    <w:rsid w:val="00D501EF"/>
    <w:rsid w:val="00D5232B"/>
    <w:rsid w:val="00D53948"/>
    <w:rsid w:val="00D55268"/>
    <w:rsid w:val="00D60C07"/>
    <w:rsid w:val="00D61BEC"/>
    <w:rsid w:val="00D65A26"/>
    <w:rsid w:val="00D67678"/>
    <w:rsid w:val="00D711BE"/>
    <w:rsid w:val="00D72A35"/>
    <w:rsid w:val="00D72FC5"/>
    <w:rsid w:val="00D74ADF"/>
    <w:rsid w:val="00D76B00"/>
    <w:rsid w:val="00D76D9B"/>
    <w:rsid w:val="00D76EBF"/>
    <w:rsid w:val="00D77DDC"/>
    <w:rsid w:val="00D80045"/>
    <w:rsid w:val="00D87CB9"/>
    <w:rsid w:val="00D914D7"/>
    <w:rsid w:val="00D91FE7"/>
    <w:rsid w:val="00D94ED7"/>
    <w:rsid w:val="00D9577C"/>
    <w:rsid w:val="00D96D46"/>
    <w:rsid w:val="00DA1678"/>
    <w:rsid w:val="00DA1B2D"/>
    <w:rsid w:val="00DA1ECE"/>
    <w:rsid w:val="00DA27B9"/>
    <w:rsid w:val="00DA3763"/>
    <w:rsid w:val="00DA7286"/>
    <w:rsid w:val="00DA7616"/>
    <w:rsid w:val="00DA7680"/>
    <w:rsid w:val="00DB2726"/>
    <w:rsid w:val="00DB315F"/>
    <w:rsid w:val="00DB3333"/>
    <w:rsid w:val="00DB3837"/>
    <w:rsid w:val="00DB46CF"/>
    <w:rsid w:val="00DC1B5B"/>
    <w:rsid w:val="00DC5337"/>
    <w:rsid w:val="00DC5744"/>
    <w:rsid w:val="00DD051F"/>
    <w:rsid w:val="00DE2F6C"/>
    <w:rsid w:val="00DE3463"/>
    <w:rsid w:val="00DE52B5"/>
    <w:rsid w:val="00DE5EC9"/>
    <w:rsid w:val="00DE71FE"/>
    <w:rsid w:val="00DF289D"/>
    <w:rsid w:val="00DF2D10"/>
    <w:rsid w:val="00DF4AFE"/>
    <w:rsid w:val="00DF7769"/>
    <w:rsid w:val="00E02C2B"/>
    <w:rsid w:val="00E03E1B"/>
    <w:rsid w:val="00E04A5D"/>
    <w:rsid w:val="00E052F9"/>
    <w:rsid w:val="00E05F4C"/>
    <w:rsid w:val="00E060B4"/>
    <w:rsid w:val="00E06277"/>
    <w:rsid w:val="00E07929"/>
    <w:rsid w:val="00E120DF"/>
    <w:rsid w:val="00E12918"/>
    <w:rsid w:val="00E12B25"/>
    <w:rsid w:val="00E14214"/>
    <w:rsid w:val="00E1530E"/>
    <w:rsid w:val="00E2085B"/>
    <w:rsid w:val="00E23C3F"/>
    <w:rsid w:val="00E25288"/>
    <w:rsid w:val="00E270CF"/>
    <w:rsid w:val="00E31889"/>
    <w:rsid w:val="00E31CB7"/>
    <w:rsid w:val="00E33019"/>
    <w:rsid w:val="00E342DD"/>
    <w:rsid w:val="00E3457A"/>
    <w:rsid w:val="00E34FCB"/>
    <w:rsid w:val="00E35FF6"/>
    <w:rsid w:val="00E36F85"/>
    <w:rsid w:val="00E37FA6"/>
    <w:rsid w:val="00E41773"/>
    <w:rsid w:val="00E41868"/>
    <w:rsid w:val="00E42253"/>
    <w:rsid w:val="00E43237"/>
    <w:rsid w:val="00E43D08"/>
    <w:rsid w:val="00E51C11"/>
    <w:rsid w:val="00E51FFC"/>
    <w:rsid w:val="00E525F4"/>
    <w:rsid w:val="00E53029"/>
    <w:rsid w:val="00E551F4"/>
    <w:rsid w:val="00E565F9"/>
    <w:rsid w:val="00E56938"/>
    <w:rsid w:val="00E56EC6"/>
    <w:rsid w:val="00E57426"/>
    <w:rsid w:val="00E631D6"/>
    <w:rsid w:val="00E6509B"/>
    <w:rsid w:val="00E65DEB"/>
    <w:rsid w:val="00E72FCD"/>
    <w:rsid w:val="00E73129"/>
    <w:rsid w:val="00E76394"/>
    <w:rsid w:val="00E77593"/>
    <w:rsid w:val="00E82453"/>
    <w:rsid w:val="00E835CC"/>
    <w:rsid w:val="00E83EEF"/>
    <w:rsid w:val="00E865C3"/>
    <w:rsid w:val="00E86D5A"/>
    <w:rsid w:val="00E94E2A"/>
    <w:rsid w:val="00E95363"/>
    <w:rsid w:val="00E956DB"/>
    <w:rsid w:val="00E97144"/>
    <w:rsid w:val="00E97CF2"/>
    <w:rsid w:val="00E97D68"/>
    <w:rsid w:val="00EA041A"/>
    <w:rsid w:val="00EA0963"/>
    <w:rsid w:val="00EA0EA5"/>
    <w:rsid w:val="00EA16C0"/>
    <w:rsid w:val="00EA2B97"/>
    <w:rsid w:val="00EA46B2"/>
    <w:rsid w:val="00EA6527"/>
    <w:rsid w:val="00EB0BEB"/>
    <w:rsid w:val="00EB48BE"/>
    <w:rsid w:val="00EC085E"/>
    <w:rsid w:val="00EC1102"/>
    <w:rsid w:val="00EC30BF"/>
    <w:rsid w:val="00EC42AC"/>
    <w:rsid w:val="00EC45DA"/>
    <w:rsid w:val="00ED2C7E"/>
    <w:rsid w:val="00ED4991"/>
    <w:rsid w:val="00ED4E25"/>
    <w:rsid w:val="00ED78E9"/>
    <w:rsid w:val="00EE492A"/>
    <w:rsid w:val="00EE5DDA"/>
    <w:rsid w:val="00EE788B"/>
    <w:rsid w:val="00EF27F4"/>
    <w:rsid w:val="00EF60FC"/>
    <w:rsid w:val="00EF6B21"/>
    <w:rsid w:val="00EF7920"/>
    <w:rsid w:val="00F015DE"/>
    <w:rsid w:val="00F0189F"/>
    <w:rsid w:val="00F031BC"/>
    <w:rsid w:val="00F03329"/>
    <w:rsid w:val="00F06FD9"/>
    <w:rsid w:val="00F101E1"/>
    <w:rsid w:val="00F117E0"/>
    <w:rsid w:val="00F12356"/>
    <w:rsid w:val="00F128B5"/>
    <w:rsid w:val="00F12AC9"/>
    <w:rsid w:val="00F16469"/>
    <w:rsid w:val="00F17794"/>
    <w:rsid w:val="00F179FC"/>
    <w:rsid w:val="00F209AA"/>
    <w:rsid w:val="00F216A2"/>
    <w:rsid w:val="00F21AE3"/>
    <w:rsid w:val="00F22A48"/>
    <w:rsid w:val="00F244B2"/>
    <w:rsid w:val="00F25BD0"/>
    <w:rsid w:val="00F27FF0"/>
    <w:rsid w:val="00F30232"/>
    <w:rsid w:val="00F30F22"/>
    <w:rsid w:val="00F31125"/>
    <w:rsid w:val="00F32267"/>
    <w:rsid w:val="00F323C8"/>
    <w:rsid w:val="00F32C19"/>
    <w:rsid w:val="00F32D59"/>
    <w:rsid w:val="00F33EDF"/>
    <w:rsid w:val="00F34F4C"/>
    <w:rsid w:val="00F36A0F"/>
    <w:rsid w:val="00F36D18"/>
    <w:rsid w:val="00F40C49"/>
    <w:rsid w:val="00F420E2"/>
    <w:rsid w:val="00F44B44"/>
    <w:rsid w:val="00F44FAA"/>
    <w:rsid w:val="00F46661"/>
    <w:rsid w:val="00F471FB"/>
    <w:rsid w:val="00F476BD"/>
    <w:rsid w:val="00F5175F"/>
    <w:rsid w:val="00F51979"/>
    <w:rsid w:val="00F51BAF"/>
    <w:rsid w:val="00F530AF"/>
    <w:rsid w:val="00F54506"/>
    <w:rsid w:val="00F57F08"/>
    <w:rsid w:val="00F57F25"/>
    <w:rsid w:val="00F60A20"/>
    <w:rsid w:val="00F60AC6"/>
    <w:rsid w:val="00F668E2"/>
    <w:rsid w:val="00F76007"/>
    <w:rsid w:val="00F76ACB"/>
    <w:rsid w:val="00F81731"/>
    <w:rsid w:val="00F8637F"/>
    <w:rsid w:val="00F87262"/>
    <w:rsid w:val="00F87B4D"/>
    <w:rsid w:val="00F92E6D"/>
    <w:rsid w:val="00F933FB"/>
    <w:rsid w:val="00F950CE"/>
    <w:rsid w:val="00F9542E"/>
    <w:rsid w:val="00F96C25"/>
    <w:rsid w:val="00FA363D"/>
    <w:rsid w:val="00FA6842"/>
    <w:rsid w:val="00FB0188"/>
    <w:rsid w:val="00FB2333"/>
    <w:rsid w:val="00FB5A66"/>
    <w:rsid w:val="00FB6F12"/>
    <w:rsid w:val="00FB76EA"/>
    <w:rsid w:val="00FC14FB"/>
    <w:rsid w:val="00FC4490"/>
    <w:rsid w:val="00FC4610"/>
    <w:rsid w:val="00FC5AB3"/>
    <w:rsid w:val="00FC6133"/>
    <w:rsid w:val="00FC6144"/>
    <w:rsid w:val="00FC6667"/>
    <w:rsid w:val="00FC76F6"/>
    <w:rsid w:val="00FC7EB4"/>
    <w:rsid w:val="00FD2C45"/>
    <w:rsid w:val="00FD3D38"/>
    <w:rsid w:val="00FD6410"/>
    <w:rsid w:val="00FD7E16"/>
    <w:rsid w:val="00FE1CDA"/>
    <w:rsid w:val="00FE2619"/>
    <w:rsid w:val="00FE54A9"/>
    <w:rsid w:val="00FE554B"/>
    <w:rsid w:val="00FE7AFA"/>
    <w:rsid w:val="00FF0B0F"/>
    <w:rsid w:val="00FF0CED"/>
    <w:rsid w:val="00FF3434"/>
    <w:rsid w:val="00FF38BB"/>
    <w:rsid w:val="00FF5DF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99"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6D433A"/>
    <w:pPr>
      <w:numPr>
        <w:ilvl w:val="2"/>
      </w:numPr>
      <w:outlineLvl w:val="2"/>
    </w:pPr>
    <w:rPr>
      <w:rFonts w:ascii="Times New Roman" w:hAnsi="Times New Roman"/>
      <w:bCs/>
      <w:sz w:val="20"/>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99"/>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6D433A"/>
    <w:rPr>
      <w:b/>
      <w:bCs/>
      <w:color w:val="333399"/>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99"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6D433A"/>
    <w:pPr>
      <w:numPr>
        <w:ilvl w:val="2"/>
      </w:numPr>
      <w:outlineLvl w:val="2"/>
    </w:pPr>
    <w:rPr>
      <w:rFonts w:ascii="Times New Roman" w:hAnsi="Times New Roman"/>
      <w:bCs/>
      <w:sz w:val="20"/>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99"/>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6D433A"/>
    <w:rPr>
      <w:b/>
      <w:bCs/>
      <w:color w:val="333399"/>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778283698">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8A16-EC5E-43EA-8D0B-5DD43C09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10501</Words>
  <Characters>64060</Characters>
  <Application>Microsoft Office Word</Application>
  <DocSecurity>0</DocSecurity>
  <Lines>533</Lines>
  <Paragraphs>148</Paragraphs>
  <ScaleCrop>false</ScaleCrop>
  <HeadingPairs>
    <vt:vector size="2" baseType="variant">
      <vt:variant>
        <vt:lpstr>Titel</vt:lpstr>
      </vt:variant>
      <vt:variant>
        <vt:i4>1</vt:i4>
      </vt:variant>
    </vt:vector>
  </HeadingPairs>
  <TitlesOfParts>
    <vt:vector size="1" baseType="lpstr">
      <vt:lpstr>Ejendomsdataprogrammet - Implementeringsplan - Bilag A Arbejdspakker</vt:lpstr>
    </vt:vector>
  </TitlesOfParts>
  <Company>MBBL</Company>
  <LinksUpToDate>false</LinksUpToDate>
  <CharactersWithSpaces>74413</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Implementeringsplan - Bilag A Arbejdspakker</dc:title>
  <dc:subject>Grunddataprogrammet under den Fællesoffentlig digitaliseringsstrategi 2012 - 2015</dc:subject>
  <dc:creator>pll-MBBL</dc:creator>
  <cp:keywords>MBBL-REF: 2012-271</cp:keywords>
  <cp:lastModifiedBy>Klaus Hansen</cp:lastModifiedBy>
  <cp:revision>8</cp:revision>
  <cp:lastPrinted>2013-04-16T09:00:00Z</cp:lastPrinted>
  <dcterms:created xsi:type="dcterms:W3CDTF">2013-05-26T16:01:00Z</dcterms:created>
  <dcterms:modified xsi:type="dcterms:W3CDTF">2013-05-27T08:22:00Z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