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2F82E" w14:textId="14C91E11" w:rsidR="00AC60EA" w:rsidRDefault="00AC60EA" w:rsidP="008F2666">
      <w:bookmarkStart w:id="0" w:name="_GoBack"/>
      <w:bookmarkEnd w:id="0"/>
    </w:p>
    <w:tbl>
      <w:tblPr>
        <w:tblStyle w:val="Tabel-Gitter"/>
        <w:tblpPr w:leftFromText="142" w:rightFromText="142" w:vertAnchor="page" w:tblpX="7712" w:tblpY="280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8F2666" w:rsidRPr="00A53C43" w14:paraId="6A92F838" w14:textId="77777777" w:rsidTr="00A46851">
        <w:tc>
          <w:tcPr>
            <w:tcW w:w="2235" w:type="dxa"/>
          </w:tcPr>
          <w:p w14:paraId="6A92F82F" w14:textId="77777777" w:rsidR="008F2666" w:rsidRPr="00A53C43" w:rsidRDefault="00DF7EE6" w:rsidP="00A46851">
            <w:pPr>
              <w:spacing w:line="220" w:lineRule="exac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Kontor</w:t>
            </w:r>
          </w:p>
          <w:p w14:paraId="6A92F830" w14:textId="71BA370A" w:rsidR="008F2666" w:rsidRPr="00A53C43" w:rsidRDefault="002C3A62" w:rsidP="00A46851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Effektivisering</w:t>
            </w:r>
          </w:p>
          <w:p w14:paraId="6A92F831" w14:textId="77777777" w:rsidR="00A53C43" w:rsidRDefault="00A53C43" w:rsidP="00A46851">
            <w:pPr>
              <w:spacing w:line="220" w:lineRule="exact"/>
              <w:rPr>
                <w:sz w:val="16"/>
                <w:szCs w:val="16"/>
              </w:rPr>
            </w:pPr>
          </w:p>
          <w:p w14:paraId="6A92F832" w14:textId="77777777" w:rsidR="008F2666" w:rsidRPr="00036061" w:rsidRDefault="008F2666" w:rsidP="00A46851">
            <w:pPr>
              <w:spacing w:line="220" w:lineRule="exact"/>
              <w:rPr>
                <w:b/>
                <w:sz w:val="16"/>
                <w:szCs w:val="16"/>
              </w:rPr>
            </w:pPr>
            <w:r w:rsidRPr="00036061">
              <w:rPr>
                <w:b/>
                <w:sz w:val="16"/>
                <w:szCs w:val="16"/>
              </w:rPr>
              <w:t>Dato</w:t>
            </w:r>
          </w:p>
          <w:p w14:paraId="6A92F833" w14:textId="0877C1BC" w:rsidR="008F2666" w:rsidRDefault="00EE21E6" w:rsidP="00A46851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B54CF7">
              <w:rPr>
                <w:sz w:val="16"/>
                <w:szCs w:val="16"/>
              </w:rPr>
              <w:t xml:space="preserve">. </w:t>
            </w:r>
            <w:r w:rsidR="000353EC">
              <w:rPr>
                <w:sz w:val="16"/>
                <w:szCs w:val="16"/>
              </w:rPr>
              <w:t>maj</w:t>
            </w:r>
            <w:r w:rsidR="00A66812">
              <w:rPr>
                <w:sz w:val="16"/>
                <w:szCs w:val="16"/>
              </w:rPr>
              <w:t xml:space="preserve"> 2016</w:t>
            </w:r>
          </w:p>
          <w:p w14:paraId="6A92F834" w14:textId="77777777" w:rsidR="002611C9" w:rsidRPr="00A53C43" w:rsidRDefault="002611C9" w:rsidP="00A46851">
            <w:pPr>
              <w:spacing w:line="220" w:lineRule="exact"/>
              <w:rPr>
                <w:sz w:val="16"/>
                <w:szCs w:val="16"/>
              </w:rPr>
            </w:pPr>
          </w:p>
          <w:p w14:paraId="6A92F835" w14:textId="3B45C2DB" w:rsidR="008F2666" w:rsidRDefault="00A53C43" w:rsidP="00A46851">
            <w:pPr>
              <w:spacing w:line="220" w:lineRule="exact"/>
              <w:rPr>
                <w:sz w:val="16"/>
                <w:szCs w:val="16"/>
              </w:rPr>
            </w:pPr>
            <w:r w:rsidRPr="00036061">
              <w:rPr>
                <w:b/>
                <w:sz w:val="16"/>
                <w:szCs w:val="16"/>
              </w:rPr>
              <w:t>J nr.</w:t>
            </w:r>
            <w:r>
              <w:rPr>
                <w:sz w:val="16"/>
                <w:szCs w:val="16"/>
              </w:rPr>
              <w:t xml:space="preserve"> </w:t>
            </w:r>
            <w:r w:rsidR="00BC51B4">
              <w:rPr>
                <w:rFonts w:asciiTheme="minorHAnsi" w:hAnsiTheme="minorHAnsi" w:cstheme="minorHAnsi"/>
                <w:sz w:val="16"/>
                <w:szCs w:val="16"/>
              </w:rPr>
              <w:t>600-0019</w:t>
            </w:r>
          </w:p>
          <w:p w14:paraId="6A92F836" w14:textId="77777777" w:rsidR="002611C9" w:rsidRPr="00A53C43" w:rsidRDefault="002611C9" w:rsidP="00A46851">
            <w:pPr>
              <w:spacing w:line="220" w:lineRule="exact"/>
              <w:rPr>
                <w:sz w:val="16"/>
                <w:szCs w:val="16"/>
              </w:rPr>
            </w:pPr>
          </w:p>
          <w:p w14:paraId="6A92F837" w14:textId="426EBE2B" w:rsidR="008F2666" w:rsidRPr="00A53C43" w:rsidRDefault="008F2666" w:rsidP="00A46851">
            <w:pPr>
              <w:spacing w:line="220" w:lineRule="exact"/>
              <w:rPr>
                <w:sz w:val="16"/>
                <w:szCs w:val="16"/>
              </w:rPr>
            </w:pPr>
            <w:r w:rsidRPr="00A53C43">
              <w:rPr>
                <w:sz w:val="16"/>
                <w:szCs w:val="16"/>
              </w:rPr>
              <w:t>/</w:t>
            </w:r>
            <w:r w:rsidR="004F681B">
              <w:rPr>
                <w:sz w:val="16"/>
                <w:szCs w:val="16"/>
              </w:rPr>
              <w:t>helms</w:t>
            </w:r>
            <w:r w:rsidR="000353EC">
              <w:rPr>
                <w:sz w:val="16"/>
                <w:szCs w:val="16"/>
              </w:rPr>
              <w:t>, aslen</w:t>
            </w:r>
          </w:p>
        </w:tc>
      </w:tr>
    </w:tbl>
    <w:p w14:paraId="6A92F839" w14:textId="77777777" w:rsidR="008F2666" w:rsidRDefault="008F2666" w:rsidP="00721870">
      <w:pPr>
        <w:spacing w:after="1540"/>
      </w:pPr>
    </w:p>
    <w:p w14:paraId="0E25E515" w14:textId="17E5FEFF" w:rsidR="00633F1A" w:rsidRPr="002C3A62" w:rsidRDefault="002C0AA6" w:rsidP="00633F1A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b/>
          <w:sz w:val="22"/>
        </w:rPr>
        <w:t xml:space="preserve">Referat af </w:t>
      </w:r>
      <w:r w:rsidR="00A433BF">
        <w:rPr>
          <w:rFonts w:asciiTheme="minorHAnsi" w:hAnsiTheme="minorHAnsi" w:cstheme="minorHAnsi"/>
          <w:b/>
          <w:sz w:val="22"/>
        </w:rPr>
        <w:t xml:space="preserve">fælles </w:t>
      </w:r>
      <w:r w:rsidR="002C3A62" w:rsidRPr="002C3A62">
        <w:rPr>
          <w:rFonts w:asciiTheme="minorHAnsi" w:hAnsiTheme="minorHAnsi" w:cstheme="minorHAnsi"/>
          <w:b/>
          <w:sz w:val="22"/>
        </w:rPr>
        <w:t xml:space="preserve">møde i </w:t>
      </w:r>
      <w:r w:rsidR="00A433BF">
        <w:rPr>
          <w:rFonts w:asciiTheme="minorHAnsi" w:hAnsiTheme="minorHAnsi" w:cstheme="minorHAnsi"/>
          <w:b/>
          <w:sz w:val="22"/>
        </w:rPr>
        <w:t>GD1 og GD2 styregruppe.</w:t>
      </w:r>
      <w:r w:rsidR="002C3A62" w:rsidRPr="002C3A62">
        <w:rPr>
          <w:rFonts w:asciiTheme="minorHAnsi" w:hAnsiTheme="minorHAnsi" w:cstheme="minorHAnsi"/>
          <w:b/>
          <w:sz w:val="22"/>
        </w:rPr>
        <w:br/>
      </w:r>
      <w:r w:rsidR="00B54CF7">
        <w:rPr>
          <w:rFonts w:asciiTheme="minorHAnsi" w:hAnsiTheme="minorHAnsi" w:cstheme="minorHAnsi"/>
          <w:szCs w:val="20"/>
        </w:rPr>
        <w:t>To</w:t>
      </w:r>
      <w:r w:rsidR="00F0634A">
        <w:rPr>
          <w:rFonts w:asciiTheme="minorHAnsi" w:hAnsiTheme="minorHAnsi" w:cstheme="minorHAnsi"/>
          <w:szCs w:val="20"/>
        </w:rPr>
        <w:t>rsdag</w:t>
      </w:r>
      <w:r w:rsidR="002C3A62" w:rsidRPr="002C3A62">
        <w:rPr>
          <w:rFonts w:asciiTheme="minorHAnsi" w:hAnsiTheme="minorHAnsi" w:cstheme="minorHAnsi"/>
          <w:szCs w:val="20"/>
        </w:rPr>
        <w:t xml:space="preserve"> den </w:t>
      </w:r>
      <w:r w:rsidR="00B54CF7">
        <w:rPr>
          <w:rFonts w:asciiTheme="minorHAnsi" w:hAnsiTheme="minorHAnsi" w:cstheme="minorHAnsi"/>
          <w:szCs w:val="20"/>
        </w:rPr>
        <w:t>19</w:t>
      </w:r>
      <w:r w:rsidR="002C3A62" w:rsidRPr="002C3A62">
        <w:rPr>
          <w:rFonts w:asciiTheme="minorHAnsi" w:hAnsiTheme="minorHAnsi" w:cstheme="minorHAnsi"/>
          <w:szCs w:val="20"/>
        </w:rPr>
        <w:t xml:space="preserve">. </w:t>
      </w:r>
      <w:r w:rsidR="00B54CF7">
        <w:rPr>
          <w:rFonts w:asciiTheme="minorHAnsi" w:hAnsiTheme="minorHAnsi" w:cstheme="minorHAnsi"/>
          <w:szCs w:val="20"/>
        </w:rPr>
        <w:t>maj</w:t>
      </w:r>
      <w:r w:rsidR="002C3A62" w:rsidRPr="002C3A62">
        <w:rPr>
          <w:rFonts w:asciiTheme="minorHAnsi" w:hAnsiTheme="minorHAnsi" w:cstheme="minorHAnsi"/>
          <w:szCs w:val="20"/>
        </w:rPr>
        <w:t xml:space="preserve"> 2016 kl. </w:t>
      </w:r>
      <w:r w:rsidR="00A433BF">
        <w:rPr>
          <w:rFonts w:asciiTheme="minorHAnsi" w:hAnsiTheme="minorHAnsi" w:cstheme="minorHAnsi"/>
          <w:szCs w:val="20"/>
        </w:rPr>
        <w:t>10</w:t>
      </w:r>
      <w:r w:rsidR="00392523">
        <w:rPr>
          <w:rFonts w:asciiTheme="minorHAnsi" w:hAnsiTheme="minorHAnsi" w:cstheme="minorHAnsi"/>
          <w:szCs w:val="20"/>
        </w:rPr>
        <w:t>.</w:t>
      </w:r>
      <w:r w:rsidR="00A433BF">
        <w:rPr>
          <w:rFonts w:asciiTheme="minorHAnsi" w:hAnsiTheme="minorHAnsi" w:cstheme="minorHAnsi"/>
          <w:szCs w:val="20"/>
        </w:rPr>
        <w:t>15</w:t>
      </w:r>
      <w:r w:rsidR="00392523">
        <w:rPr>
          <w:rFonts w:asciiTheme="minorHAnsi" w:hAnsiTheme="minorHAnsi" w:cstheme="minorHAnsi"/>
          <w:szCs w:val="20"/>
        </w:rPr>
        <w:t>-1</w:t>
      </w:r>
      <w:r w:rsidR="008B4500">
        <w:rPr>
          <w:rFonts w:asciiTheme="minorHAnsi" w:hAnsiTheme="minorHAnsi" w:cstheme="minorHAnsi"/>
          <w:szCs w:val="20"/>
        </w:rPr>
        <w:t>1</w:t>
      </w:r>
      <w:r w:rsidR="00392523">
        <w:rPr>
          <w:rFonts w:asciiTheme="minorHAnsi" w:hAnsiTheme="minorHAnsi" w:cstheme="minorHAnsi"/>
          <w:szCs w:val="20"/>
        </w:rPr>
        <w:t>.</w:t>
      </w:r>
      <w:r w:rsidR="00F0634A">
        <w:rPr>
          <w:rFonts w:asciiTheme="minorHAnsi" w:hAnsiTheme="minorHAnsi" w:cstheme="minorHAnsi"/>
          <w:szCs w:val="20"/>
        </w:rPr>
        <w:t>15</w:t>
      </w:r>
      <w:r w:rsidR="00633F1A">
        <w:rPr>
          <w:rFonts w:asciiTheme="minorHAnsi" w:hAnsiTheme="minorHAnsi" w:cstheme="minorHAnsi"/>
          <w:szCs w:val="20"/>
        </w:rPr>
        <w:t>,</w:t>
      </w:r>
      <w:r w:rsidR="008B4500">
        <w:rPr>
          <w:rFonts w:asciiTheme="minorHAnsi" w:hAnsiTheme="minorHAnsi" w:cstheme="minorHAnsi"/>
          <w:szCs w:val="20"/>
        </w:rPr>
        <w:t xml:space="preserve"> </w:t>
      </w:r>
      <w:r w:rsidR="00633F1A" w:rsidRPr="002C3A62">
        <w:rPr>
          <w:rFonts w:asciiTheme="minorHAnsi" w:hAnsiTheme="minorHAnsi" w:cstheme="minorHAnsi"/>
          <w:szCs w:val="20"/>
        </w:rPr>
        <w:t xml:space="preserve">SDFE mødelok. 0.4 </w:t>
      </w:r>
    </w:p>
    <w:p w14:paraId="65F76565" w14:textId="77777777" w:rsidR="00633F1A" w:rsidRDefault="00633F1A" w:rsidP="002C3A62">
      <w:pPr>
        <w:rPr>
          <w:rFonts w:asciiTheme="minorHAnsi" w:hAnsiTheme="minorHAnsi" w:cstheme="minorHAnsi"/>
          <w:szCs w:val="20"/>
        </w:rPr>
      </w:pPr>
    </w:p>
    <w:p w14:paraId="30D58999" w14:textId="77777777" w:rsidR="002C0AA6" w:rsidRDefault="002C0AA6" w:rsidP="002C0AA6">
      <w:pPr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 xml:space="preserve">Deltagere: </w:t>
      </w:r>
    </w:p>
    <w:p w14:paraId="0B0C7FB0" w14:textId="1465B28B" w:rsidR="002C0AA6" w:rsidRPr="00F471D1" w:rsidRDefault="002C0AA6" w:rsidP="002C0AA6">
      <w:pPr>
        <w:rPr>
          <w:rFonts w:asciiTheme="minorHAnsi" w:hAnsiTheme="minorHAnsi" w:cstheme="minorHAnsi"/>
          <w:szCs w:val="20"/>
        </w:rPr>
      </w:pPr>
      <w:r w:rsidRPr="00F471D1">
        <w:rPr>
          <w:rFonts w:asciiTheme="minorHAnsi" w:hAnsiTheme="minorHAnsi" w:cstheme="minorHAnsi"/>
          <w:szCs w:val="20"/>
        </w:rPr>
        <w:t>Søren Reeberg Nielsen</w:t>
      </w:r>
      <w:r>
        <w:rPr>
          <w:rFonts w:asciiTheme="minorHAnsi" w:hAnsiTheme="minorHAnsi" w:cstheme="minorHAnsi"/>
          <w:szCs w:val="20"/>
        </w:rPr>
        <w:t xml:space="preserve"> (SRN, </w:t>
      </w:r>
      <w:r w:rsidRPr="00F471D1">
        <w:rPr>
          <w:rFonts w:asciiTheme="minorHAnsi" w:hAnsiTheme="minorHAnsi" w:cstheme="minorHAnsi"/>
          <w:szCs w:val="20"/>
        </w:rPr>
        <w:t>SDFE), Brian Arreborg Hansen</w:t>
      </w:r>
      <w:r>
        <w:rPr>
          <w:rFonts w:asciiTheme="minorHAnsi" w:hAnsiTheme="minorHAnsi" w:cstheme="minorHAnsi"/>
          <w:szCs w:val="20"/>
        </w:rPr>
        <w:t xml:space="preserve"> (BRAHA, SDFE)</w:t>
      </w:r>
      <w:r w:rsidRPr="00F471D1">
        <w:rPr>
          <w:rFonts w:asciiTheme="minorHAnsi" w:hAnsiTheme="minorHAnsi" w:cstheme="minorHAnsi"/>
          <w:szCs w:val="20"/>
        </w:rPr>
        <w:t>, Louise Nordskov</w:t>
      </w:r>
      <w:r>
        <w:rPr>
          <w:rFonts w:asciiTheme="minorHAnsi" w:hAnsiTheme="minorHAnsi" w:cstheme="minorHAnsi"/>
          <w:szCs w:val="20"/>
        </w:rPr>
        <w:t xml:space="preserve"> (LONOR, </w:t>
      </w:r>
      <w:r w:rsidRPr="00F471D1">
        <w:rPr>
          <w:rFonts w:asciiTheme="minorHAnsi" w:hAnsiTheme="minorHAnsi" w:cstheme="minorHAnsi"/>
          <w:szCs w:val="20"/>
        </w:rPr>
        <w:t xml:space="preserve">SDFE), </w:t>
      </w:r>
      <w:r>
        <w:rPr>
          <w:rFonts w:asciiTheme="minorHAnsi" w:hAnsiTheme="minorHAnsi" w:cstheme="minorHAnsi"/>
          <w:szCs w:val="20"/>
        </w:rPr>
        <w:t xml:space="preserve">Peter Lindbo Larsen (PLL, SDFE), Jess Svendsen (JSS, GST) </w:t>
      </w:r>
      <w:r w:rsidRPr="00F471D1">
        <w:rPr>
          <w:rFonts w:asciiTheme="minorHAnsi" w:hAnsiTheme="minorHAnsi" w:cstheme="minorHAnsi"/>
          <w:szCs w:val="20"/>
        </w:rPr>
        <w:t>Adam Mollerup</w:t>
      </w:r>
      <w:r>
        <w:rPr>
          <w:rFonts w:asciiTheme="minorHAnsi" w:hAnsiTheme="minorHAnsi" w:cstheme="minorHAnsi"/>
          <w:szCs w:val="20"/>
        </w:rPr>
        <w:t xml:space="preserve"> (ADM,</w:t>
      </w:r>
      <w:r w:rsidRPr="00F471D1">
        <w:rPr>
          <w:rFonts w:asciiTheme="minorHAnsi" w:hAnsiTheme="minorHAnsi" w:cstheme="minorHAnsi"/>
          <w:szCs w:val="20"/>
        </w:rPr>
        <w:t xml:space="preserve"> DIGST), </w:t>
      </w:r>
      <w:r w:rsidR="007C3224">
        <w:rPr>
          <w:rFonts w:asciiTheme="minorHAnsi" w:hAnsiTheme="minorHAnsi" w:cstheme="minorHAnsi"/>
          <w:szCs w:val="20"/>
        </w:rPr>
        <w:t xml:space="preserve">Peter Henriksen (PH, DIGST), </w:t>
      </w:r>
      <w:r w:rsidR="00714DFE">
        <w:rPr>
          <w:rFonts w:asciiTheme="minorHAnsi" w:hAnsiTheme="minorHAnsi" w:cstheme="minorHAnsi"/>
          <w:szCs w:val="20"/>
        </w:rPr>
        <w:t>Claus</w:t>
      </w:r>
      <w:r w:rsidR="008B1B40">
        <w:rPr>
          <w:rFonts w:asciiTheme="minorHAnsi" w:hAnsiTheme="minorHAnsi" w:cstheme="minorHAnsi"/>
          <w:szCs w:val="20"/>
        </w:rPr>
        <w:t xml:space="preserve"> Rønne</w:t>
      </w:r>
      <w:r w:rsidR="0036760A">
        <w:rPr>
          <w:rFonts w:asciiTheme="minorHAnsi" w:hAnsiTheme="minorHAnsi" w:cstheme="minorHAnsi"/>
          <w:szCs w:val="20"/>
        </w:rPr>
        <w:t xml:space="preserve"> Jensen</w:t>
      </w:r>
      <w:r>
        <w:rPr>
          <w:rFonts w:asciiTheme="minorHAnsi" w:hAnsiTheme="minorHAnsi" w:cstheme="minorHAnsi"/>
          <w:szCs w:val="20"/>
        </w:rPr>
        <w:t>,</w:t>
      </w:r>
      <w:r w:rsidR="008B1B40">
        <w:rPr>
          <w:rFonts w:asciiTheme="minorHAnsi" w:hAnsiTheme="minorHAnsi" w:cstheme="minorHAnsi"/>
          <w:szCs w:val="20"/>
        </w:rPr>
        <w:t xml:space="preserve"> (</w:t>
      </w:r>
      <w:r w:rsidR="00714DFE">
        <w:rPr>
          <w:rFonts w:asciiTheme="minorHAnsi" w:hAnsiTheme="minorHAnsi" w:cstheme="minorHAnsi"/>
          <w:szCs w:val="20"/>
        </w:rPr>
        <w:t>C</w:t>
      </w:r>
      <w:r w:rsidR="008B1B40">
        <w:rPr>
          <w:rFonts w:asciiTheme="minorHAnsi" w:hAnsiTheme="minorHAnsi" w:cstheme="minorHAnsi"/>
          <w:szCs w:val="20"/>
        </w:rPr>
        <w:t>LR, SKAT</w:t>
      </w:r>
      <w:r w:rsidR="00714DFE">
        <w:rPr>
          <w:rFonts w:asciiTheme="minorHAnsi" w:hAnsiTheme="minorHAnsi" w:cstheme="minorHAnsi"/>
          <w:szCs w:val="20"/>
        </w:rPr>
        <w:t xml:space="preserve"> –</w:t>
      </w:r>
      <w:r w:rsidR="007C3224">
        <w:rPr>
          <w:rFonts w:asciiTheme="minorHAnsi" w:hAnsiTheme="minorHAnsi" w:cstheme="minorHAnsi"/>
          <w:szCs w:val="20"/>
        </w:rPr>
        <w:t xml:space="preserve"> </w:t>
      </w:r>
      <w:r w:rsidR="00714DFE">
        <w:rPr>
          <w:rFonts w:asciiTheme="minorHAnsi" w:hAnsiTheme="minorHAnsi" w:cstheme="minorHAnsi"/>
          <w:szCs w:val="20"/>
        </w:rPr>
        <w:t>suppleant for Jeanette H. Heiner</w:t>
      </w:r>
      <w:r w:rsidR="008B1B40">
        <w:rPr>
          <w:rFonts w:asciiTheme="minorHAnsi" w:hAnsiTheme="minorHAnsi" w:cstheme="minorHAnsi"/>
          <w:szCs w:val="20"/>
        </w:rPr>
        <w:t>)</w:t>
      </w:r>
      <w:r w:rsidRPr="00F471D1">
        <w:rPr>
          <w:rFonts w:asciiTheme="minorHAnsi" w:hAnsiTheme="minorHAnsi" w:cstheme="minorHAnsi"/>
          <w:szCs w:val="20"/>
        </w:rPr>
        <w:t>,</w:t>
      </w:r>
      <w:r>
        <w:rPr>
          <w:rFonts w:asciiTheme="minorHAnsi" w:hAnsiTheme="minorHAnsi" w:cstheme="minorHAnsi"/>
          <w:szCs w:val="20"/>
        </w:rPr>
        <w:t xml:space="preserve"> Gisla Soltau Faber (GSF, ERST)</w:t>
      </w:r>
      <w:r w:rsidR="008B1B40">
        <w:rPr>
          <w:rFonts w:asciiTheme="minorHAnsi" w:hAnsiTheme="minorHAnsi" w:cstheme="minorHAnsi"/>
          <w:szCs w:val="20"/>
        </w:rPr>
        <w:t xml:space="preserve">. Thea Sand (SKAT), </w:t>
      </w:r>
      <w:r w:rsidR="008B1B40" w:rsidRPr="00F471D1">
        <w:rPr>
          <w:rFonts w:asciiTheme="minorHAnsi" w:hAnsiTheme="minorHAnsi" w:cstheme="minorHAnsi"/>
          <w:szCs w:val="20"/>
        </w:rPr>
        <w:t>Cars</w:t>
      </w:r>
      <w:r w:rsidR="008B1B40">
        <w:rPr>
          <w:rFonts w:asciiTheme="minorHAnsi" w:hAnsiTheme="minorHAnsi" w:cstheme="minorHAnsi"/>
          <w:szCs w:val="20"/>
        </w:rPr>
        <w:t>t</w:t>
      </w:r>
      <w:r w:rsidR="008B1B40" w:rsidRPr="00F471D1">
        <w:rPr>
          <w:rFonts w:asciiTheme="minorHAnsi" w:hAnsiTheme="minorHAnsi" w:cstheme="minorHAnsi"/>
          <w:szCs w:val="20"/>
        </w:rPr>
        <w:t>en Grage (</w:t>
      </w:r>
      <w:r w:rsidR="008B1B40">
        <w:rPr>
          <w:rFonts w:asciiTheme="minorHAnsi" w:hAnsiTheme="minorHAnsi" w:cstheme="minorHAnsi"/>
          <w:szCs w:val="20"/>
        </w:rPr>
        <w:t xml:space="preserve">CG, </w:t>
      </w:r>
      <w:r w:rsidR="008B1B40" w:rsidRPr="00F471D1">
        <w:rPr>
          <w:rFonts w:asciiTheme="minorHAnsi" w:hAnsiTheme="minorHAnsi" w:cstheme="minorHAnsi"/>
          <w:szCs w:val="20"/>
        </w:rPr>
        <w:t>CPR)</w:t>
      </w:r>
      <w:r w:rsidR="008B1B40">
        <w:rPr>
          <w:rFonts w:asciiTheme="minorHAnsi" w:hAnsiTheme="minorHAnsi" w:cstheme="minorHAnsi"/>
          <w:szCs w:val="20"/>
        </w:rPr>
        <w:t>.</w:t>
      </w:r>
      <w:r>
        <w:rPr>
          <w:rFonts w:asciiTheme="minorHAnsi" w:hAnsiTheme="minorHAnsi" w:cstheme="minorHAnsi"/>
          <w:szCs w:val="20"/>
        </w:rPr>
        <w:t xml:space="preserve"> Georg Jensen (GJ, SDFE), Søren Rude (SRU, SKAT), </w:t>
      </w:r>
      <w:r w:rsidR="008B1B40" w:rsidRPr="00F471D1">
        <w:rPr>
          <w:rFonts w:asciiTheme="minorHAnsi" w:hAnsiTheme="minorHAnsi" w:cstheme="minorHAnsi"/>
          <w:szCs w:val="20"/>
        </w:rPr>
        <w:t>Troels Garde Rasmussen (</w:t>
      </w:r>
      <w:r w:rsidR="008B1B40">
        <w:rPr>
          <w:rFonts w:asciiTheme="minorHAnsi" w:hAnsiTheme="minorHAnsi" w:cstheme="minorHAnsi"/>
          <w:szCs w:val="20"/>
        </w:rPr>
        <w:t xml:space="preserve">TGR, </w:t>
      </w:r>
      <w:r w:rsidR="008B1B40" w:rsidRPr="00F471D1">
        <w:rPr>
          <w:rFonts w:asciiTheme="minorHAnsi" w:hAnsiTheme="minorHAnsi" w:cstheme="minorHAnsi"/>
          <w:szCs w:val="20"/>
        </w:rPr>
        <w:t>KL)</w:t>
      </w:r>
      <w:r w:rsidR="008B1B40">
        <w:rPr>
          <w:rFonts w:asciiTheme="minorHAnsi" w:hAnsiTheme="minorHAnsi" w:cstheme="minorHAnsi"/>
          <w:szCs w:val="20"/>
        </w:rPr>
        <w:t>,</w:t>
      </w:r>
      <w:r w:rsidR="008B1B40">
        <w:rPr>
          <w:rFonts w:asciiTheme="majorHAnsi" w:hAnsiTheme="majorHAnsi" w:cstheme="majorHAnsi"/>
          <w:i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 xml:space="preserve">Asbjørn Lenbroch (ALE, SDFE), </w:t>
      </w:r>
      <w:r w:rsidRPr="00F471D1">
        <w:rPr>
          <w:rFonts w:asciiTheme="minorHAnsi" w:hAnsiTheme="minorHAnsi" w:cstheme="minorHAnsi"/>
          <w:szCs w:val="20"/>
        </w:rPr>
        <w:t>Helle Mette Sørensen (</w:t>
      </w:r>
      <w:r>
        <w:rPr>
          <w:rFonts w:asciiTheme="minorHAnsi" w:hAnsiTheme="minorHAnsi" w:cstheme="minorHAnsi"/>
          <w:szCs w:val="20"/>
        </w:rPr>
        <w:t xml:space="preserve">HMS, </w:t>
      </w:r>
      <w:r w:rsidRPr="00F471D1">
        <w:rPr>
          <w:rFonts w:asciiTheme="minorHAnsi" w:hAnsiTheme="minorHAnsi" w:cstheme="minorHAnsi"/>
          <w:szCs w:val="20"/>
        </w:rPr>
        <w:t>SDFE)</w:t>
      </w:r>
      <w:r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i/>
          <w:szCs w:val="20"/>
        </w:rPr>
        <w:t>referent</w:t>
      </w:r>
      <w:r>
        <w:rPr>
          <w:rFonts w:asciiTheme="minorHAnsi" w:hAnsiTheme="minorHAnsi" w:cstheme="minorHAnsi"/>
          <w:szCs w:val="20"/>
        </w:rPr>
        <w:t>.</w:t>
      </w:r>
      <w:r w:rsidRPr="00F471D1">
        <w:rPr>
          <w:rFonts w:asciiTheme="minorHAnsi" w:hAnsiTheme="minorHAnsi" w:cstheme="minorHAnsi"/>
          <w:szCs w:val="20"/>
        </w:rPr>
        <w:t xml:space="preserve"> </w:t>
      </w:r>
      <w:r w:rsidRPr="00F471D1">
        <w:rPr>
          <w:rFonts w:asciiTheme="minorHAnsi" w:hAnsiTheme="minorHAnsi" w:cstheme="minorHAnsi"/>
          <w:szCs w:val="20"/>
        </w:rPr>
        <w:br/>
      </w:r>
    </w:p>
    <w:p w14:paraId="798B32E3" w14:textId="77777777" w:rsidR="002C0AA6" w:rsidRDefault="002C0AA6" w:rsidP="002C0AA6">
      <w:pPr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Afbud:</w:t>
      </w:r>
    </w:p>
    <w:p w14:paraId="6C2C3841" w14:textId="56B26DCD" w:rsidR="002C0AA6" w:rsidRPr="000C532A" w:rsidRDefault="008B1B40" w:rsidP="002C0AA6">
      <w:pPr>
        <w:rPr>
          <w:rFonts w:asciiTheme="minorHAnsi" w:hAnsiTheme="minorHAnsi" w:cstheme="minorHAnsi"/>
          <w:color w:val="FF0000"/>
          <w:szCs w:val="20"/>
        </w:rPr>
      </w:pPr>
      <w:r w:rsidRPr="00F471D1">
        <w:rPr>
          <w:rFonts w:asciiTheme="minorHAnsi" w:hAnsiTheme="minorHAnsi" w:cstheme="minorHAnsi"/>
          <w:szCs w:val="20"/>
        </w:rPr>
        <w:t>Per Smed (</w:t>
      </w:r>
      <w:r>
        <w:rPr>
          <w:rFonts w:asciiTheme="minorHAnsi" w:hAnsiTheme="minorHAnsi" w:cstheme="minorHAnsi"/>
          <w:szCs w:val="20"/>
        </w:rPr>
        <w:t xml:space="preserve">PSM, </w:t>
      </w:r>
      <w:r w:rsidRPr="00F471D1">
        <w:rPr>
          <w:rFonts w:asciiTheme="minorHAnsi" w:hAnsiTheme="minorHAnsi" w:cstheme="minorHAnsi"/>
          <w:szCs w:val="20"/>
        </w:rPr>
        <w:t>KL</w:t>
      </w:r>
      <w:r>
        <w:rPr>
          <w:rFonts w:asciiTheme="minorHAnsi" w:hAnsiTheme="minorHAnsi" w:cstheme="minorHAnsi"/>
          <w:szCs w:val="20"/>
        </w:rPr>
        <w:t xml:space="preserve">) </w:t>
      </w:r>
      <w:r w:rsidR="002C0AA6">
        <w:rPr>
          <w:rFonts w:asciiTheme="minorHAnsi" w:hAnsiTheme="minorHAnsi" w:cstheme="minorHAnsi"/>
          <w:szCs w:val="20"/>
        </w:rPr>
        <w:t xml:space="preserve">Steen </w:t>
      </w:r>
      <w:r w:rsidR="002C0AA6" w:rsidRPr="00F471D1">
        <w:rPr>
          <w:rFonts w:asciiTheme="minorHAnsi" w:hAnsiTheme="minorHAnsi" w:cstheme="minorHAnsi"/>
          <w:szCs w:val="20"/>
        </w:rPr>
        <w:t>Eiberg-Jørgensen (</w:t>
      </w:r>
      <w:r w:rsidR="002C0AA6">
        <w:rPr>
          <w:rFonts w:asciiTheme="minorHAnsi" w:hAnsiTheme="minorHAnsi" w:cstheme="minorHAnsi"/>
          <w:szCs w:val="20"/>
        </w:rPr>
        <w:t xml:space="preserve">SEJ, </w:t>
      </w:r>
      <w:r w:rsidR="002C0AA6" w:rsidRPr="00F471D1">
        <w:rPr>
          <w:rFonts w:asciiTheme="minorHAnsi" w:hAnsiTheme="minorHAnsi" w:cstheme="minorHAnsi"/>
          <w:szCs w:val="20"/>
        </w:rPr>
        <w:t xml:space="preserve">DST), </w:t>
      </w:r>
      <w:r w:rsidR="002C0AA6">
        <w:rPr>
          <w:rFonts w:asciiTheme="minorHAnsi" w:hAnsiTheme="minorHAnsi" w:cstheme="minorHAnsi"/>
          <w:szCs w:val="20"/>
        </w:rPr>
        <w:t>Sørup Hansen (Domstolsstyrelsen)</w:t>
      </w:r>
      <w:r w:rsidR="00714DFE">
        <w:rPr>
          <w:rFonts w:asciiTheme="minorHAnsi" w:hAnsiTheme="minorHAnsi" w:cstheme="minorHAnsi"/>
          <w:szCs w:val="20"/>
        </w:rPr>
        <w:t>, Jeanette H. Heiner (SKAT)</w:t>
      </w:r>
    </w:p>
    <w:p w14:paraId="430CE03C" w14:textId="77777777" w:rsidR="002C0AA6" w:rsidRDefault="002C0AA6" w:rsidP="002C3A62">
      <w:pPr>
        <w:rPr>
          <w:rFonts w:asciiTheme="minorHAnsi" w:hAnsiTheme="minorHAnsi" w:cstheme="minorHAnsi"/>
          <w:szCs w:val="20"/>
        </w:rPr>
      </w:pPr>
    </w:p>
    <w:p w14:paraId="3DF8EF28" w14:textId="1B86C4A4" w:rsidR="00073C2A" w:rsidRDefault="002C3A62" w:rsidP="00073C2A">
      <w:pPr>
        <w:rPr>
          <w:rFonts w:asciiTheme="minorHAnsi" w:hAnsiTheme="minorHAnsi" w:cstheme="minorHAnsi"/>
          <w:szCs w:val="20"/>
        </w:rPr>
      </w:pPr>
      <w:r w:rsidRPr="002C3A62">
        <w:rPr>
          <w:rFonts w:asciiTheme="minorHAnsi" w:hAnsiTheme="minorHAnsi" w:cstheme="minorHAnsi"/>
          <w:b/>
          <w:szCs w:val="20"/>
        </w:rPr>
        <w:br/>
      </w:r>
      <w:r w:rsidR="002C0AA6">
        <w:rPr>
          <w:rFonts w:asciiTheme="minorHAnsi" w:hAnsiTheme="minorHAnsi" w:cstheme="minorHAnsi"/>
          <w:b/>
          <w:szCs w:val="20"/>
        </w:rPr>
        <w:t xml:space="preserve">Dagsorden </w:t>
      </w:r>
      <w:r w:rsidR="00073C2A">
        <w:rPr>
          <w:rFonts w:asciiTheme="minorHAnsi" w:hAnsiTheme="minorHAnsi" w:cstheme="minorHAnsi"/>
          <w:b/>
          <w:szCs w:val="20"/>
        </w:rPr>
        <w:t>GD1 / GD2 styregruppemøde – kl. 10.15-11.15</w:t>
      </w:r>
      <w:r w:rsidR="00073C2A" w:rsidRPr="002C3A62">
        <w:rPr>
          <w:rFonts w:asciiTheme="minorHAnsi" w:hAnsiTheme="minorHAnsi" w:cstheme="minorHAnsi"/>
          <w:b/>
          <w:szCs w:val="20"/>
        </w:rPr>
        <w:br/>
      </w:r>
    </w:p>
    <w:p w14:paraId="11FB95F2" w14:textId="77777777" w:rsidR="00073C2A" w:rsidRDefault="00073C2A" w:rsidP="00073C2A">
      <w:pPr>
        <w:pStyle w:val="Listeafsnit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Godkendelse af dagsorden</w:t>
      </w:r>
    </w:p>
    <w:p w14:paraId="5205328A" w14:textId="77777777" w:rsidR="00073C2A" w:rsidRPr="002C3A62" w:rsidRDefault="00073C2A" w:rsidP="00073C2A">
      <w:pPr>
        <w:pStyle w:val="Listeafsnit"/>
        <w:numPr>
          <w:ilvl w:val="0"/>
          <w:numId w:val="11"/>
        </w:numPr>
        <w:rPr>
          <w:rFonts w:asciiTheme="minorHAnsi" w:hAnsiTheme="minorHAnsi" w:cstheme="minorHAnsi"/>
          <w:i/>
          <w:sz w:val="20"/>
          <w:szCs w:val="20"/>
        </w:rPr>
      </w:pPr>
      <w:r w:rsidRPr="002C3A62">
        <w:rPr>
          <w:rFonts w:asciiTheme="minorHAnsi" w:hAnsiTheme="minorHAnsi" w:cstheme="minorHAnsi"/>
          <w:sz w:val="20"/>
          <w:szCs w:val="20"/>
        </w:rPr>
        <w:t>Godkendelse af referat (B)</w:t>
      </w:r>
    </w:p>
    <w:p w14:paraId="0F153490" w14:textId="77777777" w:rsidR="00073C2A" w:rsidRDefault="00073C2A" w:rsidP="00073C2A">
      <w:pPr>
        <w:pStyle w:val="Listeafsnit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Nyt fra Grunddatabestyrelsen (O)</w:t>
      </w:r>
    </w:p>
    <w:p w14:paraId="435107E6" w14:textId="77777777" w:rsidR="00073C2A" w:rsidRDefault="00073C2A" w:rsidP="00073C2A">
      <w:pPr>
        <w:pStyle w:val="Listeafsnit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Status på testprojektet (O)</w:t>
      </w:r>
    </w:p>
    <w:p w14:paraId="78639BCD" w14:textId="288CB12B" w:rsidR="008B1B40" w:rsidRDefault="00B96CF7" w:rsidP="00073C2A">
      <w:pPr>
        <w:pStyle w:val="Listeafsnit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8B1B40">
        <w:rPr>
          <w:rFonts w:asciiTheme="minorHAnsi" w:hAnsiTheme="minorHAnsi" w:cstheme="minorHAnsi"/>
          <w:sz w:val="20"/>
          <w:szCs w:val="20"/>
        </w:rPr>
        <w:t xml:space="preserve">Procedurer </w:t>
      </w:r>
      <w:r w:rsidR="008B1B40">
        <w:rPr>
          <w:rFonts w:asciiTheme="minorHAnsi" w:hAnsiTheme="minorHAnsi" w:cstheme="minorHAnsi"/>
          <w:sz w:val="20"/>
          <w:szCs w:val="20"/>
        </w:rPr>
        <w:t>for fejl- og ændringshåndtering (B)</w:t>
      </w:r>
    </w:p>
    <w:p w14:paraId="7D506085" w14:textId="205CF0C0" w:rsidR="00073C2A" w:rsidRPr="008B1B40" w:rsidRDefault="00073C2A" w:rsidP="00073C2A">
      <w:pPr>
        <w:pStyle w:val="Listeafsnit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8B1B40">
        <w:rPr>
          <w:rFonts w:asciiTheme="minorHAnsi" w:hAnsiTheme="minorHAnsi" w:cstheme="minorHAnsi"/>
          <w:sz w:val="20"/>
          <w:szCs w:val="20"/>
        </w:rPr>
        <w:t>Fastlæggelse af møderække for GD1 og GD2 styregruppemøder i 2. halvår af 2016. (B)</w:t>
      </w:r>
    </w:p>
    <w:p w14:paraId="57E50C51" w14:textId="77777777" w:rsidR="00073C2A" w:rsidRDefault="00073C2A" w:rsidP="00073C2A">
      <w:pPr>
        <w:pStyle w:val="Listeafsnit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Evt.</w:t>
      </w:r>
    </w:p>
    <w:p w14:paraId="09166E79" w14:textId="77777777" w:rsidR="00073C2A" w:rsidRPr="00C87B7F" w:rsidRDefault="00073C2A" w:rsidP="00073C2A">
      <w:pPr>
        <w:rPr>
          <w:rFonts w:asciiTheme="minorHAnsi" w:hAnsiTheme="minorHAnsi" w:cstheme="minorHAnsi"/>
          <w:szCs w:val="20"/>
        </w:rPr>
      </w:pPr>
    </w:p>
    <w:p w14:paraId="5782A823" w14:textId="03DF00FF" w:rsidR="00A66812" w:rsidRPr="00035AEC" w:rsidRDefault="002C0AA6" w:rsidP="00035AEC">
      <w:pPr>
        <w:rPr>
          <w:b/>
        </w:rPr>
      </w:pPr>
      <w:r w:rsidRPr="00035AEC">
        <w:rPr>
          <w:b/>
        </w:rPr>
        <w:t>Referat</w:t>
      </w:r>
    </w:p>
    <w:p w14:paraId="1D35EEE9" w14:textId="77777777" w:rsidR="002C0AA6" w:rsidRDefault="002C0AA6" w:rsidP="00035AEC"/>
    <w:p w14:paraId="613E3FA5" w14:textId="3611AA3A" w:rsidR="002C0AA6" w:rsidRPr="00035AEC" w:rsidRDefault="00035AEC" w:rsidP="00035AEC">
      <w:pPr>
        <w:rPr>
          <w:b/>
        </w:rPr>
      </w:pPr>
      <w:r w:rsidRPr="00035AEC">
        <w:rPr>
          <w:b/>
        </w:rPr>
        <w:t xml:space="preserve">Ad. 1 </w:t>
      </w:r>
      <w:r w:rsidR="002C0AA6" w:rsidRPr="00035AEC">
        <w:rPr>
          <w:b/>
        </w:rPr>
        <w:t>Godkendelse af dagsorden</w:t>
      </w:r>
    </w:p>
    <w:p w14:paraId="2C1C8325" w14:textId="259568A3" w:rsidR="002C0AA6" w:rsidRDefault="008B1B40" w:rsidP="00035AEC">
      <w:r>
        <w:t>Der var ikke bemærkninger til dagsordenen</w:t>
      </w:r>
      <w:r w:rsidR="007C3224">
        <w:t>.</w:t>
      </w:r>
    </w:p>
    <w:p w14:paraId="5CDFF2FD" w14:textId="77777777" w:rsidR="002C0AA6" w:rsidRDefault="002C0AA6" w:rsidP="00035AEC"/>
    <w:p w14:paraId="5A068FDD" w14:textId="76C2F0A0" w:rsidR="002C0AA6" w:rsidRPr="008E6EE9" w:rsidRDefault="00035AEC" w:rsidP="00035AEC">
      <w:pPr>
        <w:rPr>
          <w:i/>
        </w:rPr>
      </w:pPr>
      <w:r w:rsidRPr="00035AEC">
        <w:rPr>
          <w:b/>
        </w:rPr>
        <w:t xml:space="preserve">Ad. 2 </w:t>
      </w:r>
      <w:r w:rsidR="002C0AA6" w:rsidRPr="00035AEC">
        <w:rPr>
          <w:b/>
        </w:rPr>
        <w:t>Godkendelse af referat (B)</w:t>
      </w:r>
      <w:r w:rsidR="008E6EE9" w:rsidRPr="00035AEC">
        <w:rPr>
          <w:b/>
        </w:rPr>
        <w:br/>
      </w:r>
      <w:r w:rsidR="008B1B40">
        <w:t>Referatet blev godkendt</w:t>
      </w:r>
      <w:r w:rsidR="00206FC9">
        <w:t xml:space="preserve"> uden bemærkninger.</w:t>
      </w:r>
    </w:p>
    <w:p w14:paraId="48C9EBB9" w14:textId="77777777" w:rsidR="002C0AA6" w:rsidRDefault="002C0AA6" w:rsidP="00035AEC"/>
    <w:p w14:paraId="0564FB44" w14:textId="2FF0DE1B" w:rsidR="002C0AA6" w:rsidRPr="00035AEC" w:rsidRDefault="00035AEC" w:rsidP="00035AEC">
      <w:pPr>
        <w:jc w:val="both"/>
        <w:rPr>
          <w:b/>
        </w:rPr>
      </w:pPr>
      <w:r w:rsidRPr="00035AEC">
        <w:rPr>
          <w:b/>
        </w:rPr>
        <w:t xml:space="preserve">Ad. 3 </w:t>
      </w:r>
      <w:r w:rsidR="002C0AA6" w:rsidRPr="00035AEC">
        <w:rPr>
          <w:b/>
        </w:rPr>
        <w:t>Nyt fra Grunddatabestyrelsen (O)</w:t>
      </w:r>
    </w:p>
    <w:p w14:paraId="15535C18" w14:textId="54690F59" w:rsidR="00B57F1D" w:rsidRDefault="008B1B40" w:rsidP="00035AEC">
      <w:pPr>
        <w:jc w:val="both"/>
      </w:pPr>
      <w:r>
        <w:lastRenderedPageBreak/>
        <w:t>ADM orienterede om</w:t>
      </w:r>
      <w:r w:rsidR="00206FC9">
        <w:t>,</w:t>
      </w:r>
      <w:r>
        <w:t xml:space="preserve"> at DIGST har modtaget brev fra Finansrådet, hvori der efterspørges </w:t>
      </w:r>
      <w:r w:rsidR="00B57F1D">
        <w:t xml:space="preserve">mere detaljeret </w:t>
      </w:r>
      <w:r w:rsidR="0048497A">
        <w:t>information om delprogrammet</w:t>
      </w:r>
      <w:r w:rsidR="00B57F1D">
        <w:t xml:space="preserve">. Brevet vil blive eftersendt til </w:t>
      </w:r>
      <w:r w:rsidR="003D1E88">
        <w:t>programkoordinationen</w:t>
      </w:r>
      <w:r w:rsidR="00B57F1D">
        <w:t xml:space="preserve">. </w:t>
      </w:r>
      <w:r w:rsidR="00206FC9">
        <w:t>DIGST vil koordinere besvarelsen af brevet.</w:t>
      </w:r>
    </w:p>
    <w:p w14:paraId="64D27801" w14:textId="77777777" w:rsidR="00B57F1D" w:rsidRDefault="00B57F1D" w:rsidP="00035AEC">
      <w:pPr>
        <w:jc w:val="both"/>
      </w:pPr>
    </w:p>
    <w:p w14:paraId="47F4EFDB" w14:textId="1C7F3AD1" w:rsidR="00B57F1D" w:rsidRDefault="00B57F1D" w:rsidP="00035AEC">
      <w:pPr>
        <w:jc w:val="both"/>
      </w:pPr>
      <w:r>
        <w:t>BRAHA bemærkede</w:t>
      </w:r>
      <w:r w:rsidR="003D1E88">
        <w:t xml:space="preserve"> at hans vurdering er, </w:t>
      </w:r>
      <w:r>
        <w:t>at Finansrådet føl</w:t>
      </w:r>
      <w:r w:rsidR="003D1E88">
        <w:t xml:space="preserve">er </w:t>
      </w:r>
      <w:r>
        <w:t>sig godt informeret</w:t>
      </w:r>
      <w:r w:rsidR="00F324B5">
        <w:t xml:space="preserve"> og ser frem til at modtage brevet.</w:t>
      </w:r>
    </w:p>
    <w:p w14:paraId="679254D8" w14:textId="77777777" w:rsidR="002C0AA6" w:rsidRPr="004F681B" w:rsidRDefault="002C0AA6" w:rsidP="00035AEC">
      <w:pPr>
        <w:jc w:val="both"/>
        <w:rPr>
          <w:rFonts w:asciiTheme="minorHAnsi" w:hAnsiTheme="minorHAnsi" w:cstheme="minorHAnsi"/>
          <w:szCs w:val="20"/>
        </w:rPr>
      </w:pPr>
    </w:p>
    <w:p w14:paraId="73CDDEC6" w14:textId="72ABA4F0" w:rsidR="002C0AA6" w:rsidRPr="00035AEC" w:rsidRDefault="00035AEC" w:rsidP="00035AEC">
      <w:pPr>
        <w:jc w:val="both"/>
        <w:rPr>
          <w:b/>
        </w:rPr>
      </w:pPr>
      <w:r w:rsidRPr="00035AEC">
        <w:rPr>
          <w:b/>
        </w:rPr>
        <w:t>Ad. 4</w:t>
      </w:r>
      <w:r>
        <w:rPr>
          <w:b/>
        </w:rPr>
        <w:t xml:space="preserve"> </w:t>
      </w:r>
      <w:r w:rsidR="002C0AA6" w:rsidRPr="00035AEC">
        <w:rPr>
          <w:b/>
        </w:rPr>
        <w:t>Status på testprojektet (O)</w:t>
      </w:r>
    </w:p>
    <w:p w14:paraId="34CBDDC1" w14:textId="42AA958F" w:rsidR="008A47A7" w:rsidRDefault="00B57F1D" w:rsidP="00B65F3B">
      <w:pPr>
        <w:spacing w:line="276" w:lineRule="auto"/>
        <w:jc w:val="both"/>
      </w:pPr>
      <w:r>
        <w:t>SRN indled</w:t>
      </w:r>
      <w:r w:rsidR="00507C31">
        <w:t>te punktet med at understrege to væsentlige forhold vedr. status på testprojektet</w:t>
      </w:r>
      <w:r>
        <w:t>:</w:t>
      </w:r>
    </w:p>
    <w:p w14:paraId="4055ED07" w14:textId="253872D5" w:rsidR="001E168C" w:rsidRPr="00B65F3B" w:rsidRDefault="001E168C" w:rsidP="00B65F3B">
      <w:pPr>
        <w:pStyle w:val="Listeafsni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035AEC">
        <w:rPr>
          <w:rFonts w:asciiTheme="minorHAnsi" w:hAnsiTheme="minorHAnsi" w:cstheme="minorHAnsi"/>
          <w:sz w:val="20"/>
          <w:szCs w:val="20"/>
        </w:rPr>
        <w:t>Det er</w:t>
      </w:r>
      <w:r w:rsidR="00B57F1D" w:rsidRPr="00035AEC">
        <w:rPr>
          <w:rFonts w:asciiTheme="minorHAnsi" w:hAnsiTheme="minorHAnsi" w:cstheme="minorHAnsi"/>
          <w:sz w:val="20"/>
          <w:szCs w:val="20"/>
        </w:rPr>
        <w:t xml:space="preserve"> på dette tidlige tidspunkt i testforløbet vanskeligt at lave en detaljeret status</w:t>
      </w:r>
      <w:r w:rsidRPr="00035AEC">
        <w:rPr>
          <w:rFonts w:asciiTheme="minorHAnsi" w:hAnsiTheme="minorHAnsi" w:cstheme="minorHAnsi"/>
          <w:sz w:val="20"/>
          <w:szCs w:val="20"/>
        </w:rPr>
        <w:t>, da</w:t>
      </w:r>
      <w:r w:rsidR="00B57F1D" w:rsidRPr="00035AEC">
        <w:rPr>
          <w:rFonts w:asciiTheme="minorHAnsi" w:hAnsiTheme="minorHAnsi" w:cstheme="minorHAnsi"/>
          <w:sz w:val="20"/>
          <w:szCs w:val="20"/>
        </w:rPr>
        <w:t xml:space="preserve"> deltagerne i testprojektet endnu ikke </w:t>
      </w:r>
      <w:r w:rsidRPr="00035AEC">
        <w:rPr>
          <w:rFonts w:asciiTheme="minorHAnsi" w:hAnsiTheme="minorHAnsi" w:cstheme="minorHAnsi"/>
          <w:sz w:val="20"/>
          <w:szCs w:val="20"/>
        </w:rPr>
        <w:t>er helt i gang med at bruge testværktøjet.</w:t>
      </w:r>
      <w:r w:rsidR="00B57F1D" w:rsidRPr="00035AEC">
        <w:rPr>
          <w:rFonts w:asciiTheme="minorHAnsi" w:hAnsiTheme="minorHAnsi" w:cstheme="minorHAnsi"/>
          <w:sz w:val="20"/>
          <w:szCs w:val="20"/>
        </w:rPr>
        <w:t xml:space="preserve"> En detaljeret status er afhængig af </w:t>
      </w:r>
      <w:r w:rsidRPr="00035AEC">
        <w:rPr>
          <w:rFonts w:asciiTheme="minorHAnsi" w:hAnsiTheme="minorHAnsi" w:cstheme="minorHAnsi"/>
          <w:sz w:val="20"/>
          <w:szCs w:val="20"/>
        </w:rPr>
        <w:t>de oplysninger</w:t>
      </w:r>
      <w:r w:rsidR="00206FC9" w:rsidRPr="00035AEC">
        <w:rPr>
          <w:rFonts w:asciiTheme="minorHAnsi" w:hAnsiTheme="minorHAnsi" w:cstheme="minorHAnsi"/>
          <w:sz w:val="20"/>
          <w:szCs w:val="20"/>
        </w:rPr>
        <w:t>,</w:t>
      </w:r>
      <w:r w:rsidRPr="00035AEC">
        <w:rPr>
          <w:rFonts w:asciiTheme="minorHAnsi" w:hAnsiTheme="minorHAnsi" w:cstheme="minorHAnsi"/>
          <w:sz w:val="20"/>
          <w:szCs w:val="20"/>
        </w:rPr>
        <w:t xml:space="preserve"> </w:t>
      </w:r>
      <w:r w:rsidR="00B57F1D" w:rsidRPr="00035AEC">
        <w:rPr>
          <w:rFonts w:asciiTheme="minorHAnsi" w:hAnsiTheme="minorHAnsi" w:cstheme="minorHAnsi"/>
          <w:sz w:val="20"/>
          <w:szCs w:val="20"/>
        </w:rPr>
        <w:t xml:space="preserve">man kan få fra </w:t>
      </w:r>
      <w:r w:rsidRPr="00035AEC">
        <w:rPr>
          <w:rFonts w:asciiTheme="minorHAnsi" w:hAnsiTheme="minorHAnsi" w:cstheme="minorHAnsi"/>
          <w:sz w:val="20"/>
          <w:szCs w:val="20"/>
        </w:rPr>
        <w:t>testværktøjet.</w:t>
      </w:r>
    </w:p>
    <w:p w14:paraId="45602869" w14:textId="1171FBE2" w:rsidR="001E168C" w:rsidRPr="00035AEC" w:rsidRDefault="001E168C" w:rsidP="00B65F3B">
      <w:pPr>
        <w:pStyle w:val="Listeafsni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35AEC">
        <w:rPr>
          <w:rFonts w:asciiTheme="minorHAnsi" w:hAnsiTheme="minorHAnsi" w:cstheme="minorHAnsi"/>
          <w:sz w:val="20"/>
          <w:szCs w:val="20"/>
        </w:rPr>
        <w:t>Funktionsprøven</w:t>
      </w:r>
      <w:r w:rsidR="009D7CC7" w:rsidRPr="00035AEC">
        <w:rPr>
          <w:rFonts w:asciiTheme="minorHAnsi" w:hAnsiTheme="minorHAnsi" w:cstheme="minorHAnsi"/>
          <w:sz w:val="20"/>
          <w:szCs w:val="20"/>
        </w:rPr>
        <w:t xml:space="preserve"> for Matriklens Udvidelse </w:t>
      </w:r>
      <w:r w:rsidR="003D1E88" w:rsidRPr="00035AEC">
        <w:rPr>
          <w:rFonts w:asciiTheme="minorHAnsi" w:hAnsiTheme="minorHAnsi" w:cstheme="minorHAnsi"/>
          <w:sz w:val="20"/>
          <w:szCs w:val="20"/>
        </w:rPr>
        <w:t xml:space="preserve">forventes nu at være </w:t>
      </w:r>
      <w:r w:rsidR="009D7CC7" w:rsidRPr="00035AEC">
        <w:rPr>
          <w:rFonts w:asciiTheme="minorHAnsi" w:hAnsiTheme="minorHAnsi" w:cstheme="minorHAnsi"/>
          <w:sz w:val="20"/>
          <w:szCs w:val="20"/>
        </w:rPr>
        <w:t>afslutte</w:t>
      </w:r>
      <w:r w:rsidR="003D1E88" w:rsidRPr="00035AEC">
        <w:rPr>
          <w:rFonts w:asciiTheme="minorHAnsi" w:hAnsiTheme="minorHAnsi" w:cstheme="minorHAnsi"/>
          <w:sz w:val="20"/>
          <w:szCs w:val="20"/>
        </w:rPr>
        <w:t>t</w:t>
      </w:r>
      <w:r w:rsidR="009D7CC7" w:rsidRPr="00035AEC">
        <w:rPr>
          <w:rFonts w:asciiTheme="minorHAnsi" w:hAnsiTheme="minorHAnsi" w:cstheme="minorHAnsi"/>
          <w:sz w:val="20"/>
          <w:szCs w:val="20"/>
        </w:rPr>
        <w:t xml:space="preserve"> </w:t>
      </w:r>
      <w:r w:rsidRPr="00035AEC">
        <w:rPr>
          <w:rFonts w:asciiTheme="minorHAnsi" w:hAnsiTheme="minorHAnsi" w:cstheme="minorHAnsi"/>
          <w:sz w:val="20"/>
          <w:szCs w:val="20"/>
        </w:rPr>
        <w:t>26. juni.</w:t>
      </w:r>
      <w:r w:rsidR="009D7CC7" w:rsidRPr="00035AEC">
        <w:rPr>
          <w:rFonts w:asciiTheme="minorHAnsi" w:hAnsiTheme="minorHAnsi" w:cstheme="minorHAnsi"/>
          <w:sz w:val="20"/>
          <w:szCs w:val="20"/>
        </w:rPr>
        <w:t xml:space="preserve"> Dette er en yderligere forsinkelse i forhold til status på forrige styregruppemøde</w:t>
      </w:r>
      <w:r w:rsidR="00206FC9" w:rsidRPr="00035AEC">
        <w:rPr>
          <w:rFonts w:asciiTheme="minorHAnsi" w:hAnsiTheme="minorHAnsi" w:cstheme="minorHAnsi"/>
          <w:sz w:val="20"/>
          <w:szCs w:val="20"/>
        </w:rPr>
        <w:t xml:space="preserve">, og </w:t>
      </w:r>
      <w:r w:rsidR="009D7CC7" w:rsidRPr="00035AEC">
        <w:rPr>
          <w:rFonts w:asciiTheme="minorHAnsi" w:hAnsiTheme="minorHAnsi" w:cstheme="minorHAnsi"/>
          <w:sz w:val="20"/>
          <w:szCs w:val="20"/>
        </w:rPr>
        <w:t>udfordrer snitfladetesten</w:t>
      </w:r>
      <w:r w:rsidR="00206FC9" w:rsidRPr="00035AEC">
        <w:rPr>
          <w:rFonts w:asciiTheme="minorHAnsi" w:hAnsiTheme="minorHAnsi" w:cstheme="minorHAnsi"/>
          <w:sz w:val="20"/>
          <w:szCs w:val="20"/>
        </w:rPr>
        <w:t>s tidsplan</w:t>
      </w:r>
      <w:r w:rsidR="009D7CC7" w:rsidRPr="00035AEC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39EBA76A" w14:textId="76CDCF33" w:rsidR="00D503D5" w:rsidRDefault="005E2BA0" w:rsidP="008907DA">
      <w:pPr>
        <w:jc w:val="both"/>
      </w:pPr>
      <w:r>
        <w:t xml:space="preserve">BRAHA </w:t>
      </w:r>
      <w:r w:rsidR="004778A4">
        <w:t xml:space="preserve">supplerede med </w:t>
      </w:r>
      <w:r w:rsidR="00466E6F">
        <w:t>de væsentligste udfordringer</w:t>
      </w:r>
      <w:r>
        <w:t xml:space="preserve"> i det planlagte testforløb</w:t>
      </w:r>
      <w:r w:rsidR="00206FC9">
        <w:t>:</w:t>
      </w:r>
      <w:r w:rsidR="008907DA">
        <w:br/>
      </w:r>
    </w:p>
    <w:p w14:paraId="682CCF97" w14:textId="028BDD80" w:rsidR="005E2BA0" w:rsidRPr="00035AEC" w:rsidRDefault="00D503D5" w:rsidP="00B65F3B">
      <w:pPr>
        <w:pStyle w:val="Listeafsni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35AEC">
        <w:rPr>
          <w:rFonts w:asciiTheme="minorHAnsi" w:hAnsiTheme="minorHAnsi" w:cstheme="minorHAnsi"/>
          <w:sz w:val="20"/>
          <w:szCs w:val="20"/>
        </w:rPr>
        <w:t xml:space="preserve">EBR </w:t>
      </w:r>
      <w:r w:rsidR="005E2BA0" w:rsidRPr="00035AEC">
        <w:rPr>
          <w:rFonts w:asciiTheme="minorHAnsi" w:hAnsiTheme="minorHAnsi" w:cstheme="minorHAnsi"/>
          <w:sz w:val="20"/>
          <w:szCs w:val="20"/>
        </w:rPr>
        <w:t>og MU er ikke klar som forudsat, så test der vedrøre</w:t>
      </w:r>
      <w:r w:rsidR="003D1E88" w:rsidRPr="00035AEC">
        <w:rPr>
          <w:rFonts w:asciiTheme="minorHAnsi" w:hAnsiTheme="minorHAnsi" w:cstheme="minorHAnsi"/>
          <w:sz w:val="20"/>
          <w:szCs w:val="20"/>
        </w:rPr>
        <w:t>r</w:t>
      </w:r>
      <w:r w:rsidR="005E2BA0" w:rsidRPr="00035AEC">
        <w:rPr>
          <w:rFonts w:asciiTheme="minorHAnsi" w:hAnsiTheme="minorHAnsi" w:cstheme="minorHAnsi"/>
          <w:sz w:val="20"/>
          <w:szCs w:val="20"/>
        </w:rPr>
        <w:t xml:space="preserve"> disse er blevet placeret i </w:t>
      </w:r>
      <w:r w:rsidRPr="00035AEC">
        <w:rPr>
          <w:rFonts w:asciiTheme="minorHAnsi" w:hAnsiTheme="minorHAnsi" w:cstheme="minorHAnsi"/>
          <w:sz w:val="20"/>
          <w:szCs w:val="20"/>
        </w:rPr>
        <w:t>3.</w:t>
      </w:r>
      <w:r w:rsidR="005E2BA0" w:rsidRPr="00035AEC">
        <w:rPr>
          <w:rFonts w:asciiTheme="minorHAnsi" w:hAnsiTheme="minorHAnsi" w:cstheme="minorHAnsi"/>
          <w:sz w:val="20"/>
          <w:szCs w:val="20"/>
        </w:rPr>
        <w:t xml:space="preserve"> periode.</w:t>
      </w:r>
      <w:r w:rsidRPr="00035AE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19798BF" w14:textId="749888ED" w:rsidR="005E2BA0" w:rsidRPr="00035AEC" w:rsidRDefault="00D503D5" w:rsidP="00B65F3B">
      <w:pPr>
        <w:pStyle w:val="Listeafsni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35AEC">
        <w:rPr>
          <w:rFonts w:asciiTheme="minorHAnsi" w:hAnsiTheme="minorHAnsi" w:cstheme="minorHAnsi"/>
          <w:sz w:val="20"/>
          <w:szCs w:val="20"/>
        </w:rPr>
        <w:t>At få</w:t>
      </w:r>
      <w:r w:rsidR="00A64026" w:rsidRPr="00035AEC">
        <w:rPr>
          <w:rFonts w:asciiTheme="minorHAnsi" w:hAnsiTheme="minorHAnsi" w:cstheme="minorHAnsi"/>
          <w:sz w:val="20"/>
          <w:szCs w:val="20"/>
        </w:rPr>
        <w:t xml:space="preserve"> </w:t>
      </w:r>
      <w:r w:rsidRPr="00035AEC">
        <w:rPr>
          <w:rFonts w:asciiTheme="minorHAnsi" w:hAnsiTheme="minorHAnsi" w:cstheme="minorHAnsi"/>
          <w:sz w:val="20"/>
          <w:szCs w:val="20"/>
        </w:rPr>
        <w:t>indlæst data på datafordeleren er sværere</w:t>
      </w:r>
      <w:r w:rsidR="00B65F3B">
        <w:rPr>
          <w:rFonts w:asciiTheme="minorHAnsi" w:hAnsiTheme="minorHAnsi" w:cstheme="minorHAnsi"/>
          <w:sz w:val="20"/>
          <w:szCs w:val="20"/>
        </w:rPr>
        <w:t xml:space="preserve"> og mere tidskrævende</w:t>
      </w:r>
      <w:r w:rsidRPr="00035AEC">
        <w:rPr>
          <w:rFonts w:asciiTheme="minorHAnsi" w:hAnsiTheme="minorHAnsi" w:cstheme="minorHAnsi"/>
          <w:sz w:val="20"/>
          <w:szCs w:val="20"/>
        </w:rPr>
        <w:t xml:space="preserve"> end forudsat.</w:t>
      </w:r>
    </w:p>
    <w:p w14:paraId="4F3DE963" w14:textId="13AB3C4D" w:rsidR="005E2BA0" w:rsidRPr="00035AEC" w:rsidRDefault="00D503D5" w:rsidP="00B65F3B">
      <w:pPr>
        <w:pStyle w:val="Listeafsni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35AEC">
        <w:rPr>
          <w:rFonts w:asciiTheme="minorHAnsi" w:hAnsiTheme="minorHAnsi" w:cstheme="minorHAnsi"/>
          <w:sz w:val="20"/>
          <w:szCs w:val="20"/>
        </w:rPr>
        <w:t xml:space="preserve">Logiske </w:t>
      </w:r>
      <w:r w:rsidR="00B65F3B" w:rsidRPr="00035AEC">
        <w:rPr>
          <w:rFonts w:asciiTheme="minorHAnsi" w:hAnsiTheme="minorHAnsi" w:cstheme="minorHAnsi"/>
          <w:sz w:val="20"/>
          <w:szCs w:val="20"/>
        </w:rPr>
        <w:t>test</w:t>
      </w:r>
      <w:r w:rsidR="00B65F3B">
        <w:rPr>
          <w:rFonts w:asciiTheme="minorHAnsi" w:hAnsiTheme="minorHAnsi" w:cstheme="minorHAnsi"/>
          <w:sz w:val="20"/>
          <w:szCs w:val="20"/>
        </w:rPr>
        <w:t xml:space="preserve"> af services </w:t>
      </w:r>
      <w:r w:rsidRPr="00035AEC">
        <w:rPr>
          <w:rFonts w:asciiTheme="minorHAnsi" w:hAnsiTheme="minorHAnsi" w:cstheme="minorHAnsi"/>
          <w:sz w:val="20"/>
          <w:szCs w:val="20"/>
        </w:rPr>
        <w:t>er gennemført</w:t>
      </w:r>
      <w:r w:rsidR="003D1E88" w:rsidRPr="00035AEC">
        <w:rPr>
          <w:rFonts w:asciiTheme="minorHAnsi" w:hAnsiTheme="minorHAnsi" w:cstheme="minorHAnsi"/>
          <w:sz w:val="20"/>
          <w:szCs w:val="20"/>
        </w:rPr>
        <w:t xml:space="preserve"> </w:t>
      </w:r>
      <w:r w:rsidR="00206FC9" w:rsidRPr="00035AEC">
        <w:rPr>
          <w:rFonts w:asciiTheme="minorHAnsi" w:hAnsiTheme="minorHAnsi" w:cstheme="minorHAnsi"/>
          <w:sz w:val="20"/>
          <w:szCs w:val="20"/>
        </w:rPr>
        <w:t>p</w:t>
      </w:r>
      <w:r w:rsidRPr="00035AEC">
        <w:rPr>
          <w:rFonts w:asciiTheme="minorHAnsi" w:hAnsiTheme="minorHAnsi" w:cstheme="minorHAnsi"/>
          <w:sz w:val="20"/>
          <w:szCs w:val="20"/>
        </w:rPr>
        <w:t>å de</w:t>
      </w:r>
      <w:r w:rsidR="005E2BA0" w:rsidRPr="00035AEC">
        <w:rPr>
          <w:rFonts w:asciiTheme="minorHAnsi" w:hAnsiTheme="minorHAnsi" w:cstheme="minorHAnsi"/>
          <w:sz w:val="20"/>
          <w:szCs w:val="20"/>
        </w:rPr>
        <w:t xml:space="preserve"> vilkår der er (</w:t>
      </w:r>
      <w:r w:rsidR="007C3224">
        <w:rPr>
          <w:rFonts w:asciiTheme="minorHAnsi" w:hAnsiTheme="minorHAnsi" w:cstheme="minorHAnsi"/>
          <w:sz w:val="20"/>
          <w:szCs w:val="20"/>
        </w:rPr>
        <w:t xml:space="preserve">dvs. </w:t>
      </w:r>
      <w:r w:rsidR="005E2BA0" w:rsidRPr="00035AEC">
        <w:rPr>
          <w:rFonts w:asciiTheme="minorHAnsi" w:hAnsiTheme="minorHAnsi" w:cstheme="minorHAnsi"/>
          <w:sz w:val="20"/>
          <w:szCs w:val="20"/>
        </w:rPr>
        <w:t>uden testdata</w:t>
      </w:r>
      <w:r w:rsidR="007C3224">
        <w:rPr>
          <w:rFonts w:asciiTheme="minorHAnsi" w:hAnsiTheme="minorHAnsi" w:cstheme="minorHAnsi"/>
          <w:sz w:val="20"/>
          <w:szCs w:val="20"/>
        </w:rPr>
        <w:t xml:space="preserve"> i flere tilfælde</w:t>
      </w:r>
      <w:r w:rsidR="005E2BA0" w:rsidRPr="00035AEC">
        <w:rPr>
          <w:rFonts w:asciiTheme="minorHAnsi" w:hAnsiTheme="minorHAnsi" w:cstheme="minorHAnsi"/>
          <w:sz w:val="20"/>
          <w:szCs w:val="20"/>
        </w:rPr>
        <w:t>).</w:t>
      </w:r>
    </w:p>
    <w:p w14:paraId="30CD5ADB" w14:textId="0C86C5B9" w:rsidR="005E2BA0" w:rsidRPr="00035AEC" w:rsidRDefault="007C3224" w:rsidP="00B65F3B">
      <w:pPr>
        <w:pStyle w:val="Listeafsni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Testaktiviteterne</w:t>
      </w:r>
      <w:r w:rsidR="00863B46" w:rsidRPr="00035AEC">
        <w:rPr>
          <w:rFonts w:asciiTheme="minorHAnsi" w:hAnsiTheme="minorHAnsi" w:cstheme="minorHAnsi"/>
          <w:sz w:val="20"/>
          <w:szCs w:val="20"/>
        </w:rPr>
        <w:t xml:space="preserve"> er skævt fordelt</w:t>
      </w:r>
      <w:r>
        <w:rPr>
          <w:rFonts w:asciiTheme="minorHAnsi" w:hAnsiTheme="minorHAnsi" w:cstheme="minorHAnsi"/>
          <w:sz w:val="20"/>
          <w:szCs w:val="20"/>
        </w:rPr>
        <w:t xml:space="preserve"> over testperioderne</w:t>
      </w:r>
      <w:r w:rsidR="00863B46" w:rsidRPr="00035AEC">
        <w:rPr>
          <w:rFonts w:asciiTheme="minorHAnsi" w:hAnsiTheme="minorHAnsi" w:cstheme="minorHAnsi"/>
          <w:sz w:val="20"/>
          <w:szCs w:val="20"/>
        </w:rPr>
        <w:t>, idet de fleste aktiviteter</w:t>
      </w:r>
      <w:r w:rsidR="00D503D5" w:rsidRPr="00035AEC">
        <w:rPr>
          <w:rFonts w:asciiTheme="minorHAnsi" w:hAnsiTheme="minorHAnsi" w:cstheme="minorHAnsi"/>
          <w:sz w:val="20"/>
          <w:szCs w:val="20"/>
        </w:rPr>
        <w:t xml:space="preserve"> </w:t>
      </w:r>
      <w:r w:rsidR="00863B46" w:rsidRPr="00035AEC">
        <w:rPr>
          <w:rFonts w:asciiTheme="minorHAnsi" w:hAnsiTheme="minorHAnsi" w:cstheme="minorHAnsi"/>
          <w:sz w:val="20"/>
          <w:szCs w:val="20"/>
        </w:rPr>
        <w:t xml:space="preserve">nu ligger i sidste del af testen. </w:t>
      </w:r>
      <w:r w:rsidR="005E2BA0" w:rsidRPr="00035AEC">
        <w:rPr>
          <w:rFonts w:asciiTheme="minorHAnsi" w:hAnsiTheme="minorHAnsi" w:cstheme="minorHAnsi"/>
          <w:sz w:val="20"/>
          <w:szCs w:val="20"/>
        </w:rPr>
        <w:t xml:space="preserve">Det </w:t>
      </w:r>
      <w:r w:rsidR="003D1E88" w:rsidRPr="00035AEC">
        <w:rPr>
          <w:rFonts w:asciiTheme="minorHAnsi" w:hAnsiTheme="minorHAnsi" w:cstheme="minorHAnsi"/>
          <w:sz w:val="20"/>
          <w:szCs w:val="20"/>
        </w:rPr>
        <w:t>betyder</w:t>
      </w:r>
      <w:r w:rsidR="00206FC9" w:rsidRPr="00035AEC">
        <w:rPr>
          <w:rFonts w:asciiTheme="minorHAnsi" w:hAnsiTheme="minorHAnsi" w:cstheme="minorHAnsi"/>
          <w:sz w:val="20"/>
          <w:szCs w:val="20"/>
        </w:rPr>
        <w:t>,</w:t>
      </w:r>
      <w:r w:rsidR="005E2BA0" w:rsidRPr="00035AEC">
        <w:rPr>
          <w:rFonts w:asciiTheme="minorHAnsi" w:hAnsiTheme="minorHAnsi" w:cstheme="minorHAnsi"/>
          <w:sz w:val="20"/>
          <w:szCs w:val="20"/>
        </w:rPr>
        <w:t xml:space="preserve"> at gentest bliver vanskelig at gennemføre.</w:t>
      </w:r>
      <w:r w:rsidR="00D503D5" w:rsidRPr="00035AEC">
        <w:rPr>
          <w:rFonts w:asciiTheme="minorHAnsi" w:hAnsiTheme="minorHAnsi" w:cstheme="minorHAnsi"/>
          <w:sz w:val="20"/>
          <w:szCs w:val="20"/>
        </w:rPr>
        <w:t xml:space="preserve"> </w:t>
      </w:r>
      <w:r w:rsidR="005E2BA0" w:rsidRPr="00035AE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1B08985" w14:textId="09015875" w:rsidR="00466E6F" w:rsidRPr="00035AEC" w:rsidRDefault="007C3224" w:rsidP="00B65F3B">
      <w:pPr>
        <w:pStyle w:val="Listeafsni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En fælles sikkerhedsløsning</w:t>
      </w:r>
      <w:r w:rsidR="00B65F3B">
        <w:rPr>
          <w:rFonts w:asciiTheme="minorHAnsi" w:hAnsiTheme="minorHAnsi" w:cstheme="minorHAnsi"/>
          <w:sz w:val="20"/>
          <w:szCs w:val="20"/>
        </w:rPr>
        <w:t>(Nem-login STS)</w:t>
      </w:r>
      <w:r w:rsidR="00466E6F" w:rsidRPr="00035AEC">
        <w:rPr>
          <w:rFonts w:asciiTheme="minorHAnsi" w:hAnsiTheme="minorHAnsi" w:cstheme="minorHAnsi"/>
          <w:sz w:val="20"/>
          <w:szCs w:val="20"/>
        </w:rPr>
        <w:t xml:space="preserve"> kan først anvendes </w:t>
      </w:r>
      <w:r w:rsidR="00B65F3B">
        <w:rPr>
          <w:rFonts w:asciiTheme="minorHAnsi" w:hAnsiTheme="minorHAnsi" w:cstheme="minorHAnsi"/>
          <w:sz w:val="20"/>
          <w:szCs w:val="20"/>
        </w:rPr>
        <w:t xml:space="preserve">fra den </w:t>
      </w:r>
      <w:r w:rsidR="00466E6F" w:rsidRPr="00035AEC">
        <w:rPr>
          <w:rFonts w:asciiTheme="minorHAnsi" w:hAnsiTheme="minorHAnsi" w:cstheme="minorHAnsi"/>
          <w:sz w:val="20"/>
          <w:szCs w:val="20"/>
        </w:rPr>
        <w:t>1. august.</w:t>
      </w:r>
    </w:p>
    <w:p w14:paraId="0552E2CD" w14:textId="454D67FB" w:rsidR="003D1E88" w:rsidRPr="00035AEC" w:rsidRDefault="00466E6F" w:rsidP="00B65F3B">
      <w:pPr>
        <w:pStyle w:val="Listeafsni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35AEC">
        <w:rPr>
          <w:rFonts w:asciiTheme="minorHAnsi" w:hAnsiTheme="minorHAnsi" w:cstheme="minorHAnsi"/>
          <w:sz w:val="20"/>
          <w:szCs w:val="20"/>
        </w:rPr>
        <w:t>Det skal afklares</w:t>
      </w:r>
      <w:r w:rsidR="003D1E88" w:rsidRPr="00035AEC">
        <w:rPr>
          <w:rFonts w:asciiTheme="minorHAnsi" w:hAnsiTheme="minorHAnsi" w:cstheme="minorHAnsi"/>
          <w:sz w:val="20"/>
          <w:szCs w:val="20"/>
        </w:rPr>
        <w:t>,</w:t>
      </w:r>
      <w:r w:rsidRPr="00035AEC">
        <w:rPr>
          <w:rFonts w:asciiTheme="minorHAnsi" w:hAnsiTheme="minorHAnsi" w:cstheme="minorHAnsi"/>
          <w:sz w:val="20"/>
          <w:szCs w:val="20"/>
        </w:rPr>
        <w:t xml:space="preserve"> </w:t>
      </w:r>
      <w:r w:rsidR="00A64026" w:rsidRPr="00035AEC">
        <w:rPr>
          <w:rFonts w:asciiTheme="minorHAnsi" w:hAnsiTheme="minorHAnsi" w:cstheme="minorHAnsi"/>
          <w:sz w:val="20"/>
          <w:szCs w:val="20"/>
        </w:rPr>
        <w:t>hvor meget</w:t>
      </w:r>
      <w:r w:rsidRPr="00035AEC">
        <w:rPr>
          <w:rFonts w:asciiTheme="minorHAnsi" w:hAnsiTheme="minorHAnsi" w:cstheme="minorHAnsi"/>
          <w:sz w:val="20"/>
          <w:szCs w:val="20"/>
        </w:rPr>
        <w:t xml:space="preserve"> af de planlagte testaktiviteter i </w:t>
      </w:r>
      <w:r w:rsidR="00A64026" w:rsidRPr="00035AEC">
        <w:rPr>
          <w:rFonts w:asciiTheme="minorHAnsi" w:hAnsiTheme="minorHAnsi" w:cstheme="minorHAnsi"/>
          <w:sz w:val="20"/>
          <w:szCs w:val="20"/>
        </w:rPr>
        <w:t>periode 3</w:t>
      </w:r>
      <w:r w:rsidRPr="00035AEC">
        <w:rPr>
          <w:rFonts w:asciiTheme="minorHAnsi" w:hAnsiTheme="minorHAnsi" w:cstheme="minorHAnsi"/>
          <w:sz w:val="20"/>
          <w:szCs w:val="20"/>
        </w:rPr>
        <w:t>,</w:t>
      </w:r>
      <w:r w:rsidR="00A64026" w:rsidRPr="00035AEC">
        <w:rPr>
          <w:rFonts w:asciiTheme="minorHAnsi" w:hAnsiTheme="minorHAnsi" w:cstheme="minorHAnsi"/>
          <w:sz w:val="20"/>
          <w:szCs w:val="20"/>
        </w:rPr>
        <w:t xml:space="preserve"> der </w:t>
      </w:r>
      <w:r w:rsidR="003D1E88" w:rsidRPr="00035AEC">
        <w:rPr>
          <w:rFonts w:asciiTheme="minorHAnsi" w:hAnsiTheme="minorHAnsi" w:cstheme="minorHAnsi"/>
          <w:sz w:val="20"/>
          <w:szCs w:val="20"/>
        </w:rPr>
        <w:t>s</w:t>
      </w:r>
      <w:r w:rsidR="00A64026" w:rsidRPr="00035AEC">
        <w:rPr>
          <w:rFonts w:asciiTheme="minorHAnsi" w:hAnsiTheme="minorHAnsi" w:cstheme="minorHAnsi"/>
          <w:sz w:val="20"/>
          <w:szCs w:val="20"/>
        </w:rPr>
        <w:t>ka</w:t>
      </w:r>
      <w:r w:rsidR="003D1E88" w:rsidRPr="00035AEC">
        <w:rPr>
          <w:rFonts w:asciiTheme="minorHAnsi" w:hAnsiTheme="minorHAnsi" w:cstheme="minorHAnsi"/>
          <w:sz w:val="20"/>
          <w:szCs w:val="20"/>
        </w:rPr>
        <w:t>l</w:t>
      </w:r>
      <w:r w:rsidR="00A64026" w:rsidRPr="00035AEC">
        <w:rPr>
          <w:rFonts w:asciiTheme="minorHAnsi" w:hAnsiTheme="minorHAnsi" w:cstheme="minorHAnsi"/>
          <w:sz w:val="20"/>
          <w:szCs w:val="20"/>
        </w:rPr>
        <w:t xml:space="preserve"> </w:t>
      </w:r>
      <w:r w:rsidR="003D1E88" w:rsidRPr="00035AEC">
        <w:rPr>
          <w:rFonts w:asciiTheme="minorHAnsi" w:hAnsiTheme="minorHAnsi" w:cstheme="minorHAnsi"/>
          <w:sz w:val="20"/>
          <w:szCs w:val="20"/>
        </w:rPr>
        <w:t>overføres</w:t>
      </w:r>
      <w:r w:rsidR="00A64026" w:rsidRPr="00035AEC">
        <w:rPr>
          <w:rFonts w:asciiTheme="minorHAnsi" w:hAnsiTheme="minorHAnsi" w:cstheme="minorHAnsi"/>
          <w:sz w:val="20"/>
          <w:szCs w:val="20"/>
        </w:rPr>
        <w:t xml:space="preserve"> til efter sommerferien. </w:t>
      </w:r>
    </w:p>
    <w:p w14:paraId="12597F80" w14:textId="1B471AA4" w:rsidR="00922B17" w:rsidRPr="00B65F3B" w:rsidRDefault="00466E6F" w:rsidP="00B65F3B">
      <w:pPr>
        <w:pStyle w:val="Listeafsni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35AEC">
        <w:rPr>
          <w:rFonts w:asciiTheme="minorHAnsi" w:hAnsiTheme="minorHAnsi" w:cstheme="minorHAnsi"/>
          <w:sz w:val="20"/>
          <w:szCs w:val="20"/>
        </w:rPr>
        <w:t xml:space="preserve">Registreringen af gennemførte og planlagte testaktiviteter </w:t>
      </w:r>
      <w:r w:rsidR="00863B46" w:rsidRPr="00035AEC">
        <w:rPr>
          <w:rFonts w:asciiTheme="minorHAnsi" w:hAnsiTheme="minorHAnsi" w:cstheme="minorHAnsi"/>
          <w:sz w:val="20"/>
          <w:szCs w:val="20"/>
        </w:rPr>
        <w:t xml:space="preserve">skal ske </w:t>
      </w:r>
      <w:r w:rsidRPr="00035AEC">
        <w:rPr>
          <w:rFonts w:asciiTheme="minorHAnsi" w:hAnsiTheme="minorHAnsi" w:cstheme="minorHAnsi"/>
          <w:sz w:val="20"/>
          <w:szCs w:val="20"/>
        </w:rPr>
        <w:t xml:space="preserve">i det fælles testværktøj </w:t>
      </w:r>
      <w:r w:rsidR="00A64026" w:rsidRPr="00035AEC">
        <w:rPr>
          <w:rFonts w:asciiTheme="minorHAnsi" w:hAnsiTheme="minorHAnsi" w:cstheme="minorHAnsi"/>
          <w:sz w:val="20"/>
          <w:szCs w:val="20"/>
        </w:rPr>
        <w:t>ZEPHY</w:t>
      </w:r>
      <w:r w:rsidRPr="00035AEC">
        <w:rPr>
          <w:rFonts w:asciiTheme="minorHAnsi" w:hAnsiTheme="minorHAnsi" w:cstheme="minorHAnsi"/>
          <w:sz w:val="20"/>
          <w:szCs w:val="20"/>
        </w:rPr>
        <w:t>R, så vi kan få et fuldt overblik.</w:t>
      </w:r>
    </w:p>
    <w:p w14:paraId="5CDD0A95" w14:textId="4B025573" w:rsidR="00922B17" w:rsidRDefault="00922B17" w:rsidP="00B65F3B">
      <w:pPr>
        <w:jc w:val="both"/>
      </w:pPr>
      <w:r>
        <w:t>Samlet set er konsekvensen</w:t>
      </w:r>
      <w:r w:rsidR="00572A5D">
        <w:t>,</w:t>
      </w:r>
      <w:r>
        <w:t xml:space="preserve"> at</w:t>
      </w:r>
      <w:r w:rsidR="00F324B5">
        <w:t xml:space="preserve"> dele af</w:t>
      </w:r>
      <w:r>
        <w:t xml:space="preserve"> testaktiviteter</w:t>
      </w:r>
      <w:r w:rsidR="00F324B5">
        <w:t>ne</w:t>
      </w:r>
      <w:r>
        <w:t xml:space="preserve"> skal forløbe efter sommerferien. Det er dog muligt at starte med en trinvis test af de forretningsmæssige integrationer og lægge end to end test sidst i forløbet. Der vil blive lavet en kortlægning af afhængigheder i integrationstest de næste 14 dage. På den baggrund revideres testplanen og den forelægges efterfølgende styregruppen.</w:t>
      </w:r>
    </w:p>
    <w:p w14:paraId="3FDB12DD" w14:textId="77777777" w:rsidR="00922B17" w:rsidRPr="00B65F3B" w:rsidRDefault="00922B17" w:rsidP="00B65F3B">
      <w:pPr>
        <w:spacing w:line="276" w:lineRule="auto"/>
        <w:jc w:val="both"/>
        <w:rPr>
          <w:rFonts w:asciiTheme="minorHAnsi" w:hAnsiTheme="minorHAnsi" w:cstheme="minorHAnsi"/>
          <w:szCs w:val="20"/>
        </w:rPr>
      </w:pPr>
    </w:p>
    <w:p w14:paraId="13FDC13D" w14:textId="62A708CC" w:rsidR="00BC04A3" w:rsidRDefault="00BC04A3" w:rsidP="00035AEC">
      <w:pPr>
        <w:jc w:val="both"/>
      </w:pPr>
      <w:r>
        <w:t xml:space="preserve">PLL gennemgik </w:t>
      </w:r>
      <w:r w:rsidR="004778A4">
        <w:t xml:space="preserve">status for </w:t>
      </w:r>
      <w:r>
        <w:t>test</w:t>
      </w:r>
      <w:r w:rsidR="004778A4">
        <w:t xml:space="preserve"> (slides vedlagt)</w:t>
      </w:r>
      <w:r w:rsidR="00863B46">
        <w:t>.</w:t>
      </w:r>
    </w:p>
    <w:p w14:paraId="0536A2E1" w14:textId="77777777" w:rsidR="00BC04A3" w:rsidRDefault="00BC04A3" w:rsidP="00035AEC">
      <w:pPr>
        <w:jc w:val="both"/>
      </w:pPr>
    </w:p>
    <w:p w14:paraId="1C134691" w14:textId="5AD6F5DC" w:rsidR="00BC04A3" w:rsidRDefault="00BC04A3" w:rsidP="00035AEC">
      <w:pPr>
        <w:jc w:val="both"/>
      </w:pPr>
      <w:r>
        <w:lastRenderedPageBreak/>
        <w:t xml:space="preserve">Leverancestatus opdateres løbende og kan findes via dette link </w:t>
      </w:r>
      <w:hyperlink r:id="rId12" w:history="1">
        <w:r w:rsidRPr="007A4836">
          <w:rPr>
            <w:rStyle w:val="Hyperlink"/>
            <w:rFonts w:asciiTheme="minorHAnsi" w:hAnsiTheme="minorHAnsi" w:cstheme="minorHAnsi"/>
            <w:szCs w:val="20"/>
          </w:rPr>
          <w:t>http://www.grunddataprogrammet.dk/levstatus.html</w:t>
        </w:r>
      </w:hyperlink>
    </w:p>
    <w:p w14:paraId="18DC34CA" w14:textId="77777777" w:rsidR="00922B17" w:rsidRDefault="00922B17" w:rsidP="00035AEC">
      <w:pPr>
        <w:jc w:val="both"/>
      </w:pPr>
    </w:p>
    <w:p w14:paraId="3EC8AB3F" w14:textId="2BF517E9" w:rsidR="00922B17" w:rsidRDefault="00922B17" w:rsidP="00922B17">
      <w:pPr>
        <w:jc w:val="both"/>
        <w:rPr>
          <w:rFonts w:asciiTheme="majorHAnsi" w:hAnsiTheme="majorHAnsi" w:cstheme="majorHAnsi"/>
          <w:szCs w:val="20"/>
        </w:rPr>
      </w:pPr>
      <w:r w:rsidRPr="008907DA">
        <w:rPr>
          <w:rFonts w:asciiTheme="majorHAnsi" w:hAnsiTheme="majorHAnsi" w:cstheme="majorHAnsi"/>
          <w:szCs w:val="20"/>
        </w:rPr>
        <w:t>Der var følgende bemærkninger til status på testprojektet:</w:t>
      </w:r>
    </w:p>
    <w:p w14:paraId="74A3082E" w14:textId="77777777" w:rsidR="008907DA" w:rsidRPr="008907DA" w:rsidRDefault="008907DA" w:rsidP="00922B17">
      <w:pPr>
        <w:jc w:val="both"/>
        <w:rPr>
          <w:rFonts w:asciiTheme="majorHAnsi" w:hAnsiTheme="majorHAnsi" w:cstheme="majorHAnsi"/>
          <w:szCs w:val="20"/>
        </w:rPr>
      </w:pPr>
    </w:p>
    <w:p w14:paraId="6900AB8F" w14:textId="77777777" w:rsidR="00F324B5" w:rsidRPr="008907DA" w:rsidRDefault="00403BDE" w:rsidP="008907DA">
      <w:pPr>
        <w:pStyle w:val="Listeafsnit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907DA">
        <w:rPr>
          <w:rFonts w:asciiTheme="minorHAnsi" w:hAnsiTheme="minorHAnsi" w:cstheme="minorHAnsi"/>
          <w:sz w:val="20"/>
          <w:szCs w:val="20"/>
        </w:rPr>
        <w:t xml:space="preserve">JSS, GST redegjorde for status på MU, hvor der </w:t>
      </w:r>
      <w:r w:rsidR="00922B17" w:rsidRPr="008907DA">
        <w:rPr>
          <w:rFonts w:asciiTheme="minorHAnsi" w:hAnsiTheme="minorHAnsi" w:cstheme="minorHAnsi"/>
          <w:sz w:val="20"/>
          <w:szCs w:val="20"/>
        </w:rPr>
        <w:t xml:space="preserve">nu er fuld bemanding og gang i de interne funktionsprøver. </w:t>
      </w:r>
      <w:r w:rsidR="00BC04A3" w:rsidRPr="008907DA">
        <w:rPr>
          <w:rFonts w:asciiTheme="minorHAnsi" w:hAnsiTheme="minorHAnsi" w:cstheme="minorHAnsi"/>
          <w:sz w:val="20"/>
          <w:szCs w:val="20"/>
        </w:rPr>
        <w:t>MU kan</w:t>
      </w:r>
      <w:r w:rsidR="00922B17" w:rsidRPr="008907DA">
        <w:rPr>
          <w:rFonts w:asciiTheme="minorHAnsi" w:hAnsiTheme="minorHAnsi" w:cstheme="minorHAnsi"/>
          <w:sz w:val="20"/>
          <w:szCs w:val="20"/>
        </w:rPr>
        <w:t xml:space="preserve"> dog</w:t>
      </w:r>
      <w:r w:rsidR="00721593" w:rsidRPr="008907DA">
        <w:rPr>
          <w:rFonts w:asciiTheme="minorHAnsi" w:hAnsiTheme="minorHAnsi" w:cstheme="minorHAnsi"/>
          <w:sz w:val="20"/>
          <w:szCs w:val="20"/>
        </w:rPr>
        <w:t xml:space="preserve"> ikke</w:t>
      </w:r>
      <w:r w:rsidR="00BC04A3" w:rsidRPr="008907DA">
        <w:rPr>
          <w:rFonts w:asciiTheme="minorHAnsi" w:hAnsiTheme="minorHAnsi" w:cstheme="minorHAnsi"/>
          <w:sz w:val="20"/>
          <w:szCs w:val="20"/>
        </w:rPr>
        <w:t xml:space="preserve"> </w:t>
      </w:r>
      <w:r w:rsidR="004175DE" w:rsidRPr="008907DA">
        <w:rPr>
          <w:rFonts w:asciiTheme="minorHAnsi" w:hAnsiTheme="minorHAnsi" w:cstheme="minorHAnsi"/>
          <w:sz w:val="20"/>
          <w:szCs w:val="20"/>
        </w:rPr>
        <w:t>deltage ”fuldt ud” i</w:t>
      </w:r>
      <w:r w:rsidR="00BC04A3" w:rsidRPr="008907DA">
        <w:rPr>
          <w:rFonts w:asciiTheme="minorHAnsi" w:hAnsiTheme="minorHAnsi" w:cstheme="minorHAnsi"/>
          <w:sz w:val="20"/>
          <w:szCs w:val="20"/>
        </w:rPr>
        <w:t xml:space="preserve"> testaktiviteter,</w:t>
      </w:r>
      <w:r w:rsidR="004175DE" w:rsidRPr="008907DA">
        <w:rPr>
          <w:rFonts w:asciiTheme="minorHAnsi" w:hAnsiTheme="minorHAnsi" w:cstheme="minorHAnsi"/>
          <w:sz w:val="20"/>
          <w:szCs w:val="20"/>
        </w:rPr>
        <w:t xml:space="preserve"> dvs. udsende hændelser og foretage opdateringer på datafordeleren før 27. juni.</w:t>
      </w:r>
    </w:p>
    <w:p w14:paraId="0858EBF7" w14:textId="77777777" w:rsidR="00EC13F5" w:rsidRPr="008907DA" w:rsidRDefault="00EC13F5" w:rsidP="008907DA">
      <w:pPr>
        <w:pStyle w:val="Listeafsnit"/>
        <w:jc w:val="both"/>
        <w:rPr>
          <w:rFonts w:asciiTheme="minorHAnsi" w:hAnsiTheme="minorHAnsi" w:cstheme="minorHAnsi"/>
          <w:sz w:val="20"/>
          <w:szCs w:val="20"/>
        </w:rPr>
      </w:pPr>
    </w:p>
    <w:p w14:paraId="1362774D" w14:textId="67C54391" w:rsidR="00EC13F5" w:rsidRPr="008907DA" w:rsidRDefault="00721593" w:rsidP="008907DA">
      <w:pPr>
        <w:pStyle w:val="Listeafsnit"/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</w:rPr>
      </w:pPr>
      <w:r w:rsidRPr="008907DA">
        <w:rPr>
          <w:rFonts w:asciiTheme="minorHAnsi" w:hAnsiTheme="minorHAnsi" w:cstheme="minorHAnsi"/>
          <w:sz w:val="20"/>
          <w:szCs w:val="20"/>
        </w:rPr>
        <w:t>TGR, KL bemærkede, at forsinkelse</w:t>
      </w:r>
      <w:r w:rsidR="00F324B5" w:rsidRPr="008907DA">
        <w:rPr>
          <w:rFonts w:asciiTheme="minorHAnsi" w:hAnsiTheme="minorHAnsi" w:cstheme="minorHAnsi"/>
          <w:sz w:val="20"/>
          <w:szCs w:val="20"/>
        </w:rPr>
        <w:t>r</w:t>
      </w:r>
      <w:r w:rsidRPr="008907DA">
        <w:rPr>
          <w:rFonts w:asciiTheme="minorHAnsi" w:hAnsiTheme="minorHAnsi" w:cstheme="minorHAnsi"/>
          <w:sz w:val="20"/>
          <w:szCs w:val="20"/>
        </w:rPr>
        <w:t xml:space="preserve"> af Datafordeleren</w:t>
      </w:r>
      <w:r w:rsidR="00AF46FB" w:rsidRPr="008907DA">
        <w:rPr>
          <w:rFonts w:asciiTheme="minorHAnsi" w:hAnsiTheme="minorHAnsi" w:cstheme="minorHAnsi"/>
          <w:sz w:val="20"/>
          <w:szCs w:val="20"/>
        </w:rPr>
        <w:t xml:space="preserve"> påvirker registrenes økonomi. </w:t>
      </w:r>
      <w:r w:rsidRPr="008907DA">
        <w:rPr>
          <w:rFonts w:asciiTheme="minorHAnsi" w:hAnsiTheme="minorHAnsi" w:cstheme="minorHAnsi"/>
          <w:sz w:val="20"/>
          <w:szCs w:val="20"/>
        </w:rPr>
        <w:t>KL/KOMBITS bemærkninger til dette vil blive præciseret i et skriftligt notat</w:t>
      </w:r>
      <w:r w:rsidR="00E92662" w:rsidRPr="008907DA">
        <w:rPr>
          <w:rFonts w:asciiTheme="minorHAnsi" w:hAnsiTheme="minorHAnsi" w:cstheme="minorHAnsi"/>
          <w:sz w:val="20"/>
          <w:szCs w:val="20"/>
        </w:rPr>
        <w:t>,</w:t>
      </w:r>
      <w:r w:rsidRPr="008907DA">
        <w:rPr>
          <w:rFonts w:asciiTheme="minorHAnsi" w:hAnsiTheme="minorHAnsi" w:cstheme="minorHAnsi"/>
          <w:sz w:val="20"/>
          <w:szCs w:val="20"/>
        </w:rPr>
        <w:t xml:space="preserve"> der eftersendes.</w:t>
      </w:r>
    </w:p>
    <w:p w14:paraId="4387706E" w14:textId="77777777" w:rsidR="00EC13F5" w:rsidRPr="008907DA" w:rsidRDefault="00EC13F5" w:rsidP="008907DA">
      <w:pPr>
        <w:pStyle w:val="Listeafsnit"/>
        <w:jc w:val="both"/>
        <w:rPr>
          <w:rFonts w:asciiTheme="minorHAnsi" w:hAnsiTheme="minorHAnsi" w:cstheme="minorHAnsi"/>
          <w:sz w:val="20"/>
          <w:szCs w:val="20"/>
        </w:rPr>
      </w:pPr>
    </w:p>
    <w:p w14:paraId="4C5C12C6" w14:textId="53AF8750" w:rsidR="00F324B5" w:rsidRPr="008907DA" w:rsidRDefault="00D74B30" w:rsidP="008907DA">
      <w:pPr>
        <w:pStyle w:val="Listeafsnit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907DA">
        <w:rPr>
          <w:rFonts w:asciiTheme="minorHAnsi" w:hAnsiTheme="minorHAnsi" w:cstheme="minorHAnsi"/>
          <w:sz w:val="20"/>
          <w:szCs w:val="20"/>
        </w:rPr>
        <w:t>GJ</w:t>
      </w:r>
      <w:r w:rsidR="009B3FF0" w:rsidRPr="008907DA">
        <w:rPr>
          <w:rFonts w:asciiTheme="minorHAnsi" w:hAnsiTheme="minorHAnsi" w:cstheme="minorHAnsi"/>
          <w:sz w:val="20"/>
          <w:szCs w:val="20"/>
        </w:rPr>
        <w:t>, SDFE</w:t>
      </w:r>
      <w:r w:rsidRPr="008907DA">
        <w:rPr>
          <w:rFonts w:asciiTheme="minorHAnsi" w:hAnsiTheme="minorHAnsi" w:cstheme="minorHAnsi"/>
          <w:sz w:val="20"/>
          <w:szCs w:val="20"/>
        </w:rPr>
        <w:t xml:space="preserve"> bemærkede at han havde svært ved at genkende billedet af</w:t>
      </w:r>
      <w:r w:rsidR="00E92662" w:rsidRPr="008907DA">
        <w:rPr>
          <w:rFonts w:asciiTheme="minorHAnsi" w:hAnsiTheme="minorHAnsi" w:cstheme="minorHAnsi"/>
          <w:sz w:val="20"/>
          <w:szCs w:val="20"/>
        </w:rPr>
        <w:t>,</w:t>
      </w:r>
      <w:r w:rsidRPr="008907DA">
        <w:rPr>
          <w:rFonts w:asciiTheme="minorHAnsi" w:hAnsiTheme="minorHAnsi" w:cstheme="minorHAnsi"/>
          <w:sz w:val="20"/>
          <w:szCs w:val="20"/>
        </w:rPr>
        <w:t xml:space="preserve"> at</w:t>
      </w:r>
      <w:r w:rsidR="00465ED4" w:rsidRPr="008907DA">
        <w:rPr>
          <w:rFonts w:asciiTheme="minorHAnsi" w:hAnsiTheme="minorHAnsi" w:cstheme="minorHAnsi"/>
          <w:sz w:val="20"/>
          <w:szCs w:val="20"/>
        </w:rPr>
        <w:t xml:space="preserve"> DAF skulle vær</w:t>
      </w:r>
      <w:r w:rsidRPr="008907DA">
        <w:rPr>
          <w:rFonts w:asciiTheme="minorHAnsi" w:hAnsiTheme="minorHAnsi" w:cstheme="minorHAnsi"/>
          <w:sz w:val="20"/>
          <w:szCs w:val="20"/>
        </w:rPr>
        <w:t xml:space="preserve">e forsinket. </w:t>
      </w:r>
      <w:r w:rsidR="007C2DAC" w:rsidRPr="008907DA">
        <w:rPr>
          <w:rFonts w:asciiTheme="minorHAnsi" w:hAnsiTheme="minorHAnsi" w:cstheme="minorHAnsi"/>
          <w:sz w:val="20"/>
          <w:szCs w:val="20"/>
        </w:rPr>
        <w:t>D</w:t>
      </w:r>
      <w:r w:rsidRPr="008907DA">
        <w:rPr>
          <w:rFonts w:asciiTheme="minorHAnsi" w:hAnsiTheme="minorHAnsi" w:cstheme="minorHAnsi"/>
          <w:sz w:val="20"/>
          <w:szCs w:val="20"/>
        </w:rPr>
        <w:t xml:space="preserve">er </w:t>
      </w:r>
      <w:r w:rsidR="007C2DAC" w:rsidRPr="008907DA">
        <w:rPr>
          <w:rFonts w:asciiTheme="minorHAnsi" w:hAnsiTheme="minorHAnsi" w:cstheme="minorHAnsi"/>
          <w:sz w:val="20"/>
          <w:szCs w:val="20"/>
        </w:rPr>
        <w:t xml:space="preserve">har </w:t>
      </w:r>
      <w:r w:rsidRPr="008907DA">
        <w:rPr>
          <w:rFonts w:asciiTheme="minorHAnsi" w:hAnsiTheme="minorHAnsi" w:cstheme="minorHAnsi"/>
          <w:sz w:val="20"/>
          <w:szCs w:val="20"/>
        </w:rPr>
        <w:t>været udfordringer i opstart</w:t>
      </w:r>
      <w:r w:rsidR="007C2DAC" w:rsidRPr="008907DA">
        <w:rPr>
          <w:rFonts w:asciiTheme="minorHAnsi" w:hAnsiTheme="minorHAnsi" w:cstheme="minorHAnsi"/>
          <w:sz w:val="20"/>
          <w:szCs w:val="20"/>
        </w:rPr>
        <w:t>en</w:t>
      </w:r>
      <w:r w:rsidRPr="008907DA">
        <w:rPr>
          <w:rFonts w:asciiTheme="minorHAnsi" w:hAnsiTheme="minorHAnsi" w:cstheme="minorHAnsi"/>
          <w:sz w:val="20"/>
          <w:szCs w:val="20"/>
        </w:rPr>
        <w:t xml:space="preserve"> af testforløb</w:t>
      </w:r>
      <w:r w:rsidR="007C2DAC" w:rsidRPr="008907DA">
        <w:rPr>
          <w:rFonts w:asciiTheme="minorHAnsi" w:hAnsiTheme="minorHAnsi" w:cstheme="minorHAnsi"/>
          <w:sz w:val="20"/>
          <w:szCs w:val="20"/>
        </w:rPr>
        <w:t>et, men det er for tidligt at sige, hvad der har været årsag og virkning</w:t>
      </w:r>
      <w:r w:rsidRPr="008907DA">
        <w:rPr>
          <w:rFonts w:asciiTheme="minorHAnsi" w:hAnsiTheme="minorHAnsi" w:cstheme="minorHAnsi"/>
          <w:sz w:val="20"/>
          <w:szCs w:val="20"/>
        </w:rPr>
        <w:t>.</w:t>
      </w:r>
    </w:p>
    <w:p w14:paraId="2E31ECF4" w14:textId="77777777" w:rsidR="00F324B5" w:rsidRPr="008907DA" w:rsidRDefault="00F324B5" w:rsidP="008907DA">
      <w:pPr>
        <w:pStyle w:val="Listeafsnit"/>
        <w:jc w:val="both"/>
        <w:rPr>
          <w:rFonts w:asciiTheme="minorHAnsi" w:hAnsiTheme="minorHAnsi" w:cstheme="minorHAnsi"/>
          <w:sz w:val="20"/>
          <w:szCs w:val="20"/>
        </w:rPr>
      </w:pPr>
    </w:p>
    <w:p w14:paraId="1969CF99" w14:textId="2B941D21" w:rsidR="00F324B5" w:rsidRPr="008907DA" w:rsidRDefault="005E6F84" w:rsidP="008907DA">
      <w:pPr>
        <w:pStyle w:val="Listeafsnit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907DA">
        <w:rPr>
          <w:rFonts w:asciiTheme="minorHAnsi" w:hAnsiTheme="minorHAnsi" w:cstheme="minorHAnsi"/>
          <w:sz w:val="20"/>
          <w:szCs w:val="20"/>
        </w:rPr>
        <w:t>S</w:t>
      </w:r>
      <w:r w:rsidR="00F324B5" w:rsidRPr="008907DA">
        <w:rPr>
          <w:rFonts w:asciiTheme="minorHAnsi" w:hAnsiTheme="minorHAnsi" w:cstheme="minorHAnsi"/>
          <w:sz w:val="20"/>
          <w:szCs w:val="20"/>
        </w:rPr>
        <w:t>R</w:t>
      </w:r>
      <w:r w:rsidRPr="008907DA">
        <w:rPr>
          <w:rFonts w:asciiTheme="minorHAnsi" w:hAnsiTheme="minorHAnsi" w:cstheme="minorHAnsi"/>
          <w:sz w:val="20"/>
          <w:szCs w:val="20"/>
        </w:rPr>
        <w:t>U</w:t>
      </w:r>
      <w:r w:rsidR="009B3FF0" w:rsidRPr="008907DA">
        <w:rPr>
          <w:rFonts w:asciiTheme="minorHAnsi" w:hAnsiTheme="minorHAnsi" w:cstheme="minorHAnsi"/>
          <w:sz w:val="20"/>
          <w:szCs w:val="20"/>
        </w:rPr>
        <w:t>, SKAT</w:t>
      </w:r>
      <w:r w:rsidR="00B636E7" w:rsidRPr="008907DA">
        <w:rPr>
          <w:rFonts w:asciiTheme="minorHAnsi" w:hAnsiTheme="minorHAnsi" w:cstheme="minorHAnsi"/>
          <w:sz w:val="20"/>
          <w:szCs w:val="20"/>
        </w:rPr>
        <w:t xml:space="preserve"> </w:t>
      </w:r>
      <w:r w:rsidR="00E92662" w:rsidRPr="008907DA">
        <w:rPr>
          <w:rFonts w:asciiTheme="minorHAnsi" w:hAnsiTheme="minorHAnsi" w:cstheme="minorHAnsi"/>
          <w:sz w:val="20"/>
          <w:szCs w:val="20"/>
        </w:rPr>
        <w:t>b</w:t>
      </w:r>
      <w:r w:rsidR="00B636E7" w:rsidRPr="008907DA">
        <w:rPr>
          <w:rFonts w:asciiTheme="minorHAnsi" w:hAnsiTheme="minorHAnsi" w:cstheme="minorHAnsi"/>
          <w:sz w:val="20"/>
          <w:szCs w:val="20"/>
        </w:rPr>
        <w:t>emærkede</w:t>
      </w:r>
      <w:r w:rsidR="00352EA0" w:rsidRPr="008907DA">
        <w:rPr>
          <w:rFonts w:asciiTheme="minorHAnsi" w:hAnsiTheme="minorHAnsi" w:cstheme="minorHAnsi"/>
          <w:sz w:val="20"/>
          <w:szCs w:val="20"/>
        </w:rPr>
        <w:t xml:space="preserve">, at </w:t>
      </w:r>
      <w:r w:rsidR="00B636E7" w:rsidRPr="008907DA">
        <w:rPr>
          <w:rFonts w:asciiTheme="minorHAnsi" w:hAnsiTheme="minorHAnsi" w:cstheme="minorHAnsi"/>
          <w:sz w:val="20"/>
          <w:szCs w:val="20"/>
        </w:rPr>
        <w:t>det overordnet set ser fornuftigt ud fra BBRs synsvinkel på trods af de ting</w:t>
      </w:r>
      <w:r w:rsidR="00E92662" w:rsidRPr="008907DA">
        <w:rPr>
          <w:rFonts w:asciiTheme="minorHAnsi" w:hAnsiTheme="minorHAnsi" w:cstheme="minorHAnsi"/>
          <w:sz w:val="20"/>
          <w:szCs w:val="20"/>
        </w:rPr>
        <w:t>,</w:t>
      </w:r>
      <w:r w:rsidR="00B636E7" w:rsidRPr="008907DA">
        <w:rPr>
          <w:rFonts w:asciiTheme="minorHAnsi" w:hAnsiTheme="minorHAnsi" w:cstheme="minorHAnsi"/>
          <w:sz w:val="20"/>
          <w:szCs w:val="20"/>
        </w:rPr>
        <w:t xml:space="preserve"> man ikke kan pt. Med hensyn til de </w:t>
      </w:r>
      <w:r w:rsidR="00435DCB" w:rsidRPr="008907DA">
        <w:rPr>
          <w:rFonts w:asciiTheme="minorHAnsi" w:hAnsiTheme="minorHAnsi" w:cstheme="minorHAnsi"/>
          <w:sz w:val="20"/>
          <w:szCs w:val="20"/>
        </w:rPr>
        <w:t xml:space="preserve">aftalte </w:t>
      </w:r>
      <w:r w:rsidRPr="008907DA">
        <w:rPr>
          <w:rFonts w:asciiTheme="minorHAnsi" w:hAnsiTheme="minorHAnsi" w:cstheme="minorHAnsi"/>
          <w:sz w:val="20"/>
          <w:szCs w:val="20"/>
        </w:rPr>
        <w:t>procedurer</w:t>
      </w:r>
      <w:r w:rsidR="00352EA0" w:rsidRPr="008907DA">
        <w:rPr>
          <w:rFonts w:asciiTheme="minorHAnsi" w:hAnsiTheme="minorHAnsi" w:cstheme="minorHAnsi"/>
          <w:sz w:val="20"/>
          <w:szCs w:val="20"/>
        </w:rPr>
        <w:t>, er det vigtigt</w:t>
      </w:r>
      <w:r w:rsidR="00E92662" w:rsidRPr="008907DA">
        <w:rPr>
          <w:rFonts w:asciiTheme="minorHAnsi" w:hAnsiTheme="minorHAnsi" w:cstheme="minorHAnsi"/>
          <w:sz w:val="20"/>
          <w:szCs w:val="20"/>
        </w:rPr>
        <w:t>,</w:t>
      </w:r>
      <w:r w:rsidR="00352EA0" w:rsidRPr="008907DA">
        <w:rPr>
          <w:rFonts w:asciiTheme="minorHAnsi" w:hAnsiTheme="minorHAnsi" w:cstheme="minorHAnsi"/>
          <w:sz w:val="20"/>
          <w:szCs w:val="20"/>
        </w:rPr>
        <w:t xml:space="preserve"> at det kan </w:t>
      </w:r>
      <w:r w:rsidRPr="008907DA">
        <w:rPr>
          <w:rFonts w:asciiTheme="minorHAnsi" w:hAnsiTheme="minorHAnsi" w:cstheme="minorHAnsi"/>
          <w:sz w:val="20"/>
          <w:szCs w:val="20"/>
        </w:rPr>
        <w:t>håndtere</w:t>
      </w:r>
      <w:r w:rsidR="00352EA0" w:rsidRPr="008907DA">
        <w:rPr>
          <w:rFonts w:asciiTheme="minorHAnsi" w:hAnsiTheme="minorHAnsi" w:cstheme="minorHAnsi"/>
          <w:sz w:val="20"/>
          <w:szCs w:val="20"/>
        </w:rPr>
        <w:t>s</w:t>
      </w:r>
      <w:r w:rsidRPr="008907DA">
        <w:rPr>
          <w:rFonts w:asciiTheme="minorHAnsi" w:hAnsiTheme="minorHAnsi" w:cstheme="minorHAnsi"/>
          <w:sz w:val="20"/>
          <w:szCs w:val="20"/>
        </w:rPr>
        <w:t xml:space="preserve"> i praksis.</w:t>
      </w:r>
    </w:p>
    <w:p w14:paraId="5548D1F8" w14:textId="77777777" w:rsidR="00F324B5" w:rsidRPr="008907DA" w:rsidRDefault="00F324B5" w:rsidP="008907DA">
      <w:pPr>
        <w:pStyle w:val="Listeafsnit"/>
        <w:jc w:val="both"/>
        <w:rPr>
          <w:rFonts w:asciiTheme="minorHAnsi" w:hAnsiTheme="minorHAnsi" w:cstheme="minorHAnsi"/>
          <w:sz w:val="20"/>
          <w:szCs w:val="20"/>
        </w:rPr>
      </w:pPr>
    </w:p>
    <w:p w14:paraId="1D9A608D" w14:textId="15DF17AA" w:rsidR="000408F7" w:rsidRPr="008907DA" w:rsidRDefault="00352EA0" w:rsidP="008907DA">
      <w:pPr>
        <w:pStyle w:val="Listeafsnit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907DA">
        <w:rPr>
          <w:rFonts w:asciiTheme="minorHAnsi" w:hAnsiTheme="minorHAnsi" w:cstheme="minorHAnsi"/>
          <w:sz w:val="20"/>
          <w:szCs w:val="20"/>
        </w:rPr>
        <w:t>GJ, SDFE bemærkede, at s</w:t>
      </w:r>
      <w:r w:rsidR="005E6F84" w:rsidRPr="008907DA">
        <w:rPr>
          <w:rFonts w:asciiTheme="minorHAnsi" w:hAnsiTheme="minorHAnsi" w:cstheme="minorHAnsi"/>
          <w:sz w:val="20"/>
          <w:szCs w:val="20"/>
        </w:rPr>
        <w:t>ikkerhedsløsning</w:t>
      </w:r>
      <w:r w:rsidRPr="008907DA">
        <w:rPr>
          <w:rFonts w:asciiTheme="minorHAnsi" w:hAnsiTheme="minorHAnsi" w:cstheme="minorHAnsi"/>
          <w:sz w:val="20"/>
          <w:szCs w:val="20"/>
        </w:rPr>
        <w:t xml:space="preserve">en </w:t>
      </w:r>
      <w:r w:rsidR="005E6F84" w:rsidRPr="008907DA">
        <w:rPr>
          <w:rFonts w:asciiTheme="minorHAnsi" w:hAnsiTheme="minorHAnsi" w:cstheme="minorHAnsi"/>
          <w:sz w:val="20"/>
          <w:szCs w:val="20"/>
        </w:rPr>
        <w:t>kommer på plads</w:t>
      </w:r>
      <w:r w:rsidR="00F324B5" w:rsidRPr="008907DA">
        <w:rPr>
          <w:rFonts w:asciiTheme="minorHAnsi" w:hAnsiTheme="minorHAnsi" w:cstheme="minorHAnsi"/>
          <w:sz w:val="20"/>
          <w:szCs w:val="20"/>
        </w:rPr>
        <w:t xml:space="preserve"> fra den</w:t>
      </w:r>
      <w:r w:rsidR="005E6F84" w:rsidRPr="008907DA">
        <w:rPr>
          <w:rFonts w:asciiTheme="minorHAnsi" w:hAnsiTheme="minorHAnsi" w:cstheme="minorHAnsi"/>
          <w:sz w:val="20"/>
          <w:szCs w:val="20"/>
        </w:rPr>
        <w:t xml:space="preserve"> 1. august. </w:t>
      </w:r>
    </w:p>
    <w:p w14:paraId="57321855" w14:textId="77777777" w:rsidR="000408F7" w:rsidRDefault="000408F7" w:rsidP="00035AEC">
      <w:pPr>
        <w:jc w:val="both"/>
      </w:pPr>
    </w:p>
    <w:p w14:paraId="18B0C6EF" w14:textId="4C706730" w:rsidR="000408F7" w:rsidRDefault="000408F7" w:rsidP="00B65F3B">
      <w:pPr>
        <w:spacing w:line="276" w:lineRule="auto"/>
        <w:jc w:val="both"/>
      </w:pPr>
      <w:r>
        <w:t>Med disse bemærkninger blev indsti</w:t>
      </w:r>
      <w:r w:rsidR="00435DCB">
        <w:t>l</w:t>
      </w:r>
      <w:r>
        <w:t>lingen fulgt, idet styregruppen:</w:t>
      </w:r>
    </w:p>
    <w:p w14:paraId="3227DAED" w14:textId="5B873909" w:rsidR="000408F7" w:rsidRPr="00035AEC" w:rsidRDefault="000408F7" w:rsidP="00B65F3B">
      <w:pPr>
        <w:pStyle w:val="Listeafsni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35AEC">
        <w:rPr>
          <w:rFonts w:asciiTheme="minorHAnsi" w:hAnsiTheme="minorHAnsi" w:cstheme="minorHAnsi"/>
          <w:sz w:val="20"/>
          <w:szCs w:val="20"/>
        </w:rPr>
        <w:t xml:space="preserve">Tog status til efterretning. </w:t>
      </w:r>
    </w:p>
    <w:p w14:paraId="3E067AF5" w14:textId="47C3C109" w:rsidR="000408F7" w:rsidRPr="00035AEC" w:rsidRDefault="000408F7" w:rsidP="00B65F3B">
      <w:pPr>
        <w:pStyle w:val="Listeafsni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35AEC">
        <w:rPr>
          <w:rFonts w:asciiTheme="minorHAnsi" w:hAnsiTheme="minorHAnsi" w:cstheme="minorHAnsi"/>
          <w:sz w:val="20"/>
          <w:szCs w:val="20"/>
        </w:rPr>
        <w:t>Tiltrådte, at der testes videre inden for det eksisterende test set-up, herunder anvender testværktøjerne.</w:t>
      </w:r>
    </w:p>
    <w:p w14:paraId="19A7E013" w14:textId="6A793722" w:rsidR="000408F7" w:rsidRPr="00035AEC" w:rsidRDefault="000408F7" w:rsidP="00B65F3B">
      <w:pPr>
        <w:pStyle w:val="Listeafsni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35AEC">
        <w:rPr>
          <w:rFonts w:asciiTheme="minorHAnsi" w:hAnsiTheme="minorHAnsi" w:cstheme="minorHAnsi"/>
          <w:sz w:val="20"/>
          <w:szCs w:val="20"/>
        </w:rPr>
        <w:t xml:space="preserve">Gav testprojektet mandat til at bremse testen, hvis der identificeres fejl med opsættende karakter. </w:t>
      </w:r>
    </w:p>
    <w:p w14:paraId="730E0507" w14:textId="3B1B3929" w:rsidR="007C2DAC" w:rsidRPr="00035AEC" w:rsidRDefault="000408F7" w:rsidP="00B65F3B">
      <w:pPr>
        <w:pStyle w:val="Listeafsni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35AEC">
        <w:rPr>
          <w:rFonts w:asciiTheme="minorHAnsi" w:hAnsiTheme="minorHAnsi" w:cstheme="minorHAnsi"/>
          <w:sz w:val="20"/>
          <w:szCs w:val="20"/>
        </w:rPr>
        <w:t xml:space="preserve">Tiltrådte, at styregruppen forelægges en revideret plan for snitfladetesten (særligt periode 3) inkl. justeringer af scope og afslutningstidspunkt. </w:t>
      </w:r>
    </w:p>
    <w:p w14:paraId="603F0D35" w14:textId="293D124C" w:rsidR="007C2DAC" w:rsidRPr="00035AEC" w:rsidRDefault="000408F7" w:rsidP="00035AEC">
      <w:pPr>
        <w:jc w:val="both"/>
        <w:rPr>
          <w:rFonts w:asciiTheme="minorHAnsi" w:hAnsiTheme="minorHAnsi" w:cstheme="minorHAnsi"/>
          <w:szCs w:val="20"/>
        </w:rPr>
      </w:pPr>
      <w:r w:rsidRPr="00035AEC">
        <w:rPr>
          <w:rFonts w:asciiTheme="minorHAnsi" w:hAnsiTheme="minorHAnsi" w:cstheme="minorHAnsi"/>
          <w:szCs w:val="20"/>
        </w:rPr>
        <w:t xml:space="preserve">Styregruppen forelægges </w:t>
      </w:r>
      <w:r w:rsidR="007C2DAC" w:rsidRPr="00035AEC">
        <w:rPr>
          <w:rFonts w:asciiTheme="minorHAnsi" w:hAnsiTheme="minorHAnsi" w:cstheme="minorHAnsi"/>
          <w:szCs w:val="20"/>
        </w:rPr>
        <w:t>til drøftelse</w:t>
      </w:r>
      <w:r w:rsidR="00634387">
        <w:rPr>
          <w:rFonts w:asciiTheme="minorHAnsi" w:hAnsiTheme="minorHAnsi" w:cstheme="minorHAnsi"/>
          <w:szCs w:val="20"/>
        </w:rPr>
        <w:t xml:space="preserve"> det skitserede indhold </w:t>
      </w:r>
      <w:r w:rsidRPr="00035AEC">
        <w:rPr>
          <w:rFonts w:asciiTheme="minorHAnsi" w:hAnsiTheme="minorHAnsi" w:cstheme="minorHAnsi"/>
          <w:szCs w:val="20"/>
        </w:rPr>
        <w:t>til revideret plan på</w:t>
      </w:r>
      <w:r w:rsidR="007C3224">
        <w:rPr>
          <w:rFonts w:asciiTheme="minorHAnsi" w:hAnsiTheme="minorHAnsi" w:cstheme="minorHAnsi"/>
          <w:szCs w:val="20"/>
        </w:rPr>
        <w:t xml:space="preserve"> et</w:t>
      </w:r>
    </w:p>
    <w:p w14:paraId="2A8CBE6B" w14:textId="26AA5619" w:rsidR="002C0AA6" w:rsidRPr="00035AEC" w:rsidRDefault="000408F7" w:rsidP="00035AEC">
      <w:pPr>
        <w:jc w:val="both"/>
        <w:rPr>
          <w:rFonts w:asciiTheme="minorHAnsi" w:hAnsiTheme="minorHAnsi" w:cstheme="minorHAnsi"/>
          <w:szCs w:val="20"/>
        </w:rPr>
      </w:pPr>
      <w:r w:rsidRPr="00035AEC">
        <w:rPr>
          <w:rFonts w:asciiTheme="minorHAnsi" w:hAnsiTheme="minorHAnsi" w:cstheme="minorHAnsi"/>
          <w:szCs w:val="20"/>
        </w:rPr>
        <w:t>ekstraordinært styregruppemøde primo</w:t>
      </w:r>
      <w:r w:rsidR="005D00DB">
        <w:rPr>
          <w:rFonts w:asciiTheme="minorHAnsi" w:hAnsiTheme="minorHAnsi" w:cstheme="minorHAnsi"/>
          <w:szCs w:val="20"/>
        </w:rPr>
        <w:t>/medio</w:t>
      </w:r>
      <w:r w:rsidRPr="00035AEC">
        <w:rPr>
          <w:rFonts w:asciiTheme="minorHAnsi" w:hAnsiTheme="minorHAnsi" w:cstheme="minorHAnsi"/>
          <w:szCs w:val="20"/>
        </w:rPr>
        <w:t xml:space="preserve"> juni</w:t>
      </w:r>
      <w:r w:rsidR="00435DCB" w:rsidRPr="00035AEC">
        <w:rPr>
          <w:rFonts w:asciiTheme="minorHAnsi" w:hAnsiTheme="minorHAnsi" w:cstheme="minorHAnsi"/>
          <w:szCs w:val="20"/>
        </w:rPr>
        <w:t xml:space="preserve"> – med bemærkning om, at det</w:t>
      </w:r>
      <w:r w:rsidR="007C2DAC" w:rsidRPr="00035AEC">
        <w:rPr>
          <w:rFonts w:asciiTheme="minorHAnsi" w:hAnsiTheme="minorHAnsi" w:cstheme="minorHAnsi"/>
          <w:szCs w:val="20"/>
        </w:rPr>
        <w:t xml:space="preserve"> </w:t>
      </w:r>
      <w:r w:rsidR="00435DCB" w:rsidRPr="00035AEC">
        <w:rPr>
          <w:rFonts w:asciiTheme="minorHAnsi" w:hAnsiTheme="minorHAnsi" w:cstheme="minorHAnsi"/>
          <w:szCs w:val="20"/>
        </w:rPr>
        <w:t>ekstraordinære styregruppemøde skal ligge medio juni.</w:t>
      </w:r>
    </w:p>
    <w:p w14:paraId="628F0094" w14:textId="77777777" w:rsidR="00035AEC" w:rsidRDefault="00035AEC" w:rsidP="00035AEC">
      <w:pPr>
        <w:jc w:val="both"/>
      </w:pPr>
    </w:p>
    <w:p w14:paraId="206B3895" w14:textId="64867ACF" w:rsidR="0066692F" w:rsidRDefault="00035AEC" w:rsidP="00035AEC">
      <w:r w:rsidRPr="00035AEC">
        <w:rPr>
          <w:b/>
        </w:rPr>
        <w:t xml:space="preserve">Ad. 5 </w:t>
      </w:r>
      <w:r w:rsidR="002C0AA6" w:rsidRPr="00035AEC">
        <w:rPr>
          <w:b/>
        </w:rPr>
        <w:t>Procedurer for fejl- og ændringshåndtering</w:t>
      </w:r>
      <w:r w:rsidR="002C0AA6" w:rsidRPr="00035AEC">
        <w:rPr>
          <w:b/>
        </w:rPr>
        <w:br/>
      </w:r>
      <w:r w:rsidR="000408F7" w:rsidRPr="00035AEC">
        <w:t xml:space="preserve">BRAHA </w:t>
      </w:r>
      <w:r w:rsidR="00344C9E">
        <w:t xml:space="preserve">præsenterede </w:t>
      </w:r>
      <w:r w:rsidR="00344C9E" w:rsidRPr="00344C9E">
        <w:t>sagen</w:t>
      </w:r>
      <w:r w:rsidR="00344C9E">
        <w:t>. P</w:t>
      </w:r>
      <w:r w:rsidR="003A4D4B">
        <w:t xml:space="preserve">rocedurerne </w:t>
      </w:r>
      <w:r w:rsidR="0015147D" w:rsidRPr="000408F7">
        <w:t>specificere</w:t>
      </w:r>
      <w:r w:rsidR="00344C9E">
        <w:t>r</w:t>
      </w:r>
      <w:r w:rsidR="0015147D" w:rsidRPr="000408F7">
        <w:t xml:space="preserve"> rammerne for</w:t>
      </w:r>
      <w:r w:rsidR="00435DCB">
        <w:t>,</w:t>
      </w:r>
      <w:r w:rsidR="0015147D" w:rsidRPr="000408F7">
        <w:t xml:space="preserve"> hvordan ændrings</w:t>
      </w:r>
      <w:r w:rsidR="00435DCB">
        <w:t>-</w:t>
      </w:r>
      <w:r w:rsidR="0015147D" w:rsidRPr="000408F7">
        <w:t xml:space="preserve"> og fejlhåndtering</w:t>
      </w:r>
      <w:r w:rsidR="00344C9E">
        <w:t xml:space="preserve"> håndteres</w:t>
      </w:r>
      <w:r w:rsidR="0015147D" w:rsidRPr="000408F7">
        <w:t xml:space="preserve">. </w:t>
      </w:r>
      <w:r w:rsidR="00344C9E">
        <w:t xml:space="preserve">Med </w:t>
      </w:r>
      <w:r w:rsidR="0015147D" w:rsidRPr="000408F7">
        <w:t xml:space="preserve">mange aktører </w:t>
      </w:r>
      <w:r w:rsidR="00344C9E">
        <w:t xml:space="preserve">er </w:t>
      </w:r>
      <w:r w:rsidR="003A4D4B">
        <w:t xml:space="preserve">der behov for </w:t>
      </w:r>
      <w:r w:rsidR="00344C9E">
        <w:t xml:space="preserve">helt klare </w:t>
      </w:r>
      <w:r w:rsidR="0015147D" w:rsidRPr="000408F7">
        <w:t>rammer for</w:t>
      </w:r>
      <w:r w:rsidR="00435DCB">
        <w:t>,</w:t>
      </w:r>
      <w:r w:rsidR="0015147D" w:rsidRPr="000408F7">
        <w:t xml:space="preserve"> hvem der gør hvad. </w:t>
      </w:r>
      <w:r w:rsidR="008D3812" w:rsidRPr="000408F7">
        <w:br/>
      </w:r>
      <w:r w:rsidR="008D3812" w:rsidRPr="000408F7">
        <w:br/>
      </w:r>
      <w:r w:rsidR="0066692F">
        <w:t>SRU</w:t>
      </w:r>
      <w:r w:rsidR="00AA17F3">
        <w:t xml:space="preserve">, SKAT spurgte til </w:t>
      </w:r>
      <w:r w:rsidR="00344C9E">
        <w:t>om der er gjort o</w:t>
      </w:r>
      <w:r w:rsidR="006C3D45">
        <w:t>vervejelser om, hvor mange fejl</w:t>
      </w:r>
      <w:r w:rsidR="00435DCB">
        <w:t>, der</w:t>
      </w:r>
      <w:r w:rsidR="0066692F">
        <w:t xml:space="preserve"> kan</w:t>
      </w:r>
      <w:r w:rsidR="00344C9E">
        <w:t xml:space="preserve"> </w:t>
      </w:r>
      <w:r w:rsidR="0066692F">
        <w:t xml:space="preserve">være plads til at </w:t>
      </w:r>
      <w:r w:rsidR="00AA17F3">
        <w:t>håndtere</w:t>
      </w:r>
      <w:r w:rsidR="00344C9E">
        <w:t>. SRU spurgte desuden, om styregruppen har mandat til at træffe beslutning, når der fx sker alvorlige fejl</w:t>
      </w:r>
      <w:r w:rsidR="0066692F">
        <w:t xml:space="preserve">. </w:t>
      </w:r>
    </w:p>
    <w:p w14:paraId="12CAA2B1" w14:textId="77777777" w:rsidR="0066692F" w:rsidRDefault="0066692F" w:rsidP="00035AEC">
      <w:pPr>
        <w:jc w:val="both"/>
      </w:pPr>
    </w:p>
    <w:p w14:paraId="7765BAD6" w14:textId="4D3CC220" w:rsidR="003B2B00" w:rsidRDefault="00A447E8" w:rsidP="00035AEC">
      <w:pPr>
        <w:jc w:val="both"/>
      </w:pPr>
      <w:r>
        <w:lastRenderedPageBreak/>
        <w:t>BRAHA bemærkede til dette</w:t>
      </w:r>
      <w:r w:rsidR="00435DCB">
        <w:t>,</w:t>
      </w:r>
      <w:r>
        <w:t xml:space="preserve"> at </w:t>
      </w:r>
      <w:r w:rsidR="007C3224">
        <w:t>det er meget svært at forudsige</w:t>
      </w:r>
      <w:r w:rsidR="00344C9E">
        <w:t xml:space="preserve"> antallet af fejl. </w:t>
      </w:r>
      <w:r w:rsidR="00035AEC">
        <w:t>B</w:t>
      </w:r>
      <w:r w:rsidR="00344C9E">
        <w:t xml:space="preserve">RAHA bemærkede desuden, at </w:t>
      </w:r>
      <w:r w:rsidR="0066692F">
        <w:t>uenighed</w:t>
      </w:r>
      <w:r>
        <w:t xml:space="preserve"> eskaleres </w:t>
      </w:r>
      <w:r w:rsidR="0066692F">
        <w:t>bilateralt</w:t>
      </w:r>
      <w:r>
        <w:t xml:space="preserve"> til styregruppemedlemmer</w:t>
      </w:r>
      <w:r w:rsidR="00344C9E">
        <w:t>ne</w:t>
      </w:r>
      <w:r>
        <w:t xml:space="preserve">. </w:t>
      </w:r>
      <w:r w:rsidR="00344C9E">
        <w:t xml:space="preserve">Styregruppen godkendte procedurerne </w:t>
      </w:r>
      <w:r w:rsidR="003B2B00" w:rsidRPr="003B2B00">
        <w:t>i den foreliggende version som grundlag for det videre arbejde med fejl- og ændringshåndtering i GD1/GD2</w:t>
      </w:r>
      <w:r w:rsidR="00035AEC">
        <w:t xml:space="preserve">, og </w:t>
      </w:r>
      <w:r w:rsidR="000A55BF">
        <w:t>tog</w:t>
      </w:r>
      <w:r w:rsidR="003B2B00" w:rsidRPr="003B2B00">
        <w:t xml:space="preserve"> til efterretning, at GD1/GD2 sekretariatet justerer procedurerne efter behov.</w:t>
      </w:r>
    </w:p>
    <w:p w14:paraId="49899532" w14:textId="77777777" w:rsidR="003B2B00" w:rsidRDefault="003B2B00" w:rsidP="00035AEC">
      <w:pPr>
        <w:jc w:val="both"/>
      </w:pPr>
    </w:p>
    <w:p w14:paraId="163EE303" w14:textId="05E87E3F" w:rsidR="002C0AA6" w:rsidRPr="00035AEC" w:rsidRDefault="00035AEC" w:rsidP="00035AEC">
      <w:pPr>
        <w:jc w:val="both"/>
        <w:rPr>
          <w:b/>
        </w:rPr>
      </w:pPr>
      <w:r w:rsidRPr="00035AEC">
        <w:rPr>
          <w:b/>
        </w:rPr>
        <w:t xml:space="preserve">Ad. 6 </w:t>
      </w:r>
      <w:r w:rsidR="002C0AA6" w:rsidRPr="00035AEC">
        <w:rPr>
          <w:b/>
        </w:rPr>
        <w:t>Fastlæggelse af møderække for GD1 og GD2 styregruppemøder i 2. halvår af 2016. (B)</w:t>
      </w:r>
    </w:p>
    <w:p w14:paraId="7BFD0156" w14:textId="358F0FE4" w:rsidR="002D4E95" w:rsidRDefault="00166A9E" w:rsidP="00035AEC">
      <w:pPr>
        <w:jc w:val="both"/>
      </w:pPr>
      <w:r>
        <w:t xml:space="preserve">Styregruppen tog </w:t>
      </w:r>
      <w:r w:rsidR="000A55BF">
        <w:t>forslag til møderække til efterretning, herunder at der fastlægges</w:t>
      </w:r>
      <w:r>
        <w:t xml:space="preserve"> et e</w:t>
      </w:r>
      <w:r w:rsidR="002D4E95">
        <w:t>kstraordinært styregruppe</w:t>
      </w:r>
      <w:r>
        <w:t xml:space="preserve">møde medio </w:t>
      </w:r>
      <w:r w:rsidR="002D4E95">
        <w:t xml:space="preserve">juni. </w:t>
      </w:r>
    </w:p>
    <w:p w14:paraId="156F1BED" w14:textId="77777777" w:rsidR="00035AEC" w:rsidRDefault="00035AEC" w:rsidP="00035AEC">
      <w:pPr>
        <w:jc w:val="both"/>
      </w:pPr>
    </w:p>
    <w:p w14:paraId="5DF07310" w14:textId="24C7492E" w:rsidR="002C0AA6" w:rsidRPr="00035AEC" w:rsidRDefault="00035AEC" w:rsidP="00035AEC">
      <w:pPr>
        <w:jc w:val="both"/>
        <w:rPr>
          <w:b/>
        </w:rPr>
      </w:pPr>
      <w:r w:rsidRPr="00035AEC">
        <w:rPr>
          <w:b/>
        </w:rPr>
        <w:t xml:space="preserve">Ad. 7 </w:t>
      </w:r>
      <w:r w:rsidR="002C0AA6" w:rsidRPr="00035AEC">
        <w:rPr>
          <w:b/>
        </w:rPr>
        <w:t>Evt.</w:t>
      </w:r>
    </w:p>
    <w:p w14:paraId="6C7B15B6" w14:textId="0D5029DF" w:rsidR="002C0AA6" w:rsidRPr="00C87B7F" w:rsidRDefault="000A55BF" w:rsidP="00035AEC">
      <w:pPr>
        <w:jc w:val="both"/>
      </w:pPr>
      <w:r>
        <w:t>Der var intet under punktet.</w:t>
      </w:r>
    </w:p>
    <w:p w14:paraId="391B23EE" w14:textId="77777777" w:rsidR="002C0AA6" w:rsidRPr="002C0AA6" w:rsidRDefault="002C0AA6" w:rsidP="00035AEC">
      <w:pPr>
        <w:jc w:val="both"/>
      </w:pPr>
    </w:p>
    <w:sectPr w:rsidR="002C0AA6" w:rsidRPr="002C0AA6" w:rsidSect="00035AEC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767" w:right="3260" w:bottom="1418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A39B0" w14:textId="77777777" w:rsidR="00FC271B" w:rsidRDefault="00FC271B" w:rsidP="008969C1">
      <w:pPr>
        <w:spacing w:line="240" w:lineRule="auto"/>
      </w:pPr>
      <w:r>
        <w:separator/>
      </w:r>
    </w:p>
  </w:endnote>
  <w:endnote w:type="continuationSeparator" w:id="0">
    <w:p w14:paraId="22AC15B7" w14:textId="77777777" w:rsidR="00FC271B" w:rsidRDefault="00FC271B" w:rsidP="0089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2F840" w14:textId="77777777" w:rsidR="008969C1" w:rsidRPr="002A4EDA" w:rsidRDefault="008969C1">
    <w:pPr>
      <w:pStyle w:val="Sidefod"/>
    </w:pPr>
    <w:r w:rsidRPr="002A4EDA">
      <w:t xml:space="preserve">Side </w:t>
    </w:r>
    <w:r w:rsidRPr="002A4EDA">
      <w:fldChar w:fldCharType="begin"/>
    </w:r>
    <w:r w:rsidRPr="002A4EDA">
      <w:instrText xml:space="preserve"> PAGE </w:instrText>
    </w:r>
    <w:r w:rsidRPr="002A4EDA">
      <w:fldChar w:fldCharType="separate"/>
    </w:r>
    <w:r w:rsidR="0005791B">
      <w:rPr>
        <w:noProof/>
      </w:rPr>
      <w:t>2</w:t>
    </w:r>
    <w:r w:rsidRPr="002A4EDA">
      <w:fldChar w:fldCharType="end"/>
    </w:r>
    <w:r w:rsidRPr="002A4EDA">
      <w:t>/</w:t>
    </w:r>
    <w:fldSimple w:instr=" NUMPAGES ">
      <w:r w:rsidR="0005791B"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2F842" w14:textId="77777777" w:rsidR="008969C1" w:rsidRPr="002A4EDA" w:rsidRDefault="00BA0FCB">
    <w:pPr>
      <w:pStyle w:val="Sidefod"/>
    </w:pPr>
    <w:r w:rsidRPr="002A4EDA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92F847" wp14:editId="6A92F848">
              <wp:simplePos x="0" y="0"/>
              <wp:positionH relativeFrom="page">
                <wp:posOffset>5614988</wp:posOffset>
              </wp:positionH>
              <wp:positionV relativeFrom="page">
                <wp:posOffset>8943975</wp:posOffset>
              </wp:positionV>
              <wp:extent cx="1747520" cy="1433513"/>
              <wp:effectExtent l="0" t="0" r="0" b="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7520" cy="14335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92F849" w14:textId="77777777" w:rsidR="003B7D18" w:rsidRPr="003B7D18" w:rsidRDefault="003B7D18" w:rsidP="003B7D18">
                          <w:pPr>
                            <w:spacing w:line="192" w:lineRule="atLeas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3B7D18">
                            <w:rPr>
                              <w:b/>
                              <w:sz w:val="16"/>
                              <w:szCs w:val="16"/>
                            </w:rPr>
                            <w:t>Styrelsen for Dataforsyning</w:t>
                          </w:r>
                        </w:p>
                        <w:p w14:paraId="6A92F84A" w14:textId="77777777" w:rsidR="00DA7419" w:rsidRDefault="003B7D18" w:rsidP="003B7D18">
                          <w:pPr>
                            <w:spacing w:line="192" w:lineRule="atLeas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3B7D18">
                            <w:rPr>
                              <w:b/>
                              <w:sz w:val="16"/>
                              <w:szCs w:val="16"/>
                            </w:rPr>
                            <w:t>og Effektivisering</w:t>
                          </w:r>
                        </w:p>
                        <w:p w14:paraId="6A92F84B" w14:textId="77777777" w:rsidR="00AB4885" w:rsidRPr="00AB4885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A92F84C" w14:textId="77777777" w:rsidR="003B7D18" w:rsidRPr="003B7D18" w:rsidRDefault="003B7D18" w:rsidP="003B7D18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3B7D18">
                            <w:rPr>
                              <w:sz w:val="16"/>
                              <w:szCs w:val="16"/>
                            </w:rPr>
                            <w:t>Rentemestervej 8</w:t>
                          </w:r>
                        </w:p>
                        <w:p w14:paraId="6A92F84D" w14:textId="77777777" w:rsidR="00DA7419" w:rsidRDefault="003B7D18" w:rsidP="003B7D18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3B7D18">
                            <w:rPr>
                              <w:sz w:val="16"/>
                              <w:szCs w:val="16"/>
                            </w:rPr>
                            <w:t>2400 København NV</w:t>
                          </w:r>
                        </w:p>
                        <w:p w14:paraId="6A92F84E" w14:textId="77777777" w:rsidR="00AB4885" w:rsidRPr="00F714AB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A92F84F" w14:textId="77777777" w:rsidR="003B7D18" w:rsidRPr="003B7D18" w:rsidRDefault="003E1663" w:rsidP="003B7D18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T: +45 7254 55</w:t>
                          </w:r>
                          <w:r w:rsidR="003B7D18" w:rsidRPr="003B7D18">
                            <w:rPr>
                              <w:sz w:val="16"/>
                              <w:szCs w:val="16"/>
                            </w:rPr>
                            <w:t>00</w:t>
                          </w:r>
                        </w:p>
                        <w:p w14:paraId="6A92F850" w14:textId="77777777" w:rsidR="00DA7419" w:rsidRDefault="003B7D18" w:rsidP="003B7D18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3B7D18">
                            <w:rPr>
                              <w:sz w:val="16"/>
                              <w:szCs w:val="16"/>
                            </w:rPr>
                            <w:t>E: sdfe@</w:t>
                          </w:r>
                          <w:r w:rsidR="00F47CFA">
                            <w:rPr>
                              <w:sz w:val="16"/>
                              <w:szCs w:val="16"/>
                            </w:rPr>
                            <w:t>sdfe</w:t>
                          </w:r>
                          <w:r w:rsidRPr="003B7D18">
                            <w:rPr>
                              <w:sz w:val="16"/>
                              <w:szCs w:val="16"/>
                            </w:rPr>
                            <w:t>.dk</w:t>
                          </w:r>
                        </w:p>
                        <w:p w14:paraId="6A92F851" w14:textId="77777777" w:rsidR="00AB4885" w:rsidRPr="00F714AB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6A92F852" w14:textId="77777777" w:rsidR="00DA7419" w:rsidRPr="00F714AB" w:rsidRDefault="005340A7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www.</w:t>
                          </w:r>
                          <w:r w:rsidR="003B7D18">
                            <w:rPr>
                              <w:sz w:val="16"/>
                              <w:szCs w:val="16"/>
                            </w:rPr>
                            <w:t>sdfe</w:t>
                          </w:r>
                          <w:r w:rsidR="00DA7419" w:rsidRPr="00F714AB">
                            <w:rPr>
                              <w:sz w:val="16"/>
                              <w:szCs w:val="16"/>
                            </w:rPr>
                            <w:t>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42.15pt;margin-top:704.25pt;width:137.6pt;height:11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" filled="f" stroked="f" strokeweight=".5pt">
              <v:textbox>
                <w:txbxContent>
                  <w:p w14:paraId="6A92F849" w14:textId="77777777" w:rsidR="003B7D18" w:rsidRPr="003B7D18" w:rsidRDefault="003B7D18" w:rsidP="003B7D18">
                    <w:pPr>
                      <w:spacing w:line="192" w:lineRule="atLeast"/>
                      <w:rPr>
                        <w:b/>
                        <w:sz w:val="16"/>
                        <w:szCs w:val="16"/>
                      </w:rPr>
                    </w:pPr>
                    <w:r w:rsidRPr="003B7D18">
                      <w:rPr>
                        <w:b/>
                        <w:sz w:val="16"/>
                        <w:szCs w:val="16"/>
                      </w:rPr>
                      <w:t>Styrelsen for Dataforsyning</w:t>
                    </w:r>
                  </w:p>
                  <w:p w14:paraId="6A92F84A" w14:textId="77777777" w:rsidR="00DA7419" w:rsidRDefault="003B7D18" w:rsidP="003B7D18">
                    <w:pPr>
                      <w:spacing w:line="192" w:lineRule="atLeast"/>
                      <w:rPr>
                        <w:b/>
                        <w:sz w:val="16"/>
                        <w:szCs w:val="16"/>
                      </w:rPr>
                    </w:pPr>
                    <w:r w:rsidRPr="003B7D18">
                      <w:rPr>
                        <w:b/>
                        <w:sz w:val="16"/>
                        <w:szCs w:val="16"/>
                      </w:rPr>
                      <w:t>og Effektivisering</w:t>
                    </w:r>
                  </w:p>
                  <w:p w14:paraId="6A92F84B" w14:textId="77777777" w:rsidR="00AB4885" w:rsidRPr="00AB4885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14:paraId="6A92F84C" w14:textId="77777777" w:rsidR="003B7D18" w:rsidRPr="003B7D18" w:rsidRDefault="003B7D18" w:rsidP="003B7D18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3B7D18">
                      <w:rPr>
                        <w:sz w:val="16"/>
                        <w:szCs w:val="16"/>
                      </w:rPr>
                      <w:t>Rentemestervej 8</w:t>
                    </w:r>
                  </w:p>
                  <w:p w14:paraId="6A92F84D" w14:textId="77777777" w:rsidR="00DA7419" w:rsidRDefault="003B7D18" w:rsidP="003B7D18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3B7D18">
                      <w:rPr>
                        <w:sz w:val="16"/>
                        <w:szCs w:val="16"/>
                      </w:rPr>
                      <w:t>2400 København NV</w:t>
                    </w:r>
                  </w:p>
                  <w:p w14:paraId="6A92F84E" w14:textId="77777777" w:rsidR="00AB4885" w:rsidRPr="00F714AB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14:paraId="6A92F84F" w14:textId="77777777" w:rsidR="003B7D18" w:rsidRPr="003B7D18" w:rsidRDefault="003E1663" w:rsidP="003B7D18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T: +45 7254 55</w:t>
                    </w:r>
                    <w:r w:rsidR="003B7D18" w:rsidRPr="003B7D18">
                      <w:rPr>
                        <w:sz w:val="16"/>
                        <w:szCs w:val="16"/>
                      </w:rPr>
                      <w:t>00</w:t>
                    </w:r>
                  </w:p>
                  <w:p w14:paraId="6A92F850" w14:textId="77777777" w:rsidR="00DA7419" w:rsidRDefault="003B7D18" w:rsidP="003B7D18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3B7D18">
                      <w:rPr>
                        <w:sz w:val="16"/>
                        <w:szCs w:val="16"/>
                      </w:rPr>
                      <w:t>E: sdfe@</w:t>
                    </w:r>
                    <w:r w:rsidR="00F47CFA">
                      <w:rPr>
                        <w:sz w:val="16"/>
                        <w:szCs w:val="16"/>
                      </w:rPr>
                      <w:t>sdfe</w:t>
                    </w:r>
                    <w:r w:rsidRPr="003B7D18">
                      <w:rPr>
                        <w:sz w:val="16"/>
                        <w:szCs w:val="16"/>
                      </w:rPr>
                      <w:t>.dk</w:t>
                    </w:r>
                  </w:p>
                  <w:p w14:paraId="6A92F851" w14:textId="77777777" w:rsidR="00AB4885" w:rsidRPr="00F714AB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14:paraId="6A92F852" w14:textId="77777777" w:rsidR="00DA7419" w:rsidRPr="00F714AB" w:rsidRDefault="005340A7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www.</w:t>
                    </w:r>
                    <w:r w:rsidR="003B7D18">
                      <w:rPr>
                        <w:sz w:val="16"/>
                        <w:szCs w:val="16"/>
                      </w:rPr>
                      <w:t>sdfe</w:t>
                    </w:r>
                    <w:r w:rsidR="00DA7419" w:rsidRPr="00F714AB">
                      <w:rPr>
                        <w:sz w:val="16"/>
                        <w:szCs w:val="16"/>
                      </w:rPr>
                      <w:t>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69C1" w:rsidRPr="002A4EDA">
      <w:t xml:space="preserve">Side </w:t>
    </w:r>
    <w:r w:rsidR="008969C1" w:rsidRPr="002A4EDA">
      <w:fldChar w:fldCharType="begin"/>
    </w:r>
    <w:r w:rsidR="008969C1" w:rsidRPr="002A4EDA">
      <w:instrText xml:space="preserve"> PAGE </w:instrText>
    </w:r>
    <w:r w:rsidR="008969C1" w:rsidRPr="002A4EDA">
      <w:fldChar w:fldCharType="separate"/>
    </w:r>
    <w:r w:rsidR="0005791B">
      <w:rPr>
        <w:noProof/>
      </w:rPr>
      <w:t>1</w:t>
    </w:r>
    <w:r w:rsidR="008969C1" w:rsidRPr="002A4EDA">
      <w:fldChar w:fldCharType="end"/>
    </w:r>
    <w:r w:rsidR="008969C1" w:rsidRPr="002A4EDA">
      <w:t>/</w:t>
    </w:r>
    <w:fldSimple w:instr=" NUMPAGES ">
      <w:r w:rsidR="0005791B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B0156A" w14:textId="77777777" w:rsidR="00FC271B" w:rsidRDefault="00FC271B" w:rsidP="008969C1">
      <w:pPr>
        <w:spacing w:line="240" w:lineRule="auto"/>
      </w:pPr>
      <w:r>
        <w:separator/>
      </w:r>
    </w:p>
  </w:footnote>
  <w:footnote w:type="continuationSeparator" w:id="0">
    <w:p w14:paraId="684BC985" w14:textId="77777777" w:rsidR="00FC271B" w:rsidRDefault="00FC271B" w:rsidP="008969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2F83F" w14:textId="77777777" w:rsidR="008969C1" w:rsidRDefault="00C4750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5408" behindDoc="0" locked="0" layoutInCell="1" allowOverlap="1" wp14:anchorId="6A92F843" wp14:editId="6A92F844">
          <wp:simplePos x="0" y="0"/>
          <wp:positionH relativeFrom="page">
            <wp:posOffset>4843034</wp:posOffset>
          </wp:positionH>
          <wp:positionV relativeFrom="page">
            <wp:posOffset>396970</wp:posOffset>
          </wp:positionV>
          <wp:extent cx="2142000" cy="835200"/>
          <wp:effectExtent l="0" t="0" r="0" b="3175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E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0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2F841" w14:textId="52127793" w:rsidR="008969C1" w:rsidRDefault="00B36534">
    <w:pPr>
      <w:pStyle w:val="Sidehoved"/>
    </w:pPr>
    <w:r>
      <w:rPr>
        <w:noProof/>
        <w:lang w:eastAsia="da-DK"/>
      </w:rPr>
      <w:drawing>
        <wp:inline distT="0" distB="0" distL="0" distR="0" wp14:anchorId="29821606" wp14:editId="7E93B2ED">
          <wp:extent cx="1104900" cy="721465"/>
          <wp:effectExtent l="0" t="0" r="0" b="254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799" cy="72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3A62">
      <w:rPr>
        <w:noProof/>
        <w:lang w:eastAsia="da-DK"/>
      </w:rPr>
      <w:drawing>
        <wp:inline distT="0" distB="0" distL="0" distR="0" wp14:anchorId="085FF25A" wp14:editId="63E10E08">
          <wp:extent cx="1567815" cy="685800"/>
          <wp:effectExtent l="0" t="0" r="0" b="0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750C"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6A92F845" wp14:editId="6A92F846">
          <wp:simplePos x="0" y="0"/>
          <wp:positionH relativeFrom="page">
            <wp:posOffset>4842510</wp:posOffset>
          </wp:positionH>
          <wp:positionV relativeFrom="page">
            <wp:posOffset>396240</wp:posOffset>
          </wp:positionV>
          <wp:extent cx="2142000" cy="835200"/>
          <wp:effectExtent l="0" t="0" r="0" b="3175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E_RGB_DK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000" cy="8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7D9B"/>
    <w:multiLevelType w:val="hybridMultilevel"/>
    <w:tmpl w:val="DF9C2690"/>
    <w:lvl w:ilvl="0" w:tplc="ECD07FAA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031A7"/>
    <w:multiLevelType w:val="hybridMultilevel"/>
    <w:tmpl w:val="415CB642"/>
    <w:lvl w:ilvl="0" w:tplc="1B18C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569A7"/>
    <w:multiLevelType w:val="hybridMultilevel"/>
    <w:tmpl w:val="FA7E7892"/>
    <w:lvl w:ilvl="0" w:tplc="1B18C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307A7"/>
    <w:multiLevelType w:val="hybridMultilevel"/>
    <w:tmpl w:val="4F4808EC"/>
    <w:lvl w:ilvl="0" w:tplc="EEBA1C6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4021FE"/>
    <w:multiLevelType w:val="hybridMultilevel"/>
    <w:tmpl w:val="934897E6"/>
    <w:lvl w:ilvl="0" w:tplc="1B18C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77858"/>
    <w:multiLevelType w:val="hybridMultilevel"/>
    <w:tmpl w:val="55D2DDD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7556A"/>
    <w:multiLevelType w:val="hybridMultilevel"/>
    <w:tmpl w:val="030EA2B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02C8A"/>
    <w:multiLevelType w:val="hybridMultilevel"/>
    <w:tmpl w:val="B0DA0F9C"/>
    <w:lvl w:ilvl="0" w:tplc="1B18CBD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C473F28"/>
    <w:multiLevelType w:val="hybridMultilevel"/>
    <w:tmpl w:val="4B3A6C60"/>
    <w:lvl w:ilvl="0" w:tplc="0F36D7DA">
      <w:start w:val="20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1472C2"/>
    <w:multiLevelType w:val="hybridMultilevel"/>
    <w:tmpl w:val="9C2E1FB4"/>
    <w:lvl w:ilvl="0" w:tplc="DD2467CC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1256D3"/>
    <w:multiLevelType w:val="hybridMultilevel"/>
    <w:tmpl w:val="55D2DDD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15518"/>
    <w:multiLevelType w:val="hybridMultilevel"/>
    <w:tmpl w:val="478E8FEA"/>
    <w:lvl w:ilvl="0" w:tplc="9B1AA6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5B3D2C"/>
    <w:multiLevelType w:val="hybridMultilevel"/>
    <w:tmpl w:val="55D2DDD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1F5665"/>
    <w:multiLevelType w:val="hybridMultilevel"/>
    <w:tmpl w:val="53F0850A"/>
    <w:lvl w:ilvl="0" w:tplc="F760D8E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F240CC"/>
    <w:multiLevelType w:val="hybridMultilevel"/>
    <w:tmpl w:val="1332EBB2"/>
    <w:lvl w:ilvl="0" w:tplc="DDE060A2">
      <w:start w:val="8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DE5A9E"/>
    <w:multiLevelType w:val="hybridMultilevel"/>
    <w:tmpl w:val="9BE8ABC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6F5312"/>
    <w:multiLevelType w:val="hybridMultilevel"/>
    <w:tmpl w:val="973672CC"/>
    <w:lvl w:ilvl="0" w:tplc="2EBEBA7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3"/>
  </w:num>
  <w:num w:numId="7">
    <w:abstractNumId w:val="14"/>
  </w:num>
  <w:num w:numId="8">
    <w:abstractNumId w:val="0"/>
  </w:num>
  <w:num w:numId="9">
    <w:abstractNumId w:val="15"/>
  </w:num>
  <w:num w:numId="10">
    <w:abstractNumId w:val="9"/>
  </w:num>
  <w:num w:numId="11">
    <w:abstractNumId w:val="10"/>
  </w:num>
  <w:num w:numId="12">
    <w:abstractNumId w:val="5"/>
  </w:num>
  <w:num w:numId="13">
    <w:abstractNumId w:val="3"/>
  </w:num>
  <w:num w:numId="14">
    <w:abstractNumId w:val="16"/>
  </w:num>
  <w:num w:numId="15">
    <w:abstractNumId w:val="7"/>
  </w:num>
  <w:num w:numId="16">
    <w:abstractNumId w:val="4"/>
  </w:num>
  <w:num w:numId="17">
    <w:abstractNumId w:val="2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63"/>
    <w:rsid w:val="00022817"/>
    <w:rsid w:val="000353EC"/>
    <w:rsid w:val="00035AEC"/>
    <w:rsid w:val="00036061"/>
    <w:rsid w:val="000408F7"/>
    <w:rsid w:val="00043F76"/>
    <w:rsid w:val="0005791B"/>
    <w:rsid w:val="00065C74"/>
    <w:rsid w:val="00073C2A"/>
    <w:rsid w:val="00086163"/>
    <w:rsid w:val="000A08E2"/>
    <w:rsid w:val="000A55BF"/>
    <w:rsid w:val="000C3172"/>
    <w:rsid w:val="00102013"/>
    <w:rsid w:val="00114C8E"/>
    <w:rsid w:val="00140C61"/>
    <w:rsid w:val="0015147D"/>
    <w:rsid w:val="00163CC0"/>
    <w:rsid w:val="00166A9E"/>
    <w:rsid w:val="00181C98"/>
    <w:rsid w:val="001E168C"/>
    <w:rsid w:val="00206FC9"/>
    <w:rsid w:val="0021049F"/>
    <w:rsid w:val="00213E05"/>
    <w:rsid w:val="002611C9"/>
    <w:rsid w:val="0027768F"/>
    <w:rsid w:val="002861AB"/>
    <w:rsid w:val="00296E6F"/>
    <w:rsid w:val="002A4EDA"/>
    <w:rsid w:val="002B53A7"/>
    <w:rsid w:val="002C0AA6"/>
    <w:rsid w:val="002C3A62"/>
    <w:rsid w:val="002D4E95"/>
    <w:rsid w:val="003262A2"/>
    <w:rsid w:val="00331D02"/>
    <w:rsid w:val="0034007A"/>
    <w:rsid w:val="0034498C"/>
    <w:rsid w:val="00344C9E"/>
    <w:rsid w:val="00347BCC"/>
    <w:rsid w:val="00352DBE"/>
    <w:rsid w:val="00352EA0"/>
    <w:rsid w:val="0036760A"/>
    <w:rsid w:val="00381A2A"/>
    <w:rsid w:val="00392523"/>
    <w:rsid w:val="003A4D4B"/>
    <w:rsid w:val="003B2B00"/>
    <w:rsid w:val="003B31EC"/>
    <w:rsid w:val="003B5DBB"/>
    <w:rsid w:val="003B7D18"/>
    <w:rsid w:val="003D1E88"/>
    <w:rsid w:val="003E1663"/>
    <w:rsid w:val="003F108F"/>
    <w:rsid w:val="00403BDE"/>
    <w:rsid w:val="004129C4"/>
    <w:rsid w:val="004175DE"/>
    <w:rsid w:val="004200BB"/>
    <w:rsid w:val="004326C3"/>
    <w:rsid w:val="00435DCB"/>
    <w:rsid w:val="004456A7"/>
    <w:rsid w:val="00457406"/>
    <w:rsid w:val="00465ED4"/>
    <w:rsid w:val="00466E6F"/>
    <w:rsid w:val="004704DA"/>
    <w:rsid w:val="004778A4"/>
    <w:rsid w:val="0048497A"/>
    <w:rsid w:val="004A71FE"/>
    <w:rsid w:val="004B4B50"/>
    <w:rsid w:val="004B6CED"/>
    <w:rsid w:val="004D5CFB"/>
    <w:rsid w:val="004F5C81"/>
    <w:rsid w:val="004F681B"/>
    <w:rsid w:val="00504415"/>
    <w:rsid w:val="00507C31"/>
    <w:rsid w:val="00510242"/>
    <w:rsid w:val="00527652"/>
    <w:rsid w:val="005340A7"/>
    <w:rsid w:val="00535096"/>
    <w:rsid w:val="00551D03"/>
    <w:rsid w:val="00572A5D"/>
    <w:rsid w:val="00591C38"/>
    <w:rsid w:val="005D00DB"/>
    <w:rsid w:val="005E2BA0"/>
    <w:rsid w:val="005E6F84"/>
    <w:rsid w:val="005F5896"/>
    <w:rsid w:val="006202F5"/>
    <w:rsid w:val="00633F1A"/>
    <w:rsid w:val="00634387"/>
    <w:rsid w:val="00665F29"/>
    <w:rsid w:val="0066692F"/>
    <w:rsid w:val="006803EB"/>
    <w:rsid w:val="00691248"/>
    <w:rsid w:val="006B3E8D"/>
    <w:rsid w:val="006C3D45"/>
    <w:rsid w:val="006D6210"/>
    <w:rsid w:val="006E691D"/>
    <w:rsid w:val="00710E73"/>
    <w:rsid w:val="00714DFE"/>
    <w:rsid w:val="00721593"/>
    <w:rsid w:val="00721870"/>
    <w:rsid w:val="007636C2"/>
    <w:rsid w:val="007B75E6"/>
    <w:rsid w:val="007C2DAC"/>
    <w:rsid w:val="007C3224"/>
    <w:rsid w:val="007C596D"/>
    <w:rsid w:val="00800E2B"/>
    <w:rsid w:val="00802C9E"/>
    <w:rsid w:val="00815133"/>
    <w:rsid w:val="008176EC"/>
    <w:rsid w:val="00846694"/>
    <w:rsid w:val="008566A5"/>
    <w:rsid w:val="00863B46"/>
    <w:rsid w:val="008907DA"/>
    <w:rsid w:val="00894F20"/>
    <w:rsid w:val="008969C1"/>
    <w:rsid w:val="008A47A7"/>
    <w:rsid w:val="008B1B40"/>
    <w:rsid w:val="008B4500"/>
    <w:rsid w:val="008D3812"/>
    <w:rsid w:val="008E31F9"/>
    <w:rsid w:val="008E6EE9"/>
    <w:rsid w:val="008F2666"/>
    <w:rsid w:val="00922B17"/>
    <w:rsid w:val="00923F35"/>
    <w:rsid w:val="00956016"/>
    <w:rsid w:val="00990760"/>
    <w:rsid w:val="009A3F0E"/>
    <w:rsid w:val="009B385C"/>
    <w:rsid w:val="009B3FF0"/>
    <w:rsid w:val="009D4F2A"/>
    <w:rsid w:val="009D7CC7"/>
    <w:rsid w:val="009F4553"/>
    <w:rsid w:val="00A433BF"/>
    <w:rsid w:val="00A447E8"/>
    <w:rsid w:val="00A46851"/>
    <w:rsid w:val="00A53C43"/>
    <w:rsid w:val="00A60389"/>
    <w:rsid w:val="00A64026"/>
    <w:rsid w:val="00A66812"/>
    <w:rsid w:val="00A9284C"/>
    <w:rsid w:val="00AA17F3"/>
    <w:rsid w:val="00AB4885"/>
    <w:rsid w:val="00AC60EA"/>
    <w:rsid w:val="00AF46FB"/>
    <w:rsid w:val="00B1566A"/>
    <w:rsid w:val="00B36534"/>
    <w:rsid w:val="00B536E9"/>
    <w:rsid w:val="00B5420B"/>
    <w:rsid w:val="00B54CF7"/>
    <w:rsid w:val="00B57F1D"/>
    <w:rsid w:val="00B636E7"/>
    <w:rsid w:val="00B65F3B"/>
    <w:rsid w:val="00B96CF7"/>
    <w:rsid w:val="00BA0FCB"/>
    <w:rsid w:val="00BB4FFD"/>
    <w:rsid w:val="00BC04A3"/>
    <w:rsid w:val="00BC51B4"/>
    <w:rsid w:val="00BC7F52"/>
    <w:rsid w:val="00BD2772"/>
    <w:rsid w:val="00C20E5C"/>
    <w:rsid w:val="00C4750C"/>
    <w:rsid w:val="00C542D9"/>
    <w:rsid w:val="00C651CC"/>
    <w:rsid w:val="00C87B7F"/>
    <w:rsid w:val="00CA590F"/>
    <w:rsid w:val="00CB3A7C"/>
    <w:rsid w:val="00CE0E97"/>
    <w:rsid w:val="00CF11ED"/>
    <w:rsid w:val="00D004C9"/>
    <w:rsid w:val="00D1257F"/>
    <w:rsid w:val="00D12E7B"/>
    <w:rsid w:val="00D357CF"/>
    <w:rsid w:val="00D503D5"/>
    <w:rsid w:val="00D74B30"/>
    <w:rsid w:val="00D93447"/>
    <w:rsid w:val="00DA7419"/>
    <w:rsid w:val="00DD1186"/>
    <w:rsid w:val="00DF7EE6"/>
    <w:rsid w:val="00E452E8"/>
    <w:rsid w:val="00E65202"/>
    <w:rsid w:val="00E92662"/>
    <w:rsid w:val="00EA7D6D"/>
    <w:rsid w:val="00EB5FCE"/>
    <w:rsid w:val="00EC13F5"/>
    <w:rsid w:val="00EC3390"/>
    <w:rsid w:val="00ED066E"/>
    <w:rsid w:val="00ED5DEF"/>
    <w:rsid w:val="00EE21E6"/>
    <w:rsid w:val="00EF0768"/>
    <w:rsid w:val="00EF7E64"/>
    <w:rsid w:val="00F0634A"/>
    <w:rsid w:val="00F23AF3"/>
    <w:rsid w:val="00F2459F"/>
    <w:rsid w:val="00F324B5"/>
    <w:rsid w:val="00F47CFA"/>
    <w:rsid w:val="00F714AB"/>
    <w:rsid w:val="00F82A27"/>
    <w:rsid w:val="00FA253E"/>
    <w:rsid w:val="00FC271B"/>
    <w:rsid w:val="00FD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A92F8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2C3A62"/>
    <w:pPr>
      <w:spacing w:after="160" w:line="240" w:lineRule="auto"/>
      <w:ind w:left="720"/>
      <w:contextualSpacing/>
    </w:pPr>
    <w:rPr>
      <w:rFonts w:ascii="Calibri" w:eastAsia="Times New Roman" w:hAnsi="Calibri" w:cs="Calibri"/>
      <w:sz w:val="24"/>
      <w:szCs w:val="24"/>
      <w:lang w:eastAsia="da-DK"/>
    </w:rPr>
  </w:style>
  <w:style w:type="paragraph" w:styleId="Ingenafstand">
    <w:name w:val="No Spacing"/>
    <w:uiPriority w:val="1"/>
    <w:qFormat/>
    <w:rsid w:val="002C3A62"/>
    <w:pPr>
      <w:spacing w:after="0" w:line="240" w:lineRule="auto"/>
    </w:pPr>
    <w:rPr>
      <w:rFonts w:ascii="Calibri" w:eastAsia="Times New Roman" w:hAnsi="Calibri" w:cs="Calibri"/>
      <w:lang w:eastAsia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4778A4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A253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A253E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A253E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A253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A253E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AB4885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2C3A62"/>
    <w:pPr>
      <w:spacing w:after="160" w:line="240" w:lineRule="auto"/>
      <w:ind w:left="720"/>
      <w:contextualSpacing/>
    </w:pPr>
    <w:rPr>
      <w:rFonts w:ascii="Calibri" w:eastAsia="Times New Roman" w:hAnsi="Calibri" w:cs="Calibri"/>
      <w:sz w:val="24"/>
      <w:szCs w:val="24"/>
      <w:lang w:eastAsia="da-DK"/>
    </w:rPr>
  </w:style>
  <w:style w:type="paragraph" w:styleId="Ingenafstand">
    <w:name w:val="No Spacing"/>
    <w:uiPriority w:val="1"/>
    <w:qFormat/>
    <w:rsid w:val="002C3A62"/>
    <w:pPr>
      <w:spacing w:after="0" w:line="240" w:lineRule="auto"/>
    </w:pPr>
    <w:rPr>
      <w:rFonts w:ascii="Calibri" w:eastAsia="Times New Roman" w:hAnsi="Calibri" w:cs="Calibri"/>
      <w:lang w:eastAsia="da-DK"/>
    </w:rPr>
  </w:style>
  <w:style w:type="character" w:styleId="BesgtHyperlink">
    <w:name w:val="FollowedHyperlink"/>
    <w:basedOn w:val="Standardskrifttypeiafsnit"/>
    <w:uiPriority w:val="99"/>
    <w:semiHidden/>
    <w:unhideWhenUsed/>
    <w:rsid w:val="004778A4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A253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A253E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A253E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A253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A253E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6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grunddataprogrammet.dk/levstatus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w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5F82598F6DB74FA98D7CDAC29CFD6C" ma:contentTypeVersion="1" ma:contentTypeDescription="Opret et nyt dokument." ma:contentTypeScope="" ma:versionID="61baa104a4e6b2fc15a2c8ca647c4878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f5f312dc952a6c9c97f21291658402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B8E50-EB43-411A-B47B-FD6B7F9434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999E33-1723-44EC-A300-1DC4418D9148}">
  <ds:schemaRefs>
    <ds:schemaRef ds:uri="http://purl.org/dc/elements/1.1/"/>
    <ds:schemaRef ds:uri="http://schemas.microsoft.com/sharepoint/v3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746CAC2-BCA8-49CD-ABD0-D4E967B4D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32BFABC-E008-42BC-B62F-D05589920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921</Words>
  <Characters>5623</Characters>
  <Application>Microsoft Office Word</Application>
  <DocSecurity>4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Hammeken</dc:creator>
  <cp:lastModifiedBy>Helle Mette Sørensen</cp:lastModifiedBy>
  <cp:revision>2</cp:revision>
  <cp:lastPrinted>2016-05-30T09:12:00Z</cp:lastPrinted>
  <dcterms:created xsi:type="dcterms:W3CDTF">2016-06-01T11:53:00Z</dcterms:created>
  <dcterms:modified xsi:type="dcterms:W3CDTF">2016-06-01T11:53:00Z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0x010100A55F82598F6DB74FA98D7CDAC29CFD6C</vt:lpwstr>
  </property>
</Properties>
</file>