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A4C4" w14:textId="77777777" w:rsidR="009A3781" w:rsidRPr="00C754E5" w:rsidRDefault="009A3781" w:rsidP="00267ED0">
      <w:pPr>
        <w:pStyle w:val="Brdtekst"/>
        <w:rPr>
          <w:rFonts w:asciiTheme="minorHAnsi" w:hAnsiTheme="minorHAnsi"/>
        </w:rPr>
      </w:pPr>
      <w:bookmarkStart w:id="0" w:name="_Ref482418243"/>
    </w:p>
    <w:p w14:paraId="541ABE35" w14:textId="77777777" w:rsidR="00663949" w:rsidRPr="00C754E5" w:rsidRDefault="00663949" w:rsidP="00267ED0">
      <w:pPr>
        <w:pStyle w:val="Brdtekst"/>
        <w:rPr>
          <w:rFonts w:asciiTheme="minorHAnsi" w:hAnsiTheme="minorHAnsi"/>
        </w:rPr>
      </w:pPr>
    </w:p>
    <w:p w14:paraId="20FFCA47" w14:textId="77777777" w:rsidR="00663949" w:rsidRPr="00C754E5" w:rsidRDefault="00663949" w:rsidP="00267ED0">
      <w:pPr>
        <w:pStyle w:val="Brdtekst"/>
        <w:rPr>
          <w:rFonts w:asciiTheme="minorHAnsi" w:hAnsiTheme="minorHAnsi"/>
        </w:rPr>
      </w:pPr>
    </w:p>
    <w:p w14:paraId="0FFFC32A" w14:textId="77777777" w:rsidR="00663949" w:rsidRPr="00C754E5" w:rsidRDefault="00663949" w:rsidP="00267ED0">
      <w:pPr>
        <w:pStyle w:val="Brdtekst"/>
        <w:rPr>
          <w:rFonts w:asciiTheme="minorHAnsi" w:hAnsiTheme="minorHAnsi"/>
        </w:rPr>
      </w:pPr>
    </w:p>
    <w:p w14:paraId="61EECCAA" w14:textId="77777777" w:rsidR="009839B0" w:rsidRPr="00C754E5" w:rsidRDefault="009839B0" w:rsidP="00267ED0">
      <w:pPr>
        <w:pStyle w:val="Brdtekst"/>
        <w:rPr>
          <w:rFonts w:asciiTheme="minorHAnsi" w:hAnsiTheme="minorHAnsi"/>
        </w:rPr>
      </w:pPr>
    </w:p>
    <w:p w14:paraId="212E8E9F" w14:textId="77777777" w:rsidR="00F530AF" w:rsidRPr="00C754E5" w:rsidRDefault="009C578E" w:rsidP="006171CF">
      <w:pPr>
        <w:pStyle w:val="Brdtekst"/>
        <w:rPr>
          <w:rFonts w:asciiTheme="minorHAnsi" w:hAnsiTheme="minorHAnsi"/>
          <w:b/>
          <w:sz w:val="24"/>
        </w:rPr>
      </w:pPr>
      <w:r w:rsidRPr="00C754E5">
        <w:rPr>
          <w:rFonts w:asciiTheme="minorHAnsi" w:hAnsiTheme="minorHAnsi"/>
          <w:b/>
          <w:sz w:val="24"/>
        </w:rPr>
        <w:t>Grunddataprogrammet</w:t>
      </w:r>
      <w:r w:rsidR="0063718D" w:rsidRPr="00C754E5">
        <w:rPr>
          <w:rFonts w:asciiTheme="minorHAnsi" w:hAnsiTheme="minorHAnsi"/>
          <w:b/>
          <w:sz w:val="24"/>
        </w:rPr>
        <w:t>s delaftale 1</w:t>
      </w:r>
      <w:r w:rsidRPr="00C754E5">
        <w:rPr>
          <w:rFonts w:asciiTheme="minorHAnsi" w:hAnsiTheme="minorHAnsi"/>
          <w:b/>
          <w:sz w:val="24"/>
        </w:rPr>
        <w:t xml:space="preserve"> </w:t>
      </w:r>
      <w:r w:rsidR="0063718D" w:rsidRPr="00C754E5">
        <w:rPr>
          <w:rFonts w:asciiTheme="minorHAnsi" w:hAnsiTheme="minorHAnsi"/>
          <w:b/>
          <w:sz w:val="24"/>
        </w:rPr>
        <w:t xml:space="preserve">om effektiv ejendomsforvaltning og genbrug af ejendomsdata </w:t>
      </w:r>
      <w:r w:rsidRPr="00C754E5">
        <w:rPr>
          <w:rFonts w:asciiTheme="minorHAnsi" w:hAnsiTheme="minorHAnsi"/>
          <w:b/>
          <w:sz w:val="24"/>
        </w:rPr>
        <w:t>under den</w:t>
      </w:r>
      <w:r w:rsidR="0063718D" w:rsidRPr="00C754E5">
        <w:rPr>
          <w:rFonts w:asciiTheme="minorHAnsi" w:hAnsiTheme="minorHAnsi"/>
          <w:b/>
          <w:sz w:val="24"/>
        </w:rPr>
        <w:t xml:space="preserve"> </w:t>
      </w:r>
      <w:r w:rsidR="00F530AF" w:rsidRPr="00C754E5">
        <w:rPr>
          <w:rFonts w:asciiTheme="minorHAnsi" w:hAnsiTheme="minorHAnsi"/>
          <w:b/>
          <w:sz w:val="24"/>
        </w:rPr>
        <w:t>Fællesoffentlig</w:t>
      </w:r>
      <w:r w:rsidRPr="00C754E5">
        <w:rPr>
          <w:rFonts w:asciiTheme="minorHAnsi" w:hAnsiTheme="minorHAnsi"/>
          <w:b/>
          <w:sz w:val="24"/>
        </w:rPr>
        <w:t>e</w:t>
      </w:r>
      <w:r w:rsidR="00F530AF" w:rsidRPr="00C754E5">
        <w:rPr>
          <w:rFonts w:asciiTheme="minorHAnsi" w:hAnsiTheme="minorHAnsi"/>
          <w:b/>
          <w:sz w:val="24"/>
        </w:rPr>
        <w:t xml:space="preserve"> Digitaliseringsstrategi 2012 </w:t>
      </w:r>
      <w:r w:rsidR="00F530AF" w:rsidRPr="00C754E5">
        <w:rPr>
          <w:rFonts w:asciiTheme="minorHAnsi" w:hAnsiTheme="minorHAnsi"/>
          <w:b/>
          <w:sz w:val="24"/>
        </w:rPr>
        <w:softHyphen/>
        <w:t>– 2015</w:t>
      </w:r>
    </w:p>
    <w:p w14:paraId="12221CB7" w14:textId="77777777" w:rsidR="0063718D" w:rsidRPr="00C754E5" w:rsidRDefault="0063718D" w:rsidP="006171CF">
      <w:pPr>
        <w:pStyle w:val="Brdtekst"/>
        <w:rPr>
          <w:rFonts w:asciiTheme="minorHAnsi" w:hAnsiTheme="minorHAnsi"/>
          <w:b/>
          <w:sz w:val="28"/>
          <w:szCs w:val="28"/>
        </w:rPr>
      </w:pPr>
    </w:p>
    <w:p w14:paraId="41B45FBD" w14:textId="77777777" w:rsidR="00F530AF" w:rsidRPr="00C754E5" w:rsidRDefault="00F530AF" w:rsidP="00D438C2">
      <w:pPr>
        <w:pStyle w:val="Brdtekst"/>
        <w:rPr>
          <w:rFonts w:asciiTheme="minorHAnsi" w:hAnsiTheme="minorHAnsi"/>
        </w:rPr>
      </w:pPr>
    </w:p>
    <w:p w14:paraId="3FC9A589" w14:textId="77777777" w:rsidR="00F530AF" w:rsidRPr="00C754E5" w:rsidRDefault="00F530AF" w:rsidP="00D438C2">
      <w:pPr>
        <w:pStyle w:val="Brdtekst"/>
        <w:rPr>
          <w:rFonts w:asciiTheme="minorHAnsi" w:hAnsiTheme="minorHAnsi"/>
        </w:rPr>
      </w:pPr>
    </w:p>
    <w:p w14:paraId="35E04460" w14:textId="77777777" w:rsidR="00C5546E" w:rsidRPr="00C754E5" w:rsidRDefault="00EF7920" w:rsidP="00104568">
      <w:pPr>
        <w:pStyle w:val="Brdtekst"/>
        <w:rPr>
          <w:rFonts w:asciiTheme="minorHAnsi" w:hAnsiTheme="minorHAnsi"/>
        </w:rPr>
      </w:pPr>
      <w:r w:rsidRPr="00C754E5">
        <w:rPr>
          <w:rFonts w:asciiTheme="minorHAnsi" w:hAnsiTheme="minorHAnsi"/>
        </w:rPr>
        <w:br/>
      </w:r>
    </w:p>
    <w:p w14:paraId="77ABD4EA" w14:textId="241F968F" w:rsidR="007F4F8A" w:rsidRPr="00C754E5" w:rsidRDefault="007F4F8A" w:rsidP="0063718D">
      <w:pPr>
        <w:pStyle w:val="Brdtekst"/>
        <w:rPr>
          <w:rFonts w:asciiTheme="minorHAnsi" w:hAnsiTheme="minorHAnsi"/>
          <w:sz w:val="40"/>
          <w:szCs w:val="40"/>
        </w:rPr>
      </w:pPr>
      <w:r w:rsidRPr="00C754E5">
        <w:rPr>
          <w:rFonts w:asciiTheme="minorHAnsi" w:hAnsiTheme="minorHAnsi"/>
          <w:sz w:val="40"/>
          <w:szCs w:val="40"/>
        </w:rPr>
        <w:t xml:space="preserve">Ejendomsdataprogrammet - </w:t>
      </w:r>
      <w:r w:rsidR="00023043">
        <w:rPr>
          <w:rFonts w:asciiTheme="minorHAnsi" w:hAnsiTheme="minorHAnsi"/>
          <w:sz w:val="40"/>
          <w:szCs w:val="40"/>
        </w:rPr>
        <w:t>Ejerfortegnelsen</w:t>
      </w:r>
      <w:r w:rsidRPr="00C754E5">
        <w:rPr>
          <w:rFonts w:asciiTheme="minorHAnsi" w:hAnsiTheme="minorHAnsi"/>
          <w:sz w:val="40"/>
          <w:szCs w:val="40"/>
        </w:rPr>
        <w:t xml:space="preserve"> </w:t>
      </w:r>
    </w:p>
    <w:p w14:paraId="1613FE23" w14:textId="70E5A46E" w:rsidR="0063718D" w:rsidRPr="00C754E5" w:rsidRDefault="00023043" w:rsidP="0063718D">
      <w:pPr>
        <w:pStyle w:val="Brdtekst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Arbejdspakker</w:t>
      </w:r>
    </w:p>
    <w:p w14:paraId="18093233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33D78BD2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6F1BC117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16CB8C57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19D3982F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65820DDA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495A48AD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27A2DE94" w14:textId="77777777" w:rsidR="0037142C" w:rsidRPr="00C754E5" w:rsidRDefault="0037142C" w:rsidP="00EF7920">
      <w:pPr>
        <w:pStyle w:val="Brdtekst"/>
        <w:rPr>
          <w:rFonts w:asciiTheme="minorHAnsi" w:hAnsiTheme="minorHAnsi"/>
        </w:rPr>
      </w:pPr>
    </w:p>
    <w:p w14:paraId="2E41A36A" w14:textId="77777777" w:rsidR="0037142C" w:rsidRPr="00C754E5" w:rsidRDefault="0037142C" w:rsidP="00EF7920">
      <w:pPr>
        <w:pStyle w:val="Brdtekst"/>
        <w:rPr>
          <w:rFonts w:asciiTheme="minorHAnsi" w:hAnsiTheme="minorHAnsi"/>
        </w:rPr>
      </w:pPr>
    </w:p>
    <w:p w14:paraId="2726F692" w14:textId="77777777" w:rsidR="00EF7920" w:rsidRPr="00C754E5" w:rsidRDefault="00EF7920" w:rsidP="00EF7920">
      <w:pPr>
        <w:pStyle w:val="Brdtekst"/>
        <w:rPr>
          <w:rFonts w:asciiTheme="minorHAnsi" w:hAnsiTheme="minorHAnsi"/>
        </w:rPr>
      </w:pPr>
    </w:p>
    <w:p w14:paraId="1CCE0972" w14:textId="77777777" w:rsidR="002144DF" w:rsidRPr="00C754E5" w:rsidRDefault="002144DF" w:rsidP="00F87B4D">
      <w:pPr>
        <w:pStyle w:val="Brdtekst"/>
        <w:rPr>
          <w:rFonts w:asciiTheme="minorHAnsi" w:hAnsiTheme="minorHAnsi"/>
        </w:rPr>
      </w:pPr>
    </w:p>
    <w:p w14:paraId="274D1C0E" w14:textId="77777777" w:rsidR="003105E2" w:rsidRPr="00C754E5" w:rsidRDefault="003105E2" w:rsidP="00F87B4D">
      <w:pPr>
        <w:pStyle w:val="Brdtekst"/>
        <w:rPr>
          <w:rFonts w:asciiTheme="minorHAnsi" w:hAnsiTheme="minorHAnsi"/>
        </w:rPr>
      </w:pPr>
    </w:p>
    <w:p w14:paraId="5439FD0E" w14:textId="77777777" w:rsidR="003105E2" w:rsidRPr="00C754E5" w:rsidRDefault="003105E2" w:rsidP="00F87B4D">
      <w:pPr>
        <w:pStyle w:val="Brdtekst"/>
        <w:rPr>
          <w:rFonts w:asciiTheme="minorHAnsi" w:hAnsiTheme="minorHAnsi"/>
        </w:rPr>
      </w:pPr>
    </w:p>
    <w:p w14:paraId="4FADF639" w14:textId="77777777" w:rsidR="004F5434" w:rsidRPr="00C754E5" w:rsidRDefault="004F5434" w:rsidP="00F87B4D">
      <w:pPr>
        <w:pStyle w:val="Brdtekst"/>
        <w:rPr>
          <w:rFonts w:asciiTheme="minorHAnsi" w:hAnsiTheme="minorHAnsi"/>
        </w:rPr>
      </w:pPr>
    </w:p>
    <w:p w14:paraId="5FCBD760" w14:textId="77777777" w:rsidR="00EF7920" w:rsidRPr="00C754E5" w:rsidRDefault="00EF7920" w:rsidP="00F87B4D">
      <w:pPr>
        <w:pStyle w:val="Brdtekst"/>
        <w:rPr>
          <w:rFonts w:asciiTheme="minorHAnsi" w:hAnsiTheme="minorHAnsi"/>
        </w:rPr>
      </w:pPr>
    </w:p>
    <w:p w14:paraId="2A126295" w14:textId="4708CEF8" w:rsidR="007050C9" w:rsidRPr="00C754E5" w:rsidRDefault="007050C9" w:rsidP="007050C9">
      <w:pPr>
        <w:pStyle w:val="Brdtekst"/>
        <w:rPr>
          <w:rFonts w:asciiTheme="minorHAnsi" w:hAnsiTheme="minorHAnsi"/>
        </w:rPr>
      </w:pPr>
      <w:bookmarkStart w:id="1" w:name="_Toc60202579"/>
      <w:bookmarkStart w:id="2" w:name="_Toc60202701"/>
      <w:bookmarkStart w:id="3" w:name="_Toc60203162"/>
      <w:r w:rsidRPr="00C754E5">
        <w:rPr>
          <w:rFonts w:asciiTheme="minorHAnsi" w:hAnsiTheme="minorHAnsi"/>
        </w:rPr>
        <w:t xml:space="preserve">Version: </w:t>
      </w:r>
      <w:bookmarkEnd w:id="1"/>
      <w:bookmarkEnd w:id="2"/>
      <w:bookmarkEnd w:id="3"/>
      <w:r w:rsidR="00832C68">
        <w:rPr>
          <w:rFonts w:asciiTheme="minorHAnsi" w:hAnsiTheme="minorHAnsi"/>
        </w:rPr>
        <w:t>0.</w:t>
      </w:r>
      <w:r w:rsidR="00AD2574">
        <w:rPr>
          <w:rFonts w:asciiTheme="minorHAnsi" w:hAnsiTheme="minorHAnsi"/>
        </w:rPr>
        <w:t>8</w:t>
      </w:r>
      <w:r w:rsidR="00940F6E">
        <w:rPr>
          <w:rFonts w:asciiTheme="minorHAnsi" w:hAnsiTheme="minorHAnsi"/>
        </w:rPr>
        <w:t>.1</w:t>
      </w:r>
    </w:p>
    <w:p w14:paraId="1E5CA667" w14:textId="2ABEFE0C" w:rsidR="007050C9" w:rsidRPr="00C754E5" w:rsidRDefault="007050C9" w:rsidP="007050C9">
      <w:pPr>
        <w:pStyle w:val="Brdtekst"/>
        <w:rPr>
          <w:rFonts w:asciiTheme="minorHAnsi" w:hAnsiTheme="minorHAnsi"/>
        </w:rPr>
      </w:pPr>
      <w:bookmarkStart w:id="4" w:name="_Toc60202580"/>
      <w:bookmarkStart w:id="5" w:name="_Toc60202702"/>
      <w:bookmarkStart w:id="6" w:name="_Toc60203163"/>
      <w:r w:rsidRPr="00C754E5">
        <w:rPr>
          <w:rFonts w:asciiTheme="minorHAnsi" w:hAnsiTheme="minorHAnsi"/>
        </w:rPr>
        <w:t xml:space="preserve">Status: </w:t>
      </w:r>
      <w:r w:rsidR="00023043">
        <w:rPr>
          <w:rFonts w:asciiTheme="minorHAnsi" w:hAnsiTheme="minorHAnsi"/>
        </w:rPr>
        <w:t>Under udarbejdelse</w:t>
      </w:r>
    </w:p>
    <w:p w14:paraId="636880B4" w14:textId="68C97154" w:rsidR="007050C9" w:rsidRPr="00C754E5" w:rsidRDefault="007050C9" w:rsidP="007050C9">
      <w:pPr>
        <w:pStyle w:val="Brdtekst"/>
        <w:rPr>
          <w:rFonts w:asciiTheme="minorHAnsi" w:hAnsiTheme="minorHAnsi"/>
        </w:rPr>
      </w:pPr>
      <w:r w:rsidRPr="00C754E5">
        <w:rPr>
          <w:rFonts w:asciiTheme="minorHAnsi" w:hAnsiTheme="minorHAnsi"/>
        </w:rPr>
        <w:t>Oprettet:</w:t>
      </w:r>
      <w:bookmarkEnd w:id="4"/>
      <w:bookmarkEnd w:id="5"/>
      <w:bookmarkEnd w:id="6"/>
      <w:r w:rsidR="00DC5744" w:rsidRPr="00C754E5">
        <w:rPr>
          <w:rFonts w:asciiTheme="minorHAnsi" w:hAnsiTheme="minorHAnsi"/>
        </w:rPr>
        <w:t xml:space="preserve"> </w:t>
      </w:r>
      <w:r w:rsidR="003A0904" w:rsidRPr="00C754E5">
        <w:rPr>
          <w:rFonts w:asciiTheme="minorHAnsi" w:hAnsiTheme="minorHAnsi"/>
        </w:rPr>
        <w:fldChar w:fldCharType="begin"/>
      </w:r>
      <w:r w:rsidR="003A0904" w:rsidRPr="00C754E5">
        <w:rPr>
          <w:rFonts w:asciiTheme="minorHAnsi" w:hAnsiTheme="minorHAnsi"/>
        </w:rPr>
        <w:instrText xml:space="preserve"> SAVEDATE  \@ "d. MMMM yyyy"  \* MERGEFORMAT </w:instrText>
      </w:r>
      <w:r w:rsidR="003A0904" w:rsidRPr="00C754E5">
        <w:rPr>
          <w:rFonts w:asciiTheme="minorHAnsi" w:hAnsiTheme="minorHAnsi"/>
        </w:rPr>
        <w:fldChar w:fldCharType="separate"/>
      </w:r>
      <w:r w:rsidR="000E12C6">
        <w:rPr>
          <w:rFonts w:asciiTheme="minorHAnsi" w:hAnsiTheme="minorHAnsi"/>
          <w:noProof/>
        </w:rPr>
        <w:t>18. december 2014</w:t>
      </w:r>
      <w:r w:rsidR="003A0904" w:rsidRPr="00C754E5">
        <w:rPr>
          <w:rFonts w:asciiTheme="minorHAnsi" w:hAnsiTheme="minorHAnsi"/>
        </w:rPr>
        <w:fldChar w:fldCharType="end"/>
      </w:r>
    </w:p>
    <w:p w14:paraId="3B1E5793" w14:textId="77777777" w:rsidR="00AB26C3" w:rsidRPr="00C754E5" w:rsidRDefault="00AB26C3" w:rsidP="00AB26C3">
      <w:pPr>
        <w:rPr>
          <w:rFonts w:asciiTheme="minorHAnsi" w:hAnsiTheme="minorHAnsi"/>
        </w:rPr>
      </w:pPr>
    </w:p>
    <w:p w14:paraId="1612889B" w14:textId="77777777" w:rsidR="00AB26C3" w:rsidRPr="00C754E5" w:rsidRDefault="00AB26C3" w:rsidP="00AB26C3">
      <w:pPr>
        <w:pStyle w:val="TitelOverskrift2"/>
        <w:rPr>
          <w:rFonts w:asciiTheme="minorHAnsi" w:hAnsiTheme="minorHAnsi"/>
        </w:rPr>
      </w:pPr>
      <w:r w:rsidRPr="00C754E5">
        <w:rPr>
          <w:rFonts w:asciiTheme="minorHAnsi" w:hAnsiTheme="minorHAnsi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529"/>
        <w:gridCol w:w="4820"/>
        <w:gridCol w:w="1275"/>
      </w:tblGrid>
      <w:tr w:rsidR="00C754E5" w:rsidRPr="00C754E5" w14:paraId="39C3A1F7" w14:textId="77777777" w:rsidTr="0050581D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00F72DB" w14:textId="77777777" w:rsidR="00AB26C3" w:rsidRPr="00C754E5" w:rsidRDefault="00AB26C3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Version</w:t>
            </w:r>
          </w:p>
        </w:tc>
        <w:tc>
          <w:tcPr>
            <w:tcW w:w="1529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BB61F83" w14:textId="77777777" w:rsidR="00AB26C3" w:rsidRPr="00C754E5" w:rsidRDefault="00AB26C3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Dato</w:t>
            </w:r>
          </w:p>
        </w:tc>
        <w:tc>
          <w:tcPr>
            <w:tcW w:w="4820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4E3CA45" w14:textId="77777777" w:rsidR="00AB26C3" w:rsidRPr="00C754E5" w:rsidRDefault="00AB26C3" w:rsidP="00A256E5">
            <w:pPr>
              <w:pStyle w:val="BrdtekstTabel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1D37F33" w14:textId="77777777" w:rsidR="00AB26C3" w:rsidRPr="00C754E5" w:rsidRDefault="00AB26C3" w:rsidP="00A256E5">
            <w:pPr>
              <w:pStyle w:val="BrdtekstTabel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Initialer</w:t>
            </w:r>
          </w:p>
        </w:tc>
      </w:tr>
      <w:tr w:rsidR="00C754E5" w:rsidRPr="00C754E5" w14:paraId="510F7847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2963CA" w14:textId="2E98F7D5" w:rsidR="00AB26C3" w:rsidRPr="00C754E5" w:rsidRDefault="00C754E5" w:rsidP="00023043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 w:rsidRPr="00C754E5">
              <w:rPr>
                <w:rFonts w:asciiTheme="minorHAnsi" w:hAnsiTheme="minorHAnsi"/>
              </w:rPr>
              <w:t>0.</w:t>
            </w:r>
            <w:r w:rsidR="00023043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E5F4CE" w14:textId="4294B0CE" w:rsidR="00AB26C3" w:rsidRPr="00C754E5" w:rsidRDefault="00023043" w:rsidP="00023043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 sep. 2014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ED540F" w14:textId="717C9E65" w:rsidR="00AB26C3" w:rsidRPr="00C754E5" w:rsidRDefault="00023043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Dokument påbegyndt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BE9964" w14:textId="6E528E1D" w:rsidR="00AB26C3" w:rsidRPr="00C754E5" w:rsidRDefault="00E970B4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JENAN, GST</w:t>
            </w:r>
          </w:p>
        </w:tc>
      </w:tr>
      <w:tr w:rsidR="0050581D" w:rsidRPr="00C754E5" w14:paraId="7B777C70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862BA9" w14:textId="1EE6F787" w:rsidR="0050581D" w:rsidRPr="00C754E5" w:rsidRDefault="00190D01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0.2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45D381" w14:textId="1DB2A5DA" w:rsidR="0050581D" w:rsidRPr="00C754E5" w:rsidRDefault="00190D01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okt. 2014 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CFBEED" w14:textId="1D680716" w:rsidR="0050581D" w:rsidRPr="00C754E5" w:rsidRDefault="00190D01" w:rsidP="00190D01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Første version af arbejdspakkebeskrivelser for EF 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DC5362" w14:textId="7936472E" w:rsidR="0050581D" w:rsidRPr="00C754E5" w:rsidRDefault="00E970B4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JENAN, GST</w:t>
            </w:r>
          </w:p>
        </w:tc>
      </w:tr>
      <w:tr w:rsidR="000E2138" w:rsidRPr="00C754E5" w14:paraId="6951E88C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EDCA7A" w14:textId="64DAF9A0" w:rsidR="000E2138" w:rsidRDefault="00DA0CE4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0.3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7D727B" w14:textId="77D79FF7" w:rsidR="000E2138" w:rsidRDefault="00DA0CE4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 okt</w:t>
            </w:r>
            <w:r w:rsidR="00E970B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2014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9D8917" w14:textId="00DF5B38" w:rsidR="000E2138" w:rsidRDefault="00523801" w:rsidP="00523801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Produkter og </w:t>
            </w:r>
            <w:r w:rsidR="00DA0CE4">
              <w:rPr>
                <w:rFonts w:asciiTheme="minorHAnsi" w:hAnsiTheme="minorHAnsi"/>
              </w:rPr>
              <w:t>sammenhænge indsat + review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A0F7DE" w14:textId="04DB56F4" w:rsidR="000E2138" w:rsidRDefault="00A96188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S&amp;D </w:t>
            </w:r>
            <w:r w:rsidR="00DA0CE4">
              <w:rPr>
                <w:rFonts w:asciiTheme="minorHAnsi" w:hAnsiTheme="minorHAnsi"/>
              </w:rPr>
              <w:t>KH</w:t>
            </w:r>
          </w:p>
        </w:tc>
      </w:tr>
      <w:tr w:rsidR="005E1855" w:rsidRPr="00C754E5" w14:paraId="621AA1EC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532817" w14:textId="73E5AAA8" w:rsidR="005E1855" w:rsidRDefault="00207F71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0.4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35BD0B" w14:textId="04F015D8" w:rsidR="005E1855" w:rsidRDefault="00207F71" w:rsidP="00E970B4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 okt</w:t>
            </w:r>
            <w:r w:rsidR="00E970B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2014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A21BCD" w14:textId="0461CA10" w:rsidR="005E1855" w:rsidRDefault="00A96188" w:rsidP="000E2138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Milepæle mv. justeret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1141EA" w14:textId="6ACA9289" w:rsidR="005E1855" w:rsidRDefault="00E970B4" w:rsidP="00E970B4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JENAN, GST</w:t>
            </w:r>
          </w:p>
        </w:tc>
      </w:tr>
      <w:tr w:rsidR="00561C0C" w:rsidRPr="00C754E5" w14:paraId="1EBCD231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2C2B480" w14:textId="67090C06" w:rsidR="00561C0C" w:rsidRDefault="00A96188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0.5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2935D33" w14:textId="43C06DF2" w:rsidR="00561C0C" w:rsidRDefault="00A96188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r w:rsidR="00E970B4">
              <w:rPr>
                <w:rFonts w:asciiTheme="minorHAnsi" w:hAnsiTheme="minorHAnsi"/>
              </w:rPr>
              <w:t>okt.</w:t>
            </w:r>
            <w:r>
              <w:rPr>
                <w:rFonts w:asciiTheme="minorHAnsi" w:hAnsiTheme="minorHAnsi"/>
              </w:rPr>
              <w:t xml:space="preserve"> 2014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EA4A45" w14:textId="217AF04F" w:rsidR="00561C0C" w:rsidRDefault="00A96188" w:rsidP="000E2138">
            <w:pPr>
              <w:pStyle w:val="BrdtekstTabel"/>
            </w:pPr>
            <w:r>
              <w:t>Figur med produktsammenhænge justeret.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300858" w14:textId="6DA38137" w:rsidR="00561C0C" w:rsidRDefault="00A96188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S&amp;D KH</w:t>
            </w:r>
          </w:p>
        </w:tc>
      </w:tr>
      <w:tr w:rsidR="00A664A5" w:rsidRPr="00C754E5" w14:paraId="08AB848B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322A08" w14:textId="3528243E" w:rsidR="00A664A5" w:rsidRDefault="004A1960" w:rsidP="00A664A5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0.6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8333D9" w14:textId="3A6902CF" w:rsidR="00A664A5" w:rsidRDefault="004A1960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  <w:r w:rsidR="00E970B4">
              <w:rPr>
                <w:rFonts w:asciiTheme="minorHAnsi" w:hAnsiTheme="minorHAnsi"/>
              </w:rPr>
              <w:t xml:space="preserve"> dec.</w:t>
            </w:r>
            <w:r>
              <w:rPr>
                <w:rFonts w:asciiTheme="minorHAnsi" w:hAnsiTheme="minorHAnsi"/>
              </w:rPr>
              <w:t xml:space="preserve"> 2014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68D57D" w14:textId="7711B3E5" w:rsidR="00A664A5" w:rsidRDefault="004A1960" w:rsidP="000E2138">
            <w:pPr>
              <w:pStyle w:val="BrdtekstTabel"/>
            </w:pPr>
            <w:r>
              <w:t>Opdateret med revideret indhold fra Generiske arbejd</w:t>
            </w:r>
            <w:r>
              <w:t>s</w:t>
            </w:r>
            <w:r>
              <w:t>pakker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D2E517" w14:textId="7D2F4030" w:rsidR="00A664A5" w:rsidRDefault="004A1960" w:rsidP="00A664A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 MBBL</w:t>
            </w:r>
          </w:p>
        </w:tc>
      </w:tr>
      <w:tr w:rsidR="00AD2574" w:rsidRPr="00C754E5" w14:paraId="63D0B899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9F64E4" w14:textId="6028FE9A" w:rsidR="00AD2574" w:rsidRDefault="00AD2574" w:rsidP="00A664A5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0.7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EE5658" w14:textId="08E1FFF5" w:rsidR="00AD2574" w:rsidRDefault="00AD2574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 de</w:t>
            </w:r>
            <w:r w:rsidR="00E970B4">
              <w:rPr>
                <w:rFonts w:asciiTheme="minorHAnsi" w:hAnsiTheme="minorHAnsi"/>
              </w:rPr>
              <w:t>c. 2014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734DCD" w14:textId="46A99198" w:rsidR="00AD2574" w:rsidRDefault="00E970B4" w:rsidP="000E2138">
            <w:pPr>
              <w:pStyle w:val="BrdtekstTabel"/>
            </w:pPr>
            <w:r>
              <w:t>Review programlederen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7C979A" w14:textId="241E9CB3" w:rsidR="00AD2574" w:rsidRDefault="00E970B4" w:rsidP="00A664A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PLL, MBBL</w:t>
            </w:r>
          </w:p>
        </w:tc>
      </w:tr>
      <w:tr w:rsidR="00E970B4" w:rsidRPr="00C754E5" w14:paraId="43FBBF2C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DD782D" w14:textId="26EE1BB1" w:rsidR="00E970B4" w:rsidRDefault="00E970B4" w:rsidP="00A664A5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0.8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58312A" w14:textId="68C2C805" w:rsidR="00E970B4" w:rsidRDefault="00E970B4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 dec. 2014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62D16E" w14:textId="39DEDCE7" w:rsidR="00E970B4" w:rsidRDefault="00E970B4" w:rsidP="000E2138">
            <w:pPr>
              <w:pStyle w:val="BrdtekstTabel"/>
            </w:pPr>
            <w:r>
              <w:t xml:space="preserve">Arbejdspakker Gennemskrevet og tid tilføjet 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093323" w14:textId="6E8198F0" w:rsidR="00E970B4" w:rsidRDefault="00E970B4" w:rsidP="00A664A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JENAN, GST</w:t>
            </w:r>
          </w:p>
        </w:tc>
      </w:tr>
      <w:tr w:rsidR="000C1C74" w:rsidRPr="00C754E5" w14:paraId="279D177C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FD75CF" w14:textId="5C0E2DC9" w:rsidR="000C1C74" w:rsidRDefault="000C1C74" w:rsidP="00A664A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0.8.1</w:t>
            </w:r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9D4CB5" w14:textId="771BA09B" w:rsidR="000C1C74" w:rsidRDefault="000C1C74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 dec. 2014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9492AC" w14:textId="09D6E62F" w:rsidR="000C1C74" w:rsidRDefault="001862B7" w:rsidP="001862B7">
            <w:pPr>
              <w:pStyle w:val="BrdtekstTabel"/>
            </w:pPr>
            <w:r>
              <w:t>Figurer o</w:t>
            </w:r>
            <w:r w:rsidR="000C1C74">
              <w:t>pdateret og harmonisering af indhold ift. øvrige GD1 arbejdspakkebeskrivelser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CB9EF0" w14:textId="71BB8C23" w:rsidR="000C1C74" w:rsidRDefault="000C1C74" w:rsidP="00130F5E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PLL, </w:t>
            </w:r>
            <w:r w:rsidR="00130F5E">
              <w:rPr>
                <w:rFonts w:asciiTheme="minorHAnsi" w:hAnsiTheme="minorHAnsi"/>
              </w:rPr>
              <w:t>GD1</w:t>
            </w:r>
          </w:p>
        </w:tc>
      </w:tr>
    </w:tbl>
    <w:p w14:paraId="61151447" w14:textId="77777777" w:rsidR="009A3781" w:rsidRPr="00C754E5" w:rsidRDefault="00C251C5" w:rsidP="002261C8">
      <w:pPr>
        <w:pStyle w:val="TitelOverskrift2"/>
        <w:rPr>
          <w:rFonts w:asciiTheme="minorHAnsi" w:hAnsiTheme="minorHAnsi"/>
        </w:rPr>
      </w:pPr>
      <w:r w:rsidRPr="00C754E5">
        <w:rPr>
          <w:rFonts w:asciiTheme="minorHAnsi" w:hAnsiTheme="minorHAnsi"/>
        </w:rPr>
        <w:t>Indhold</w:t>
      </w:r>
      <w:r w:rsidR="0067657C" w:rsidRPr="00C754E5">
        <w:rPr>
          <w:rFonts w:asciiTheme="minorHAnsi" w:hAnsiTheme="minorHAnsi"/>
        </w:rPr>
        <w:t>s</w:t>
      </w:r>
      <w:r w:rsidRPr="00C754E5">
        <w:rPr>
          <w:rFonts w:asciiTheme="minorHAnsi" w:hAnsiTheme="minorHAnsi"/>
        </w:rPr>
        <w:t>fortegnelse</w:t>
      </w:r>
    </w:p>
    <w:bookmarkStart w:id="7" w:name="_Toc55190626"/>
    <w:bookmarkEnd w:id="0"/>
    <w:p w14:paraId="40934FE1" w14:textId="77777777" w:rsidR="002742E3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C754E5">
        <w:rPr>
          <w:rFonts w:asciiTheme="minorHAnsi" w:hAnsiTheme="minorHAnsi"/>
          <w:bCs w:val="0"/>
          <w:caps w:val="0"/>
        </w:rPr>
        <w:fldChar w:fldCharType="begin"/>
      </w:r>
      <w:r w:rsidRPr="00C754E5">
        <w:rPr>
          <w:rFonts w:asciiTheme="minorHAnsi" w:hAnsiTheme="minorHAnsi"/>
          <w:bCs w:val="0"/>
          <w:caps w:val="0"/>
        </w:rPr>
        <w:instrText xml:space="preserve"> TOC \o "1-3" \h \z \u </w:instrText>
      </w:r>
      <w:r w:rsidRPr="00C754E5">
        <w:rPr>
          <w:rFonts w:asciiTheme="minorHAnsi" w:hAnsiTheme="minorHAnsi"/>
          <w:bCs w:val="0"/>
          <w:caps w:val="0"/>
        </w:rPr>
        <w:fldChar w:fldCharType="separate"/>
      </w:r>
      <w:hyperlink w:anchor="_Toc406606019" w:history="1">
        <w:r w:rsidR="002742E3" w:rsidRPr="000369EB">
          <w:rPr>
            <w:rStyle w:val="Hyperlink"/>
            <w:noProof/>
          </w:rPr>
          <w:t>1.</w:t>
        </w:r>
        <w:r w:rsidR="002742E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Indledning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_Toc406606019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3</w:t>
        </w:r>
        <w:r w:rsidR="002742E3">
          <w:rPr>
            <w:noProof/>
            <w:webHidden/>
          </w:rPr>
          <w:fldChar w:fldCharType="end"/>
        </w:r>
      </w:hyperlink>
    </w:p>
    <w:p w14:paraId="6E6C397C" w14:textId="77777777" w:rsidR="002742E3" w:rsidRDefault="000E12C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6606020" w:history="1">
        <w:r w:rsidR="002742E3" w:rsidRPr="000369EB">
          <w:rPr>
            <w:rStyle w:val="Hyperlink"/>
            <w:noProof/>
          </w:rPr>
          <w:t>1.1</w:t>
        </w:r>
        <w:r w:rsidR="002742E3"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Produktbaseret planlægning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_Toc406606020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3</w:t>
        </w:r>
        <w:r w:rsidR="002742E3">
          <w:rPr>
            <w:noProof/>
            <w:webHidden/>
          </w:rPr>
          <w:fldChar w:fldCharType="end"/>
        </w:r>
      </w:hyperlink>
    </w:p>
    <w:p w14:paraId="48E64694" w14:textId="77777777" w:rsidR="002742E3" w:rsidRDefault="000E12C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6606021" w:history="1">
        <w:r w:rsidR="002742E3" w:rsidRPr="000369EB">
          <w:rPr>
            <w:rStyle w:val="Hyperlink"/>
            <w:noProof/>
          </w:rPr>
          <w:t>1.2</w:t>
        </w:r>
        <w:r w:rsidR="002742E3"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Metode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_Toc406606021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3</w:t>
        </w:r>
        <w:r w:rsidR="002742E3">
          <w:rPr>
            <w:noProof/>
            <w:webHidden/>
          </w:rPr>
          <w:fldChar w:fldCharType="end"/>
        </w:r>
      </w:hyperlink>
    </w:p>
    <w:p w14:paraId="452E7142" w14:textId="77777777" w:rsidR="002742E3" w:rsidRDefault="000E12C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6606022" w:history="1">
        <w:r w:rsidR="002742E3" w:rsidRPr="000369EB">
          <w:rPr>
            <w:rStyle w:val="Hyperlink"/>
            <w:noProof/>
          </w:rPr>
          <w:t>1.2.1</w:t>
        </w:r>
        <w:r w:rsidR="002742E3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Produktsammenhænge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_Toc406606022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3</w:t>
        </w:r>
        <w:r w:rsidR="002742E3">
          <w:rPr>
            <w:noProof/>
            <w:webHidden/>
          </w:rPr>
          <w:fldChar w:fldCharType="end"/>
        </w:r>
      </w:hyperlink>
    </w:p>
    <w:p w14:paraId="21BBD47C" w14:textId="77777777" w:rsidR="002742E3" w:rsidRDefault="000E12C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6606023" w:history="1">
        <w:r w:rsidR="002742E3" w:rsidRPr="000369EB">
          <w:rPr>
            <w:rStyle w:val="Hyperlink"/>
            <w:noProof/>
          </w:rPr>
          <w:t>1.2.2</w:t>
        </w:r>
        <w:r w:rsidR="002742E3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Arbejdspakkebeskrivelser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_Toc406606023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4</w:t>
        </w:r>
        <w:r w:rsidR="002742E3">
          <w:rPr>
            <w:noProof/>
            <w:webHidden/>
          </w:rPr>
          <w:fldChar w:fldCharType="end"/>
        </w:r>
      </w:hyperlink>
    </w:p>
    <w:p w14:paraId="3DD354EA" w14:textId="77777777" w:rsidR="002742E3" w:rsidRDefault="000E12C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6606024" w:history="1">
        <w:r w:rsidR="002742E3" w:rsidRPr="000369EB">
          <w:rPr>
            <w:rStyle w:val="Hyperlink"/>
            <w:noProof/>
          </w:rPr>
          <w:t>2.</w:t>
        </w:r>
        <w:r w:rsidR="002742E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Produktoverblik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_Toc406606024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5</w:t>
        </w:r>
        <w:r w:rsidR="002742E3">
          <w:rPr>
            <w:noProof/>
            <w:webHidden/>
          </w:rPr>
          <w:fldChar w:fldCharType="end"/>
        </w:r>
      </w:hyperlink>
    </w:p>
    <w:p w14:paraId="6F6D73DD" w14:textId="77777777" w:rsidR="002742E3" w:rsidRDefault="000E12C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6606025" w:history="1">
        <w:r w:rsidR="002742E3" w:rsidRPr="000369EB">
          <w:rPr>
            <w:rStyle w:val="Hyperlink"/>
            <w:noProof/>
          </w:rPr>
          <w:t>2.1</w:t>
        </w:r>
        <w:r w:rsidR="002742E3"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Produkter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_Toc406606025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5</w:t>
        </w:r>
        <w:r w:rsidR="002742E3">
          <w:rPr>
            <w:noProof/>
            <w:webHidden/>
          </w:rPr>
          <w:fldChar w:fldCharType="end"/>
        </w:r>
      </w:hyperlink>
    </w:p>
    <w:p w14:paraId="5502E3D7" w14:textId="77777777" w:rsidR="002742E3" w:rsidRDefault="000E12C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6606026" w:history="1">
        <w:r w:rsidR="002742E3" w:rsidRPr="000369EB">
          <w:rPr>
            <w:rStyle w:val="Hyperlink"/>
            <w:noProof/>
          </w:rPr>
          <w:t>2.2</w:t>
        </w:r>
        <w:r w:rsidR="002742E3"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Produktsammenhænge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_Toc406606026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5</w:t>
        </w:r>
        <w:r w:rsidR="002742E3">
          <w:rPr>
            <w:noProof/>
            <w:webHidden/>
          </w:rPr>
          <w:fldChar w:fldCharType="end"/>
        </w:r>
      </w:hyperlink>
    </w:p>
    <w:p w14:paraId="6AEB8100" w14:textId="77777777" w:rsidR="002742E3" w:rsidRDefault="000E12C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6606027" w:history="1">
        <w:r w:rsidR="002742E3" w:rsidRPr="000369EB">
          <w:rPr>
            <w:rStyle w:val="Hyperlink"/>
            <w:noProof/>
          </w:rPr>
          <w:t>3.</w:t>
        </w:r>
        <w:r w:rsidR="002742E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Arbejdspakker Ejerfortegnelse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_Toc406606027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7</w:t>
        </w:r>
        <w:r w:rsidR="002742E3">
          <w:rPr>
            <w:noProof/>
            <w:webHidden/>
          </w:rPr>
          <w:fldChar w:fldCharType="end"/>
        </w:r>
      </w:hyperlink>
    </w:p>
    <w:p w14:paraId="67C0CB4B" w14:textId="77777777" w:rsidR="002742E3" w:rsidRDefault="000E12C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6606028" w:history="1">
        <w:r w:rsidR="002742E3" w:rsidRPr="000369EB">
          <w:rPr>
            <w:rStyle w:val="Hyperlink"/>
            <w:noProof/>
          </w:rPr>
          <w:t>3.1</w:t>
        </w:r>
        <w:r w:rsidR="002742E3"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It-løsning til Ejerfortegnelse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_Toc406606028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7</w:t>
        </w:r>
        <w:r w:rsidR="002742E3">
          <w:rPr>
            <w:noProof/>
            <w:webHidden/>
          </w:rPr>
          <w:fldChar w:fldCharType="end"/>
        </w:r>
      </w:hyperlink>
    </w:p>
    <w:p w14:paraId="6A43E478" w14:textId="77777777" w:rsidR="002742E3" w:rsidRDefault="000E12C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6606029" w:history="1">
        <w:r w:rsidR="002742E3" w:rsidRPr="000369EB">
          <w:rPr>
            <w:rStyle w:val="Hyperlink"/>
            <w:noProof/>
          </w:rPr>
          <w:t>3.1.1</w:t>
        </w:r>
        <w:r w:rsidR="002742E3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Forretningsmæssig afklaring af scope for it-løsning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_Toc406606029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7</w:t>
        </w:r>
        <w:r w:rsidR="002742E3">
          <w:rPr>
            <w:noProof/>
            <w:webHidden/>
          </w:rPr>
          <w:fldChar w:fldCharType="end"/>
        </w:r>
      </w:hyperlink>
    </w:p>
    <w:p w14:paraId="49A0C2D5" w14:textId="77777777" w:rsidR="002742E3" w:rsidRDefault="000E12C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6606030" w:history="1">
        <w:r w:rsidR="002742E3" w:rsidRPr="000369EB">
          <w:rPr>
            <w:rStyle w:val="Hyperlink"/>
            <w:noProof/>
          </w:rPr>
          <w:t>3.1.2</w:t>
        </w:r>
        <w:r w:rsidR="002742E3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Udarbejdelse af løsningsarkitektur for Ejerfortegnelsen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_Toc406606030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7</w:t>
        </w:r>
        <w:r w:rsidR="002742E3">
          <w:rPr>
            <w:noProof/>
            <w:webHidden/>
          </w:rPr>
          <w:fldChar w:fldCharType="end"/>
        </w:r>
      </w:hyperlink>
    </w:p>
    <w:p w14:paraId="375F4D28" w14:textId="77777777" w:rsidR="002742E3" w:rsidRDefault="000E12C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6606031" w:history="1">
        <w:r w:rsidR="002742E3" w:rsidRPr="000369EB">
          <w:rPr>
            <w:rStyle w:val="Hyperlink"/>
            <w:noProof/>
          </w:rPr>
          <w:t>3.1.3</w:t>
        </w:r>
        <w:r w:rsidR="002742E3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Udarbejdelse af udbudsmateriale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_Toc406606031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8</w:t>
        </w:r>
        <w:r w:rsidR="002742E3">
          <w:rPr>
            <w:noProof/>
            <w:webHidden/>
          </w:rPr>
          <w:fldChar w:fldCharType="end"/>
        </w:r>
      </w:hyperlink>
    </w:p>
    <w:p w14:paraId="5E1FC0F6" w14:textId="77777777" w:rsidR="002742E3" w:rsidRDefault="000E12C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6606032" w:history="1">
        <w:r w:rsidR="002742E3" w:rsidRPr="000369EB">
          <w:rPr>
            <w:rStyle w:val="Hyperlink"/>
            <w:noProof/>
          </w:rPr>
          <w:t>3.1.4</w:t>
        </w:r>
        <w:r w:rsidR="002742E3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Gennemførelse af udbud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_Toc406606032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8</w:t>
        </w:r>
        <w:r w:rsidR="002742E3">
          <w:rPr>
            <w:noProof/>
            <w:webHidden/>
          </w:rPr>
          <w:fldChar w:fldCharType="end"/>
        </w:r>
      </w:hyperlink>
    </w:p>
    <w:p w14:paraId="033A7783" w14:textId="77777777" w:rsidR="002742E3" w:rsidRDefault="000E12C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6606033" w:history="1">
        <w:r w:rsidR="002742E3" w:rsidRPr="000369EB">
          <w:rPr>
            <w:rStyle w:val="Hyperlink"/>
            <w:noProof/>
          </w:rPr>
          <w:t>3.1.5</w:t>
        </w:r>
        <w:r w:rsidR="002742E3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Udvikling af Ejerfortegnelse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_Toc406606033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9</w:t>
        </w:r>
        <w:r w:rsidR="002742E3">
          <w:rPr>
            <w:noProof/>
            <w:webHidden/>
          </w:rPr>
          <w:fldChar w:fldCharType="end"/>
        </w:r>
      </w:hyperlink>
    </w:p>
    <w:p w14:paraId="75077D68" w14:textId="77777777" w:rsidR="002742E3" w:rsidRDefault="000E12C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6606034" w:history="1">
        <w:r w:rsidR="002742E3" w:rsidRPr="000369EB">
          <w:rPr>
            <w:rStyle w:val="Hyperlink"/>
            <w:noProof/>
          </w:rPr>
          <w:t>3.1.6</w:t>
        </w:r>
        <w:r w:rsidR="002742E3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Etablering af ajourføringsservices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_Toc406606034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9</w:t>
        </w:r>
        <w:r w:rsidR="002742E3">
          <w:rPr>
            <w:noProof/>
            <w:webHidden/>
          </w:rPr>
          <w:fldChar w:fldCharType="end"/>
        </w:r>
      </w:hyperlink>
    </w:p>
    <w:p w14:paraId="3B62EE0D" w14:textId="77777777" w:rsidR="002742E3" w:rsidRDefault="000E12C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6606035" w:history="1">
        <w:r w:rsidR="002742E3" w:rsidRPr="000369EB">
          <w:rPr>
            <w:rStyle w:val="Hyperlink"/>
            <w:noProof/>
          </w:rPr>
          <w:t>3.1.7</w:t>
        </w:r>
        <w:r w:rsidR="002742E3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Test af snitflader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_Toc406606035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10</w:t>
        </w:r>
        <w:r w:rsidR="002742E3">
          <w:rPr>
            <w:noProof/>
            <w:webHidden/>
          </w:rPr>
          <w:fldChar w:fldCharType="end"/>
        </w:r>
      </w:hyperlink>
    </w:p>
    <w:p w14:paraId="5D534F73" w14:textId="77777777" w:rsidR="002742E3" w:rsidRDefault="000E12C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6606036" w:history="1">
        <w:r w:rsidR="002742E3" w:rsidRPr="000369EB">
          <w:rPr>
            <w:rStyle w:val="Hyperlink"/>
            <w:noProof/>
          </w:rPr>
          <w:t>3.2</w:t>
        </w:r>
        <w:r w:rsidR="002742E3"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Datafordeler tjenester i relation til Ejerfortegnelse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_Toc406606036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11</w:t>
        </w:r>
        <w:r w:rsidR="002742E3">
          <w:rPr>
            <w:noProof/>
            <w:webHidden/>
          </w:rPr>
          <w:fldChar w:fldCharType="end"/>
        </w:r>
      </w:hyperlink>
    </w:p>
    <w:p w14:paraId="601BC9BD" w14:textId="77777777" w:rsidR="002742E3" w:rsidRDefault="000E12C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6606037" w:history="1">
        <w:r w:rsidR="002742E3" w:rsidRPr="000369EB">
          <w:rPr>
            <w:rStyle w:val="Hyperlink"/>
            <w:noProof/>
          </w:rPr>
          <w:t>3.2.1</w:t>
        </w:r>
        <w:r w:rsidR="002742E3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Etablering af registerdata på Datafordeler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_Toc406606037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11</w:t>
        </w:r>
        <w:r w:rsidR="002742E3">
          <w:rPr>
            <w:noProof/>
            <w:webHidden/>
          </w:rPr>
          <w:fldChar w:fldCharType="end"/>
        </w:r>
      </w:hyperlink>
    </w:p>
    <w:p w14:paraId="25174522" w14:textId="77777777" w:rsidR="002742E3" w:rsidRDefault="000E12C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6606038" w:history="1">
        <w:r w:rsidR="002742E3" w:rsidRPr="000369EB">
          <w:rPr>
            <w:rStyle w:val="Hyperlink"/>
            <w:noProof/>
          </w:rPr>
          <w:t>3.2.2</w:t>
        </w:r>
        <w:r w:rsidR="002742E3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Etablering af Dataleveranceaftale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_Toc406606038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12</w:t>
        </w:r>
        <w:r w:rsidR="002742E3">
          <w:rPr>
            <w:noProof/>
            <w:webHidden/>
          </w:rPr>
          <w:fldChar w:fldCharType="end"/>
        </w:r>
      </w:hyperlink>
    </w:p>
    <w:p w14:paraId="08C3EB4B" w14:textId="77777777" w:rsidR="002742E3" w:rsidRDefault="000E12C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6606039" w:history="1">
        <w:r w:rsidR="002742E3" w:rsidRPr="000369EB">
          <w:rPr>
            <w:rStyle w:val="Hyperlink"/>
            <w:noProof/>
          </w:rPr>
          <w:t>3.2.3</w:t>
        </w:r>
        <w:r w:rsidR="002742E3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Opdatering af registerdata på Datafordeler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_Toc406606039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13</w:t>
        </w:r>
        <w:r w:rsidR="002742E3">
          <w:rPr>
            <w:noProof/>
            <w:webHidden/>
          </w:rPr>
          <w:fldChar w:fldCharType="end"/>
        </w:r>
      </w:hyperlink>
    </w:p>
    <w:p w14:paraId="5F2649BA" w14:textId="77777777" w:rsidR="002742E3" w:rsidRDefault="000E12C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6606040" w:history="1">
        <w:r w:rsidR="002742E3" w:rsidRPr="000369EB">
          <w:rPr>
            <w:rStyle w:val="Hyperlink"/>
            <w:noProof/>
          </w:rPr>
          <w:t>3.2.4</w:t>
        </w:r>
        <w:r w:rsidR="002742E3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Synkronisering af registerdata med Datafordeler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_Toc406606040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14</w:t>
        </w:r>
        <w:r w:rsidR="002742E3">
          <w:rPr>
            <w:noProof/>
            <w:webHidden/>
          </w:rPr>
          <w:fldChar w:fldCharType="end"/>
        </w:r>
      </w:hyperlink>
    </w:p>
    <w:p w14:paraId="5AE74839" w14:textId="77777777" w:rsidR="002742E3" w:rsidRDefault="000E12C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6606041" w:history="1">
        <w:r w:rsidR="002742E3" w:rsidRPr="000369EB">
          <w:rPr>
            <w:rStyle w:val="Hyperlink"/>
            <w:noProof/>
          </w:rPr>
          <w:t>3.2.5</w:t>
        </w:r>
        <w:r w:rsidR="002742E3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Etablering af udstillingsservices på Datafordeler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_Toc406606041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15</w:t>
        </w:r>
        <w:r w:rsidR="002742E3">
          <w:rPr>
            <w:noProof/>
            <w:webHidden/>
          </w:rPr>
          <w:fldChar w:fldCharType="end"/>
        </w:r>
      </w:hyperlink>
    </w:p>
    <w:p w14:paraId="75CAA2DF" w14:textId="77777777" w:rsidR="002742E3" w:rsidRDefault="000E12C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6606042" w:history="1">
        <w:r w:rsidR="002742E3" w:rsidRPr="000369EB">
          <w:rPr>
            <w:rStyle w:val="Hyperlink"/>
            <w:noProof/>
          </w:rPr>
          <w:t>3.2.6</w:t>
        </w:r>
        <w:r w:rsidR="002742E3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Generering af hændelsesbeskeder på Datafordeler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_Toc406606042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15</w:t>
        </w:r>
        <w:r w:rsidR="002742E3">
          <w:rPr>
            <w:noProof/>
            <w:webHidden/>
          </w:rPr>
          <w:fldChar w:fldCharType="end"/>
        </w:r>
      </w:hyperlink>
    </w:p>
    <w:p w14:paraId="79D741FD" w14:textId="77777777" w:rsidR="002742E3" w:rsidRDefault="000E12C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6606043" w:history="1">
        <w:r w:rsidR="002742E3" w:rsidRPr="000369EB">
          <w:rPr>
            <w:rStyle w:val="Hyperlink"/>
            <w:noProof/>
          </w:rPr>
          <w:t>3.2.7</w:t>
        </w:r>
        <w:r w:rsidR="002742E3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Etablering af Fildistribution services på Datafordeler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_Toc406606043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16</w:t>
        </w:r>
        <w:r w:rsidR="002742E3">
          <w:rPr>
            <w:noProof/>
            <w:webHidden/>
          </w:rPr>
          <w:fldChar w:fldCharType="end"/>
        </w:r>
      </w:hyperlink>
    </w:p>
    <w:p w14:paraId="520B8636" w14:textId="77777777" w:rsidR="002742E3" w:rsidRDefault="000E12C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6606044" w:history="1">
        <w:r w:rsidR="002742E3" w:rsidRPr="000369EB">
          <w:rPr>
            <w:rStyle w:val="Hyperlink"/>
            <w:noProof/>
          </w:rPr>
          <w:t>3.3</w:t>
        </w:r>
        <w:r w:rsidR="002742E3"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Idriftsættelse af Ejerfortegnelse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_Toc406606044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17</w:t>
        </w:r>
        <w:r w:rsidR="002742E3">
          <w:rPr>
            <w:noProof/>
            <w:webHidden/>
          </w:rPr>
          <w:fldChar w:fldCharType="end"/>
        </w:r>
      </w:hyperlink>
    </w:p>
    <w:p w14:paraId="1F28B6D6" w14:textId="77777777" w:rsidR="002742E3" w:rsidRDefault="000E12C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6606045" w:history="1">
        <w:r w:rsidR="002742E3" w:rsidRPr="000369EB">
          <w:rPr>
            <w:rStyle w:val="Hyperlink"/>
            <w:noProof/>
          </w:rPr>
          <w:t>3.3.1</w:t>
        </w:r>
        <w:r w:rsidR="002742E3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Udvikling af løsning for migrering af ejeroplysninger fra ESR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_Toc406606045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17</w:t>
        </w:r>
        <w:r w:rsidR="002742E3">
          <w:rPr>
            <w:noProof/>
            <w:webHidden/>
          </w:rPr>
          <w:fldChar w:fldCharType="end"/>
        </w:r>
      </w:hyperlink>
    </w:p>
    <w:p w14:paraId="77FAF4D3" w14:textId="77777777" w:rsidR="002742E3" w:rsidRDefault="000E12C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6606046" w:history="1">
        <w:r w:rsidR="002742E3" w:rsidRPr="000369EB">
          <w:rPr>
            <w:rStyle w:val="Hyperlink"/>
            <w:noProof/>
          </w:rPr>
          <w:t>3.3.2</w:t>
        </w:r>
        <w:r w:rsidR="002742E3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IT system idriftsættelse af Ejerfortegnelse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_Toc406606046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17</w:t>
        </w:r>
        <w:r w:rsidR="002742E3">
          <w:rPr>
            <w:noProof/>
            <w:webHidden/>
          </w:rPr>
          <w:fldChar w:fldCharType="end"/>
        </w:r>
      </w:hyperlink>
    </w:p>
    <w:p w14:paraId="718F2E9F" w14:textId="77777777" w:rsidR="002742E3" w:rsidRDefault="000E12C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6606047" w:history="1">
        <w:r w:rsidR="002742E3" w:rsidRPr="000369EB">
          <w:rPr>
            <w:rStyle w:val="Hyperlink"/>
            <w:noProof/>
          </w:rPr>
          <w:t>3.3.3</w:t>
        </w:r>
        <w:r w:rsidR="002742E3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2742E3" w:rsidRPr="000369EB">
          <w:rPr>
            <w:rStyle w:val="Hyperlink"/>
            <w:noProof/>
          </w:rPr>
          <w:t>Forretningsmæssig implementering af Ejerfortegnelsen</w:t>
        </w:r>
        <w:r w:rsidR="002742E3">
          <w:rPr>
            <w:noProof/>
            <w:webHidden/>
          </w:rPr>
          <w:tab/>
        </w:r>
        <w:r w:rsidR="002742E3">
          <w:rPr>
            <w:noProof/>
            <w:webHidden/>
          </w:rPr>
          <w:fldChar w:fldCharType="begin"/>
        </w:r>
        <w:r w:rsidR="002742E3">
          <w:rPr>
            <w:noProof/>
            <w:webHidden/>
          </w:rPr>
          <w:instrText xml:space="preserve"> PAGEREF _Toc406606047 \h </w:instrText>
        </w:r>
        <w:r w:rsidR="002742E3">
          <w:rPr>
            <w:noProof/>
            <w:webHidden/>
          </w:rPr>
        </w:r>
        <w:r w:rsidR="002742E3">
          <w:rPr>
            <w:noProof/>
            <w:webHidden/>
          </w:rPr>
          <w:fldChar w:fldCharType="separate"/>
        </w:r>
        <w:r w:rsidR="002742E3">
          <w:rPr>
            <w:noProof/>
            <w:webHidden/>
          </w:rPr>
          <w:t>18</w:t>
        </w:r>
        <w:r w:rsidR="002742E3">
          <w:rPr>
            <w:noProof/>
            <w:webHidden/>
          </w:rPr>
          <w:fldChar w:fldCharType="end"/>
        </w:r>
      </w:hyperlink>
    </w:p>
    <w:p w14:paraId="1604DB71" w14:textId="77777777" w:rsidR="005B7AD0" w:rsidRPr="00C754E5" w:rsidRDefault="000C5EB6" w:rsidP="00B516AC">
      <w:pPr>
        <w:pStyle w:val="Brdtekst"/>
        <w:rPr>
          <w:rFonts w:asciiTheme="minorHAnsi" w:hAnsiTheme="minorHAnsi"/>
        </w:rPr>
      </w:pPr>
      <w:r w:rsidRPr="00C754E5">
        <w:rPr>
          <w:rFonts w:asciiTheme="minorHAnsi" w:hAnsiTheme="minorHAnsi"/>
          <w:bCs/>
          <w:caps/>
          <w:sz w:val="24"/>
          <w:lang w:eastAsia="da-DK"/>
        </w:rPr>
        <w:lastRenderedPageBreak/>
        <w:fldChar w:fldCharType="end"/>
      </w:r>
    </w:p>
    <w:p w14:paraId="3514EAA1" w14:textId="77777777" w:rsidR="0034099D" w:rsidRPr="006E6734" w:rsidRDefault="0034099D" w:rsidP="0034099D">
      <w:pPr>
        <w:pStyle w:val="Overskrift1"/>
      </w:pPr>
      <w:bookmarkStart w:id="8" w:name="_Toc331337663"/>
      <w:bookmarkStart w:id="9" w:name="_Toc317076671"/>
      <w:bookmarkStart w:id="10" w:name="_Toc317091227"/>
      <w:bookmarkStart w:id="11" w:name="_Toc398105364"/>
      <w:bookmarkStart w:id="12" w:name="_Toc406606019"/>
      <w:bookmarkEnd w:id="7"/>
      <w:bookmarkEnd w:id="8"/>
      <w:r w:rsidRPr="006E6734">
        <w:lastRenderedPageBreak/>
        <w:t>Indledning</w:t>
      </w:r>
      <w:bookmarkEnd w:id="9"/>
      <w:bookmarkEnd w:id="10"/>
      <w:bookmarkEnd w:id="11"/>
      <w:bookmarkEnd w:id="12"/>
    </w:p>
    <w:p w14:paraId="7E79FC53" w14:textId="77777777" w:rsidR="0034099D" w:rsidRDefault="0034099D" w:rsidP="0034099D">
      <w:r>
        <w:t xml:space="preserve">Dokumentets formål er at give et overblik over de væsentligste arbejdspakker i forhold til styring og opfølgning af delprogrammets fremdrift.  </w:t>
      </w:r>
    </w:p>
    <w:p w14:paraId="28D1F430" w14:textId="77777777" w:rsidR="0034099D" w:rsidRDefault="0034099D" w:rsidP="0034099D"/>
    <w:p w14:paraId="1991AEFB" w14:textId="77777777" w:rsidR="0034099D" w:rsidRDefault="0034099D" w:rsidP="0034099D">
      <w:r>
        <w:t>Med ”væsentligste” menes her dels arbejdspakker, som er en del af udstillingen af fælles grunddata gennem den fællesoffentlige datafordeler, dels arbejdspakker som er relevante for andre parter i fo</w:t>
      </w:r>
      <w:r>
        <w:t>r</w:t>
      </w:r>
      <w:r>
        <w:t>hold til etablering af grunddata og anvendelse af disse.</w:t>
      </w:r>
    </w:p>
    <w:p w14:paraId="04F288FC" w14:textId="77777777" w:rsidR="0034099D" w:rsidRDefault="0034099D" w:rsidP="0034099D"/>
    <w:p w14:paraId="677DEF0E" w14:textId="77777777" w:rsidR="0034099D" w:rsidRDefault="0034099D" w:rsidP="0034099D">
      <w:pPr>
        <w:pStyle w:val="Overskrift2"/>
        <w:tabs>
          <w:tab w:val="clear" w:pos="794"/>
          <w:tab w:val="num" w:pos="1928"/>
        </w:tabs>
      </w:pPr>
      <w:bookmarkStart w:id="13" w:name="_Toc343679982"/>
      <w:bookmarkStart w:id="14" w:name="_Toc398105365"/>
      <w:bookmarkStart w:id="15" w:name="_Toc406606020"/>
      <w:r>
        <w:t>Produktbaseret planlægning</w:t>
      </w:r>
      <w:bookmarkEnd w:id="13"/>
      <w:bookmarkEnd w:id="14"/>
      <w:bookmarkEnd w:id="15"/>
    </w:p>
    <w:p w14:paraId="6548DF2D" w14:textId="77777777" w:rsidR="0034099D" w:rsidRDefault="0034099D" w:rsidP="0034099D">
      <w:r>
        <w:t xml:space="preserve">Etablering af en implementeringsplan for delprogrammet gennemføres med teknikken produktbaseret planlægning. </w:t>
      </w:r>
    </w:p>
    <w:p w14:paraId="37A69B30" w14:textId="77777777" w:rsidR="0034099D" w:rsidRDefault="0034099D" w:rsidP="0034099D">
      <w:pPr>
        <w:spacing w:before="120"/>
      </w:pPr>
      <w:r>
        <w:t>Fremskaffelse af de enkelte produkter foretages i arbejdspakker, som beskriver processen for frembri</w:t>
      </w:r>
      <w:r>
        <w:t>n</w:t>
      </w:r>
      <w:r>
        <w:t xml:space="preserve">gelse af produktet – herunder tidsramme. Deadlines indføres i delprogrammes samlede plan i MS </w:t>
      </w:r>
      <w:proofErr w:type="spellStart"/>
      <w:r>
        <w:t>pr</w:t>
      </w:r>
      <w:r>
        <w:t>o</w:t>
      </w:r>
      <w:r>
        <w:t>ject</w:t>
      </w:r>
      <w:proofErr w:type="spellEnd"/>
      <w:r>
        <w:t>.</w:t>
      </w:r>
    </w:p>
    <w:p w14:paraId="0D9C521D" w14:textId="77777777" w:rsidR="0034099D" w:rsidRDefault="0034099D" w:rsidP="0034099D">
      <w:r>
        <w:t>Som udgangspunkt planlægges med én arbejdspakke pr. produkt, men en arbejdspakke kan godt levere flere produkter. Modellen herfor besluttes af den enkelte aftalepartner.</w:t>
      </w:r>
    </w:p>
    <w:p w14:paraId="4106D590" w14:textId="77777777" w:rsidR="0034099D" w:rsidRDefault="0034099D" w:rsidP="0034099D"/>
    <w:p w14:paraId="3E3BC38A" w14:textId="77777777" w:rsidR="0034099D" w:rsidRDefault="0034099D" w:rsidP="0034099D">
      <w:r>
        <w:t>Arbejdspakkerne indeholder beskrivelser af produkter med angivelse af kvalitetskrav m.m.. Afhængi</w:t>
      </w:r>
      <w:r>
        <w:t>g</w:t>
      </w:r>
      <w:r>
        <w:t xml:space="preserve">heder mellem de enkelte produkter illustreres i </w:t>
      </w:r>
      <w:proofErr w:type="spellStart"/>
      <w:r>
        <w:t>produktflow</w:t>
      </w:r>
      <w:proofErr w:type="spellEnd"/>
      <w:r>
        <w:t xml:space="preserve"> diagrammer.</w:t>
      </w:r>
    </w:p>
    <w:p w14:paraId="15C950E3" w14:textId="77777777" w:rsidR="0034099D" w:rsidRDefault="0034099D" w:rsidP="0034099D">
      <w:pPr>
        <w:spacing w:before="120"/>
      </w:pPr>
      <w:r>
        <w:t>Arbejdspakkerne organiseres i projekter og samles i delprogrammets implementeringsplan, som bl.a. viser sammenhængen mellem de enkelte arbejdspakker.</w:t>
      </w:r>
    </w:p>
    <w:p w14:paraId="6730E071" w14:textId="77777777" w:rsidR="0034099D" w:rsidRDefault="0034099D" w:rsidP="0034099D">
      <w:pPr>
        <w:pStyle w:val="Overskrift2"/>
        <w:tabs>
          <w:tab w:val="clear" w:pos="794"/>
          <w:tab w:val="num" w:pos="1928"/>
        </w:tabs>
      </w:pPr>
      <w:bookmarkStart w:id="16" w:name="_Toc343679983"/>
      <w:bookmarkStart w:id="17" w:name="_Toc398105366"/>
      <w:bookmarkStart w:id="18" w:name="_Toc406606021"/>
      <w:r>
        <w:t>Metode</w:t>
      </w:r>
      <w:bookmarkEnd w:id="16"/>
      <w:bookmarkEnd w:id="17"/>
      <w:bookmarkEnd w:id="18"/>
    </w:p>
    <w:p w14:paraId="591F2FEF" w14:textId="77777777" w:rsidR="0034099D" w:rsidRDefault="0034099D" w:rsidP="0062143D">
      <w:pPr>
        <w:pStyle w:val="Overskrift3"/>
      </w:pPr>
      <w:bookmarkStart w:id="19" w:name="_Toc398105367"/>
      <w:bookmarkStart w:id="20" w:name="_Toc406606022"/>
      <w:r>
        <w:t>Produktsammenhænge</w:t>
      </w:r>
      <w:bookmarkEnd w:id="19"/>
      <w:bookmarkEnd w:id="20"/>
    </w:p>
    <w:p w14:paraId="1C7EB859" w14:textId="77777777" w:rsidR="0034099D" w:rsidRDefault="0034099D" w:rsidP="0034099D">
      <w:r>
        <w:t>Produktsammenhænge illustreres dels i form af produktnedbrydningsdiagrammer (hvor dette er rel</w:t>
      </w:r>
      <w:r>
        <w:t>e</w:t>
      </w:r>
      <w:r>
        <w:t>vant), dels i form af produktflowdiagrammer.</w:t>
      </w:r>
    </w:p>
    <w:p w14:paraId="4472DD9D" w14:textId="77777777" w:rsidR="0034099D" w:rsidRDefault="0034099D" w:rsidP="0034099D">
      <w:pPr>
        <w:spacing w:before="120"/>
      </w:pPr>
      <w:r w:rsidRPr="0072728D">
        <w:rPr>
          <w:b/>
          <w:bCs/>
        </w:rPr>
        <w:t>Produktnedbrydningsdiagrammer</w:t>
      </w:r>
      <w:r>
        <w:t xml:space="preserve"> viser hvordan den enkelte aftalepartner nedbryder de enkelte h</w:t>
      </w:r>
      <w:r>
        <w:t>o</w:t>
      </w:r>
      <w:r>
        <w:t>vedprodukter i delprodukter med henblik på at illustrere behov i relation til de mere detaljerede sa</w:t>
      </w:r>
      <w:r>
        <w:t>m</w:t>
      </w:r>
      <w:r>
        <w:t>menhænge. Som udgangspunkt medtages kun hovedprodukter i det samlede produktoverblik (kapitel 2).</w:t>
      </w:r>
    </w:p>
    <w:p w14:paraId="05AC9B1E" w14:textId="77777777" w:rsidR="0034099D" w:rsidRDefault="0034099D" w:rsidP="0034099D">
      <w:pPr>
        <w:spacing w:before="120"/>
      </w:pPr>
      <w:r w:rsidRPr="000A14D7">
        <w:rPr>
          <w:b/>
        </w:rPr>
        <w:t>Produktflowdiagrammer</w:t>
      </w:r>
      <w:r>
        <w:t xml:space="preserve"> beskriver sammenhængen mellem de forskellige produkter. I denne illustrat</w:t>
      </w:r>
      <w:r>
        <w:t>i</w:t>
      </w:r>
      <w:r>
        <w:t>on anvendes nedenstående tre symboler: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77"/>
      </w:tblGrid>
      <w:tr w:rsidR="00BE6C3A" w14:paraId="1B178CA7" w14:textId="77777777" w:rsidTr="0007196B">
        <w:tc>
          <w:tcPr>
            <w:tcW w:w="1668" w:type="dxa"/>
          </w:tcPr>
          <w:p w14:paraId="5001C534" w14:textId="557A7CB5" w:rsidR="00BE6C3A" w:rsidRDefault="00BE6C3A" w:rsidP="0034099D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570F20F1" wp14:editId="712B1979">
                  <wp:extent cx="894997" cy="561975"/>
                  <wp:effectExtent l="0" t="0" r="635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997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14:paraId="6EF72A1D" w14:textId="2B5C2A16" w:rsidR="00BE6C3A" w:rsidRDefault="0007196B" w:rsidP="0034099D">
            <w:pPr>
              <w:spacing w:before="120"/>
            </w:pPr>
            <w:r>
              <w:t>Produkter som skal etableres i delprogrammet af den aftalepartner, som er i scope for de pågældende produktsammenhænge.</w:t>
            </w:r>
          </w:p>
        </w:tc>
      </w:tr>
      <w:tr w:rsidR="00BE6C3A" w14:paraId="36896D10" w14:textId="77777777" w:rsidTr="0007196B">
        <w:tc>
          <w:tcPr>
            <w:tcW w:w="1668" w:type="dxa"/>
          </w:tcPr>
          <w:p w14:paraId="717BAEB8" w14:textId="39329CCB" w:rsidR="00BE6C3A" w:rsidRDefault="00BE6C3A" w:rsidP="0034099D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65B5DE07" wp14:editId="414C5E9C">
                  <wp:extent cx="878159" cy="571500"/>
                  <wp:effectExtent l="0" t="0" r="0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159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14:paraId="30EAB0B2" w14:textId="61A963CB" w:rsidR="00BE6C3A" w:rsidRDefault="0007196B" w:rsidP="0034099D">
            <w:pPr>
              <w:spacing w:before="120"/>
            </w:pPr>
            <w:r>
              <w:t>Produkter som skal etableres i delprogrammet af en anden aftalepartner end den der er i scope for de pågældende produktsammenhænge.</w:t>
            </w:r>
          </w:p>
        </w:tc>
      </w:tr>
      <w:tr w:rsidR="0007196B" w14:paraId="6434DA92" w14:textId="77777777" w:rsidTr="0007196B">
        <w:tc>
          <w:tcPr>
            <w:tcW w:w="1668" w:type="dxa"/>
          </w:tcPr>
          <w:p w14:paraId="5129D4D4" w14:textId="1FF8C4FD" w:rsidR="0007196B" w:rsidRDefault="0007196B" w:rsidP="0034099D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25A9D4D6" wp14:editId="0A00A85F">
                  <wp:extent cx="903224" cy="533400"/>
                  <wp:effectExtent l="0" t="0" r="0" b="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224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14:paraId="4CD6B6EF" w14:textId="3157E3C1" w:rsidR="0007196B" w:rsidRDefault="0007196B" w:rsidP="0034099D">
            <w:pPr>
              <w:spacing w:before="120"/>
            </w:pPr>
            <w:r>
              <w:t>Produkter som er eksterne ift. delprogrammet – enten ved at de leveres uden for grunddataprogrammet eller ved at de leveres af et andet delprogram under grunddataprogrammet.</w:t>
            </w:r>
          </w:p>
        </w:tc>
      </w:tr>
    </w:tbl>
    <w:p w14:paraId="11520541" w14:textId="77777777" w:rsidR="00BE6C3A" w:rsidRDefault="00BE6C3A" w:rsidP="0034099D">
      <w:pPr>
        <w:spacing w:before="120"/>
      </w:pPr>
    </w:p>
    <w:p w14:paraId="3EAC2D39" w14:textId="77777777" w:rsidR="0034099D" w:rsidRDefault="0034099D" w:rsidP="0062143D">
      <w:pPr>
        <w:pStyle w:val="Overskrift3"/>
      </w:pPr>
      <w:bookmarkStart w:id="21" w:name="_Toc343679984"/>
      <w:bookmarkStart w:id="22" w:name="_Toc398105368"/>
      <w:bookmarkStart w:id="23" w:name="_Toc406606023"/>
      <w:r>
        <w:t>Arbejdspakke</w:t>
      </w:r>
      <w:r w:rsidRPr="00317358">
        <w:t>beskrivelser</w:t>
      </w:r>
      <w:bookmarkEnd w:id="21"/>
      <w:bookmarkEnd w:id="22"/>
      <w:bookmarkEnd w:id="23"/>
    </w:p>
    <w:p w14:paraId="6E4FC8DC" w14:textId="77777777" w:rsidR="0034099D" w:rsidRPr="00B45272" w:rsidRDefault="0034099D" w:rsidP="0034099D">
      <w:r>
        <w:t xml:space="preserve">Beskrivelse af de enkelte arbejdspakker gennemføres i nedenstående skabelon, som er etableret med udgangspunkt i tilsvarende arbejdspakkeskabeloner i den fællesoffentlige projektmodel hhv. Prince2 – under hensyntagen til at beskrivelsen skal anvendes på delprogramniveau. </w:t>
      </w:r>
    </w:p>
    <w:p w14:paraId="05D98202" w14:textId="77777777" w:rsidR="0034099D" w:rsidRPr="005D7B40" w:rsidRDefault="0034099D" w:rsidP="0034099D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34099D" w14:paraId="3356D49B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45D315D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  <w:lang w:val="en-US"/>
              </w:rPr>
            </w:pPr>
            <w:r w:rsidRPr="005724B5">
              <w:rPr>
                <w:b/>
                <w:bCs/>
                <w:szCs w:val="20"/>
              </w:rPr>
              <w:t>Arbejdspakkenavn</w:t>
            </w:r>
            <w:r w:rsidRPr="005724B5">
              <w:rPr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063B7DD4" w14:textId="77777777" w:rsidR="0034099D" w:rsidRPr="005724B5" w:rsidRDefault="0034099D" w:rsidP="0062143D">
            <w:pPr>
              <w:spacing w:before="40" w:after="40"/>
              <w:jc w:val="left"/>
              <w:rPr>
                <w:szCs w:val="20"/>
                <w:lang w:val="en-US"/>
              </w:rPr>
            </w:pPr>
            <w:r>
              <w:rPr>
                <w:szCs w:val="20"/>
              </w:rPr>
              <w:t>&lt;Navn</w:t>
            </w:r>
            <w:r w:rsidRPr="005724B5">
              <w:rPr>
                <w:szCs w:val="20"/>
                <w:lang w:val="en-US"/>
              </w:rPr>
              <w:t xml:space="preserve"> </w:t>
            </w:r>
            <w:proofErr w:type="spellStart"/>
            <w:r w:rsidRPr="005724B5">
              <w:rPr>
                <w:szCs w:val="20"/>
                <w:lang w:val="en-US"/>
              </w:rPr>
              <w:t>på</w:t>
            </w:r>
            <w:proofErr w:type="spellEnd"/>
            <w:r w:rsidRPr="005724B5">
              <w:rPr>
                <w:szCs w:val="20"/>
              </w:rPr>
              <w:t xml:space="preserve"> arbejdspakken</w:t>
            </w:r>
            <w:r w:rsidRPr="005724B5">
              <w:rPr>
                <w:szCs w:val="20"/>
                <w:lang w:val="en-US"/>
              </w:rPr>
              <w:t>&gt;</w:t>
            </w:r>
          </w:p>
        </w:tc>
      </w:tr>
      <w:tr w:rsidR="0034099D" w:rsidRPr="003F1EB9" w14:paraId="429E302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52706B1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  <w:lang w:val="en-US"/>
              </w:rPr>
            </w:pPr>
            <w:r w:rsidRPr="005724B5">
              <w:rPr>
                <w:b/>
                <w:bCs/>
                <w:szCs w:val="20"/>
              </w:rPr>
              <w:t>Nummer</w:t>
            </w:r>
            <w:r w:rsidRPr="005724B5">
              <w:rPr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6538799C" w14:textId="77777777" w:rsidR="0034099D" w:rsidRPr="005724B5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5724B5">
              <w:rPr>
                <w:szCs w:val="20"/>
              </w:rPr>
              <w:t>&lt;Entydig identifikation – tildeles af delprogram&gt;</w:t>
            </w:r>
            <w:r>
              <w:rPr>
                <w:szCs w:val="20"/>
              </w:rPr>
              <w:t xml:space="preserve"> </w:t>
            </w:r>
          </w:p>
        </w:tc>
      </w:tr>
      <w:tr w:rsidR="0034099D" w14:paraId="5E1E5FF7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9AB6519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  <w:lang w:val="en-US"/>
              </w:rPr>
            </w:pPr>
            <w:r w:rsidRPr="005724B5">
              <w:rPr>
                <w:b/>
                <w:bCs/>
                <w:szCs w:val="20"/>
              </w:rPr>
              <w:t>Ansvarlig</w:t>
            </w:r>
            <w:r w:rsidRPr="005724B5">
              <w:rPr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4F524ABF" w14:textId="77777777" w:rsidR="0034099D" w:rsidRDefault="0034099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Ansvarlig for arbejdspakken: &lt;Titel på ansvarlig, evt. navn&gt;</w:t>
            </w:r>
          </w:p>
          <w:p w14:paraId="230A52FC" w14:textId="77777777" w:rsidR="0034099D" w:rsidRPr="00212AC6" w:rsidRDefault="0034099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Ansvarlig for kvalitetskontrol: &lt;Titel på ansvarlig, evt. navn&gt;</w:t>
            </w:r>
          </w:p>
        </w:tc>
      </w:tr>
      <w:tr w:rsidR="0034099D" w:rsidRPr="003F1EB9" w14:paraId="01A09477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E547F70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1AA9DD6E" w14:textId="77777777" w:rsidR="0034099D" w:rsidRPr="005724B5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5724B5">
              <w:rPr>
                <w:szCs w:val="20"/>
              </w:rPr>
              <w:t>&lt;</w:t>
            </w:r>
            <w:r>
              <w:rPr>
                <w:szCs w:val="20"/>
              </w:rPr>
              <w:t>A</w:t>
            </w:r>
            <w:r w:rsidRPr="005724B5">
              <w:rPr>
                <w:szCs w:val="20"/>
              </w:rPr>
              <w:t xml:space="preserve">rbejdspakkens forventede varighed </w:t>
            </w:r>
            <w:r>
              <w:rPr>
                <w:szCs w:val="20"/>
              </w:rPr>
              <w:t>(f.eks. kalendermåneder/dage)</w:t>
            </w:r>
            <w:r w:rsidRPr="005724B5">
              <w:rPr>
                <w:szCs w:val="20"/>
              </w:rPr>
              <w:t>&gt;</w:t>
            </w:r>
          </w:p>
        </w:tc>
      </w:tr>
      <w:tr w:rsidR="0034099D" w:rsidRPr="00D230FC" w14:paraId="12344D20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86C41FF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3C2C7FEC" w14:textId="77777777" w:rsidR="0034099D" w:rsidRPr="005724B5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5724B5">
              <w:rPr>
                <w:szCs w:val="20"/>
              </w:rPr>
              <w:t>&lt;En beskrivel</w:t>
            </w:r>
            <w:r>
              <w:rPr>
                <w:szCs w:val="20"/>
              </w:rPr>
              <w:t>se i hovedpunkter af de arbejdsprocesser der skal genne</w:t>
            </w:r>
            <w:r>
              <w:rPr>
                <w:szCs w:val="20"/>
              </w:rPr>
              <w:t>m</w:t>
            </w:r>
            <w:r>
              <w:rPr>
                <w:szCs w:val="20"/>
              </w:rPr>
              <w:t xml:space="preserve">føres i arbejdspakken </w:t>
            </w:r>
            <w:r w:rsidRPr="005724B5">
              <w:rPr>
                <w:szCs w:val="20"/>
              </w:rPr>
              <w:t>for at kunne etablere de tilhørende produkter&gt;</w:t>
            </w:r>
          </w:p>
        </w:tc>
      </w:tr>
      <w:tr w:rsidR="0034099D" w:rsidRPr="003F1EB9" w14:paraId="5BF9673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B7F923F" w14:textId="77777777" w:rsidR="0034099D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6237" w:type="dxa"/>
          </w:tcPr>
          <w:p w14:paraId="681A81FB" w14:textId="77777777" w:rsidR="0034099D" w:rsidRDefault="0034099D" w:rsidP="0062143D">
            <w:pPr>
              <w:rPr>
                <w:szCs w:val="20"/>
              </w:rPr>
            </w:pPr>
            <w:r w:rsidRPr="005724B5">
              <w:rPr>
                <w:szCs w:val="20"/>
              </w:rPr>
              <w:t>&lt;</w:t>
            </w:r>
            <w:r>
              <w:rPr>
                <w:szCs w:val="20"/>
              </w:rPr>
              <w:t xml:space="preserve">Liste over produkter </w:t>
            </w:r>
            <w:r w:rsidRPr="00E63205">
              <w:rPr>
                <w:szCs w:val="20"/>
              </w:rPr>
              <w:t>(produktnummer + produktnavn)</w:t>
            </w:r>
            <w:r>
              <w:rPr>
                <w:szCs w:val="20"/>
              </w:rPr>
              <w:t xml:space="preserve"> som arbejdspa</w:t>
            </w:r>
            <w:r>
              <w:rPr>
                <w:szCs w:val="20"/>
              </w:rPr>
              <w:t>k</w:t>
            </w:r>
            <w:r>
              <w:rPr>
                <w:szCs w:val="20"/>
              </w:rPr>
              <w:t xml:space="preserve">ken skal levere.  </w:t>
            </w:r>
            <w:r w:rsidRPr="00E63205">
              <w:rPr>
                <w:szCs w:val="20"/>
              </w:rPr>
              <w:t>Listen skal suppleres med en</w:t>
            </w:r>
            <w:r>
              <w:rPr>
                <w:szCs w:val="20"/>
              </w:rPr>
              <w:t xml:space="preserve"> kort beskrivelse af produ</w:t>
            </w:r>
            <w:r>
              <w:rPr>
                <w:szCs w:val="20"/>
              </w:rPr>
              <w:t>k</w:t>
            </w:r>
            <w:r>
              <w:rPr>
                <w:szCs w:val="20"/>
              </w:rPr>
              <w:t>tet, såfremt dette ikke entydigt fremgår af arbejdspakkens indholdsb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skrivelse&gt;</w:t>
            </w:r>
          </w:p>
        </w:tc>
      </w:tr>
      <w:tr w:rsidR="0034099D" w:rsidRPr="003F1EB9" w14:paraId="40F2C3A0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9F91ABF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3483D798" w14:textId="77777777" w:rsidR="0034099D" w:rsidRPr="005724B5" w:rsidRDefault="0034099D" w:rsidP="0062143D">
            <w:pPr>
              <w:rPr>
                <w:szCs w:val="20"/>
              </w:rPr>
            </w:pPr>
            <w:r w:rsidRPr="005724B5">
              <w:rPr>
                <w:szCs w:val="20"/>
              </w:rPr>
              <w:t>&lt;</w:t>
            </w:r>
            <w:r>
              <w:rPr>
                <w:szCs w:val="20"/>
              </w:rPr>
              <w:t>Liste og beskrivelse af arbejdspakkens milepæle. Milepæle anvendes af delprogrammet til at monitorere arbejdspakkens fremdrift. Det skal for registerprojekterne – særligt DAR - tilstræbes, at milepæle ligger med 2 måneders interval. Alle produkter med eksterne afhængigheder skal def</w:t>
            </w:r>
            <w:r>
              <w:rPr>
                <w:szCs w:val="20"/>
              </w:rPr>
              <w:t>i</w:t>
            </w:r>
            <w:r>
              <w:rPr>
                <w:szCs w:val="20"/>
              </w:rPr>
              <w:t>neres/medtages som milepæle. &gt;</w:t>
            </w:r>
          </w:p>
        </w:tc>
      </w:tr>
      <w:tr w:rsidR="0034099D" w:rsidRPr="00D230FC" w14:paraId="3F4F445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C47B00F" w14:textId="77777777" w:rsidR="0034099D" w:rsidRPr="001C3A74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Afhængigheder</w:t>
            </w:r>
            <w:r w:rsidRPr="001C3A74">
              <w:rPr>
                <w:b/>
                <w:bCs/>
                <w:szCs w:val="20"/>
              </w:rPr>
              <w:t>:</w:t>
            </w:r>
          </w:p>
        </w:tc>
        <w:tc>
          <w:tcPr>
            <w:tcW w:w="6237" w:type="dxa"/>
          </w:tcPr>
          <w:p w14:paraId="253A0E9C" w14:textId="77777777" w:rsidR="0034099D" w:rsidRPr="005724B5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5724B5">
              <w:rPr>
                <w:szCs w:val="20"/>
              </w:rPr>
              <w:t>&lt;Identifikation af afhæ</w:t>
            </w:r>
            <w:r>
              <w:rPr>
                <w:szCs w:val="20"/>
              </w:rPr>
              <w:t xml:space="preserve">ngigheder til andre </w:t>
            </w:r>
            <w:r w:rsidRPr="005724B5">
              <w:rPr>
                <w:szCs w:val="20"/>
              </w:rPr>
              <w:t>arbejdspa</w:t>
            </w:r>
            <w:r w:rsidRPr="005724B5">
              <w:rPr>
                <w:szCs w:val="20"/>
              </w:rPr>
              <w:t>k</w:t>
            </w:r>
            <w:r w:rsidRPr="005724B5">
              <w:rPr>
                <w:szCs w:val="20"/>
              </w:rPr>
              <w:t>ker</w:t>
            </w:r>
            <w:r>
              <w:rPr>
                <w:szCs w:val="20"/>
              </w:rPr>
              <w:t>/milepæle/produkter</w:t>
            </w:r>
            <w:r w:rsidRPr="005724B5">
              <w:rPr>
                <w:szCs w:val="20"/>
              </w:rPr>
              <w:t>&gt;</w:t>
            </w:r>
          </w:p>
        </w:tc>
      </w:tr>
      <w:tr w:rsidR="0034099D" w:rsidRPr="00D230FC" w14:paraId="734E654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EFED836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71B97870" w14:textId="77777777" w:rsidR="0034099D" w:rsidRPr="005724B5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5724B5">
              <w:rPr>
                <w:szCs w:val="20"/>
              </w:rPr>
              <w:t>&lt;Identifikation af krav til ressourcedeltagelse uden for egen organisat</w:t>
            </w:r>
            <w:r w:rsidRPr="005724B5">
              <w:rPr>
                <w:szCs w:val="20"/>
              </w:rPr>
              <w:t>i</w:t>
            </w:r>
            <w:r w:rsidRPr="005724B5">
              <w:rPr>
                <w:szCs w:val="20"/>
              </w:rPr>
              <w:t xml:space="preserve">on/myndighed&gt; </w:t>
            </w:r>
          </w:p>
        </w:tc>
      </w:tr>
      <w:tr w:rsidR="0034099D" w:rsidRPr="00D230FC" w14:paraId="7D796FAA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1917506" w14:textId="77777777" w:rsidR="0034099D" w:rsidRPr="001C3A74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bookmarkStart w:id="24" w:name="_Toc343679985"/>
            <w:r w:rsidRPr="001C3A74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64431B41" w14:textId="77777777" w:rsidR="0034099D" w:rsidRPr="001C3A74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1C3A74">
              <w:rPr>
                <w:szCs w:val="20"/>
              </w:rPr>
              <w:t>&lt;</w:t>
            </w:r>
            <w:r>
              <w:rPr>
                <w:szCs w:val="20"/>
              </w:rPr>
              <w:t xml:space="preserve">Specifikation af målbare </w:t>
            </w:r>
            <w:r w:rsidRPr="001C3A74">
              <w:rPr>
                <w:szCs w:val="20"/>
              </w:rPr>
              <w:t>kvalitetskriterier</w:t>
            </w:r>
            <w:r>
              <w:rPr>
                <w:szCs w:val="20"/>
              </w:rPr>
              <w:t xml:space="preserve"> f.eks. om produktet opfylder de specificerede krav </w:t>
            </w:r>
            <w:r w:rsidRPr="001C3A74">
              <w:rPr>
                <w:szCs w:val="20"/>
              </w:rPr>
              <w:t>&gt;</w:t>
            </w:r>
          </w:p>
        </w:tc>
      </w:tr>
      <w:tr w:rsidR="0034099D" w:rsidRPr="005D7B40" w14:paraId="18E044AE" w14:textId="77777777" w:rsidTr="006214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6BDD1E8" w14:textId="77777777" w:rsidR="0034099D" w:rsidRPr="001C3A74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 w:rsidRPr="001C3A74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294" w14:textId="77777777" w:rsidR="0034099D" w:rsidRPr="001C3A74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1C3A74">
              <w:rPr>
                <w:szCs w:val="20"/>
              </w:rPr>
              <w:t xml:space="preserve">&lt;Proces </w:t>
            </w:r>
            <w:r>
              <w:rPr>
                <w:szCs w:val="20"/>
              </w:rPr>
              <w:t xml:space="preserve">for </w:t>
            </w:r>
            <w:r w:rsidRPr="001C3A74">
              <w:rPr>
                <w:szCs w:val="20"/>
              </w:rPr>
              <w:t>hvorledes produktet kvalitetssikres/godkendes</w:t>
            </w:r>
            <w:r>
              <w:rPr>
                <w:szCs w:val="20"/>
              </w:rPr>
              <w:t>. Herunder beskrivelse af hvem der godkender</w:t>
            </w:r>
            <w:r w:rsidRPr="001C3A74">
              <w:rPr>
                <w:szCs w:val="20"/>
              </w:rPr>
              <w:t>&gt;</w:t>
            </w:r>
          </w:p>
        </w:tc>
      </w:tr>
    </w:tbl>
    <w:p w14:paraId="11437418" w14:textId="77777777" w:rsidR="0034099D" w:rsidRPr="00AC5579" w:rsidRDefault="0034099D" w:rsidP="0034099D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5" w:name="_Toc354099957"/>
      <w:bookmarkStart w:id="26" w:name="_Toc398105369"/>
      <w:bookmarkStart w:id="27" w:name="_Toc406606024"/>
      <w:bookmarkEnd w:id="24"/>
      <w:r>
        <w:lastRenderedPageBreak/>
        <w:t>Produkt</w:t>
      </w:r>
      <w:bookmarkEnd w:id="25"/>
      <w:r>
        <w:t>overblik</w:t>
      </w:r>
      <w:bookmarkEnd w:id="26"/>
      <w:bookmarkEnd w:id="27"/>
    </w:p>
    <w:p w14:paraId="63C97417" w14:textId="77777777" w:rsidR="0034099D" w:rsidRDefault="0034099D" w:rsidP="0034099D">
      <w:pPr>
        <w:pStyle w:val="Overskrift2"/>
      </w:pPr>
      <w:bookmarkStart w:id="28" w:name="_Toc354100027"/>
      <w:bookmarkStart w:id="29" w:name="_Toc398105370"/>
      <w:bookmarkStart w:id="30" w:name="_Toc406606025"/>
      <w:r>
        <w:t>Produkter</w:t>
      </w:r>
      <w:bookmarkEnd w:id="28"/>
      <w:bookmarkEnd w:id="29"/>
      <w:bookmarkEnd w:id="30"/>
    </w:p>
    <w:p w14:paraId="4277791C" w14:textId="11F05DBD" w:rsidR="0034099D" w:rsidRDefault="0034099D" w:rsidP="0034099D">
      <w:pPr>
        <w:keepNext/>
        <w:spacing w:before="120"/>
      </w:pPr>
      <w:r w:rsidRPr="00C50FC9">
        <w:t xml:space="preserve">Projekt </w:t>
      </w:r>
      <w:r w:rsidR="00C51379">
        <w:t>Ejerfortegnelse</w:t>
      </w:r>
      <w:r>
        <w:t xml:space="preserve"> leverer nedenstående hovedprodukter til grunddataprogrammet:</w:t>
      </w:r>
    </w:p>
    <w:p w14:paraId="7C6E1071" w14:textId="54E1A8DD" w:rsidR="0034099D" w:rsidRPr="00BA77DE" w:rsidRDefault="0034099D" w:rsidP="0034099D">
      <w:pPr>
        <w:pStyle w:val="Listeafsnit"/>
        <w:numPr>
          <w:ilvl w:val="0"/>
          <w:numId w:val="24"/>
        </w:numPr>
      </w:pPr>
      <w:r w:rsidRPr="005451B7">
        <w:t>#</w:t>
      </w:r>
      <w:r w:rsidR="00C51379">
        <w:t>31</w:t>
      </w:r>
      <w:r w:rsidR="00DA0CE4">
        <w:t xml:space="preserve"> </w:t>
      </w:r>
      <w:r w:rsidR="00C51379">
        <w:t>IT-løsning til Ejerfortegnelse</w:t>
      </w:r>
    </w:p>
    <w:p w14:paraId="2579C71F" w14:textId="66BC899C" w:rsidR="0034099D" w:rsidRPr="00BA77DE" w:rsidRDefault="0034099D" w:rsidP="0034099D">
      <w:pPr>
        <w:pStyle w:val="Listeafsnit"/>
        <w:numPr>
          <w:ilvl w:val="0"/>
          <w:numId w:val="24"/>
        </w:numPr>
      </w:pPr>
      <w:r w:rsidRPr="005451B7">
        <w:t>#</w:t>
      </w:r>
      <w:r w:rsidR="00C51379">
        <w:t>3</w:t>
      </w:r>
      <w:r w:rsidR="00523801">
        <w:t>2</w:t>
      </w:r>
      <w:r w:rsidR="00C51379">
        <w:t xml:space="preserve"> Datafordeler tjenester i relation til Ejerfortegnelse</w:t>
      </w:r>
    </w:p>
    <w:p w14:paraId="55FF226D" w14:textId="5C87B3D7" w:rsidR="0034099D" w:rsidRPr="00BA77DE" w:rsidRDefault="0034099D" w:rsidP="0034099D">
      <w:pPr>
        <w:pStyle w:val="Listeafsnit"/>
        <w:numPr>
          <w:ilvl w:val="0"/>
          <w:numId w:val="24"/>
        </w:numPr>
      </w:pPr>
      <w:r w:rsidRPr="005451B7">
        <w:t>#</w:t>
      </w:r>
      <w:r w:rsidR="00C51379">
        <w:t>33 Implementering af Ejerfortegnelse</w:t>
      </w:r>
    </w:p>
    <w:p w14:paraId="37D8A529" w14:textId="77777777" w:rsidR="0034099D" w:rsidRDefault="0034099D" w:rsidP="0034099D"/>
    <w:p w14:paraId="0D44EF83" w14:textId="77777777" w:rsidR="0034099D" w:rsidRDefault="0034099D" w:rsidP="0034099D">
      <w:r>
        <w:t>De enkelte hovedprodukter for projektet er nedbrudt i produkter nummereret med ”decimaler” (se figuren nedenfor).</w:t>
      </w:r>
    </w:p>
    <w:p w14:paraId="28A5315C" w14:textId="58543E0F" w:rsidR="0034099D" w:rsidRDefault="0034099D" w:rsidP="0034099D"/>
    <w:p w14:paraId="646355CF" w14:textId="3BD917FF" w:rsidR="0034099D" w:rsidRDefault="00F17AC5" w:rsidP="00C51379">
      <w:pPr>
        <w:keepNext/>
        <w:spacing w:after="120"/>
      </w:pPr>
      <w:r w:rsidRPr="00F17AC5">
        <w:rPr>
          <w:noProof/>
        </w:rPr>
        <w:t xml:space="preserve"> </w:t>
      </w:r>
      <w:commentRangeStart w:id="31"/>
      <w:r>
        <w:rPr>
          <w:noProof/>
        </w:rPr>
        <w:drawing>
          <wp:inline distT="0" distB="0" distL="0" distR="0" wp14:anchorId="4F08E927" wp14:editId="61FCD736">
            <wp:extent cx="5400675" cy="2297941"/>
            <wp:effectExtent l="0" t="0" r="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29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31"/>
      <w:r>
        <w:rPr>
          <w:rStyle w:val="Kommentarhenvisning"/>
        </w:rPr>
        <w:commentReference w:id="31"/>
      </w:r>
    </w:p>
    <w:p w14:paraId="51DFD9AA" w14:textId="7B324A13" w:rsidR="0034099D" w:rsidRPr="00C51379" w:rsidRDefault="00C51379" w:rsidP="00C51379">
      <w:pPr>
        <w:pStyle w:val="Billedtekst"/>
        <w:jc w:val="center"/>
        <w:rPr>
          <w:b w:val="0"/>
          <w:highlight w:val="yellow"/>
        </w:rPr>
      </w:pPr>
      <w:r w:rsidRPr="00C51379">
        <w:rPr>
          <w:b w:val="0"/>
        </w:rPr>
        <w:t xml:space="preserve">Figur </w:t>
      </w:r>
      <w:r w:rsidRPr="00C51379">
        <w:rPr>
          <w:b w:val="0"/>
          <w:bCs/>
        </w:rPr>
        <w:fldChar w:fldCharType="begin"/>
      </w:r>
      <w:r w:rsidRPr="00C51379">
        <w:rPr>
          <w:b w:val="0"/>
        </w:rPr>
        <w:instrText xml:space="preserve"> SEQ Figur \* ARABIC </w:instrText>
      </w:r>
      <w:r w:rsidRPr="00C51379">
        <w:rPr>
          <w:b w:val="0"/>
          <w:bCs/>
        </w:rPr>
        <w:fldChar w:fldCharType="separate"/>
      </w:r>
      <w:r w:rsidR="00B1397F">
        <w:rPr>
          <w:b w:val="0"/>
          <w:noProof/>
        </w:rPr>
        <w:t>1</w:t>
      </w:r>
      <w:r w:rsidRPr="00C51379">
        <w:rPr>
          <w:b w:val="0"/>
          <w:bCs/>
        </w:rPr>
        <w:fldChar w:fldCharType="end"/>
      </w:r>
      <w:r w:rsidRPr="00C51379">
        <w:rPr>
          <w:b w:val="0"/>
        </w:rPr>
        <w:t xml:space="preserve">. </w:t>
      </w:r>
      <w:r w:rsidR="0034099D" w:rsidRPr="00C51379">
        <w:rPr>
          <w:b w:val="0"/>
        </w:rPr>
        <w:t>Produktnedbrydning a</w:t>
      </w:r>
      <w:r w:rsidRPr="00C51379">
        <w:rPr>
          <w:b w:val="0"/>
        </w:rPr>
        <w:t>f produkter under projekt Ejerfortegnelse</w:t>
      </w:r>
    </w:p>
    <w:p w14:paraId="13AE2514" w14:textId="77777777" w:rsidR="0034099D" w:rsidRDefault="0034099D" w:rsidP="0034099D">
      <w:pPr>
        <w:pStyle w:val="Overskrift2"/>
      </w:pPr>
      <w:bookmarkStart w:id="32" w:name="_Toc354100028"/>
      <w:bookmarkStart w:id="33" w:name="_Toc398105371"/>
      <w:bookmarkStart w:id="34" w:name="_Toc406606026"/>
      <w:r>
        <w:t>Produktsammenhænge</w:t>
      </w:r>
      <w:bookmarkEnd w:id="32"/>
      <w:bookmarkEnd w:id="33"/>
      <w:bookmarkEnd w:id="34"/>
    </w:p>
    <w:p w14:paraId="65C4F124" w14:textId="75E2D217" w:rsidR="0034099D" w:rsidRDefault="0034099D" w:rsidP="0034099D">
      <w:r>
        <w:t xml:space="preserve">Projekt </w:t>
      </w:r>
      <w:r w:rsidR="00C51379">
        <w:t>Ejerfortegnelse</w:t>
      </w:r>
      <w:r>
        <w:t xml:space="preserve"> har ansvaret for at levere nedenstående produkter til delprogrammet. Disse produkters sammenhænge i forhold til hinanden hhv. til andre produkter inden for og uden for delpr</w:t>
      </w:r>
      <w:r>
        <w:t>o</w:t>
      </w:r>
      <w:r>
        <w:t>grammet er illustreret nedenfor.</w:t>
      </w:r>
    </w:p>
    <w:p w14:paraId="3B5FF992" w14:textId="27B32BB8" w:rsidR="0034099D" w:rsidRDefault="00F17AC5" w:rsidP="00A96188">
      <w:pPr>
        <w:pStyle w:val="Billedtekst"/>
        <w:keepNext/>
        <w:rPr>
          <w:b w:val="0"/>
          <w:bCs/>
        </w:rPr>
      </w:pPr>
      <w:r>
        <w:rPr>
          <w:noProof/>
        </w:rPr>
        <w:lastRenderedPageBreak/>
        <w:drawing>
          <wp:inline distT="0" distB="0" distL="0" distR="0" wp14:anchorId="1F4276BA" wp14:editId="3F91AA51">
            <wp:extent cx="5400675" cy="3654067"/>
            <wp:effectExtent l="0" t="0" r="0" b="381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65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Kommentarhenvisning"/>
          <w:b w:val="0"/>
        </w:rPr>
        <w:commentReference w:id="35"/>
      </w:r>
    </w:p>
    <w:p w14:paraId="6BF63426" w14:textId="597A7FE6" w:rsidR="0034099D" w:rsidRPr="00AA5705" w:rsidRDefault="0034099D" w:rsidP="00C51379">
      <w:pPr>
        <w:pStyle w:val="Billedtekst"/>
        <w:jc w:val="center"/>
        <w:rPr>
          <w:b w:val="0"/>
          <w:bCs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  <w:bCs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  <w:bCs/>
        </w:rPr>
        <w:fldChar w:fldCharType="separate"/>
      </w:r>
      <w:r w:rsidR="00B1397F">
        <w:rPr>
          <w:b w:val="0"/>
          <w:noProof/>
        </w:rPr>
        <w:t>2</w:t>
      </w:r>
      <w:r w:rsidRPr="00140F7B">
        <w:rPr>
          <w:b w:val="0"/>
          <w:bCs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>
        <w:rPr>
          <w:b w:val="0"/>
        </w:rPr>
        <w:t xml:space="preserve">Produktsammenhænge i relation til produkter fra projekt </w:t>
      </w:r>
      <w:r w:rsidR="00C51379">
        <w:rPr>
          <w:b w:val="0"/>
        </w:rPr>
        <w:t>Ejerfortegnelse</w:t>
      </w:r>
      <w:r>
        <w:rPr>
          <w:b w:val="0"/>
        </w:rPr>
        <w:t>.</w:t>
      </w:r>
    </w:p>
    <w:p w14:paraId="5F3B7509" w14:textId="77777777" w:rsidR="0034099D" w:rsidRDefault="0034099D" w:rsidP="0034099D"/>
    <w:p w14:paraId="53634695" w14:textId="2DC02356" w:rsidR="002261C8" w:rsidRPr="00C754E5" w:rsidRDefault="00023043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  <w:rPr>
          <w:rFonts w:asciiTheme="minorHAnsi" w:hAnsiTheme="minorHAnsi"/>
        </w:rPr>
      </w:pPr>
      <w:bookmarkStart w:id="36" w:name="_Toc406606027"/>
      <w:r>
        <w:rPr>
          <w:rFonts w:asciiTheme="minorHAnsi" w:hAnsiTheme="minorHAnsi"/>
        </w:rPr>
        <w:lastRenderedPageBreak/>
        <w:t>Arbejdspakker Ejerfortegnelse</w:t>
      </w:r>
      <w:bookmarkEnd w:id="36"/>
    </w:p>
    <w:p w14:paraId="3DA881A2" w14:textId="7610B1AD" w:rsidR="00534479" w:rsidRDefault="00C51379" w:rsidP="00534479">
      <w:pPr>
        <w:pStyle w:val="Overskrift2"/>
      </w:pPr>
      <w:bookmarkStart w:id="37" w:name="_Toc406606028"/>
      <w:r>
        <w:t>It-løsning til Ejerfortegnelse</w:t>
      </w:r>
      <w:bookmarkEnd w:id="37"/>
    </w:p>
    <w:p w14:paraId="541BBCF3" w14:textId="6076FA4D" w:rsidR="00C51379" w:rsidRPr="00C51379" w:rsidRDefault="00C51379" w:rsidP="0062143D">
      <w:pPr>
        <w:pStyle w:val="Overskrift3"/>
        <w:rPr>
          <w:i/>
        </w:rPr>
      </w:pPr>
      <w:bookmarkStart w:id="38" w:name="_Toc406606029"/>
      <w:r w:rsidRPr="007B0307">
        <w:t>Forretningsmæssig afklaring af scope for it-løsning</w:t>
      </w:r>
      <w:bookmarkEnd w:id="38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C51379" w:rsidRPr="002C7A62" w14:paraId="53EF00CB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72C9AD5" w14:textId="77777777" w:rsidR="00C51379" w:rsidRPr="002C7A62" w:rsidRDefault="00C51379" w:rsidP="0062143D">
            <w:r w:rsidRPr="002C7A62">
              <w:t>Arbejdspakkenavn:</w:t>
            </w:r>
          </w:p>
        </w:tc>
        <w:tc>
          <w:tcPr>
            <w:tcW w:w="6237" w:type="dxa"/>
          </w:tcPr>
          <w:p w14:paraId="153CAE14" w14:textId="77777777" w:rsidR="00C51379" w:rsidRPr="00970401" w:rsidRDefault="00C51379" w:rsidP="0062143D">
            <w:r w:rsidRPr="007B0307">
              <w:t>Forretningsmæssig afklaring af scope for it-løsning</w:t>
            </w:r>
          </w:p>
        </w:tc>
      </w:tr>
      <w:tr w:rsidR="00C51379" w:rsidRPr="002C7A62" w14:paraId="7EF6C865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2FE492F" w14:textId="77777777" w:rsidR="00C51379" w:rsidRPr="002C7A62" w:rsidRDefault="00C51379" w:rsidP="0062143D">
            <w:r w:rsidRPr="002C7A62">
              <w:t>Nummer:</w:t>
            </w:r>
          </w:p>
        </w:tc>
        <w:tc>
          <w:tcPr>
            <w:tcW w:w="6237" w:type="dxa"/>
          </w:tcPr>
          <w:p w14:paraId="404A56F5" w14:textId="7017FB8D" w:rsidR="00C51379" w:rsidRPr="00970401" w:rsidRDefault="00C51379" w:rsidP="0062143D">
            <w:pPr>
              <w:rPr>
                <w:highlight w:val="yellow"/>
              </w:rPr>
            </w:pPr>
            <w:r w:rsidRPr="001B5249">
              <w:t>#</w:t>
            </w:r>
            <w:r w:rsidR="001B5249">
              <w:t xml:space="preserve"> </w:t>
            </w:r>
            <w:r w:rsidRPr="001B5249">
              <w:t>31.1</w:t>
            </w:r>
          </w:p>
        </w:tc>
      </w:tr>
      <w:tr w:rsidR="001252DD" w:rsidRPr="002C7A62" w14:paraId="6203BB4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C72D143" w14:textId="77777777" w:rsidR="001252DD" w:rsidRPr="002C7A62" w:rsidRDefault="001252DD" w:rsidP="0062143D">
            <w:r w:rsidRPr="002C7A62">
              <w:t>Ansvarlig:</w:t>
            </w:r>
          </w:p>
        </w:tc>
        <w:tc>
          <w:tcPr>
            <w:tcW w:w="6237" w:type="dxa"/>
          </w:tcPr>
          <w:p w14:paraId="0A641216" w14:textId="77777777" w:rsidR="001252DD" w:rsidRDefault="001252DD" w:rsidP="001252DD">
            <w:r w:rsidRPr="00023043">
              <w:t>Ansvarlig for arbejdspakken: Jesper Nørgaard Andersen</w:t>
            </w:r>
          </w:p>
          <w:p w14:paraId="22FD1462" w14:textId="3C1694A2" w:rsidR="001252DD" w:rsidRPr="00970401" w:rsidRDefault="001252DD" w:rsidP="0062143D">
            <w:pPr>
              <w:rPr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C51379" w:rsidRPr="002C7A62" w14:paraId="3ABFB5BD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4359905" w14:textId="77777777" w:rsidR="00C51379" w:rsidRPr="002C7A62" w:rsidRDefault="00C51379" w:rsidP="0062143D">
            <w:r w:rsidRPr="002C7A62">
              <w:t>Tidsramme:</w:t>
            </w:r>
          </w:p>
        </w:tc>
        <w:tc>
          <w:tcPr>
            <w:tcW w:w="6237" w:type="dxa"/>
          </w:tcPr>
          <w:p w14:paraId="5A183706" w14:textId="47BB798B" w:rsidR="00C51379" w:rsidRDefault="001D50D5" w:rsidP="0062143D">
            <w:r>
              <w:t>Start: 15. oktober 2014</w:t>
            </w:r>
          </w:p>
          <w:p w14:paraId="573C2E0E" w14:textId="45F9DAFA" w:rsidR="001D50D5" w:rsidRPr="00970401" w:rsidRDefault="001D50D5" w:rsidP="0062143D">
            <w:pPr>
              <w:rPr>
                <w:highlight w:val="yellow"/>
              </w:rPr>
            </w:pPr>
            <w:r>
              <w:t>Slut: 31. januar 2015</w:t>
            </w:r>
          </w:p>
        </w:tc>
      </w:tr>
      <w:tr w:rsidR="00C51379" w:rsidRPr="002C7A62" w14:paraId="433542E7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7ABE7A7" w14:textId="6E03D70A" w:rsidR="00C51379" w:rsidRPr="002C7A62" w:rsidRDefault="00C51379" w:rsidP="0062143D">
            <w:r w:rsidRPr="002C7A62">
              <w:t>Indhold:</w:t>
            </w:r>
          </w:p>
        </w:tc>
        <w:tc>
          <w:tcPr>
            <w:tcW w:w="6237" w:type="dxa"/>
          </w:tcPr>
          <w:p w14:paraId="702E40F5" w14:textId="77777777" w:rsidR="00C51379" w:rsidRDefault="00C51379" w:rsidP="0062143D">
            <w:pPr>
              <w:spacing w:after="120"/>
            </w:pPr>
            <w:r>
              <w:t>Afstemningsmøder med de forskellige interessenter – herunder indsa</w:t>
            </w:r>
            <w:r>
              <w:t>m</w:t>
            </w:r>
            <w:r>
              <w:t xml:space="preserve">ling af relevante forretningsmæssige krav til løsningen. </w:t>
            </w:r>
          </w:p>
          <w:p w14:paraId="48E2E342" w14:textId="071F1A7C" w:rsidR="0007196B" w:rsidRPr="00970401" w:rsidRDefault="0007196B" w:rsidP="00C83D38">
            <w:pPr>
              <w:spacing w:after="120"/>
            </w:pPr>
            <w:r>
              <w:t>Opsamles i konsensusdokument interessenterne imellem omhandlende scope for Ejerfortegnelsen og for IT systemet. Ligger til grund for opdat</w:t>
            </w:r>
            <w:r>
              <w:t>e</w:t>
            </w:r>
            <w:r>
              <w:t>ring af løsningsarkitektur</w:t>
            </w:r>
          </w:p>
        </w:tc>
      </w:tr>
      <w:tr w:rsidR="00C51379" w:rsidRPr="002C7A62" w14:paraId="77C871E0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D546F48" w14:textId="2FD1A7BF" w:rsidR="00C51379" w:rsidRPr="002C7A62" w:rsidRDefault="00C51379" w:rsidP="0062143D">
            <w:r w:rsidRPr="002C7A62">
              <w:t>Produkt:</w:t>
            </w:r>
          </w:p>
        </w:tc>
        <w:tc>
          <w:tcPr>
            <w:tcW w:w="6237" w:type="dxa"/>
          </w:tcPr>
          <w:p w14:paraId="5B3E156A" w14:textId="0C0E8D35" w:rsidR="00C51379" w:rsidRPr="00970401" w:rsidRDefault="0007196B" w:rsidP="009749D6">
            <w:r w:rsidRPr="0007196B">
              <w:t xml:space="preserve">Ejendomsdataprogrammet - </w:t>
            </w:r>
            <w:proofErr w:type="spellStart"/>
            <w:r w:rsidRPr="0007196B">
              <w:t>Ejerfortegnelsen</w:t>
            </w:r>
            <w:proofErr w:type="spellEnd"/>
            <w:r w:rsidRPr="0007196B">
              <w:t xml:space="preserve"> </w:t>
            </w:r>
            <w:proofErr w:type="spellStart"/>
            <w:r w:rsidRPr="0007196B">
              <w:t>Scope</w:t>
            </w:r>
            <w:proofErr w:type="spellEnd"/>
            <w:r w:rsidRPr="0007196B">
              <w:t xml:space="preserve"> og løsningsskitse</w:t>
            </w:r>
            <w:r>
              <w:t>.</w:t>
            </w:r>
          </w:p>
        </w:tc>
      </w:tr>
      <w:tr w:rsidR="00C51379" w:rsidRPr="002C7A62" w14:paraId="503DD676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FC58D91" w14:textId="10F5A5F4" w:rsidR="00C51379" w:rsidRPr="002C7A62" w:rsidRDefault="00C51379" w:rsidP="0062143D">
            <w:r w:rsidRPr="002C7A62">
              <w:t>Milepæle</w:t>
            </w:r>
          </w:p>
        </w:tc>
        <w:tc>
          <w:tcPr>
            <w:tcW w:w="6237" w:type="dxa"/>
          </w:tcPr>
          <w:p w14:paraId="38D4E2CC" w14:textId="2EEF8F4F" w:rsidR="00C51379" w:rsidRDefault="00C51379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Scope dokument udarbejdet.</w:t>
            </w:r>
          </w:p>
          <w:p w14:paraId="5A0D6DE5" w14:textId="77777777" w:rsidR="00C51379" w:rsidRPr="00EA78C3" w:rsidRDefault="00C51379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Scope dokument godkendt i styregruppen for Ejerfortegnelsen</w:t>
            </w:r>
          </w:p>
        </w:tc>
      </w:tr>
      <w:tr w:rsidR="00C51379" w:rsidRPr="002C7A62" w14:paraId="467561B6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F5958C3" w14:textId="77777777" w:rsidR="00C51379" w:rsidRPr="002C7A62" w:rsidRDefault="00C51379" w:rsidP="0062143D">
            <w:r w:rsidRPr="002C7A62">
              <w:t>Afhængigheder:</w:t>
            </w:r>
          </w:p>
        </w:tc>
        <w:tc>
          <w:tcPr>
            <w:tcW w:w="6237" w:type="dxa"/>
          </w:tcPr>
          <w:p w14:paraId="51AF2042" w14:textId="77777777" w:rsidR="00C51379" w:rsidRPr="00970401" w:rsidRDefault="00C51379" w:rsidP="0062143D">
            <w:r>
              <w:t xml:space="preserve">Målarkitektur og løsningsarkitektur </w:t>
            </w:r>
          </w:p>
        </w:tc>
      </w:tr>
      <w:tr w:rsidR="00C51379" w:rsidRPr="002C7A62" w14:paraId="3286A33A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03265E0" w14:textId="77777777" w:rsidR="00C51379" w:rsidRPr="002C7A62" w:rsidRDefault="00C51379" w:rsidP="0062143D">
            <w:r w:rsidRPr="002C7A62">
              <w:t>Ressourcekrav:</w:t>
            </w:r>
          </w:p>
        </w:tc>
        <w:tc>
          <w:tcPr>
            <w:tcW w:w="6237" w:type="dxa"/>
          </w:tcPr>
          <w:p w14:paraId="487B0549" w14:textId="0DBFF8DF" w:rsidR="00C51379" w:rsidRPr="00970401" w:rsidRDefault="00C51379" w:rsidP="0062143D">
            <w:r>
              <w:t>KL,</w:t>
            </w:r>
            <w:r w:rsidR="0007196B">
              <w:t xml:space="preserve"> Kommunerne, Kombit,</w:t>
            </w:r>
            <w:r>
              <w:t xml:space="preserve"> SKAT, GST og TLR inddrages omkring indsa</w:t>
            </w:r>
            <w:r>
              <w:t>m</w:t>
            </w:r>
            <w:r>
              <w:t>ling og kvalitetssikring af forretningskrav</w:t>
            </w:r>
          </w:p>
        </w:tc>
      </w:tr>
      <w:tr w:rsidR="00C51379" w:rsidRPr="002C7A62" w14:paraId="334F09D7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230BC83" w14:textId="77777777" w:rsidR="00C51379" w:rsidRPr="002C7A62" w:rsidRDefault="00C51379" w:rsidP="0062143D">
            <w:r w:rsidRPr="002C7A62">
              <w:t>Kvalitetskriterier:</w:t>
            </w:r>
          </w:p>
        </w:tc>
        <w:tc>
          <w:tcPr>
            <w:tcW w:w="6237" w:type="dxa"/>
          </w:tcPr>
          <w:p w14:paraId="52BCE2A1" w14:textId="082DE3DB" w:rsidR="00C51379" w:rsidRPr="00970401" w:rsidRDefault="00C51379" w:rsidP="0062143D">
            <w:r>
              <w:t>Interessenterne skal være inddraget</w:t>
            </w:r>
            <w:r w:rsidR="00470C5C">
              <w:t xml:space="preserve"> i afklaring af scope</w:t>
            </w:r>
            <w:r>
              <w:t xml:space="preserve">. </w:t>
            </w:r>
          </w:p>
        </w:tc>
      </w:tr>
      <w:tr w:rsidR="00C51379" w:rsidRPr="002C7A62" w14:paraId="021A64E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A393E4A" w14:textId="77777777" w:rsidR="00C51379" w:rsidRPr="002C7A62" w:rsidRDefault="00C51379" w:rsidP="0062143D">
            <w:r w:rsidRPr="002C7A62">
              <w:t>Godkendelse:</w:t>
            </w:r>
          </w:p>
        </w:tc>
        <w:tc>
          <w:tcPr>
            <w:tcW w:w="6237" w:type="dxa"/>
          </w:tcPr>
          <w:p w14:paraId="01179E23" w14:textId="77777777" w:rsidR="00C51379" w:rsidRPr="00970401" w:rsidRDefault="00C51379" w:rsidP="0062143D">
            <w:r>
              <w:t>Konsensusdokument godkendes af styregruppen for Ejerfortegnelsen</w:t>
            </w:r>
          </w:p>
        </w:tc>
      </w:tr>
    </w:tbl>
    <w:p w14:paraId="7E5B3A17" w14:textId="1A26F5B9" w:rsidR="00023043" w:rsidRPr="00C51379" w:rsidRDefault="00023043" w:rsidP="0062143D">
      <w:pPr>
        <w:pStyle w:val="Overskrift3"/>
        <w:rPr>
          <w:i/>
        </w:rPr>
      </w:pPr>
      <w:bookmarkStart w:id="39" w:name="_Toc406606030"/>
      <w:r w:rsidRPr="007B0307">
        <w:t>Udarbejdelse af løsningsarkitektur</w:t>
      </w:r>
      <w:r>
        <w:t xml:space="preserve"> for Ejerfortegnelsen</w:t>
      </w:r>
      <w:bookmarkEnd w:id="39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23043" w:rsidRPr="002C7A62" w14:paraId="46205F76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36C21064" w14:textId="77777777" w:rsidR="00023043" w:rsidRPr="002C7A62" w:rsidRDefault="00023043" w:rsidP="00023043">
            <w:r w:rsidRPr="002C7A62">
              <w:t>Arbejdspakkenavn:</w:t>
            </w:r>
          </w:p>
        </w:tc>
        <w:tc>
          <w:tcPr>
            <w:tcW w:w="6237" w:type="dxa"/>
          </w:tcPr>
          <w:p w14:paraId="4DFB8B6B" w14:textId="3FFF48A5" w:rsidR="00023043" w:rsidRPr="00970401" w:rsidRDefault="00023043" w:rsidP="00023043">
            <w:r w:rsidRPr="007B0307">
              <w:t>Udarbejdelse af løsningsarkitektur</w:t>
            </w:r>
            <w:r>
              <w:t xml:space="preserve"> for Ejerfortegnelsen</w:t>
            </w:r>
          </w:p>
        </w:tc>
      </w:tr>
      <w:tr w:rsidR="00023043" w:rsidRPr="002C7A62" w14:paraId="2F35EE13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62FB18AB" w14:textId="77777777" w:rsidR="00023043" w:rsidRPr="002C7A62" w:rsidRDefault="00023043" w:rsidP="00023043">
            <w:r w:rsidRPr="002C7A62">
              <w:t>Nummer:</w:t>
            </w:r>
          </w:p>
        </w:tc>
        <w:tc>
          <w:tcPr>
            <w:tcW w:w="6237" w:type="dxa"/>
          </w:tcPr>
          <w:p w14:paraId="55EE3A0D" w14:textId="6443E76C" w:rsidR="00023043" w:rsidRPr="00970401" w:rsidRDefault="001B5249" w:rsidP="00023043">
            <w:pPr>
              <w:rPr>
                <w:highlight w:val="yellow"/>
              </w:rPr>
            </w:pPr>
            <w:r w:rsidRPr="001B5249">
              <w:t>#</w:t>
            </w:r>
            <w:r>
              <w:t xml:space="preserve"> </w:t>
            </w:r>
            <w:r w:rsidRPr="001B5249">
              <w:t>31.2</w:t>
            </w:r>
          </w:p>
        </w:tc>
      </w:tr>
      <w:tr w:rsidR="001252DD" w:rsidRPr="002C7A62" w14:paraId="4DE917A4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42FB1137" w14:textId="77777777" w:rsidR="001252DD" w:rsidRPr="002C7A62" w:rsidRDefault="001252DD" w:rsidP="00023043">
            <w:r w:rsidRPr="002C7A62">
              <w:t>Ansvarlig:</w:t>
            </w:r>
          </w:p>
        </w:tc>
        <w:tc>
          <w:tcPr>
            <w:tcW w:w="6237" w:type="dxa"/>
          </w:tcPr>
          <w:p w14:paraId="0823CBFB" w14:textId="77777777" w:rsidR="001252DD" w:rsidRDefault="001252DD" w:rsidP="001252DD">
            <w:r w:rsidRPr="00023043">
              <w:t>Ansvarlig for arbejdspakken: Jesper Nørgaard Andersen</w:t>
            </w:r>
          </w:p>
          <w:p w14:paraId="337FEE63" w14:textId="605521CA" w:rsidR="001252DD" w:rsidRPr="00970401" w:rsidRDefault="001252DD" w:rsidP="00023043">
            <w:pPr>
              <w:rPr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023043" w:rsidRPr="002C7A62" w14:paraId="62B6B24D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023CD9F4" w14:textId="77777777" w:rsidR="00023043" w:rsidRPr="002C7A62" w:rsidRDefault="00023043" w:rsidP="00023043">
            <w:r w:rsidRPr="002C7A62">
              <w:t>Tidsramme:</w:t>
            </w:r>
          </w:p>
        </w:tc>
        <w:tc>
          <w:tcPr>
            <w:tcW w:w="6237" w:type="dxa"/>
          </w:tcPr>
          <w:p w14:paraId="23C416EF" w14:textId="0D2FCA2A" w:rsidR="001D50D5" w:rsidRDefault="001D50D5" w:rsidP="001D50D5">
            <w:r>
              <w:t>Start: 20. november 2014</w:t>
            </w:r>
          </w:p>
          <w:p w14:paraId="73822447" w14:textId="254BD44A" w:rsidR="00023043" w:rsidRPr="009749D6" w:rsidRDefault="001D50D5" w:rsidP="00424D36">
            <w:r>
              <w:t>Slut: 31. januar 2015</w:t>
            </w:r>
            <w:r w:rsidR="00424D36">
              <w:t xml:space="preserve"> (MP 2, GD1)</w:t>
            </w:r>
          </w:p>
        </w:tc>
      </w:tr>
      <w:tr w:rsidR="00023043" w:rsidRPr="002C7A62" w14:paraId="327BF979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15E32425" w14:textId="4D65B159" w:rsidR="00023043" w:rsidRPr="002C7A62" w:rsidRDefault="00023043" w:rsidP="00023043">
            <w:r w:rsidRPr="002C7A62">
              <w:t>Indhold:</w:t>
            </w:r>
          </w:p>
        </w:tc>
        <w:tc>
          <w:tcPr>
            <w:tcW w:w="6237" w:type="dxa"/>
          </w:tcPr>
          <w:p w14:paraId="4CC5E060" w14:textId="77777777" w:rsidR="00023043" w:rsidRDefault="00023043" w:rsidP="00093FEE">
            <w:pPr>
              <w:spacing w:after="120"/>
            </w:pPr>
            <w:r>
              <w:t xml:space="preserve">Tilretning af hoveddokument og tre underbilag til den samarbejdende løsning med GST som ansvarlig for it-løsning og med kommuner som de primære udførende aktører. </w:t>
            </w:r>
          </w:p>
          <w:p w14:paraId="5E3D937F" w14:textId="77777777" w:rsidR="008F10F9" w:rsidRDefault="008F10F9" w:rsidP="00093FEE">
            <w:pPr>
              <w:spacing w:after="120"/>
            </w:pPr>
            <w:r>
              <w:t>Løsningsarkitekturen omfatter følgende bilag:</w:t>
            </w:r>
          </w:p>
          <w:p w14:paraId="6BB4E657" w14:textId="77777777" w:rsidR="008F10F9" w:rsidRDefault="008F10F9" w:rsidP="008F10F9">
            <w:pPr>
              <w:pStyle w:val="Listeafsnit"/>
              <w:numPr>
                <w:ilvl w:val="0"/>
                <w:numId w:val="22"/>
              </w:numPr>
            </w:pPr>
            <w:r>
              <w:t>Bilag A - Servicebeskrivelser</w:t>
            </w:r>
          </w:p>
          <w:p w14:paraId="06DD1F0B" w14:textId="0080BE13" w:rsidR="008F10F9" w:rsidRDefault="008F10F9" w:rsidP="009749D6">
            <w:pPr>
              <w:pStyle w:val="Listeafsnit"/>
              <w:numPr>
                <w:ilvl w:val="0"/>
                <w:numId w:val="22"/>
              </w:numPr>
            </w:pPr>
            <w:r>
              <w:t>Bilag B – Informationsmodel</w:t>
            </w:r>
          </w:p>
          <w:p w14:paraId="1FAC5D17" w14:textId="6BFCAAC8" w:rsidR="008F10F9" w:rsidRPr="00970401" w:rsidRDefault="008F10F9" w:rsidP="009749D6">
            <w:pPr>
              <w:pStyle w:val="Listeafsnit"/>
              <w:numPr>
                <w:ilvl w:val="0"/>
                <w:numId w:val="22"/>
              </w:numPr>
            </w:pPr>
            <w:r>
              <w:t>Bilag C – Processer</w:t>
            </w:r>
          </w:p>
        </w:tc>
      </w:tr>
      <w:tr w:rsidR="00023043" w:rsidRPr="002C7A62" w14:paraId="622600FA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591E60AF" w14:textId="7B505A0E" w:rsidR="00023043" w:rsidRPr="002C7A62" w:rsidRDefault="00023043" w:rsidP="00023043">
            <w:r w:rsidRPr="002C7A62">
              <w:t>Produkt:</w:t>
            </w:r>
          </w:p>
        </w:tc>
        <w:tc>
          <w:tcPr>
            <w:tcW w:w="6237" w:type="dxa"/>
          </w:tcPr>
          <w:p w14:paraId="2FFB98E9" w14:textId="07397A8C" w:rsidR="00093FEE" w:rsidRPr="00970401" w:rsidRDefault="00093FEE" w:rsidP="00F17AC5">
            <w:r>
              <w:t>Løsningsarkitektur</w:t>
            </w:r>
            <w:r w:rsidR="00587480">
              <w:t xml:space="preserve">, </w:t>
            </w:r>
            <w:r w:rsidR="008F10F9">
              <w:t>i</w:t>
            </w:r>
            <w:r w:rsidR="00587480">
              <w:t>nkl.</w:t>
            </w:r>
            <w:r w:rsidR="008F10F9">
              <w:t xml:space="preserve"> bilag</w:t>
            </w:r>
          </w:p>
        </w:tc>
      </w:tr>
      <w:tr w:rsidR="00EA78C3" w:rsidRPr="002C7A62" w14:paraId="35D90A48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67006AF5" w14:textId="0B968581" w:rsidR="00EA78C3" w:rsidRPr="002C7A62" w:rsidRDefault="00EA78C3" w:rsidP="00023043">
            <w:r w:rsidRPr="002C7A62">
              <w:t>Milepæle</w:t>
            </w:r>
          </w:p>
        </w:tc>
        <w:tc>
          <w:tcPr>
            <w:tcW w:w="6237" w:type="dxa"/>
          </w:tcPr>
          <w:p w14:paraId="2909C2D8" w14:textId="588FC135" w:rsidR="00314BF4" w:rsidRDefault="00314BF4" w:rsidP="00314BF4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Løsningsarkitektur opdateret</w:t>
            </w:r>
          </w:p>
          <w:p w14:paraId="3A1B12C1" w14:textId="0901E700" w:rsidR="00DA0CE4" w:rsidRDefault="00E07C23" w:rsidP="00314BF4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DA0CE4">
              <w:rPr>
                <w:szCs w:val="20"/>
              </w:rPr>
              <w:t xml:space="preserve">Review </w:t>
            </w:r>
            <w:r w:rsidR="00326C7F">
              <w:rPr>
                <w:szCs w:val="20"/>
              </w:rPr>
              <w:t xml:space="preserve">i GD1/GD2 </w:t>
            </w:r>
            <w:r w:rsidRPr="00DA0CE4">
              <w:rPr>
                <w:szCs w:val="20"/>
              </w:rPr>
              <w:t>g</w:t>
            </w:r>
            <w:r w:rsidR="009324A7" w:rsidRPr="00DA0CE4">
              <w:rPr>
                <w:szCs w:val="20"/>
              </w:rPr>
              <w:t>ennemført</w:t>
            </w:r>
          </w:p>
          <w:p w14:paraId="1DF3F223" w14:textId="3BAB5AE4" w:rsidR="00314BF4" w:rsidRPr="00DA0CE4" w:rsidRDefault="00314BF4" w:rsidP="00314BF4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DA0CE4">
              <w:rPr>
                <w:szCs w:val="20"/>
              </w:rPr>
              <w:t>Løsningsarkitektur godkendt i styregruppe</w:t>
            </w:r>
          </w:p>
          <w:p w14:paraId="51A4AEF7" w14:textId="0A51A139" w:rsidR="00EA78C3" w:rsidRPr="00314BF4" w:rsidRDefault="00314BF4" w:rsidP="00314BF4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Løsningsarkitektur</w:t>
            </w:r>
            <w:r w:rsidR="008F10F9">
              <w:rPr>
                <w:szCs w:val="20"/>
              </w:rPr>
              <w:t>en</w:t>
            </w:r>
            <w:r w:rsidR="00326C7F">
              <w:rPr>
                <w:szCs w:val="20"/>
              </w:rPr>
              <w:t>s bilag A</w:t>
            </w:r>
            <w:r>
              <w:rPr>
                <w:szCs w:val="20"/>
              </w:rPr>
              <w:t xml:space="preserve"> godkendt i GD1</w:t>
            </w:r>
            <w:r w:rsidR="00326C7F">
              <w:rPr>
                <w:szCs w:val="20"/>
              </w:rPr>
              <w:t xml:space="preserve"> styregruppe</w:t>
            </w:r>
          </w:p>
        </w:tc>
      </w:tr>
      <w:tr w:rsidR="00023043" w:rsidRPr="002C7A62" w14:paraId="113113FF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626C29BF" w14:textId="1EFD7F3E" w:rsidR="00023043" w:rsidRPr="002C7A62" w:rsidRDefault="00023043" w:rsidP="00023043">
            <w:r w:rsidRPr="002C7A62">
              <w:t>Afhængigheder:</w:t>
            </w:r>
          </w:p>
        </w:tc>
        <w:tc>
          <w:tcPr>
            <w:tcW w:w="6237" w:type="dxa"/>
          </w:tcPr>
          <w:p w14:paraId="420ABCFB" w14:textId="77777777" w:rsidR="00D764E6" w:rsidRDefault="00D764E6" w:rsidP="00D764E6">
            <w:r>
              <w:t>Målarkitekturen for GD1</w:t>
            </w:r>
          </w:p>
          <w:p w14:paraId="32B97E5A" w14:textId="3100B802" w:rsidR="00023043" w:rsidRPr="00970401" w:rsidRDefault="00D764E6" w:rsidP="00D764E6">
            <w:r>
              <w:t>Scope dokument for Ejerfortegnelsen</w:t>
            </w:r>
          </w:p>
        </w:tc>
      </w:tr>
      <w:tr w:rsidR="00023043" w:rsidRPr="002C7A62" w14:paraId="25E7D17B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22D8D430" w14:textId="77777777" w:rsidR="00023043" w:rsidRPr="002C7A62" w:rsidRDefault="00023043" w:rsidP="00023043">
            <w:r w:rsidRPr="002C7A62">
              <w:lastRenderedPageBreak/>
              <w:t>Ressourcekrav:</w:t>
            </w:r>
          </w:p>
        </w:tc>
        <w:tc>
          <w:tcPr>
            <w:tcW w:w="6237" w:type="dxa"/>
          </w:tcPr>
          <w:p w14:paraId="546088AA" w14:textId="315EF670" w:rsidR="00023043" w:rsidRDefault="00EA78C3" w:rsidP="00023043">
            <w:r>
              <w:t>Interessenterne inddrages</w:t>
            </w:r>
            <w:r w:rsidR="004348F8">
              <w:t xml:space="preserve"> i</w:t>
            </w:r>
            <w:r>
              <w:t xml:space="preserve"> processen</w:t>
            </w:r>
          </w:p>
          <w:p w14:paraId="035D1B2A" w14:textId="2320E481" w:rsidR="00400343" w:rsidRPr="00970401" w:rsidRDefault="00400343" w:rsidP="00023043">
            <w:r>
              <w:t xml:space="preserve">Der afholdes </w:t>
            </w:r>
            <w:r w:rsidR="008F10F9">
              <w:t>w</w:t>
            </w:r>
            <w:r>
              <w:t>orkshops med kommunerne</w:t>
            </w:r>
          </w:p>
        </w:tc>
      </w:tr>
      <w:tr w:rsidR="00023043" w:rsidRPr="002C7A62" w14:paraId="5743F9A2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495C3081" w14:textId="77777777" w:rsidR="00023043" w:rsidRPr="002C7A62" w:rsidRDefault="00023043" w:rsidP="00023043">
            <w:r w:rsidRPr="002C7A62">
              <w:t>Kvalitetskriterier:</w:t>
            </w:r>
          </w:p>
        </w:tc>
        <w:tc>
          <w:tcPr>
            <w:tcW w:w="6237" w:type="dxa"/>
          </w:tcPr>
          <w:p w14:paraId="334ACA69" w14:textId="0DAC47E6" w:rsidR="00023043" w:rsidRPr="00970401" w:rsidRDefault="00023043" w:rsidP="00023043">
            <w:r>
              <w:t>Løsningsarkitekturen skal kvalitetssikres internt i GST og i Ejendomsdat</w:t>
            </w:r>
            <w:r>
              <w:t>a</w:t>
            </w:r>
            <w:r>
              <w:t>programmet.</w:t>
            </w:r>
          </w:p>
        </w:tc>
      </w:tr>
      <w:tr w:rsidR="00023043" w:rsidRPr="002C7A62" w14:paraId="2180D7FC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65CC8D5F" w14:textId="77777777" w:rsidR="00023043" w:rsidRPr="002C7A62" w:rsidRDefault="00023043" w:rsidP="00023043">
            <w:r w:rsidRPr="002C7A62">
              <w:t>Godkendelse:</w:t>
            </w:r>
          </w:p>
        </w:tc>
        <w:tc>
          <w:tcPr>
            <w:tcW w:w="6237" w:type="dxa"/>
          </w:tcPr>
          <w:p w14:paraId="73586753" w14:textId="3FEAFD15" w:rsidR="00023043" w:rsidRPr="00970401" w:rsidRDefault="00023043" w:rsidP="00C83D38">
            <w:r>
              <w:t xml:space="preserve">Løsningsarkitektur godkendes af </w:t>
            </w:r>
            <w:r w:rsidR="00326C7F">
              <w:t xml:space="preserve">Ejerfortegnelsens </w:t>
            </w:r>
            <w:r>
              <w:t>styregruppe</w:t>
            </w:r>
            <w:r w:rsidR="00326C7F">
              <w:t>.</w:t>
            </w:r>
            <w:r>
              <w:t xml:space="preserve"> </w:t>
            </w:r>
            <w:r w:rsidR="00326C7F">
              <w:t>E</w:t>
            </w:r>
            <w:r>
              <w:t>je</w:t>
            </w:r>
            <w:r>
              <w:t>n</w:t>
            </w:r>
            <w:r>
              <w:t>domsdataprogrammet</w:t>
            </w:r>
            <w:r w:rsidR="00C9269E">
              <w:t>, GD1</w:t>
            </w:r>
            <w:r w:rsidR="00326C7F">
              <w:t xml:space="preserve"> godkender alene løsningsarkit</w:t>
            </w:r>
            <w:r w:rsidR="00C83D38">
              <w:t>e</w:t>
            </w:r>
            <w:r w:rsidR="00326C7F">
              <w:t>kturens bilag A</w:t>
            </w:r>
            <w:r>
              <w:t>.</w:t>
            </w:r>
          </w:p>
        </w:tc>
      </w:tr>
    </w:tbl>
    <w:p w14:paraId="7A763FAF" w14:textId="6F254C77" w:rsidR="00023043" w:rsidRPr="007B0307" w:rsidRDefault="00023043" w:rsidP="00E07C23">
      <w:pPr>
        <w:pStyle w:val="Overskrift3"/>
        <w:rPr>
          <w:i/>
        </w:rPr>
      </w:pPr>
      <w:bookmarkStart w:id="40" w:name="_Toc406606031"/>
      <w:r w:rsidRPr="007B0307">
        <w:t>Udarbejdelse af udbudsmateriale</w:t>
      </w:r>
      <w:bookmarkEnd w:id="4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BD5ADE" w:rsidRPr="002C7A62" w14:paraId="44C86851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3E07EE0D" w14:textId="77777777" w:rsidR="00BD5ADE" w:rsidRPr="002C7A62" w:rsidRDefault="00BD5ADE" w:rsidP="00534479">
            <w:r w:rsidRPr="002C7A62">
              <w:t>Arbejdspakkenavn:</w:t>
            </w:r>
          </w:p>
        </w:tc>
        <w:tc>
          <w:tcPr>
            <w:tcW w:w="6237" w:type="dxa"/>
          </w:tcPr>
          <w:p w14:paraId="51445046" w14:textId="749EF986" w:rsidR="00BD5ADE" w:rsidRPr="00970401" w:rsidRDefault="00BD5ADE" w:rsidP="00534479">
            <w:r>
              <w:t>Udarbejdelse af udbudsmateriale</w:t>
            </w:r>
          </w:p>
        </w:tc>
      </w:tr>
      <w:tr w:rsidR="00BD5ADE" w:rsidRPr="002C7A62" w14:paraId="46D08AC9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5756D1ED" w14:textId="77777777" w:rsidR="00BD5ADE" w:rsidRPr="002C7A62" w:rsidRDefault="00BD5ADE" w:rsidP="00534479">
            <w:r w:rsidRPr="002C7A62">
              <w:t>Nummer:</w:t>
            </w:r>
          </w:p>
        </w:tc>
        <w:tc>
          <w:tcPr>
            <w:tcW w:w="6237" w:type="dxa"/>
          </w:tcPr>
          <w:p w14:paraId="38C05D85" w14:textId="7CCF54E4" w:rsidR="00BD5ADE" w:rsidRPr="00970401" w:rsidRDefault="001B5249" w:rsidP="00534479">
            <w:pPr>
              <w:rPr>
                <w:highlight w:val="yellow"/>
              </w:rPr>
            </w:pPr>
            <w:r w:rsidRPr="001B5249">
              <w:t>#</w:t>
            </w:r>
            <w:r>
              <w:t xml:space="preserve"> </w:t>
            </w:r>
            <w:r w:rsidRPr="001B5249">
              <w:t>31.3</w:t>
            </w:r>
          </w:p>
        </w:tc>
      </w:tr>
      <w:tr w:rsidR="001252DD" w:rsidRPr="002C7A62" w14:paraId="209A65FE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49692832" w14:textId="77777777" w:rsidR="001252DD" w:rsidRPr="002C7A62" w:rsidRDefault="001252DD" w:rsidP="00534479">
            <w:r w:rsidRPr="002C7A62">
              <w:t>Ansvarlig:</w:t>
            </w:r>
          </w:p>
        </w:tc>
        <w:tc>
          <w:tcPr>
            <w:tcW w:w="6237" w:type="dxa"/>
          </w:tcPr>
          <w:p w14:paraId="35D258E9" w14:textId="77777777" w:rsidR="001252DD" w:rsidRDefault="001252DD" w:rsidP="001252DD">
            <w:r w:rsidRPr="00023043">
              <w:t>Ansvarlig for arbejdspakken: Jesper Nørgaard Andersen</w:t>
            </w:r>
          </w:p>
          <w:p w14:paraId="1548B026" w14:textId="61A9B511" w:rsidR="001252DD" w:rsidRPr="00970401" w:rsidRDefault="001252DD" w:rsidP="00534479">
            <w:pPr>
              <w:rPr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BD5ADE" w:rsidRPr="002C7A62" w14:paraId="15A3033A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5E477FFD" w14:textId="77777777" w:rsidR="00BD5ADE" w:rsidRPr="002C7A62" w:rsidRDefault="00BD5ADE" w:rsidP="00534479">
            <w:r w:rsidRPr="002C7A62">
              <w:t>Tidsramme:</w:t>
            </w:r>
          </w:p>
        </w:tc>
        <w:tc>
          <w:tcPr>
            <w:tcW w:w="6237" w:type="dxa"/>
          </w:tcPr>
          <w:p w14:paraId="27078BDC" w14:textId="5D374CB8" w:rsidR="001D50D5" w:rsidRDefault="001D50D5" w:rsidP="001D50D5">
            <w:r>
              <w:t>Start: 5. januar 2015</w:t>
            </w:r>
          </w:p>
          <w:p w14:paraId="7805E805" w14:textId="34FBEEC3" w:rsidR="00BD5ADE" w:rsidRPr="00970401" w:rsidRDefault="001D50D5" w:rsidP="001D50D5">
            <w:pPr>
              <w:rPr>
                <w:highlight w:val="yellow"/>
              </w:rPr>
            </w:pPr>
            <w:r>
              <w:t>Slut: 27. marts 2015</w:t>
            </w:r>
            <w:r w:rsidR="00424D36">
              <w:t xml:space="preserve"> (MP 2, GD1)</w:t>
            </w:r>
          </w:p>
        </w:tc>
      </w:tr>
      <w:tr w:rsidR="00BD5ADE" w:rsidRPr="002C7A62" w14:paraId="13F1A89D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29BF81D7" w14:textId="77777777" w:rsidR="00BD5ADE" w:rsidRPr="002C7A62" w:rsidRDefault="00BD5ADE" w:rsidP="00534479">
            <w:r w:rsidRPr="002C7A62">
              <w:t>Indhold:</w:t>
            </w:r>
          </w:p>
        </w:tc>
        <w:tc>
          <w:tcPr>
            <w:tcW w:w="6237" w:type="dxa"/>
          </w:tcPr>
          <w:p w14:paraId="4A6DE719" w14:textId="62E169E8" w:rsidR="00BE5DC6" w:rsidRDefault="002C1599" w:rsidP="00BD5ADE">
            <w:pPr>
              <w:spacing w:after="120"/>
              <w:jc w:val="left"/>
            </w:pPr>
            <w:r>
              <w:t xml:space="preserve">Udarbejdes med </w:t>
            </w:r>
            <w:r w:rsidR="00BD5ADE">
              <w:t>udgangspunkt i løsningsarkitekturen og forretningsafkl</w:t>
            </w:r>
            <w:r w:rsidR="00BD5ADE">
              <w:t>a</w:t>
            </w:r>
            <w:r w:rsidR="00BD5ADE">
              <w:t xml:space="preserve">ringerne og </w:t>
            </w:r>
            <w:proofErr w:type="spellStart"/>
            <w:r w:rsidR="00BD5ADE">
              <w:t>use</w:t>
            </w:r>
            <w:proofErr w:type="spellEnd"/>
            <w:r w:rsidR="00BD5ADE">
              <w:t xml:space="preserve"> cases. </w:t>
            </w:r>
            <w:r w:rsidR="004348F8">
              <w:t xml:space="preserve"> </w:t>
            </w:r>
            <w:r w:rsidR="00BD5ADE">
              <w:t>Omfatter selve kravspecifikati</w:t>
            </w:r>
            <w:r w:rsidR="00BD5ADE">
              <w:t>o</w:t>
            </w:r>
            <w:r w:rsidR="00BD5ADE">
              <w:t>nen/leverancebeskrivelser/kontrakt samt de øvrige bilag.</w:t>
            </w:r>
          </w:p>
          <w:p w14:paraId="75479407" w14:textId="7CA8D6F9" w:rsidR="00BE5DC6" w:rsidRDefault="00BE5DC6" w:rsidP="00BE5DC6">
            <w:pPr>
              <w:spacing w:after="120"/>
              <w:jc w:val="left"/>
            </w:pPr>
            <w:r>
              <w:t>Arbejdspakken omfatter følgende</w:t>
            </w:r>
            <w:r w:rsidR="008F10F9">
              <w:t xml:space="preserve"> delprodukter</w:t>
            </w:r>
            <w:r w:rsidR="002C1599">
              <w:t>:</w:t>
            </w:r>
          </w:p>
          <w:p w14:paraId="1820485D" w14:textId="77777777" w:rsidR="002C1599" w:rsidRDefault="002C1599" w:rsidP="002C1599">
            <w:pPr>
              <w:pStyle w:val="Listeafsnit"/>
              <w:numPr>
                <w:ilvl w:val="0"/>
                <w:numId w:val="23"/>
              </w:numPr>
            </w:pPr>
            <w:r>
              <w:t>Planlægning og udarbejdelse af udbudsmateriale</w:t>
            </w:r>
          </w:p>
          <w:p w14:paraId="604702E2" w14:textId="3135F5D8" w:rsidR="002C1599" w:rsidRDefault="002C1599" w:rsidP="002C1599">
            <w:pPr>
              <w:pStyle w:val="Listeafsnit"/>
              <w:numPr>
                <w:ilvl w:val="0"/>
                <w:numId w:val="23"/>
              </w:numPr>
            </w:pPr>
            <w:r>
              <w:t>Review gennemført</w:t>
            </w:r>
          </w:p>
          <w:p w14:paraId="3D900D44" w14:textId="04DC85B5" w:rsidR="002C1599" w:rsidRPr="00784B93" w:rsidRDefault="002C1599" w:rsidP="002C1599">
            <w:pPr>
              <w:pStyle w:val="Listeafsnit"/>
              <w:numPr>
                <w:ilvl w:val="0"/>
                <w:numId w:val="23"/>
              </w:numPr>
            </w:pPr>
            <w:r w:rsidRPr="00784B93">
              <w:t xml:space="preserve">Udbudsmateriale godkendt i styregruppen for </w:t>
            </w:r>
            <w:r w:rsidR="00BA3960">
              <w:t>Ejerfortegnelsen</w:t>
            </w:r>
            <w:r w:rsidRPr="00784B93">
              <w:t>.</w:t>
            </w:r>
          </w:p>
          <w:p w14:paraId="32E4F0AB" w14:textId="782C52AD" w:rsidR="00BE5DC6" w:rsidRPr="00970401" w:rsidRDefault="00BE5DC6" w:rsidP="009749D6"/>
        </w:tc>
      </w:tr>
      <w:tr w:rsidR="00BD5ADE" w:rsidRPr="002C7A62" w14:paraId="691219C1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38DE565E" w14:textId="567EDE90" w:rsidR="00BD5ADE" w:rsidRPr="002C7A62" w:rsidRDefault="00BD5ADE" w:rsidP="00534479">
            <w:r w:rsidRPr="002C7A62">
              <w:t>Produkt:</w:t>
            </w:r>
          </w:p>
        </w:tc>
        <w:tc>
          <w:tcPr>
            <w:tcW w:w="6237" w:type="dxa"/>
          </w:tcPr>
          <w:p w14:paraId="44A42AFE" w14:textId="744C0BA9" w:rsidR="00BD5ADE" w:rsidRPr="00970401" w:rsidRDefault="00BD5ADE" w:rsidP="009749D6">
            <w:r>
              <w:t>Samlet udbudsmateriale og kontrakt</w:t>
            </w:r>
            <w:r w:rsidR="002C1599">
              <w:t xml:space="preserve">materiale </w:t>
            </w:r>
          </w:p>
        </w:tc>
      </w:tr>
      <w:tr w:rsidR="00BD5ADE" w:rsidRPr="002C7A62" w14:paraId="2A1BDFF9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7672E5E4" w14:textId="77777777" w:rsidR="00BD5ADE" w:rsidRPr="002C7A62" w:rsidRDefault="00BD5ADE" w:rsidP="00534479">
            <w:r w:rsidRPr="002C7A62">
              <w:t>Milepæle</w:t>
            </w:r>
          </w:p>
        </w:tc>
        <w:tc>
          <w:tcPr>
            <w:tcW w:w="6237" w:type="dxa"/>
          </w:tcPr>
          <w:p w14:paraId="0966666D" w14:textId="77777777" w:rsidR="002C1599" w:rsidRDefault="00E07C23" w:rsidP="00BE5DC6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E07C23">
              <w:rPr>
                <w:szCs w:val="20"/>
              </w:rPr>
              <w:t>Udbudsmateriale godkendt</w:t>
            </w:r>
          </w:p>
          <w:p w14:paraId="25DCFE7E" w14:textId="24684051" w:rsidR="009324A7" w:rsidRPr="00EA78C3" w:rsidRDefault="002C1599" w:rsidP="00BE5DC6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Udbudsmateriale udsendt</w:t>
            </w:r>
          </w:p>
        </w:tc>
      </w:tr>
      <w:tr w:rsidR="00BD5ADE" w:rsidRPr="002C7A62" w14:paraId="718A409F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A6C0FC7" w14:textId="56AD69C1" w:rsidR="00BD5ADE" w:rsidRPr="002C7A62" w:rsidRDefault="00BD5ADE" w:rsidP="00534479">
            <w:r w:rsidRPr="002C7A62">
              <w:t>Afhængigheder:</w:t>
            </w:r>
          </w:p>
        </w:tc>
        <w:tc>
          <w:tcPr>
            <w:tcW w:w="6237" w:type="dxa"/>
          </w:tcPr>
          <w:p w14:paraId="6EA6013C" w14:textId="4E7828E2" w:rsidR="00BD5ADE" w:rsidRPr="00970401" w:rsidRDefault="00465859" w:rsidP="002C1599">
            <w:r>
              <w:t xml:space="preserve">Målarkitektur, </w:t>
            </w:r>
            <w:r w:rsidR="00BD5ADE">
              <w:t>løsningsarkitektur</w:t>
            </w:r>
            <w:r>
              <w:t xml:space="preserve"> og forretnings</w:t>
            </w:r>
            <w:r w:rsidR="002C1599">
              <w:t>afklaring</w:t>
            </w:r>
            <w:r w:rsidR="00BD5ADE">
              <w:t xml:space="preserve"> </w:t>
            </w:r>
          </w:p>
        </w:tc>
      </w:tr>
      <w:tr w:rsidR="00BD5ADE" w:rsidRPr="002C7A62" w14:paraId="0B5404FE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5FDE0E45" w14:textId="77777777" w:rsidR="00BD5ADE" w:rsidRPr="002C7A62" w:rsidRDefault="00BD5ADE" w:rsidP="00534479">
            <w:r w:rsidRPr="002C7A62">
              <w:t>Ressourcekrav:</w:t>
            </w:r>
          </w:p>
        </w:tc>
        <w:tc>
          <w:tcPr>
            <w:tcW w:w="6237" w:type="dxa"/>
          </w:tcPr>
          <w:p w14:paraId="64D6464E" w14:textId="6A020A3A" w:rsidR="00BD5ADE" w:rsidRPr="00970401" w:rsidRDefault="00BD5ADE" w:rsidP="00BD5ADE">
            <w:r>
              <w:t xml:space="preserve">Her er der behov for et antal workshops til QA af processer og </w:t>
            </w:r>
            <w:proofErr w:type="spellStart"/>
            <w:r>
              <w:t>use</w:t>
            </w:r>
            <w:proofErr w:type="spellEnd"/>
            <w:r>
              <w:t xml:space="preserve"> cases hos interessenterne og GD1.</w:t>
            </w:r>
          </w:p>
        </w:tc>
      </w:tr>
      <w:tr w:rsidR="00BD5ADE" w:rsidRPr="002C7A62" w14:paraId="05C4CF28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315031E8" w14:textId="77777777" w:rsidR="00BD5ADE" w:rsidRPr="002C7A62" w:rsidRDefault="00BD5ADE" w:rsidP="00534479">
            <w:r w:rsidRPr="002C7A62">
              <w:t>Kvalitetskriterier:</w:t>
            </w:r>
          </w:p>
        </w:tc>
        <w:tc>
          <w:tcPr>
            <w:tcW w:w="6237" w:type="dxa"/>
          </w:tcPr>
          <w:p w14:paraId="73FEE119" w14:textId="77777777" w:rsidR="00465859" w:rsidRDefault="00BD5ADE" w:rsidP="00534479">
            <w:r>
              <w:t>Interessenterne skal være inddraget.</w:t>
            </w:r>
          </w:p>
          <w:p w14:paraId="6C975C82" w14:textId="3981F04C" w:rsidR="00BD5ADE" w:rsidRPr="00970401" w:rsidRDefault="00465859" w:rsidP="00534479">
            <w:r>
              <w:t>Review af udbudsmaterialet hos interessenter</w:t>
            </w:r>
            <w:r w:rsidR="002C1599">
              <w:t>.</w:t>
            </w:r>
          </w:p>
        </w:tc>
      </w:tr>
      <w:tr w:rsidR="00BD5ADE" w:rsidRPr="002C7A62" w14:paraId="712E98F1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6A4BE29B" w14:textId="77777777" w:rsidR="00BD5ADE" w:rsidRPr="002C7A62" w:rsidRDefault="00BD5ADE" w:rsidP="00534479">
            <w:r w:rsidRPr="002C7A62">
              <w:t>Godkendelse:</w:t>
            </w:r>
          </w:p>
        </w:tc>
        <w:tc>
          <w:tcPr>
            <w:tcW w:w="6237" w:type="dxa"/>
          </w:tcPr>
          <w:p w14:paraId="7C415389" w14:textId="58CBF507" w:rsidR="00BD5ADE" w:rsidRPr="00970401" w:rsidRDefault="009324A7" w:rsidP="00465859">
            <w:r>
              <w:t xml:space="preserve">Samlet </w:t>
            </w:r>
            <w:r w:rsidR="00465859">
              <w:t xml:space="preserve">Udbudsmateriale </w:t>
            </w:r>
            <w:r w:rsidR="00BD5ADE">
              <w:t>godkendes af styregruppen for Ejerfortegnelsen</w:t>
            </w:r>
          </w:p>
        </w:tc>
      </w:tr>
    </w:tbl>
    <w:p w14:paraId="4ABC6214" w14:textId="4C5038D8" w:rsidR="00023043" w:rsidRPr="007B0307" w:rsidRDefault="00023043" w:rsidP="0062143D">
      <w:pPr>
        <w:pStyle w:val="Overskrift3"/>
        <w:rPr>
          <w:i/>
        </w:rPr>
      </w:pPr>
      <w:bookmarkStart w:id="41" w:name="_Toc406606032"/>
      <w:r w:rsidRPr="007B0307">
        <w:t>Gennemførelse af udbud</w:t>
      </w:r>
      <w:bookmarkEnd w:id="41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B41C61" w:rsidRPr="002C7A62" w14:paraId="3BFCD846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3C146EF8" w14:textId="77777777" w:rsidR="00B41C61" w:rsidRPr="002C7A62" w:rsidRDefault="00B41C61" w:rsidP="00534479">
            <w:r w:rsidRPr="002C7A62">
              <w:t>Arbejdspakkenavn:</w:t>
            </w:r>
          </w:p>
        </w:tc>
        <w:tc>
          <w:tcPr>
            <w:tcW w:w="6237" w:type="dxa"/>
          </w:tcPr>
          <w:p w14:paraId="76F1F97B" w14:textId="4A1D6392" w:rsidR="00B41C61" w:rsidRPr="00970401" w:rsidRDefault="00B41C61" w:rsidP="00B41C61">
            <w:r>
              <w:t>Gennemførelse af udbud</w:t>
            </w:r>
          </w:p>
        </w:tc>
      </w:tr>
      <w:tr w:rsidR="00B41C61" w:rsidRPr="002C7A62" w14:paraId="0D0B779C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6E01C12E" w14:textId="77777777" w:rsidR="00B41C61" w:rsidRPr="001B5249" w:rsidRDefault="00B41C61" w:rsidP="00534479">
            <w:r w:rsidRPr="001B5249">
              <w:t>Nummer:</w:t>
            </w:r>
          </w:p>
        </w:tc>
        <w:tc>
          <w:tcPr>
            <w:tcW w:w="6237" w:type="dxa"/>
          </w:tcPr>
          <w:p w14:paraId="545CF40D" w14:textId="38F8B207" w:rsidR="00B41C61" w:rsidRPr="001B5249" w:rsidRDefault="001B5249" w:rsidP="00534479">
            <w:r w:rsidRPr="001B5249">
              <w:t>#</w:t>
            </w:r>
            <w:r>
              <w:t xml:space="preserve"> </w:t>
            </w:r>
            <w:r w:rsidRPr="001B5249">
              <w:t>31.4</w:t>
            </w:r>
          </w:p>
        </w:tc>
      </w:tr>
      <w:tr w:rsidR="001252DD" w:rsidRPr="002C7A62" w14:paraId="2A0438F3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BF849D5" w14:textId="77777777" w:rsidR="001252DD" w:rsidRPr="002C7A62" w:rsidRDefault="001252DD" w:rsidP="00534479">
            <w:r w:rsidRPr="002C7A62">
              <w:t>Ansvarlig:</w:t>
            </w:r>
          </w:p>
        </w:tc>
        <w:tc>
          <w:tcPr>
            <w:tcW w:w="6237" w:type="dxa"/>
          </w:tcPr>
          <w:p w14:paraId="1495FD4A" w14:textId="77777777" w:rsidR="001252DD" w:rsidRDefault="001252DD" w:rsidP="001252DD">
            <w:r w:rsidRPr="00023043">
              <w:t>Ansvarlig for arbejdspakken: Jesper Nørgaard Andersen</w:t>
            </w:r>
          </w:p>
          <w:p w14:paraId="440C6179" w14:textId="5922C172" w:rsidR="001252DD" w:rsidRPr="00970401" w:rsidRDefault="001252DD" w:rsidP="00534479">
            <w:pPr>
              <w:rPr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B41C61" w:rsidRPr="002C7A62" w14:paraId="5B5E5810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7F097B85" w14:textId="77777777" w:rsidR="00B41C61" w:rsidRPr="002C7A62" w:rsidRDefault="00B41C61" w:rsidP="00534479">
            <w:r w:rsidRPr="002C7A62">
              <w:t>Tidsramme:</w:t>
            </w:r>
          </w:p>
        </w:tc>
        <w:tc>
          <w:tcPr>
            <w:tcW w:w="6237" w:type="dxa"/>
          </w:tcPr>
          <w:p w14:paraId="451B3A77" w14:textId="0F76DF36" w:rsidR="00B412AB" w:rsidRDefault="00B412AB" w:rsidP="00B412AB">
            <w:r>
              <w:t>Start: 27. marts 2015</w:t>
            </w:r>
          </w:p>
          <w:p w14:paraId="29D494D4" w14:textId="48EC6A14" w:rsidR="00B41C61" w:rsidRPr="00970401" w:rsidRDefault="00B412AB" w:rsidP="00424D36">
            <w:pPr>
              <w:rPr>
                <w:highlight w:val="yellow"/>
              </w:rPr>
            </w:pPr>
            <w:r>
              <w:t>Slut: 1. juli 2015</w:t>
            </w:r>
            <w:r w:rsidR="00424D36">
              <w:t xml:space="preserve"> (MP 4, GD1)</w:t>
            </w:r>
          </w:p>
        </w:tc>
      </w:tr>
      <w:tr w:rsidR="00B41C61" w:rsidRPr="002C7A62" w14:paraId="3FD424AE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4D654FDA" w14:textId="77777777" w:rsidR="00B41C61" w:rsidRPr="002C7A62" w:rsidRDefault="00B41C61" w:rsidP="00534479">
            <w:r w:rsidRPr="002C7A62">
              <w:lastRenderedPageBreak/>
              <w:t>Indhold:</w:t>
            </w:r>
          </w:p>
        </w:tc>
        <w:tc>
          <w:tcPr>
            <w:tcW w:w="6237" w:type="dxa"/>
          </w:tcPr>
          <w:p w14:paraId="0674BAA7" w14:textId="0407477E" w:rsidR="00422A74" w:rsidRDefault="00B41C61" w:rsidP="00534479">
            <w:pPr>
              <w:spacing w:after="120"/>
              <w:jc w:val="left"/>
            </w:pPr>
            <w:r>
              <w:t>Gennemførelse af en udbudsproces fra annoncering til kontraktunde</w:t>
            </w:r>
            <w:r>
              <w:t>r</w:t>
            </w:r>
            <w:r>
              <w:t>skrivelse.</w:t>
            </w:r>
          </w:p>
          <w:p w14:paraId="472957AF" w14:textId="29AF5353" w:rsidR="00422A74" w:rsidRDefault="00422A74" w:rsidP="00422A74">
            <w:pPr>
              <w:spacing w:after="120"/>
              <w:jc w:val="left"/>
            </w:pPr>
            <w:r>
              <w:t>Arbejdspakken omfatter følgende delprodukter:</w:t>
            </w:r>
          </w:p>
          <w:p w14:paraId="39DED708" w14:textId="77777777" w:rsidR="003471BC" w:rsidRDefault="003471BC" w:rsidP="003471BC">
            <w:pPr>
              <w:pStyle w:val="Listeafsnit"/>
              <w:numPr>
                <w:ilvl w:val="0"/>
                <w:numId w:val="23"/>
              </w:numPr>
            </w:pPr>
            <w:r>
              <w:t>Udsendelse af Udbudsbekendtgørelse (publicering på TED)</w:t>
            </w:r>
          </w:p>
          <w:p w14:paraId="34EC1B29" w14:textId="77777777" w:rsidR="003471BC" w:rsidRDefault="003471BC" w:rsidP="003471BC">
            <w:pPr>
              <w:pStyle w:val="Listeafsnit"/>
              <w:numPr>
                <w:ilvl w:val="0"/>
                <w:numId w:val="23"/>
              </w:numPr>
            </w:pPr>
            <w:r>
              <w:t>Evaluering af prækvalifikationsanmodninger</w:t>
            </w:r>
          </w:p>
          <w:p w14:paraId="60DAB1C9" w14:textId="77777777" w:rsidR="003471BC" w:rsidRDefault="003471BC" w:rsidP="003471BC">
            <w:pPr>
              <w:pStyle w:val="Listeafsnit"/>
              <w:numPr>
                <w:ilvl w:val="0"/>
                <w:numId w:val="23"/>
              </w:numPr>
            </w:pPr>
            <w:r>
              <w:t>Udsendelse af besked til prækvalificerede leverandører</w:t>
            </w:r>
          </w:p>
          <w:p w14:paraId="2C55DDC7" w14:textId="77777777" w:rsidR="003471BC" w:rsidRDefault="003471BC" w:rsidP="003471BC">
            <w:pPr>
              <w:pStyle w:val="Listeafsnit"/>
              <w:numPr>
                <w:ilvl w:val="0"/>
                <w:numId w:val="23"/>
              </w:numPr>
            </w:pPr>
            <w:r>
              <w:t>Udsendelse af udbudsmateriale</w:t>
            </w:r>
          </w:p>
          <w:p w14:paraId="7529F055" w14:textId="77777777" w:rsidR="003471BC" w:rsidRDefault="003471BC" w:rsidP="003471BC">
            <w:pPr>
              <w:pStyle w:val="Listeafsnit"/>
              <w:numPr>
                <w:ilvl w:val="0"/>
                <w:numId w:val="23"/>
              </w:numPr>
            </w:pPr>
            <w:r>
              <w:t>Evaluering af tilbud</w:t>
            </w:r>
          </w:p>
          <w:p w14:paraId="64F5F34C" w14:textId="77777777" w:rsidR="003471BC" w:rsidRDefault="003471BC" w:rsidP="003471BC">
            <w:pPr>
              <w:pStyle w:val="Listeafsnit"/>
              <w:numPr>
                <w:ilvl w:val="0"/>
                <w:numId w:val="23"/>
              </w:numPr>
            </w:pPr>
            <w:r>
              <w:t>Valg af leverandør</w:t>
            </w:r>
          </w:p>
          <w:p w14:paraId="42B54991" w14:textId="6619F12C" w:rsidR="003471BC" w:rsidRPr="00970401" w:rsidRDefault="003471BC" w:rsidP="00F17AC5">
            <w:pPr>
              <w:pStyle w:val="Listeafsnit"/>
              <w:numPr>
                <w:ilvl w:val="0"/>
                <w:numId w:val="23"/>
              </w:numPr>
            </w:pPr>
            <w:r>
              <w:t>Indgåelse af kontrakt</w:t>
            </w:r>
          </w:p>
        </w:tc>
      </w:tr>
      <w:tr w:rsidR="00B41C61" w:rsidRPr="002C7A62" w14:paraId="6C778963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488FFB5B" w14:textId="1327665C" w:rsidR="00B41C61" w:rsidRPr="002C7A62" w:rsidRDefault="00B41C61" w:rsidP="00A641A0">
            <w:r w:rsidRPr="002C7A62">
              <w:t>Produkt:</w:t>
            </w:r>
          </w:p>
        </w:tc>
        <w:tc>
          <w:tcPr>
            <w:tcW w:w="6237" w:type="dxa"/>
          </w:tcPr>
          <w:p w14:paraId="56AAAB39" w14:textId="29B0C617" w:rsidR="00B41C61" w:rsidRPr="00970401" w:rsidRDefault="003471BC" w:rsidP="009749D6">
            <w:r>
              <w:t>Udbud g</w:t>
            </w:r>
            <w:r w:rsidR="00D66E07">
              <w:t>ennemført</w:t>
            </w:r>
            <w:r>
              <w:t xml:space="preserve"> og leverandør valgt</w:t>
            </w:r>
            <w:r w:rsidR="00B41C61">
              <w:t>.</w:t>
            </w:r>
          </w:p>
        </w:tc>
      </w:tr>
      <w:tr w:rsidR="00B41C61" w:rsidRPr="002C7A62" w14:paraId="466F2CF7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40DE9972" w14:textId="59FEB854" w:rsidR="00B41C61" w:rsidRPr="002C7A62" w:rsidRDefault="00B41C61" w:rsidP="00534479">
            <w:r w:rsidRPr="002C7A62">
              <w:t>Milepæle</w:t>
            </w:r>
          </w:p>
        </w:tc>
        <w:tc>
          <w:tcPr>
            <w:tcW w:w="6237" w:type="dxa"/>
          </w:tcPr>
          <w:p w14:paraId="6E24B3A1" w14:textId="77777777" w:rsidR="00E07C23" w:rsidRDefault="00E07C23" w:rsidP="00E07C23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Udbudsmateriale udsendt</w:t>
            </w:r>
          </w:p>
          <w:p w14:paraId="175EE573" w14:textId="77777777" w:rsidR="00E07C23" w:rsidRDefault="00E07C23" w:rsidP="00E07C23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Leverandør valgt</w:t>
            </w:r>
          </w:p>
          <w:p w14:paraId="10EBF052" w14:textId="295B33B5" w:rsidR="00B41C61" w:rsidRPr="00EA78C3" w:rsidRDefault="00E07C23" w:rsidP="00E07C23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E07C23">
              <w:rPr>
                <w:color w:val="000000" w:themeColor="text1"/>
                <w:szCs w:val="20"/>
              </w:rPr>
              <w:t>Kontrakt indgået</w:t>
            </w:r>
            <w:r w:rsidRPr="00E07C23">
              <w:rPr>
                <w:szCs w:val="20"/>
              </w:rPr>
              <w:t xml:space="preserve"> </w:t>
            </w:r>
            <w:r>
              <w:rPr>
                <w:szCs w:val="20"/>
              </w:rPr>
              <w:t>med leverandør</w:t>
            </w:r>
          </w:p>
        </w:tc>
      </w:tr>
      <w:tr w:rsidR="00B41C61" w:rsidRPr="002C7A62" w14:paraId="0390FD1F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321CDBE5" w14:textId="472D94BC" w:rsidR="00B41C61" w:rsidRPr="002C7A62" w:rsidRDefault="00B41C61" w:rsidP="00534479">
            <w:r w:rsidRPr="002C7A62">
              <w:t>Afhængigheder:</w:t>
            </w:r>
          </w:p>
        </w:tc>
        <w:tc>
          <w:tcPr>
            <w:tcW w:w="6237" w:type="dxa"/>
          </w:tcPr>
          <w:p w14:paraId="182CA3B4" w14:textId="7CFE4123" w:rsidR="00B41C61" w:rsidRPr="00970401" w:rsidRDefault="003471BC" w:rsidP="00D66E07">
            <w:r>
              <w:t>Udbudsmateriale godkendt</w:t>
            </w:r>
          </w:p>
        </w:tc>
      </w:tr>
      <w:tr w:rsidR="00B41C61" w:rsidRPr="002C7A62" w14:paraId="2976B345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6C4B41BC" w14:textId="77777777" w:rsidR="00B41C61" w:rsidRPr="002C7A62" w:rsidRDefault="00B41C61" w:rsidP="00534479">
            <w:r w:rsidRPr="002C7A62">
              <w:t>Ressourcekrav:</w:t>
            </w:r>
          </w:p>
        </w:tc>
        <w:tc>
          <w:tcPr>
            <w:tcW w:w="6237" w:type="dxa"/>
          </w:tcPr>
          <w:p w14:paraId="1E25C156" w14:textId="5DCDF9AE" w:rsidR="003471BC" w:rsidRPr="008F10F9" w:rsidRDefault="00400343" w:rsidP="00534479">
            <w:pPr>
              <w:rPr>
                <w:szCs w:val="20"/>
              </w:rPr>
            </w:pPr>
            <w:r w:rsidRPr="009749D6">
              <w:rPr>
                <w:szCs w:val="20"/>
              </w:rPr>
              <w:t>-</w:t>
            </w:r>
          </w:p>
        </w:tc>
      </w:tr>
      <w:tr w:rsidR="00B41C61" w:rsidRPr="002C7A62" w14:paraId="18E5E4EA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49C82C4B" w14:textId="77777777" w:rsidR="00B41C61" w:rsidRPr="002C7A62" w:rsidRDefault="00B41C61" w:rsidP="00534479">
            <w:r w:rsidRPr="002C7A62">
              <w:t>Kvalitetskriterier:</w:t>
            </w:r>
          </w:p>
        </w:tc>
        <w:tc>
          <w:tcPr>
            <w:tcW w:w="6237" w:type="dxa"/>
          </w:tcPr>
          <w:p w14:paraId="27C703B4" w14:textId="78BB3CD8" w:rsidR="00B41C61" w:rsidRPr="009749D6" w:rsidRDefault="00470C5C" w:rsidP="00534479">
            <w:r w:rsidRPr="008F10F9">
              <w:t>Udbud gennemført som fastlagt i</w:t>
            </w:r>
            <w:r w:rsidR="00400343" w:rsidRPr="008F10F9">
              <w:t xml:space="preserve"> udbudsbekendtgørelsen</w:t>
            </w:r>
          </w:p>
        </w:tc>
      </w:tr>
      <w:tr w:rsidR="00B41C61" w:rsidRPr="002C7A62" w14:paraId="5A1FA85B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468B944A" w14:textId="77777777" w:rsidR="00B41C61" w:rsidRPr="002C7A62" w:rsidRDefault="00B41C61" w:rsidP="00534479">
            <w:r w:rsidRPr="002C7A62">
              <w:t>Godkendelse:</w:t>
            </w:r>
          </w:p>
        </w:tc>
        <w:tc>
          <w:tcPr>
            <w:tcW w:w="6237" w:type="dxa"/>
          </w:tcPr>
          <w:p w14:paraId="73C4A5F5" w14:textId="5B6CDFDD" w:rsidR="00B41C61" w:rsidRPr="00970401" w:rsidRDefault="00D04140" w:rsidP="00534479">
            <w:r>
              <w:t>Valg af leverandør</w:t>
            </w:r>
            <w:r w:rsidR="00B41C61">
              <w:t xml:space="preserve"> godkendes af styregruppen for Ejerfortegnelsen</w:t>
            </w:r>
            <w:r>
              <w:t xml:space="preserve"> og direktionen i GST</w:t>
            </w:r>
          </w:p>
        </w:tc>
      </w:tr>
    </w:tbl>
    <w:p w14:paraId="4508C981" w14:textId="6D577D6B" w:rsidR="00023043" w:rsidRPr="007B0307" w:rsidRDefault="00023043" w:rsidP="0062143D">
      <w:pPr>
        <w:pStyle w:val="Overskrift3"/>
        <w:rPr>
          <w:i/>
        </w:rPr>
      </w:pPr>
      <w:bookmarkStart w:id="42" w:name="_Toc406606033"/>
      <w:r w:rsidRPr="007B0307">
        <w:t xml:space="preserve">Udvikling af </w:t>
      </w:r>
      <w:r w:rsidR="00BD17AD" w:rsidRPr="007B0307">
        <w:t>Ejerfortegnelse</w:t>
      </w:r>
      <w:bookmarkEnd w:id="42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927653" w:rsidRPr="002C7A62" w14:paraId="6F8CB946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4F1C0C9" w14:textId="6BCD9539" w:rsidR="00927653" w:rsidRPr="002C7A62" w:rsidRDefault="00023043" w:rsidP="00534479">
            <w:r>
              <w:t xml:space="preserve"> </w:t>
            </w:r>
            <w:r w:rsidR="00927653" w:rsidRPr="002C7A62">
              <w:t>Arbejdspakkenavn:</w:t>
            </w:r>
          </w:p>
        </w:tc>
        <w:tc>
          <w:tcPr>
            <w:tcW w:w="6237" w:type="dxa"/>
          </w:tcPr>
          <w:p w14:paraId="497D860F" w14:textId="4DD57D8A" w:rsidR="00927653" w:rsidRPr="00970401" w:rsidRDefault="00927653" w:rsidP="00927653">
            <w:r w:rsidRPr="007B0307">
              <w:t>Udvikling af Ejerfortegnelse</w:t>
            </w:r>
          </w:p>
        </w:tc>
      </w:tr>
      <w:tr w:rsidR="00927653" w:rsidRPr="002C7A62" w14:paraId="50E13A00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4ACABBE" w14:textId="77777777" w:rsidR="00927653" w:rsidRPr="002C7A62" w:rsidRDefault="00927653" w:rsidP="00534479">
            <w:r w:rsidRPr="002C7A62">
              <w:t>Nummer:</w:t>
            </w:r>
          </w:p>
        </w:tc>
        <w:tc>
          <w:tcPr>
            <w:tcW w:w="6237" w:type="dxa"/>
          </w:tcPr>
          <w:p w14:paraId="6F454E7E" w14:textId="37D2927B" w:rsidR="00927653" w:rsidRPr="00970401" w:rsidRDefault="001B5249" w:rsidP="00534479">
            <w:pPr>
              <w:rPr>
                <w:highlight w:val="yellow"/>
              </w:rPr>
            </w:pPr>
            <w:r w:rsidRPr="001B5249">
              <w:t>#</w:t>
            </w:r>
            <w:r>
              <w:t xml:space="preserve"> </w:t>
            </w:r>
            <w:r w:rsidRPr="001B5249">
              <w:t>31.5</w:t>
            </w:r>
          </w:p>
        </w:tc>
      </w:tr>
      <w:tr w:rsidR="00927653" w:rsidRPr="002C7A62" w14:paraId="64EF4EC3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6B7ADFFF" w14:textId="77777777" w:rsidR="00927653" w:rsidRPr="002C7A62" w:rsidRDefault="00927653" w:rsidP="00534479">
            <w:r w:rsidRPr="002C7A62">
              <w:t>Ansvarlig:</w:t>
            </w:r>
          </w:p>
        </w:tc>
        <w:tc>
          <w:tcPr>
            <w:tcW w:w="6237" w:type="dxa"/>
          </w:tcPr>
          <w:p w14:paraId="63F03D35" w14:textId="77777777" w:rsidR="00927653" w:rsidRPr="00970401" w:rsidRDefault="00927653" w:rsidP="00534479">
            <w:pPr>
              <w:rPr>
                <w:highlight w:val="yellow"/>
              </w:rPr>
            </w:pPr>
            <w:r w:rsidRPr="00023043">
              <w:t>Ansvarlig for arbejdspakken: Jesper Nørgaard Andersen</w:t>
            </w:r>
          </w:p>
          <w:p w14:paraId="126918F6" w14:textId="046D7AD4" w:rsidR="00927653" w:rsidRPr="00970401" w:rsidRDefault="00927653" w:rsidP="00534479">
            <w:pPr>
              <w:rPr>
                <w:highlight w:val="yellow"/>
              </w:rPr>
            </w:pPr>
            <w:r w:rsidRPr="005F2417">
              <w:t xml:space="preserve">Ansvarlig for kvalitetskontrol: </w:t>
            </w:r>
            <w:r w:rsidR="005F2417" w:rsidRPr="005F2417">
              <w:t>Jesper Nørgaard Andersen</w:t>
            </w:r>
          </w:p>
        </w:tc>
      </w:tr>
      <w:tr w:rsidR="00927653" w:rsidRPr="002C7A62" w14:paraId="6E5727D6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4BAD6DEC" w14:textId="77777777" w:rsidR="00927653" w:rsidRPr="002C7A62" w:rsidRDefault="00927653" w:rsidP="00534479">
            <w:r w:rsidRPr="002C7A62">
              <w:t>Tidsramme:</w:t>
            </w:r>
          </w:p>
        </w:tc>
        <w:tc>
          <w:tcPr>
            <w:tcW w:w="6237" w:type="dxa"/>
          </w:tcPr>
          <w:p w14:paraId="05E5EB96" w14:textId="77777777" w:rsidR="00B412AB" w:rsidRDefault="00B412AB" w:rsidP="00B412AB">
            <w:r>
              <w:t>3. august 2015</w:t>
            </w:r>
          </w:p>
          <w:p w14:paraId="575EE3D4" w14:textId="421A1C6F" w:rsidR="00927653" w:rsidRPr="00970401" w:rsidRDefault="00424D36" w:rsidP="00B412AB">
            <w:pPr>
              <w:rPr>
                <w:highlight w:val="yellow"/>
              </w:rPr>
            </w:pPr>
            <w:r>
              <w:t>1. marts 2016 (MP 7, GD1)</w:t>
            </w:r>
          </w:p>
        </w:tc>
      </w:tr>
      <w:tr w:rsidR="00927653" w:rsidRPr="002C7A62" w14:paraId="65FFF18A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20A02532" w14:textId="77777777" w:rsidR="00927653" w:rsidRPr="002C7A62" w:rsidRDefault="00927653" w:rsidP="00534479">
            <w:r w:rsidRPr="002C7A62">
              <w:t>Indhold:</w:t>
            </w:r>
          </w:p>
        </w:tc>
        <w:tc>
          <w:tcPr>
            <w:tcW w:w="6237" w:type="dxa"/>
          </w:tcPr>
          <w:p w14:paraId="3ABFAA95" w14:textId="78CA87C6" w:rsidR="00927653" w:rsidRPr="00970401" w:rsidRDefault="00927653" w:rsidP="00D04140">
            <w:pPr>
              <w:spacing w:after="120"/>
            </w:pPr>
            <w:r>
              <w:t>Omfatter leverandørens design, udvikling og interne test – samt test og godkendelse af leverandørens leverancer</w:t>
            </w:r>
            <w:r w:rsidR="00D04140">
              <w:t>.</w:t>
            </w:r>
          </w:p>
        </w:tc>
      </w:tr>
      <w:tr w:rsidR="00927653" w:rsidRPr="002C7A62" w14:paraId="76513FB3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26E22C0D" w14:textId="7EC1B2CD" w:rsidR="00927653" w:rsidRPr="002C7A62" w:rsidRDefault="00927653" w:rsidP="00534479">
            <w:r w:rsidRPr="002C7A62">
              <w:t>Produkt:</w:t>
            </w:r>
          </w:p>
        </w:tc>
        <w:tc>
          <w:tcPr>
            <w:tcW w:w="6237" w:type="dxa"/>
          </w:tcPr>
          <w:p w14:paraId="4DC0BE4C" w14:textId="67F55290" w:rsidR="00927653" w:rsidRPr="00970401" w:rsidRDefault="00D04140" w:rsidP="009749D6">
            <w:r>
              <w:t xml:space="preserve">Ejerfortegnelse </w:t>
            </w:r>
            <w:r w:rsidR="00422A74">
              <w:t>klar til systemtest af snitflader</w:t>
            </w:r>
          </w:p>
        </w:tc>
      </w:tr>
      <w:tr w:rsidR="00927653" w:rsidRPr="002C7A62" w14:paraId="0C21D694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2605AAEB" w14:textId="77777777" w:rsidR="00927653" w:rsidRPr="002C7A62" w:rsidRDefault="00927653" w:rsidP="00534479">
            <w:r w:rsidRPr="002C7A62">
              <w:t>Milepæle</w:t>
            </w:r>
          </w:p>
        </w:tc>
        <w:tc>
          <w:tcPr>
            <w:tcW w:w="6237" w:type="dxa"/>
          </w:tcPr>
          <w:p w14:paraId="594BB152" w14:textId="0248D138" w:rsidR="004348F8" w:rsidRDefault="00847792" w:rsidP="00BA3960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Løsningsdesign godkendt</w:t>
            </w:r>
          </w:p>
          <w:p w14:paraId="125EEC28" w14:textId="77777777" w:rsidR="004348F8" w:rsidRDefault="004348F8" w:rsidP="00BA3960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Leverandørens tidsplan godkendt</w:t>
            </w:r>
          </w:p>
          <w:p w14:paraId="6544669F" w14:textId="5E9668C3" w:rsidR="002B76A5" w:rsidRPr="00D04140" w:rsidRDefault="002B76A5" w:rsidP="00BA3960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DD5F2A">
              <w:rPr>
                <w:szCs w:val="20"/>
                <w:highlight w:val="yellow"/>
              </w:rPr>
              <w:t>&lt;øvrige milepæle fastsættes ift. leverandørens tidsplan&gt;</w:t>
            </w:r>
          </w:p>
        </w:tc>
      </w:tr>
      <w:tr w:rsidR="00927653" w:rsidRPr="002C7A62" w14:paraId="68A4FE9A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931A610" w14:textId="77777777" w:rsidR="00927653" w:rsidRPr="002C7A62" w:rsidRDefault="00927653" w:rsidP="00534479">
            <w:r w:rsidRPr="002C7A62">
              <w:t>Afhængigheder:</w:t>
            </w:r>
          </w:p>
        </w:tc>
        <w:tc>
          <w:tcPr>
            <w:tcW w:w="6237" w:type="dxa"/>
          </w:tcPr>
          <w:p w14:paraId="50BC736D" w14:textId="00B3414A" w:rsidR="00927653" w:rsidRPr="00970401" w:rsidRDefault="004348F8" w:rsidP="004348F8">
            <w:r>
              <w:t>Udbud g</w:t>
            </w:r>
            <w:r w:rsidR="00D04140">
              <w:t>ennemført</w:t>
            </w:r>
            <w:r>
              <w:t xml:space="preserve"> og leverandør valgt</w:t>
            </w:r>
          </w:p>
        </w:tc>
      </w:tr>
      <w:tr w:rsidR="00927653" w:rsidRPr="002C7A62" w14:paraId="07BBB1E5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1CC84A44" w14:textId="77777777" w:rsidR="00927653" w:rsidRPr="002C7A62" w:rsidRDefault="00927653" w:rsidP="00534479">
            <w:r w:rsidRPr="002C7A62">
              <w:t>Ressourcekrav:</w:t>
            </w:r>
          </w:p>
        </w:tc>
        <w:tc>
          <w:tcPr>
            <w:tcW w:w="6237" w:type="dxa"/>
          </w:tcPr>
          <w:p w14:paraId="4AD5D0E5" w14:textId="1A44067C" w:rsidR="00927653" w:rsidRPr="00970401" w:rsidRDefault="004348F8" w:rsidP="00534479">
            <w:commentRangeStart w:id="43"/>
            <w:r>
              <w:rPr>
                <w:szCs w:val="20"/>
              </w:rPr>
              <w:t xml:space="preserve">Testorganisation i GD1 </w:t>
            </w:r>
            <w:commentRangeEnd w:id="43"/>
            <w:r w:rsidR="00D1757D">
              <w:rPr>
                <w:rStyle w:val="Kommentarhenvisning"/>
              </w:rPr>
              <w:commentReference w:id="43"/>
            </w:r>
          </w:p>
        </w:tc>
      </w:tr>
      <w:tr w:rsidR="00927653" w:rsidRPr="002C7A62" w14:paraId="75319535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46A4435B" w14:textId="77777777" w:rsidR="00927653" w:rsidRPr="002C7A62" w:rsidRDefault="00927653" w:rsidP="00534479">
            <w:r w:rsidRPr="002C7A62">
              <w:t>Kvalitetskriterier:</w:t>
            </w:r>
          </w:p>
        </w:tc>
        <w:tc>
          <w:tcPr>
            <w:tcW w:w="6237" w:type="dxa"/>
          </w:tcPr>
          <w:p w14:paraId="1C2FEA05" w14:textId="6B8929E9" w:rsidR="006D51D4" w:rsidRPr="00970401" w:rsidRDefault="00D04140" w:rsidP="00534479">
            <w:r>
              <w:t>Leverancen godkendes som specificeret i udbuddet</w:t>
            </w:r>
          </w:p>
        </w:tc>
      </w:tr>
      <w:tr w:rsidR="00927653" w:rsidRPr="002C7A62" w14:paraId="71959471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A3618D4" w14:textId="77777777" w:rsidR="00927653" w:rsidRPr="002C7A62" w:rsidRDefault="00927653" w:rsidP="00534479">
            <w:r w:rsidRPr="002C7A62">
              <w:t>Godkendelse:</w:t>
            </w:r>
          </w:p>
        </w:tc>
        <w:tc>
          <w:tcPr>
            <w:tcW w:w="6237" w:type="dxa"/>
          </w:tcPr>
          <w:p w14:paraId="5863392F" w14:textId="7B29CF3A" w:rsidR="00927653" w:rsidRPr="00970401" w:rsidRDefault="004348F8" w:rsidP="00534479">
            <w:r>
              <w:t>Tidsplan og løsningsdesign godkendes af Ejerfortegnelsens styregruppen.</w:t>
            </w:r>
          </w:p>
        </w:tc>
      </w:tr>
    </w:tbl>
    <w:p w14:paraId="057A9E25" w14:textId="41841CF2" w:rsidR="001252DD" w:rsidRPr="00590CA7" w:rsidRDefault="001252DD" w:rsidP="00847792">
      <w:pPr>
        <w:pStyle w:val="Overskrift3"/>
      </w:pPr>
      <w:bookmarkStart w:id="44" w:name="_Toc400109684"/>
      <w:bookmarkStart w:id="45" w:name="_Toc406606034"/>
      <w:r w:rsidRPr="002C7A62">
        <w:t>Etablering af ajourføringsservices</w:t>
      </w:r>
      <w:bookmarkEnd w:id="44"/>
      <w:bookmarkEnd w:id="45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1252DD" w:rsidRPr="002C7A62" w14:paraId="4041FB89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4C11B494" w14:textId="77777777" w:rsidR="001252DD" w:rsidRPr="002C7A62" w:rsidRDefault="001252DD" w:rsidP="001252D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5E496203" w14:textId="77777777" w:rsidR="001252DD" w:rsidRPr="002C7A62" w:rsidRDefault="001252DD" w:rsidP="001252DD">
            <w:pPr>
              <w:keepNext/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</w:rPr>
              <w:t xml:space="preserve">Etablering </w:t>
            </w:r>
            <w:r w:rsidRPr="002C7A62">
              <w:t>af ajourføringsservices</w:t>
            </w:r>
          </w:p>
        </w:tc>
      </w:tr>
      <w:tr w:rsidR="001252DD" w:rsidRPr="002C7A62" w14:paraId="1D04D603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3E5B8692" w14:textId="77777777" w:rsidR="001252DD" w:rsidRPr="002C7A62" w:rsidRDefault="001252DD" w:rsidP="001252D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584653AC" w14:textId="19395456" w:rsidR="001252DD" w:rsidRPr="002C7A62" w:rsidRDefault="001252DD" w:rsidP="001252D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1252DD">
              <w:rPr>
                <w:szCs w:val="20"/>
              </w:rPr>
              <w:t xml:space="preserve"># 31.6 </w:t>
            </w:r>
          </w:p>
        </w:tc>
      </w:tr>
      <w:tr w:rsidR="001252DD" w:rsidRPr="002C7A62" w14:paraId="2C7252C9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5D92F37A" w14:textId="77777777" w:rsidR="001252DD" w:rsidRPr="002C7A62" w:rsidRDefault="001252DD" w:rsidP="001252D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73FA696A" w14:textId="77777777" w:rsidR="001252DD" w:rsidRDefault="001252DD" w:rsidP="001252DD">
            <w:r w:rsidRPr="00023043">
              <w:t>Ansvarlig for arbejdspakken: Jesper Nørgaard Andersen</w:t>
            </w:r>
          </w:p>
          <w:p w14:paraId="56D45FF6" w14:textId="68AB053C" w:rsidR="001252DD" w:rsidRPr="002C7A62" w:rsidRDefault="001252DD" w:rsidP="001252D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1252DD" w:rsidRPr="002C7A62" w14:paraId="21578925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38DEAA82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48F7B465" w14:textId="0DFFDA16" w:rsidR="00424D36" w:rsidRDefault="00424D36" w:rsidP="001252D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Start: </w:t>
            </w:r>
            <w:r w:rsidR="00AA1B0A">
              <w:rPr>
                <w:szCs w:val="20"/>
              </w:rPr>
              <w:t>Planlægges detaljeret med leverandør af EF</w:t>
            </w:r>
          </w:p>
          <w:p w14:paraId="51400DA0" w14:textId="6AEECA33" w:rsidR="00424D36" w:rsidRPr="009749D6" w:rsidRDefault="00424D36" w:rsidP="003D3D8A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Slut: 31. december 2015</w:t>
            </w:r>
            <w:r w:rsidR="003D3D8A">
              <w:rPr>
                <w:szCs w:val="20"/>
              </w:rPr>
              <w:t xml:space="preserve"> </w:t>
            </w:r>
            <w:r w:rsidR="003D3D8A">
              <w:t>(MP 6, GD1)</w:t>
            </w:r>
          </w:p>
        </w:tc>
      </w:tr>
      <w:tr w:rsidR="001252DD" w:rsidRPr="002C7A62" w14:paraId="02DADD89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36351800" w14:textId="74C22F1B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lastRenderedPageBreak/>
              <w:t>Indhold:</w:t>
            </w:r>
          </w:p>
        </w:tc>
        <w:tc>
          <w:tcPr>
            <w:tcW w:w="6237" w:type="dxa"/>
          </w:tcPr>
          <w:p w14:paraId="5995DF9C" w14:textId="2B5E34C4" w:rsidR="00422A74" w:rsidRDefault="00422A74" w:rsidP="00422A74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Udarbejdelse af servicespecifikationer på de ajourføringsservices, som skal udvikles af registret til brug for </w:t>
            </w:r>
            <w:r w:rsidR="00BA3960">
              <w:rPr>
                <w:szCs w:val="20"/>
              </w:rPr>
              <w:t>andre registre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br/>
              <w:t>Omfatter ud over selve specifikationen også dokumentation af forre</w:t>
            </w:r>
            <w:r>
              <w:rPr>
                <w:szCs w:val="20"/>
              </w:rPr>
              <w:t>t</w:t>
            </w:r>
            <w:r>
              <w:rPr>
                <w:szCs w:val="20"/>
              </w:rPr>
              <w:t>ningsregler knyttet til den enkelte service samt test cases og testdata grundlag til brug for test af den enkelte service.</w:t>
            </w:r>
          </w:p>
          <w:p w14:paraId="65B0435A" w14:textId="77777777" w:rsidR="00422A74" w:rsidRDefault="00422A74" w:rsidP="00422A7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U</w:t>
            </w:r>
            <w:r w:rsidRPr="00DA7771">
              <w:rPr>
                <w:szCs w:val="20"/>
              </w:rPr>
              <w:t xml:space="preserve">dvikling og intern test af de enkelte </w:t>
            </w:r>
            <w:r>
              <w:rPr>
                <w:szCs w:val="20"/>
              </w:rPr>
              <w:t>ajourførings</w:t>
            </w:r>
            <w:r w:rsidRPr="00DA7771">
              <w:rPr>
                <w:szCs w:val="20"/>
              </w:rPr>
              <w:t>services</w:t>
            </w:r>
            <w:r>
              <w:rPr>
                <w:szCs w:val="20"/>
              </w:rPr>
              <w:t>, således disse er klargjort til at indgå i snitfladetest med andre systemer.</w:t>
            </w:r>
          </w:p>
          <w:p w14:paraId="3614D22D" w14:textId="77777777" w:rsidR="00422A74" w:rsidRDefault="00422A74" w:rsidP="00422A74">
            <w:pPr>
              <w:spacing w:before="40" w:after="40"/>
              <w:rPr>
                <w:szCs w:val="20"/>
              </w:rPr>
            </w:pPr>
          </w:p>
          <w:p w14:paraId="57CFD333" w14:textId="77777777" w:rsidR="00422A74" w:rsidRPr="00B674F6" w:rsidRDefault="00422A74" w:rsidP="00422A74">
            <w:pPr>
              <w:spacing w:after="40"/>
            </w:pPr>
            <w:r w:rsidRPr="00460976">
              <w:rPr>
                <w:szCs w:val="20"/>
              </w:rPr>
              <w:t xml:space="preserve">Arbejdspakken omfatter følgende </w:t>
            </w:r>
            <w:r>
              <w:rPr>
                <w:szCs w:val="20"/>
              </w:rPr>
              <w:t>delprodukter</w:t>
            </w:r>
            <w:r w:rsidRPr="00460976">
              <w:rPr>
                <w:szCs w:val="20"/>
              </w:rPr>
              <w:t>:</w:t>
            </w:r>
          </w:p>
          <w:p w14:paraId="712E0EE5" w14:textId="77777777" w:rsidR="00BA3960" w:rsidRDefault="00422A74" w:rsidP="009749D6">
            <w:pPr>
              <w:pStyle w:val="Listeafsnit"/>
              <w:numPr>
                <w:ilvl w:val="0"/>
                <w:numId w:val="33"/>
              </w:numPr>
              <w:spacing w:before="40" w:after="40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Servicespecifikation inkl. testcases og testdata</w:t>
            </w:r>
            <w:r w:rsidR="00691C8D">
              <w:rPr>
                <w:szCs w:val="20"/>
              </w:rPr>
              <w:t>.</w:t>
            </w:r>
          </w:p>
          <w:p w14:paraId="7E64FA14" w14:textId="0F7DA7E2" w:rsidR="001252DD" w:rsidRPr="002C7A62" w:rsidRDefault="00422A74" w:rsidP="009749D6">
            <w:pPr>
              <w:pStyle w:val="Listeafsnit"/>
              <w:numPr>
                <w:ilvl w:val="0"/>
                <w:numId w:val="33"/>
              </w:numPr>
              <w:spacing w:before="40" w:after="40"/>
              <w:contextualSpacing w:val="0"/>
              <w:jc w:val="left"/>
            </w:pPr>
            <w:r w:rsidRPr="009749D6">
              <w:rPr>
                <w:color w:val="000000" w:themeColor="text1"/>
                <w:szCs w:val="20"/>
              </w:rPr>
              <w:t>Udvikling af ajourførings</w:t>
            </w:r>
            <w:r w:rsidRPr="00BA3960">
              <w:rPr>
                <w:szCs w:val="20"/>
              </w:rPr>
              <w:t>services.</w:t>
            </w:r>
          </w:p>
        </w:tc>
      </w:tr>
      <w:tr w:rsidR="001252DD" w:rsidRPr="002C7A62" w14:paraId="58DA845F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21718572" w14:textId="005C1341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Produkt:</w:t>
            </w:r>
          </w:p>
        </w:tc>
        <w:tc>
          <w:tcPr>
            <w:tcW w:w="6237" w:type="dxa"/>
          </w:tcPr>
          <w:p w14:paraId="30FF9A98" w14:textId="3DE7F245" w:rsidR="001252DD" w:rsidRPr="008F10F9" w:rsidRDefault="00A641A0" w:rsidP="009749D6">
            <w:pPr>
              <w:spacing w:before="40" w:after="40"/>
              <w:jc w:val="left"/>
              <w:rPr>
                <w:szCs w:val="20"/>
              </w:rPr>
            </w:pPr>
            <w:r w:rsidRPr="008F10F9">
              <w:rPr>
                <w:color w:val="000000" w:themeColor="text1"/>
                <w:szCs w:val="20"/>
              </w:rPr>
              <w:t>Ajourførings</w:t>
            </w:r>
            <w:r w:rsidRPr="008F10F9">
              <w:rPr>
                <w:szCs w:val="20"/>
              </w:rPr>
              <w:t>services klargjort til systemtest af snitflader.</w:t>
            </w:r>
          </w:p>
        </w:tc>
      </w:tr>
      <w:tr w:rsidR="001252DD" w:rsidRPr="002C7A62" w14:paraId="789BE43A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52151178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555AE60C" w14:textId="581B1493" w:rsidR="00BA3960" w:rsidRDefault="00A641A0" w:rsidP="009749D6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CE021E">
              <w:rPr>
                <w:color w:val="000000" w:themeColor="text1"/>
                <w:szCs w:val="20"/>
              </w:rPr>
              <w:t>S</w:t>
            </w:r>
            <w:r>
              <w:rPr>
                <w:color w:val="000000" w:themeColor="text1"/>
                <w:szCs w:val="20"/>
              </w:rPr>
              <w:t>ervices</w:t>
            </w:r>
            <w:r w:rsidRPr="00CE021E">
              <w:rPr>
                <w:color w:val="000000" w:themeColor="text1"/>
                <w:szCs w:val="20"/>
              </w:rPr>
              <w:t>pecifikation</w:t>
            </w:r>
            <w:r>
              <w:rPr>
                <w:color w:val="000000" w:themeColor="text1"/>
                <w:szCs w:val="20"/>
              </w:rPr>
              <w:t xml:space="preserve">er er kvalitetssikret i GD1/GD2 og </w:t>
            </w:r>
            <w:r w:rsidRPr="00CE021E">
              <w:rPr>
                <w:color w:val="000000" w:themeColor="text1"/>
                <w:szCs w:val="20"/>
              </w:rPr>
              <w:t>godkendt</w:t>
            </w:r>
            <w:r>
              <w:rPr>
                <w:color w:val="000000" w:themeColor="text1"/>
                <w:szCs w:val="20"/>
              </w:rPr>
              <w:t xml:space="preserve"> af Registeransvarlig.</w:t>
            </w:r>
            <w:r w:rsidR="00BA3960" w:rsidRPr="00BA3960" w:rsidDel="00BA3960">
              <w:rPr>
                <w:color w:val="000000" w:themeColor="text1"/>
                <w:szCs w:val="20"/>
              </w:rPr>
              <w:t xml:space="preserve"> </w:t>
            </w:r>
          </w:p>
          <w:p w14:paraId="0523541B" w14:textId="77777777" w:rsidR="00BA3960" w:rsidRPr="009749D6" w:rsidRDefault="00BA3960" w:rsidP="009749D6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9749D6">
              <w:rPr>
                <w:color w:val="000000" w:themeColor="text1"/>
                <w:szCs w:val="20"/>
              </w:rPr>
              <w:t>Ajourføringsservices udviklet</w:t>
            </w:r>
          </w:p>
          <w:p w14:paraId="672CD011" w14:textId="508D0A2E" w:rsidR="00BA3960" w:rsidRPr="009749D6" w:rsidRDefault="00BA3960" w:rsidP="00BA3960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szCs w:val="20"/>
              </w:rPr>
              <w:t>Ajourføringss</w:t>
            </w:r>
            <w:r w:rsidRPr="00FD21C6">
              <w:rPr>
                <w:szCs w:val="20"/>
              </w:rPr>
              <w:t>ervices godkendt af Registeransvarlig</w:t>
            </w:r>
            <w:r>
              <w:rPr>
                <w:szCs w:val="20"/>
              </w:rPr>
              <w:t>e</w:t>
            </w:r>
            <w:r w:rsidRPr="00FD21C6">
              <w:rPr>
                <w:szCs w:val="20"/>
              </w:rPr>
              <w:t>.</w:t>
            </w:r>
          </w:p>
          <w:p w14:paraId="5A2C829F" w14:textId="3607BAAF" w:rsidR="001252DD" w:rsidRPr="0072162F" w:rsidRDefault="001252DD" w:rsidP="009749D6">
            <w:pPr>
              <w:rPr>
                <w:i/>
              </w:rPr>
            </w:pPr>
          </w:p>
        </w:tc>
      </w:tr>
      <w:tr w:rsidR="001252DD" w:rsidRPr="002C7A62" w14:paraId="05AFD85C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0F8F7671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0DBF79C9" w14:textId="3C4A1032" w:rsidR="001252DD" w:rsidRPr="002C7A62" w:rsidRDefault="00A641A0" w:rsidP="001252DD">
            <w:pPr>
              <w:spacing w:before="40" w:after="40"/>
              <w:jc w:val="left"/>
              <w:rPr>
                <w:szCs w:val="20"/>
              </w:rPr>
            </w:pPr>
            <w:r w:rsidRPr="009522F9">
              <w:rPr>
                <w:color w:val="000000" w:themeColor="text1"/>
                <w:szCs w:val="20"/>
              </w:rPr>
              <w:t xml:space="preserve">Registerprojektets løsningsdesign skal </w:t>
            </w:r>
            <w:r>
              <w:rPr>
                <w:color w:val="000000" w:themeColor="text1"/>
                <w:szCs w:val="20"/>
              </w:rPr>
              <w:t xml:space="preserve">være </w:t>
            </w:r>
            <w:r w:rsidRPr="009522F9">
              <w:rPr>
                <w:color w:val="000000" w:themeColor="text1"/>
                <w:szCs w:val="20"/>
              </w:rPr>
              <w:t>godkendt</w:t>
            </w:r>
            <w:r>
              <w:rPr>
                <w:color w:val="000000" w:themeColor="text1"/>
                <w:szCs w:val="20"/>
              </w:rPr>
              <w:t>.</w:t>
            </w:r>
          </w:p>
        </w:tc>
      </w:tr>
      <w:tr w:rsidR="001252DD" w:rsidRPr="002C7A62" w14:paraId="0E36D6B5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460BE7B6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03292F90" w14:textId="21F12F49" w:rsidR="00BA3960" w:rsidRDefault="00BA3960" w:rsidP="00BA3960">
            <w:pPr>
              <w:spacing w:before="40" w:after="40"/>
              <w:jc w:val="left"/>
              <w:rPr>
                <w:szCs w:val="20"/>
              </w:rPr>
            </w:pPr>
            <w:commentRangeStart w:id="46"/>
            <w:r>
              <w:rPr>
                <w:szCs w:val="20"/>
              </w:rPr>
              <w:t>Testorganisation i GD1</w:t>
            </w:r>
            <w:commentRangeEnd w:id="46"/>
            <w:r w:rsidR="008F10F9">
              <w:rPr>
                <w:rStyle w:val="Kommentarhenvisning"/>
              </w:rPr>
              <w:commentReference w:id="46"/>
            </w:r>
          </w:p>
          <w:p w14:paraId="51C503FD" w14:textId="5E345C54" w:rsidR="001252DD" w:rsidRPr="002C7A62" w:rsidRDefault="00BA3960" w:rsidP="00BA3960">
            <w:pPr>
              <w:spacing w:before="40" w:after="40"/>
              <w:jc w:val="left"/>
              <w:rPr>
                <w:szCs w:val="20"/>
              </w:rPr>
            </w:pPr>
            <w:r>
              <w:t>Matriklen Udvidelse – anvender ajourføringsservice på Ejerfortegnelsen.</w:t>
            </w:r>
            <w:r>
              <w:rPr>
                <w:szCs w:val="20"/>
              </w:rPr>
              <w:t xml:space="preserve"> </w:t>
            </w:r>
          </w:p>
        </w:tc>
      </w:tr>
      <w:tr w:rsidR="001252DD" w:rsidRPr="002C7A62" w14:paraId="124C9667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68D79067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30CBB787" w14:textId="77777777" w:rsidR="001252DD" w:rsidRPr="002C7A62" w:rsidRDefault="001252DD" w:rsidP="001252D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De leverede ajourføringsservices skal fungere fejlfrit i forhold til de opsti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lede test cases.</w:t>
            </w:r>
          </w:p>
        </w:tc>
      </w:tr>
      <w:tr w:rsidR="001252DD" w:rsidRPr="002C7A62" w14:paraId="5049DCA7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1F32B786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</w:tcPr>
          <w:p w14:paraId="77B75BCE" w14:textId="77777777" w:rsidR="001252DD" w:rsidRPr="002C7A62" w:rsidRDefault="001252DD" w:rsidP="001252D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Leverance godkendes af </w:t>
            </w:r>
            <w:r>
              <w:rPr>
                <w:szCs w:val="20"/>
              </w:rPr>
              <w:t>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 på baggrund af testrapport</w:t>
            </w:r>
            <w:r w:rsidRPr="00970401">
              <w:rPr>
                <w:szCs w:val="20"/>
              </w:rPr>
              <w:t>..</w:t>
            </w:r>
          </w:p>
        </w:tc>
      </w:tr>
    </w:tbl>
    <w:p w14:paraId="5046BDF6" w14:textId="40DE7B5B" w:rsidR="001252DD" w:rsidRPr="001806EB" w:rsidRDefault="001252DD" w:rsidP="001252DD">
      <w:pPr>
        <w:pStyle w:val="Overskrift3"/>
      </w:pPr>
      <w:bookmarkStart w:id="47" w:name="_Toc400109685"/>
      <w:bookmarkStart w:id="48" w:name="_Toc406606035"/>
      <w:r>
        <w:t>Test af snitflader</w:t>
      </w:r>
      <w:bookmarkEnd w:id="47"/>
      <w:bookmarkEnd w:id="48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1252DD" w:rsidRPr="002C7A62" w14:paraId="3B5CE156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44F26CA5" w14:textId="77777777" w:rsidR="001252DD" w:rsidRPr="002C7A62" w:rsidRDefault="001252DD" w:rsidP="001252D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233ECD76" w14:textId="77777777" w:rsidR="001252DD" w:rsidRPr="002C7A62" w:rsidRDefault="001252DD" w:rsidP="001252DD">
            <w:pPr>
              <w:keepNext/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Test af snitflader</w:t>
            </w:r>
          </w:p>
        </w:tc>
      </w:tr>
      <w:tr w:rsidR="001252DD" w:rsidRPr="002C7A62" w14:paraId="7BBB549D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753D864B" w14:textId="77777777" w:rsidR="001252DD" w:rsidRPr="002C7A62" w:rsidRDefault="001252DD" w:rsidP="001252D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5455D438" w14:textId="10A72983" w:rsidR="001252DD" w:rsidRPr="002C7A62" w:rsidRDefault="001252DD" w:rsidP="001252D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1252DD">
              <w:rPr>
                <w:szCs w:val="20"/>
              </w:rPr>
              <w:t># 31.7</w:t>
            </w:r>
          </w:p>
        </w:tc>
      </w:tr>
      <w:tr w:rsidR="001252DD" w:rsidRPr="002C7A62" w14:paraId="1FC534FE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5CA9F6EE" w14:textId="77777777" w:rsidR="001252DD" w:rsidRPr="002C7A62" w:rsidRDefault="001252DD" w:rsidP="001252D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177869D0" w14:textId="77777777" w:rsidR="001252DD" w:rsidRDefault="001252DD" w:rsidP="001252DD">
            <w:r w:rsidRPr="00023043">
              <w:t>Ansvarlig for arbejdspakken: Jesper Nørgaard Andersen</w:t>
            </w:r>
          </w:p>
          <w:p w14:paraId="789C5065" w14:textId="01800F0F" w:rsidR="001252DD" w:rsidRPr="002C7A62" w:rsidRDefault="001252DD" w:rsidP="001252D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1252DD" w:rsidRPr="002C7A62" w14:paraId="7E2851CA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6B8EC951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5AECD3AC" w14:textId="479229EC" w:rsidR="00424D36" w:rsidRDefault="00424D36" w:rsidP="00424D36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Start: </w:t>
            </w:r>
            <w:r w:rsidR="00AA1B0A">
              <w:rPr>
                <w:szCs w:val="20"/>
              </w:rPr>
              <w:t>Planlægges detaljeret med leverandør af EF</w:t>
            </w:r>
          </w:p>
          <w:p w14:paraId="5FCE087B" w14:textId="3CAFBBDE" w:rsidR="001252DD" w:rsidRPr="002C7A62" w:rsidRDefault="00424D36" w:rsidP="003D3D8A">
            <w:pPr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 xml:space="preserve">Slut: </w:t>
            </w:r>
            <w:r w:rsidR="00AA1B0A">
              <w:rPr>
                <w:szCs w:val="20"/>
              </w:rPr>
              <w:t>16</w:t>
            </w:r>
            <w:r>
              <w:rPr>
                <w:szCs w:val="20"/>
              </w:rPr>
              <w:t xml:space="preserve">. </w:t>
            </w:r>
            <w:r w:rsidR="00AA1B0A">
              <w:rPr>
                <w:szCs w:val="20"/>
              </w:rPr>
              <w:t>maj</w:t>
            </w:r>
            <w:r>
              <w:rPr>
                <w:szCs w:val="20"/>
              </w:rPr>
              <w:t xml:space="preserve"> 2016</w:t>
            </w:r>
            <w:r w:rsidR="003D3D8A">
              <w:rPr>
                <w:szCs w:val="20"/>
              </w:rPr>
              <w:t xml:space="preserve"> </w:t>
            </w:r>
            <w:r w:rsidR="003D3D8A">
              <w:t>(MP 8, GD1)</w:t>
            </w:r>
          </w:p>
        </w:tc>
      </w:tr>
      <w:tr w:rsidR="001252DD" w:rsidRPr="002C7A62" w14:paraId="19D2C971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6BD69CEE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234F3BB1" w14:textId="77777777" w:rsidR="001252DD" w:rsidRPr="00453616" w:rsidRDefault="001252DD" w:rsidP="001252DD">
            <w:pPr>
              <w:spacing w:before="40"/>
              <w:rPr>
                <w:szCs w:val="20"/>
              </w:rPr>
            </w:pPr>
            <w:r w:rsidRPr="00453616">
              <w:rPr>
                <w:szCs w:val="20"/>
              </w:rPr>
              <w:t>Omfatter et registerprojekts test af de forskellige snitflader, dvs. en l</w:t>
            </w:r>
            <w:r w:rsidRPr="00453616">
              <w:rPr>
                <w:szCs w:val="20"/>
              </w:rPr>
              <w:t>ø</w:t>
            </w:r>
            <w:r w:rsidRPr="00453616">
              <w:rPr>
                <w:szCs w:val="20"/>
              </w:rPr>
              <w:t>bende udskiftning af ”stubbe” og ”drivere” med live-integrationer. Dette omfatter:</w:t>
            </w:r>
          </w:p>
          <w:p w14:paraId="31B1B810" w14:textId="77777777" w:rsidR="001252DD" w:rsidRPr="00453616" w:rsidRDefault="001252DD" w:rsidP="001252DD">
            <w:pPr>
              <w:pStyle w:val="Listeafsnit"/>
              <w:numPr>
                <w:ilvl w:val="0"/>
                <w:numId w:val="32"/>
              </w:numPr>
              <w:rPr>
                <w:szCs w:val="20"/>
              </w:rPr>
            </w:pPr>
            <w:r w:rsidRPr="00453616">
              <w:rPr>
                <w:szCs w:val="20"/>
              </w:rPr>
              <w:t>Kald af ajourføringsservices i andre registre.</w:t>
            </w:r>
          </w:p>
          <w:p w14:paraId="09EF1196" w14:textId="77777777" w:rsidR="001252DD" w:rsidRPr="00453616" w:rsidRDefault="001252DD" w:rsidP="001252DD">
            <w:pPr>
              <w:pStyle w:val="Listeafsnit"/>
              <w:numPr>
                <w:ilvl w:val="0"/>
                <w:numId w:val="32"/>
              </w:numPr>
              <w:rPr>
                <w:szCs w:val="20"/>
              </w:rPr>
            </w:pPr>
            <w:r w:rsidRPr="00453616">
              <w:rPr>
                <w:szCs w:val="20"/>
              </w:rPr>
              <w:t>Andre systemers kald af regi</w:t>
            </w:r>
            <w:r>
              <w:rPr>
                <w:szCs w:val="20"/>
              </w:rPr>
              <w:t>stres egne ajourføringsservices.</w:t>
            </w:r>
          </w:p>
          <w:p w14:paraId="33825DD1" w14:textId="77777777" w:rsidR="001252DD" w:rsidRPr="00453616" w:rsidRDefault="001252DD" w:rsidP="001252DD">
            <w:pPr>
              <w:pStyle w:val="Listeafsnit"/>
              <w:numPr>
                <w:ilvl w:val="0"/>
                <w:numId w:val="32"/>
              </w:numPr>
              <w:rPr>
                <w:szCs w:val="20"/>
              </w:rPr>
            </w:pPr>
            <w:r w:rsidRPr="00453616">
              <w:rPr>
                <w:szCs w:val="20"/>
              </w:rPr>
              <w:t>Kald af udstillingsservices på Datafordeleren.</w:t>
            </w:r>
          </w:p>
          <w:p w14:paraId="2B55E8DA" w14:textId="77777777" w:rsidR="001252DD" w:rsidRPr="00453616" w:rsidRDefault="001252DD" w:rsidP="001252DD">
            <w:pPr>
              <w:pStyle w:val="Listeafsnit"/>
              <w:numPr>
                <w:ilvl w:val="0"/>
                <w:numId w:val="32"/>
              </w:numPr>
              <w:spacing w:before="40" w:after="40"/>
              <w:ind w:left="357" w:hanging="357"/>
              <w:jc w:val="left"/>
              <w:rPr>
                <w:szCs w:val="20"/>
              </w:rPr>
            </w:pPr>
            <w:r w:rsidRPr="00453616">
              <w:rPr>
                <w:szCs w:val="20"/>
              </w:rPr>
              <w:t>Modtagelse (”Pull”/”Push”) af hændelsesbeskeder fra Datafordel</w:t>
            </w:r>
            <w:r w:rsidRPr="00453616">
              <w:rPr>
                <w:szCs w:val="20"/>
              </w:rPr>
              <w:t>e</w:t>
            </w:r>
            <w:r w:rsidRPr="00453616">
              <w:rPr>
                <w:szCs w:val="20"/>
              </w:rPr>
              <w:t>rens Beskedfordeler</w:t>
            </w:r>
            <w:r>
              <w:rPr>
                <w:szCs w:val="20"/>
              </w:rPr>
              <w:t>.</w:t>
            </w:r>
          </w:p>
        </w:tc>
      </w:tr>
      <w:tr w:rsidR="001252DD" w:rsidRPr="002C7A62" w14:paraId="53963B0B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4686AA26" w14:textId="77A8F485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Produkt:</w:t>
            </w:r>
          </w:p>
        </w:tc>
        <w:tc>
          <w:tcPr>
            <w:tcW w:w="6237" w:type="dxa"/>
          </w:tcPr>
          <w:p w14:paraId="373A5330" w14:textId="18E98E49" w:rsidR="00A9178B" w:rsidRPr="00964452" w:rsidRDefault="001F3E5E" w:rsidP="00062154">
            <w:r w:rsidRPr="00062154">
              <w:rPr>
                <w:szCs w:val="20"/>
              </w:rPr>
              <w:t>Godkendte snitflader</w:t>
            </w:r>
          </w:p>
        </w:tc>
      </w:tr>
      <w:tr w:rsidR="001252DD" w:rsidRPr="002C7A62" w14:paraId="51B67340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4563F055" w14:textId="45C4EA0A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6A68E892" w14:textId="77777777" w:rsidR="005742D0" w:rsidRDefault="005742D0" w:rsidP="005742D0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Registeret</w:t>
            </w:r>
            <w:r>
              <w:rPr>
                <w:szCs w:val="20"/>
              </w:rPr>
              <w:t>s snitflader godkendt.</w:t>
            </w:r>
          </w:p>
          <w:p w14:paraId="565338CA" w14:textId="25018287" w:rsidR="00B27FEE" w:rsidRPr="00964452" w:rsidRDefault="001F3E5E" w:rsidP="00A9178B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szCs w:val="20"/>
              </w:rPr>
            </w:pPr>
            <w:r w:rsidRPr="009749D6">
              <w:rPr>
                <w:szCs w:val="20"/>
              </w:rPr>
              <w:t>Test af snitflader gennemført</w:t>
            </w:r>
          </w:p>
        </w:tc>
      </w:tr>
      <w:tr w:rsidR="001252DD" w:rsidRPr="002C7A62" w14:paraId="3D107CF8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5F703E3B" w14:textId="1C49C085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lastRenderedPageBreak/>
              <w:t>Afhængigheder:</w:t>
            </w:r>
          </w:p>
        </w:tc>
        <w:tc>
          <w:tcPr>
            <w:tcW w:w="6237" w:type="dxa"/>
          </w:tcPr>
          <w:p w14:paraId="390767F0" w14:textId="77777777" w:rsidR="001252DD" w:rsidRDefault="001252DD" w:rsidP="001252D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Anvender og service skal være testet internt og klarmeldt til integration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test.</w:t>
            </w:r>
          </w:p>
          <w:p w14:paraId="7010516C" w14:textId="6C2B3368" w:rsidR="00F54FA6" w:rsidRPr="002C7A62" w:rsidRDefault="00F54FA6" w:rsidP="001252D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Abonnementsdel i Datafordelerens Beskedfordeler skal være udviklet og testet (GD7 milepæl)</w:t>
            </w:r>
          </w:p>
        </w:tc>
      </w:tr>
      <w:tr w:rsidR="001252DD" w:rsidRPr="002C7A62" w14:paraId="371A9E84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3C96FCC0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5B914F4C" w14:textId="77777777" w:rsidR="001F3E5E" w:rsidRDefault="001F3E5E" w:rsidP="001F3E5E">
            <w:pPr>
              <w:spacing w:before="40" w:after="40"/>
              <w:jc w:val="left"/>
              <w:rPr>
                <w:szCs w:val="20"/>
              </w:rPr>
            </w:pPr>
            <w:commentRangeStart w:id="49"/>
            <w:r>
              <w:rPr>
                <w:szCs w:val="20"/>
              </w:rPr>
              <w:t>Testorganisation i GD1</w:t>
            </w:r>
            <w:commentRangeEnd w:id="49"/>
            <w:r w:rsidR="00D1757D">
              <w:rPr>
                <w:rStyle w:val="Kommentarhenvisning"/>
              </w:rPr>
              <w:commentReference w:id="49"/>
            </w:r>
          </w:p>
          <w:p w14:paraId="2C74FA25" w14:textId="4D19AAF9" w:rsidR="001252DD" w:rsidRPr="005F70D4" w:rsidRDefault="001F3E5E" w:rsidP="001F3E5E">
            <w:pPr>
              <w:spacing w:before="40" w:after="40"/>
              <w:jc w:val="left"/>
              <w:rPr>
                <w:szCs w:val="20"/>
              </w:rPr>
            </w:pPr>
            <w:r>
              <w:t>Matriklen Udvidelse – anvender ajourføringsservice på Ejerfortegnelsen</w:t>
            </w:r>
          </w:p>
          <w:p w14:paraId="076B369B" w14:textId="1EAD2A65" w:rsidR="001F3E5E" w:rsidRPr="002C7A62" w:rsidRDefault="001F3E5E" w:rsidP="001F3E5E">
            <w:pPr>
              <w:spacing w:before="40" w:after="40"/>
              <w:jc w:val="left"/>
              <w:rPr>
                <w:szCs w:val="20"/>
              </w:rPr>
            </w:pPr>
            <w:r w:rsidRPr="009749D6">
              <w:rPr>
                <w:szCs w:val="20"/>
              </w:rPr>
              <w:t>Datafordeleren</w:t>
            </w:r>
          </w:p>
        </w:tc>
      </w:tr>
      <w:tr w:rsidR="001252DD" w:rsidRPr="002C7A62" w14:paraId="02185139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13400F5D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1B9A1B5C" w14:textId="4444A0C1" w:rsidR="001252DD" w:rsidRPr="002C7A62" w:rsidRDefault="001252DD" w:rsidP="001252D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Snitflade skal fungere rent teknisk ift. formater, </w:t>
            </w:r>
            <w:proofErr w:type="spellStart"/>
            <w:r>
              <w:rPr>
                <w:szCs w:val="20"/>
              </w:rPr>
              <w:t>sikkerhedstoken</w:t>
            </w:r>
            <w:proofErr w:type="spellEnd"/>
            <w:r>
              <w:rPr>
                <w:szCs w:val="20"/>
              </w:rPr>
              <w:t xml:space="preserve"> mv. </w:t>
            </w:r>
            <w:r w:rsidR="000A555E">
              <w:rPr>
                <w:szCs w:val="20"/>
              </w:rPr>
              <w:t xml:space="preserve">føderation </w:t>
            </w:r>
            <w:r>
              <w:rPr>
                <w:szCs w:val="20"/>
              </w:rPr>
              <w:t>samt skal fungere fejlfrit i forhold til de opstillede test cases.</w:t>
            </w:r>
          </w:p>
        </w:tc>
      </w:tr>
      <w:tr w:rsidR="001252DD" w:rsidRPr="002C7A62" w14:paraId="1CAEBC92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79F09F0B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</w:tcPr>
          <w:p w14:paraId="1F1250B4" w14:textId="77777777" w:rsidR="001252DD" w:rsidRPr="002C7A62" w:rsidRDefault="001252DD" w:rsidP="001252D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Leverance godkendes af </w:t>
            </w:r>
            <w:r>
              <w:rPr>
                <w:szCs w:val="20"/>
              </w:rPr>
              <w:t>de involverede parter i den enkelte snitflade (R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ansvarlige og/eller DAF-operatør) på baggrund af testrapport</w:t>
            </w:r>
            <w:r w:rsidRPr="00970401">
              <w:rPr>
                <w:szCs w:val="20"/>
              </w:rPr>
              <w:t>.</w:t>
            </w:r>
            <w:r>
              <w:rPr>
                <w:szCs w:val="20"/>
              </w:rPr>
              <w:t>.</w:t>
            </w:r>
          </w:p>
        </w:tc>
      </w:tr>
    </w:tbl>
    <w:p w14:paraId="67DDFD41" w14:textId="77777777" w:rsidR="001252DD" w:rsidRDefault="001252DD" w:rsidP="00023043">
      <w:pPr>
        <w:spacing w:after="120"/>
      </w:pPr>
    </w:p>
    <w:p w14:paraId="63356331" w14:textId="3F9CE4A8" w:rsidR="001B5249" w:rsidRDefault="001B5249" w:rsidP="001B5249">
      <w:pPr>
        <w:pStyle w:val="Overskrift2"/>
      </w:pPr>
      <w:bookmarkStart w:id="50" w:name="_Toc406606036"/>
      <w:r>
        <w:t>Datafordeler tjenester i relation til Ejerfortegnelse</w:t>
      </w:r>
      <w:bookmarkEnd w:id="50"/>
    </w:p>
    <w:p w14:paraId="2493102E" w14:textId="77777777" w:rsidR="0062143D" w:rsidRPr="0062143D" w:rsidRDefault="0062143D" w:rsidP="0062143D">
      <w:pPr>
        <w:pStyle w:val="Overskrift3"/>
      </w:pPr>
      <w:bookmarkStart w:id="51" w:name="_Toc400109675"/>
      <w:bookmarkStart w:id="52" w:name="_Toc406606037"/>
      <w:r w:rsidRPr="0062143D">
        <w:t>Etablering af registerdata på Datafordeler</w:t>
      </w:r>
      <w:bookmarkEnd w:id="51"/>
      <w:bookmarkEnd w:id="52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2143D" w:rsidRPr="002C7A62" w14:paraId="760C5CD2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7D0AF90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0BEBF46B" w14:textId="77777777" w:rsidR="0062143D" w:rsidRPr="00970401" w:rsidRDefault="0062143D" w:rsidP="0062143D">
            <w:pPr>
              <w:keepNext/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Etablering af registerdata på Datafordeleren</w:t>
            </w:r>
          </w:p>
        </w:tc>
      </w:tr>
      <w:tr w:rsidR="0062143D" w:rsidRPr="002C7A62" w14:paraId="4A0BCBA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351EE15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092776F8" w14:textId="392C28CC" w:rsidR="0062143D" w:rsidRPr="00970401" w:rsidRDefault="0062143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62143D">
              <w:rPr>
                <w:szCs w:val="20"/>
              </w:rPr>
              <w:t># 32.</w:t>
            </w:r>
            <w:r>
              <w:rPr>
                <w:szCs w:val="20"/>
              </w:rPr>
              <w:t>1</w:t>
            </w:r>
          </w:p>
        </w:tc>
      </w:tr>
      <w:tr w:rsidR="001252DD" w:rsidRPr="002C7A62" w14:paraId="48B50F3A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191A5E8" w14:textId="77777777" w:rsidR="001252DD" w:rsidRPr="002C7A62" w:rsidRDefault="001252D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4CF9FB0D" w14:textId="77777777" w:rsidR="001252DD" w:rsidRDefault="001252DD" w:rsidP="001252DD">
            <w:r w:rsidRPr="00023043">
              <w:t>Ansvarlig for arbejdspakken: Jesper Nørgaard Andersen</w:t>
            </w:r>
          </w:p>
          <w:p w14:paraId="295F510C" w14:textId="2D210707" w:rsidR="001252DD" w:rsidRPr="00970401" w:rsidRDefault="001252D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62143D" w:rsidRPr="002C7A62" w14:paraId="3F75E9C7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516040D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410BDF26" w14:textId="4CAA4EE1" w:rsidR="00AA1B0A" w:rsidRDefault="00AA1B0A" w:rsidP="00AA1B0A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Start: Planlægges detaljeret med leverandør af EF</w:t>
            </w:r>
          </w:p>
          <w:p w14:paraId="40F2D8DA" w14:textId="2D06A3EC" w:rsidR="0062143D" w:rsidRPr="00970401" w:rsidRDefault="00AA1B0A" w:rsidP="0062143D">
            <w:pPr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Slut: 1. marts 2016</w:t>
            </w:r>
            <w:r w:rsidR="003D3D8A">
              <w:rPr>
                <w:szCs w:val="20"/>
              </w:rPr>
              <w:t xml:space="preserve"> </w:t>
            </w:r>
            <w:r w:rsidR="003D3D8A">
              <w:t>(MP 7, GD1</w:t>
            </w:r>
            <w:r w:rsidR="003D3D8A" w:rsidRPr="005F70D4">
              <w:t>)</w:t>
            </w:r>
          </w:p>
        </w:tc>
      </w:tr>
      <w:tr w:rsidR="0062143D" w:rsidRPr="002C7A62" w14:paraId="59DEA788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996552E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009DC076" w14:textId="72CB5F0F" w:rsidR="00800CAD" w:rsidRDefault="004118E6" w:rsidP="004118E6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Udarbejdelse af datamodelgrundlaget for registerets etablering på dat</w:t>
            </w:r>
            <w:r>
              <w:rPr>
                <w:szCs w:val="20"/>
              </w:rPr>
              <w:t>a</w:t>
            </w:r>
            <w:r>
              <w:rPr>
                <w:szCs w:val="20"/>
              </w:rPr>
              <w:t xml:space="preserve">fordeleren </w:t>
            </w:r>
            <w:r w:rsidRPr="00970401">
              <w:rPr>
                <w:szCs w:val="20"/>
              </w:rPr>
              <w:t xml:space="preserve">samt levering af </w:t>
            </w:r>
            <w:r>
              <w:rPr>
                <w:szCs w:val="20"/>
              </w:rPr>
              <w:t xml:space="preserve">et sæt </w:t>
            </w:r>
            <w:r w:rsidRPr="00970401">
              <w:rPr>
                <w:szCs w:val="20"/>
              </w:rPr>
              <w:t>prøvedata</w:t>
            </w:r>
            <w:r>
              <w:rPr>
                <w:szCs w:val="20"/>
              </w:rPr>
              <w:t xml:space="preserve"> </w:t>
            </w:r>
            <w:r w:rsidRPr="00970401">
              <w:rPr>
                <w:szCs w:val="20"/>
              </w:rPr>
              <w:t>til Datafordeleren.</w:t>
            </w:r>
          </w:p>
          <w:p w14:paraId="477529D3" w14:textId="5F004271" w:rsidR="004118E6" w:rsidRDefault="004118E6" w:rsidP="004118E6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Datamodelgrundlaget bestående af afleveringsmodel, udstillingsmodel og transformationsregler indgår som bilag i ”Dataleveranceaftale” med DAF-operatør.</w:t>
            </w:r>
            <w:r w:rsidR="00800CAD">
              <w:rPr>
                <w:szCs w:val="20"/>
              </w:rPr>
              <w:t xml:space="preserve"> </w:t>
            </w:r>
            <w:r>
              <w:rPr>
                <w:szCs w:val="20"/>
              </w:rPr>
              <w:t>Udstillingsmodel skal dokumenteres</w:t>
            </w:r>
            <w:r w:rsidR="005F70D4">
              <w:rPr>
                <w:szCs w:val="20"/>
              </w:rPr>
              <w:t xml:space="preserve"> i XMI-format</w:t>
            </w:r>
            <w:r w:rsidR="00800CAD">
              <w:rPr>
                <w:szCs w:val="20"/>
              </w:rPr>
              <w:t>.</w:t>
            </w:r>
          </w:p>
          <w:p w14:paraId="46259343" w14:textId="77777777" w:rsidR="004118E6" w:rsidRDefault="004118E6" w:rsidP="004118E6">
            <w:pPr>
              <w:spacing w:before="40" w:after="40"/>
              <w:jc w:val="left"/>
              <w:rPr>
                <w:szCs w:val="20"/>
              </w:rPr>
            </w:pPr>
          </w:p>
          <w:p w14:paraId="2A8F591E" w14:textId="77777777" w:rsidR="004118E6" w:rsidRDefault="004118E6" w:rsidP="004118E6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Arbejdspakken omfatter følgende delprodukter:</w:t>
            </w:r>
          </w:p>
          <w:p w14:paraId="585A9D54" w14:textId="77777777" w:rsidR="004118E6" w:rsidRPr="00970401" w:rsidRDefault="004118E6" w:rsidP="004118E6">
            <w:pPr>
              <w:pStyle w:val="Listeafsnit"/>
              <w:numPr>
                <w:ilvl w:val="0"/>
                <w:numId w:val="20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Afleveringsmodel</w:t>
            </w:r>
            <w:r w:rsidRPr="00970401">
              <w:rPr>
                <w:szCs w:val="20"/>
              </w:rPr>
              <w:t xml:space="preserve"> til dataoverførsel med dokumentation af de enke</w:t>
            </w:r>
            <w:r w:rsidRPr="00970401">
              <w:rPr>
                <w:szCs w:val="20"/>
              </w:rPr>
              <w:t>l</w:t>
            </w:r>
            <w:r w:rsidRPr="00970401">
              <w:rPr>
                <w:szCs w:val="20"/>
              </w:rPr>
              <w:t>te attributter i denne overførsel.</w:t>
            </w:r>
          </w:p>
          <w:p w14:paraId="275279A8" w14:textId="7D99E3A7" w:rsidR="004118E6" w:rsidRPr="00970401" w:rsidRDefault="004118E6" w:rsidP="004118E6">
            <w:pPr>
              <w:pStyle w:val="Listeafsnit"/>
              <w:numPr>
                <w:ilvl w:val="0"/>
                <w:numId w:val="20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Den forretningsmæssige udstillingsmodel ift. de registerdata, som skal udstilles på datafordeleren</w:t>
            </w:r>
            <w:r w:rsidR="00800CAD">
              <w:rPr>
                <w:szCs w:val="20"/>
              </w:rPr>
              <w:t>, leveret i aftalt</w:t>
            </w:r>
            <w:r>
              <w:rPr>
                <w:szCs w:val="20"/>
              </w:rPr>
              <w:t xml:space="preserve"> </w:t>
            </w:r>
            <w:r w:rsidR="00800CAD">
              <w:rPr>
                <w:szCs w:val="20"/>
              </w:rPr>
              <w:t>f</w:t>
            </w:r>
            <w:r>
              <w:rPr>
                <w:szCs w:val="20"/>
              </w:rPr>
              <w:t>ormat.</w:t>
            </w:r>
          </w:p>
          <w:p w14:paraId="2211E937" w14:textId="77777777" w:rsidR="004118E6" w:rsidRDefault="004118E6" w:rsidP="004118E6">
            <w:pPr>
              <w:pStyle w:val="Listeafsnit"/>
              <w:numPr>
                <w:ilvl w:val="0"/>
                <w:numId w:val="20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Transformationsregler til brug for omformning af </w:t>
            </w:r>
            <w:r>
              <w:rPr>
                <w:szCs w:val="20"/>
              </w:rPr>
              <w:t>data i aflevering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model til</w:t>
            </w:r>
            <w:r w:rsidRPr="00970401">
              <w:rPr>
                <w:szCs w:val="20"/>
              </w:rPr>
              <w:t xml:space="preserve"> den tilhørende udstillingsmodel. Omfatter transformation</w:t>
            </w:r>
            <w:r w:rsidRPr="00970401">
              <w:rPr>
                <w:szCs w:val="20"/>
              </w:rPr>
              <w:t>s</w:t>
            </w:r>
            <w:r w:rsidRPr="00970401">
              <w:rPr>
                <w:szCs w:val="20"/>
              </w:rPr>
              <w:t>regler ift. begreber, attributter og relationer.</w:t>
            </w:r>
          </w:p>
          <w:p w14:paraId="3E9E4C37" w14:textId="544D1D51" w:rsidR="0062143D" w:rsidRPr="00970401" w:rsidRDefault="004118E6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Et </w:t>
            </w:r>
            <w:r>
              <w:rPr>
                <w:szCs w:val="20"/>
              </w:rPr>
              <w:t xml:space="preserve">tilstrækkeligt sæt </w:t>
            </w:r>
            <w:r w:rsidRPr="00970401">
              <w:rPr>
                <w:szCs w:val="20"/>
              </w:rPr>
              <w:t>prøveudtræk af registerdata i det aftalte format for overførsel af registerdata til Datafordeleren.</w:t>
            </w:r>
          </w:p>
        </w:tc>
      </w:tr>
      <w:tr w:rsidR="0062143D" w:rsidRPr="002C7A62" w14:paraId="4F7C1E92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DCDE62B" w14:textId="5A1F23B0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Produkt:</w:t>
            </w:r>
          </w:p>
        </w:tc>
        <w:tc>
          <w:tcPr>
            <w:tcW w:w="6237" w:type="dxa"/>
          </w:tcPr>
          <w:p w14:paraId="45CFC9C3" w14:textId="355BFDC1" w:rsidR="0062143D" w:rsidRPr="00970401" w:rsidRDefault="004118E6" w:rsidP="005F70D4">
            <w:r w:rsidRPr="005F70D4">
              <w:rPr>
                <w:szCs w:val="20"/>
              </w:rPr>
              <w:t>Register med prøvedata etableret på Datafordeleren</w:t>
            </w:r>
          </w:p>
        </w:tc>
      </w:tr>
      <w:tr w:rsidR="0062143D" w:rsidRPr="002C7A62" w14:paraId="1A5B1086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7ADB3FC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41528934" w14:textId="77777777" w:rsidR="004118E6" w:rsidRPr="0024448B" w:rsidRDefault="004118E6" w:rsidP="004118E6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24448B">
              <w:rPr>
                <w:szCs w:val="20"/>
              </w:rPr>
              <w:t>Udstillingsmodel godkendt forretningsmæssigt i GD1/GD2 og aflev</w:t>
            </w:r>
            <w:r w:rsidRPr="0024448B">
              <w:rPr>
                <w:szCs w:val="20"/>
              </w:rPr>
              <w:t>e</w:t>
            </w:r>
            <w:r w:rsidRPr="0024448B">
              <w:rPr>
                <w:szCs w:val="20"/>
              </w:rPr>
              <w:t>ret til GD8 godkendelse</w:t>
            </w:r>
          </w:p>
          <w:p w14:paraId="718B8142" w14:textId="77777777" w:rsidR="004118E6" w:rsidRPr="00970401" w:rsidRDefault="004118E6" w:rsidP="004118E6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Data</w:t>
            </w:r>
            <w:r>
              <w:rPr>
                <w:szCs w:val="20"/>
              </w:rPr>
              <w:t>model</w:t>
            </w:r>
            <w:r w:rsidRPr="00970401">
              <w:rPr>
                <w:szCs w:val="20"/>
              </w:rPr>
              <w:t>grundlag (</w:t>
            </w:r>
            <w:r>
              <w:rPr>
                <w:szCs w:val="20"/>
              </w:rPr>
              <w:t>afleveringsmodel</w:t>
            </w:r>
            <w:r w:rsidRPr="00970401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Pr="00970401">
              <w:rPr>
                <w:szCs w:val="20"/>
              </w:rPr>
              <w:t>udstillingsmodel</w:t>
            </w:r>
            <w:r>
              <w:rPr>
                <w:szCs w:val="20"/>
              </w:rPr>
              <w:t xml:space="preserve"> og</w:t>
            </w:r>
            <w:r w:rsidRPr="00970401">
              <w:rPr>
                <w:szCs w:val="20"/>
              </w:rPr>
              <w:t xml:space="preserve"> transfo</w:t>
            </w:r>
            <w:r w:rsidRPr="00970401">
              <w:rPr>
                <w:szCs w:val="20"/>
              </w:rPr>
              <w:t>r</w:t>
            </w:r>
            <w:r w:rsidRPr="00970401">
              <w:rPr>
                <w:szCs w:val="20"/>
              </w:rPr>
              <w:t xml:space="preserve">mationsregler) </w:t>
            </w:r>
            <w:proofErr w:type="gramStart"/>
            <w:r w:rsidRPr="00970401">
              <w:rPr>
                <w:szCs w:val="20"/>
              </w:rPr>
              <w:t>leveret</w:t>
            </w:r>
            <w:proofErr w:type="gramEnd"/>
            <w:r w:rsidRPr="00970401">
              <w:rPr>
                <w:szCs w:val="20"/>
              </w:rPr>
              <w:t xml:space="preserve"> til </w:t>
            </w:r>
            <w:r>
              <w:rPr>
                <w:szCs w:val="20"/>
              </w:rPr>
              <w:t xml:space="preserve">DAF-leverandør via </w:t>
            </w:r>
            <w:r w:rsidRPr="00970401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</w:t>
            </w:r>
            <w:r>
              <w:rPr>
                <w:szCs w:val="20"/>
              </w:rPr>
              <w:t>.</w:t>
            </w:r>
          </w:p>
          <w:p w14:paraId="0A7DE230" w14:textId="4F7FF8CC" w:rsidR="0062143D" w:rsidRPr="00A55630" w:rsidRDefault="004118E6" w:rsidP="00380A9C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</w:rPr>
            </w:pPr>
            <w:r w:rsidRPr="00970401">
              <w:rPr>
                <w:szCs w:val="20"/>
              </w:rPr>
              <w:t xml:space="preserve">Prøvedata leveret til </w:t>
            </w:r>
            <w:r>
              <w:rPr>
                <w:szCs w:val="20"/>
              </w:rPr>
              <w:t xml:space="preserve">DAF-leverandør via </w:t>
            </w:r>
            <w:r w:rsidRPr="00970401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</w:t>
            </w:r>
            <w:r>
              <w:rPr>
                <w:szCs w:val="20"/>
              </w:rPr>
              <w:t>.</w:t>
            </w:r>
          </w:p>
        </w:tc>
      </w:tr>
      <w:tr w:rsidR="0062143D" w:rsidRPr="002C7A62" w14:paraId="1AFB7815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295AA4A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lastRenderedPageBreak/>
              <w:t>Afhængigheder:</w:t>
            </w:r>
          </w:p>
        </w:tc>
        <w:tc>
          <w:tcPr>
            <w:tcW w:w="6237" w:type="dxa"/>
          </w:tcPr>
          <w:p w14:paraId="53FDEE88" w14:textId="77777777" w:rsidR="004118E6" w:rsidRPr="00DD5F2A" w:rsidRDefault="004118E6" w:rsidP="004118E6">
            <w:pPr>
              <w:spacing w:before="40" w:after="40"/>
              <w:jc w:val="left"/>
              <w:rPr>
                <w:szCs w:val="20"/>
              </w:rPr>
            </w:pPr>
            <w:r w:rsidRPr="00DD5F2A">
              <w:rPr>
                <w:szCs w:val="20"/>
              </w:rPr>
              <w:t>Registerprojektets løsningsdesign skal være godkendt.</w:t>
            </w:r>
          </w:p>
          <w:p w14:paraId="64215AA5" w14:textId="716A5DBE" w:rsidR="009D3F67" w:rsidRPr="009749D6" w:rsidRDefault="009D3F67" w:rsidP="009749D6">
            <w:p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9749D6">
              <w:rPr>
                <w:i/>
                <w:color w:val="365F91" w:themeColor="accent1" w:themeShade="BF"/>
                <w:szCs w:val="20"/>
              </w:rPr>
              <w:t>Udstillingsmodel godkendt af GD8 (GD8 milepæl)</w:t>
            </w:r>
          </w:p>
          <w:p w14:paraId="638D3DB6" w14:textId="2061129C" w:rsidR="004118E6" w:rsidRPr="00DD5F2A" w:rsidRDefault="004118E6" w:rsidP="004118E6">
            <w:pPr>
              <w:spacing w:before="40" w:after="40"/>
              <w:jc w:val="left"/>
              <w:rPr>
                <w:szCs w:val="20"/>
              </w:rPr>
            </w:pPr>
            <w:r w:rsidRPr="00DD5F2A">
              <w:rPr>
                <w:szCs w:val="20"/>
              </w:rPr>
              <w:t>Skabelon til beskrivelse af transformationsregler skal være aftalt mellem GD1/GD2 og DAF-operatør/DAF-Leverandør (GD7</w:t>
            </w:r>
            <w:r w:rsidR="00380A9C">
              <w:rPr>
                <w:szCs w:val="20"/>
              </w:rPr>
              <w:t xml:space="preserve"> milepæl</w:t>
            </w:r>
            <w:r w:rsidRPr="00DD5F2A">
              <w:rPr>
                <w:szCs w:val="20"/>
              </w:rPr>
              <w:t>).</w:t>
            </w:r>
          </w:p>
          <w:p w14:paraId="47983BD1" w14:textId="2F680642" w:rsidR="009D3F67" w:rsidRDefault="009D3F67" w:rsidP="009749D6">
            <w:p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9749D6">
              <w:rPr>
                <w:i/>
                <w:color w:val="365F91" w:themeColor="accent1" w:themeShade="BF"/>
                <w:szCs w:val="20"/>
              </w:rPr>
              <w:t>Datamodelgrundlag (afleveringsmodel, transformationsregler og udsti</w:t>
            </w:r>
            <w:r w:rsidRPr="009749D6">
              <w:rPr>
                <w:i/>
                <w:color w:val="365F91" w:themeColor="accent1" w:themeShade="BF"/>
                <w:szCs w:val="20"/>
              </w:rPr>
              <w:t>l</w:t>
            </w:r>
            <w:r w:rsidRPr="009749D6">
              <w:rPr>
                <w:i/>
                <w:color w:val="365F91" w:themeColor="accent1" w:themeShade="BF"/>
                <w:szCs w:val="20"/>
              </w:rPr>
              <w:t>lingsmodel) godkendt af DAF-leverandør (</w:t>
            </w:r>
            <w:r w:rsidR="00380A9C">
              <w:rPr>
                <w:i/>
                <w:color w:val="365F91" w:themeColor="accent1" w:themeShade="BF"/>
                <w:szCs w:val="20"/>
              </w:rPr>
              <w:t>GD7 milepæl</w:t>
            </w:r>
            <w:r w:rsidRPr="009749D6">
              <w:rPr>
                <w:i/>
                <w:color w:val="365F91" w:themeColor="accent1" w:themeShade="BF"/>
                <w:szCs w:val="20"/>
              </w:rPr>
              <w:t>)</w:t>
            </w:r>
          </w:p>
          <w:p w14:paraId="6E750987" w14:textId="6910ECF3" w:rsidR="0062143D" w:rsidRPr="00970401" w:rsidRDefault="009D3F67" w:rsidP="0062143D">
            <w:pPr>
              <w:spacing w:before="40" w:after="40"/>
              <w:jc w:val="left"/>
              <w:rPr>
                <w:szCs w:val="20"/>
              </w:rPr>
            </w:pPr>
            <w:r w:rsidRPr="009749D6">
              <w:rPr>
                <w:i/>
                <w:color w:val="365F91" w:themeColor="accent1" w:themeShade="BF"/>
                <w:szCs w:val="20"/>
              </w:rPr>
              <w:t>Register og prøvedata installeret på Datafordeleren</w:t>
            </w:r>
            <w:r w:rsidRPr="009749D6">
              <w:rPr>
                <w:color w:val="365F91" w:themeColor="accent1" w:themeShade="BF"/>
                <w:szCs w:val="20"/>
              </w:rPr>
              <w:t xml:space="preserve"> </w:t>
            </w:r>
            <w:r w:rsidRPr="009749D6">
              <w:rPr>
                <w:i/>
                <w:color w:val="365F91" w:themeColor="accent1" w:themeShade="BF"/>
                <w:szCs w:val="20"/>
              </w:rPr>
              <w:t>(</w:t>
            </w:r>
            <w:r w:rsidR="00380A9C">
              <w:rPr>
                <w:i/>
                <w:color w:val="365F91" w:themeColor="accent1" w:themeShade="BF"/>
                <w:szCs w:val="20"/>
              </w:rPr>
              <w:t>GD7</w:t>
            </w:r>
            <w:r w:rsidRPr="009749D6">
              <w:rPr>
                <w:i/>
                <w:color w:val="365F91" w:themeColor="accent1" w:themeShade="BF"/>
                <w:szCs w:val="20"/>
              </w:rPr>
              <w:t>-milepæl).</w:t>
            </w:r>
          </w:p>
        </w:tc>
      </w:tr>
      <w:tr w:rsidR="0062143D" w:rsidRPr="002C7A62" w14:paraId="1BBE4852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C3A70CE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09EA843E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GD8 skal have ressourcer til løbende kvalitetssikring af at udstillingsm</w:t>
            </w:r>
            <w:r>
              <w:rPr>
                <w:szCs w:val="20"/>
              </w:rPr>
              <w:t>o</w:t>
            </w:r>
            <w:r>
              <w:rPr>
                <w:szCs w:val="20"/>
              </w:rPr>
              <w:t>dellen er i overensstemmelse med den fællesoffentlige datamodel og at modelreglerne overholdes</w:t>
            </w:r>
            <w:r w:rsidR="00655367">
              <w:rPr>
                <w:szCs w:val="20"/>
              </w:rPr>
              <w:t>.</w:t>
            </w:r>
          </w:p>
          <w:p w14:paraId="1FACAC28" w14:textId="28D04579" w:rsidR="00655367" w:rsidRDefault="00655367" w:rsidP="00655367">
            <w:pPr>
              <w:spacing w:before="40" w:after="40"/>
              <w:jc w:val="left"/>
              <w:rPr>
                <w:szCs w:val="20"/>
              </w:rPr>
            </w:pPr>
            <w:r w:rsidRPr="00B16FFE">
              <w:rPr>
                <w:szCs w:val="20"/>
              </w:rPr>
              <w:t>DAF-</w:t>
            </w:r>
            <w:r>
              <w:rPr>
                <w:szCs w:val="20"/>
              </w:rPr>
              <w:t xml:space="preserve">operatør skal have </w:t>
            </w:r>
            <w:r w:rsidR="00CA319C">
              <w:rPr>
                <w:szCs w:val="20"/>
              </w:rPr>
              <w:t>ressourcer</w:t>
            </w:r>
            <w:r>
              <w:rPr>
                <w:szCs w:val="20"/>
              </w:rPr>
              <w:t xml:space="preserve"> til at kvalitetssikre datamodelgrundl</w:t>
            </w:r>
            <w:r>
              <w:rPr>
                <w:szCs w:val="20"/>
              </w:rPr>
              <w:t>a</w:t>
            </w:r>
            <w:r>
              <w:rPr>
                <w:szCs w:val="20"/>
              </w:rPr>
              <w:t>get-</w:t>
            </w:r>
          </w:p>
          <w:p w14:paraId="7643A282" w14:textId="3E5531C1" w:rsidR="00655367" w:rsidRPr="00970401" w:rsidRDefault="00655367" w:rsidP="00655367">
            <w:pPr>
              <w:spacing w:before="40" w:after="40"/>
              <w:jc w:val="left"/>
              <w:rPr>
                <w:szCs w:val="20"/>
              </w:rPr>
            </w:pPr>
            <w:r w:rsidRPr="00B16FFE">
              <w:rPr>
                <w:szCs w:val="20"/>
              </w:rPr>
              <w:t xml:space="preserve">DAF-leverandør </w:t>
            </w:r>
            <w:r>
              <w:rPr>
                <w:szCs w:val="20"/>
              </w:rPr>
              <w:t xml:space="preserve">skal have ressourcer til at </w:t>
            </w:r>
            <w:r w:rsidRPr="00B16FFE">
              <w:rPr>
                <w:szCs w:val="20"/>
              </w:rPr>
              <w:t xml:space="preserve">installerer </w:t>
            </w:r>
            <w:r>
              <w:rPr>
                <w:szCs w:val="20"/>
              </w:rPr>
              <w:t xml:space="preserve">register og </w:t>
            </w:r>
            <w:r w:rsidRPr="00B16FFE">
              <w:rPr>
                <w:szCs w:val="20"/>
              </w:rPr>
              <w:t>prøved</w:t>
            </w:r>
            <w:r w:rsidRPr="00B16FFE">
              <w:rPr>
                <w:szCs w:val="20"/>
              </w:rPr>
              <w:t>a</w:t>
            </w:r>
            <w:r w:rsidRPr="00B16FFE">
              <w:rPr>
                <w:szCs w:val="20"/>
              </w:rPr>
              <w:t>ta på DAF</w:t>
            </w:r>
          </w:p>
        </w:tc>
      </w:tr>
      <w:tr w:rsidR="0062143D" w:rsidRPr="002C7A62" w14:paraId="07E9D5AC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DE92543" w14:textId="04DFFAFF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24477361" w14:textId="77777777" w:rsidR="0062143D" w:rsidRPr="00970401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Udstillingsmodel skal være godkendt forretningsmæssigt i GD1/GD2 og efterleve den tilhørende målarkitektur og løsningsarkitektur.</w:t>
            </w:r>
          </w:p>
          <w:p w14:paraId="6422036A" w14:textId="77777777" w:rsidR="0062143D" w:rsidRPr="00970401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GD8 skal have sikret at u</w:t>
            </w:r>
            <w:r w:rsidRPr="00970401">
              <w:rPr>
                <w:szCs w:val="20"/>
              </w:rPr>
              <w:t>dstillingsmodel</w:t>
            </w:r>
            <w:r>
              <w:rPr>
                <w:szCs w:val="20"/>
              </w:rPr>
              <w:t xml:space="preserve"> er</w:t>
            </w:r>
            <w:r w:rsidRPr="00970401">
              <w:rPr>
                <w:szCs w:val="20"/>
              </w:rPr>
              <w:t xml:space="preserve"> indpasset i den fællesoffentl</w:t>
            </w:r>
            <w:r w:rsidRPr="00970401">
              <w:rPr>
                <w:szCs w:val="20"/>
              </w:rPr>
              <w:t>i</w:t>
            </w:r>
            <w:r w:rsidRPr="00970401">
              <w:rPr>
                <w:szCs w:val="20"/>
              </w:rPr>
              <w:t>ge datamodel og efterleve</w:t>
            </w:r>
            <w:r>
              <w:rPr>
                <w:szCs w:val="20"/>
              </w:rPr>
              <w:t>r</w:t>
            </w:r>
            <w:r w:rsidRPr="00970401">
              <w:rPr>
                <w:szCs w:val="20"/>
              </w:rPr>
              <w:t xml:space="preserve"> modelleringsregler version 1.0 (eller senere).</w:t>
            </w:r>
          </w:p>
        </w:tc>
      </w:tr>
      <w:tr w:rsidR="0062143D" w:rsidRPr="002C7A62" w14:paraId="6F749A9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0B6EAFF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</w:tcPr>
          <w:p w14:paraId="7462055C" w14:textId="77777777" w:rsidR="0062143D" w:rsidRPr="00970401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Leverance godkendes af 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F-operatøren i samarbejde med den pågæ</w:t>
            </w:r>
            <w:r w:rsidRPr="00970401">
              <w:rPr>
                <w:szCs w:val="20"/>
              </w:rPr>
              <w:t>l</w:t>
            </w:r>
            <w:r>
              <w:rPr>
                <w:szCs w:val="20"/>
              </w:rPr>
              <w:t>dende 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</w:t>
            </w:r>
            <w:r w:rsidRPr="00970401">
              <w:rPr>
                <w:szCs w:val="20"/>
              </w:rPr>
              <w:t>.</w:t>
            </w:r>
          </w:p>
        </w:tc>
      </w:tr>
    </w:tbl>
    <w:p w14:paraId="76935B11" w14:textId="2617D6F3" w:rsidR="0062143D" w:rsidRPr="0062143D" w:rsidRDefault="0062143D" w:rsidP="002B76A5">
      <w:pPr>
        <w:pStyle w:val="Overskrift3"/>
      </w:pPr>
      <w:bookmarkStart w:id="53" w:name="_Toc400109680"/>
      <w:bookmarkStart w:id="54" w:name="_Toc406606038"/>
      <w:r w:rsidRPr="002B76A5">
        <w:t>Etablering</w:t>
      </w:r>
      <w:r w:rsidRPr="0062143D">
        <w:t xml:space="preserve"> af Data</w:t>
      </w:r>
      <w:r w:rsidR="004669CA">
        <w:t>leverance</w:t>
      </w:r>
      <w:r w:rsidRPr="0062143D">
        <w:t>aftale</w:t>
      </w:r>
      <w:bookmarkEnd w:id="53"/>
      <w:bookmarkEnd w:id="54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2143D" w:rsidRPr="002C7A62" w14:paraId="1E787AF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E198C3F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0526041D" w14:textId="76FDB37E" w:rsidR="0062143D" w:rsidRPr="002C7A62" w:rsidRDefault="0062143D" w:rsidP="0062143D">
            <w:pPr>
              <w:keepNext/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</w:rPr>
              <w:t xml:space="preserve">Etablering </w:t>
            </w:r>
            <w:r w:rsidRPr="002C7A62">
              <w:t>af</w:t>
            </w:r>
            <w:r>
              <w:t xml:space="preserve"> Data</w:t>
            </w:r>
            <w:r w:rsidR="004669CA">
              <w:t>leverance</w:t>
            </w:r>
            <w:r>
              <w:t>aftale</w:t>
            </w:r>
          </w:p>
        </w:tc>
      </w:tr>
      <w:tr w:rsidR="0062143D" w:rsidRPr="002C7A62" w14:paraId="5C0A1612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F132D6E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6DC28F8D" w14:textId="2585DF0F" w:rsidR="0062143D" w:rsidRPr="002C7A62" w:rsidRDefault="0062143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#</w:t>
            </w:r>
            <w:r w:rsidRPr="0062143D">
              <w:rPr>
                <w:szCs w:val="20"/>
              </w:rPr>
              <w:t xml:space="preserve"> 32.2</w:t>
            </w:r>
          </w:p>
        </w:tc>
      </w:tr>
      <w:tr w:rsidR="001252DD" w:rsidRPr="002C7A62" w14:paraId="6405A901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9FDA881" w14:textId="77777777" w:rsidR="001252DD" w:rsidRPr="002C7A62" w:rsidRDefault="001252D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61A77103" w14:textId="77777777" w:rsidR="001252DD" w:rsidRDefault="001252DD" w:rsidP="001252DD">
            <w:r w:rsidRPr="00023043">
              <w:t>Ansvarlig for arbejdspakken: Jesper Nørgaard Andersen</w:t>
            </w:r>
          </w:p>
          <w:p w14:paraId="2B011815" w14:textId="6FA77952" w:rsidR="001252DD" w:rsidRPr="002C7A62" w:rsidRDefault="001252D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62143D" w:rsidRPr="002C7A62" w14:paraId="1CFF19D0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831813A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367EBF49" w14:textId="579B3079" w:rsidR="00AA1B0A" w:rsidRDefault="00AA1B0A" w:rsidP="00AA1B0A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Start: 1. juli 2015 </w:t>
            </w:r>
          </w:p>
          <w:p w14:paraId="2E375D32" w14:textId="0A1A7510" w:rsidR="0062143D" w:rsidRPr="002C7A62" w:rsidRDefault="00AA1B0A" w:rsidP="003D3D8A">
            <w:pPr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Slut: 1. oktober 201</w:t>
            </w:r>
            <w:r w:rsidR="003D3D8A">
              <w:rPr>
                <w:szCs w:val="20"/>
              </w:rPr>
              <w:t xml:space="preserve">5 </w:t>
            </w:r>
            <w:r w:rsidR="003D3D8A">
              <w:t>(MP 5, GD1)</w:t>
            </w:r>
          </w:p>
        </w:tc>
      </w:tr>
      <w:tr w:rsidR="0062143D" w:rsidRPr="002C7A62" w14:paraId="724847E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18E0174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3C2F57BA" w14:textId="06F7CFE2" w:rsidR="00655367" w:rsidRDefault="0062143D" w:rsidP="0062143D">
            <w:pPr>
              <w:spacing w:before="40" w:after="40"/>
            </w:pPr>
            <w:r>
              <w:t>Indgåelse af en dataleveranceaftale mellem Registeransvarlig, DAF-operatør og DAF-leverandør omhandlende de leverancer, som Dataford</w:t>
            </w:r>
            <w:r>
              <w:t>e</w:t>
            </w:r>
            <w:r>
              <w:t>leren skal levere på vegne af registret.</w:t>
            </w:r>
          </w:p>
          <w:p w14:paraId="04AD4B3F" w14:textId="77777777" w:rsidR="00380A9C" w:rsidRDefault="00380A9C" w:rsidP="0062143D">
            <w:pPr>
              <w:spacing w:before="40" w:after="40"/>
            </w:pPr>
          </w:p>
          <w:p w14:paraId="56170AA5" w14:textId="77777777" w:rsidR="00655367" w:rsidRPr="00B674F6" w:rsidRDefault="00655367" w:rsidP="00655367">
            <w:pPr>
              <w:spacing w:after="40"/>
            </w:pPr>
            <w:r w:rsidRPr="00B16FFE">
              <w:rPr>
                <w:szCs w:val="20"/>
              </w:rPr>
              <w:t xml:space="preserve">Arbejdspakken omfatter følgende </w:t>
            </w:r>
            <w:r>
              <w:rPr>
                <w:szCs w:val="20"/>
              </w:rPr>
              <w:t>delprodukter</w:t>
            </w:r>
            <w:r w:rsidRPr="00B16FFE">
              <w:rPr>
                <w:szCs w:val="20"/>
              </w:rPr>
              <w:t>:</w:t>
            </w:r>
          </w:p>
          <w:p w14:paraId="4D003D46" w14:textId="77777777" w:rsidR="00655367" w:rsidRPr="00B16FFE" w:rsidRDefault="00655367" w:rsidP="00655367">
            <w:pPr>
              <w:pStyle w:val="Listeafsnit"/>
              <w:numPr>
                <w:ilvl w:val="0"/>
                <w:numId w:val="27"/>
              </w:numPr>
              <w:spacing w:after="40"/>
              <w:ind w:left="357" w:hanging="357"/>
            </w:pPr>
            <w:r w:rsidRPr="00B16FFE">
              <w:rPr>
                <w:szCs w:val="20"/>
              </w:rPr>
              <w:t>Specifikation af udstillingsservices</w:t>
            </w:r>
            <w:r>
              <w:rPr>
                <w:szCs w:val="20"/>
              </w:rPr>
              <w:t xml:space="preserve"> med beskrivelse af de forretning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regler den enkelte service skal gøre brug af samt test cases og testd</w:t>
            </w:r>
            <w:r>
              <w:rPr>
                <w:szCs w:val="20"/>
              </w:rPr>
              <w:t>a</w:t>
            </w:r>
            <w:r>
              <w:rPr>
                <w:szCs w:val="20"/>
              </w:rPr>
              <w:t>ta grundlag til brug for test af den enkelte service.</w:t>
            </w:r>
          </w:p>
          <w:p w14:paraId="1D3B7E66" w14:textId="77777777" w:rsidR="00655367" w:rsidRPr="00B16FFE" w:rsidRDefault="00655367" w:rsidP="00655367">
            <w:pPr>
              <w:pStyle w:val="Listeafsnit"/>
              <w:numPr>
                <w:ilvl w:val="0"/>
                <w:numId w:val="27"/>
              </w:numPr>
              <w:spacing w:after="40"/>
              <w:ind w:left="357" w:hanging="357"/>
            </w:pPr>
            <w:r>
              <w:rPr>
                <w:szCs w:val="20"/>
              </w:rPr>
              <w:t>Specifikation af hændelsesbeskeder med dokumentation af forre</w:t>
            </w:r>
            <w:r>
              <w:rPr>
                <w:szCs w:val="20"/>
              </w:rPr>
              <w:t>t</w:t>
            </w:r>
            <w:r>
              <w:rPr>
                <w:szCs w:val="20"/>
              </w:rPr>
              <w:t>ningsregler knyttet til genereringen af den enkelte besked samt test cases og testdata grundlag til brug for test af den enkelte hændelse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besked.</w:t>
            </w:r>
          </w:p>
          <w:p w14:paraId="0E6CCBFA" w14:textId="77777777" w:rsidR="00655367" w:rsidRPr="00B16FFE" w:rsidRDefault="00655367" w:rsidP="00655367">
            <w:pPr>
              <w:pStyle w:val="Listeafsnit"/>
              <w:numPr>
                <w:ilvl w:val="0"/>
                <w:numId w:val="27"/>
              </w:numPr>
              <w:spacing w:after="40"/>
              <w:ind w:left="357" w:hanging="357"/>
            </w:pPr>
            <w:r>
              <w:rPr>
                <w:szCs w:val="20"/>
              </w:rPr>
              <w:t>Specifikation af fildistributionsservices med dokumentation af forre</w:t>
            </w:r>
            <w:r>
              <w:rPr>
                <w:szCs w:val="20"/>
              </w:rPr>
              <w:t>t</w:t>
            </w:r>
            <w:r>
              <w:rPr>
                <w:szCs w:val="20"/>
              </w:rPr>
              <w:t>ningsregler knyttet til genereringen af den enkelte besked med d</w:t>
            </w:r>
            <w:r>
              <w:rPr>
                <w:szCs w:val="20"/>
              </w:rPr>
              <w:t>o</w:t>
            </w:r>
            <w:r>
              <w:rPr>
                <w:szCs w:val="20"/>
              </w:rPr>
              <w:t>kumentation af evt. forretningsregler knyttet til den enkelte service samt test cases og testdata grundlag til brug for test af den enkelte service.</w:t>
            </w:r>
          </w:p>
          <w:p w14:paraId="7D604BC9" w14:textId="3409A06F" w:rsidR="0062143D" w:rsidRPr="007656AE" w:rsidRDefault="00655367" w:rsidP="00800CAD">
            <w:pPr>
              <w:pStyle w:val="Listeafsnit"/>
              <w:numPr>
                <w:ilvl w:val="0"/>
                <w:numId w:val="27"/>
              </w:numPr>
              <w:spacing w:after="40"/>
              <w:ind w:left="357" w:hanging="357"/>
            </w:pPr>
            <w:r>
              <w:rPr>
                <w:szCs w:val="20"/>
              </w:rPr>
              <w:t>Dataleveranceaftale med tilhørende bilag:</w:t>
            </w:r>
          </w:p>
        </w:tc>
      </w:tr>
      <w:tr w:rsidR="0062143D" w:rsidRPr="002C7A62" w14:paraId="07A2880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9FAE8FE" w14:textId="28C26408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Produkt:</w:t>
            </w:r>
          </w:p>
        </w:tc>
        <w:tc>
          <w:tcPr>
            <w:tcW w:w="6237" w:type="dxa"/>
          </w:tcPr>
          <w:p w14:paraId="09C93929" w14:textId="1E822219" w:rsidR="0062143D" w:rsidRPr="0022796C" w:rsidRDefault="0062143D" w:rsidP="009749D6">
            <w:pPr>
              <w:spacing w:before="40" w:after="40"/>
              <w:jc w:val="left"/>
              <w:rPr>
                <w:szCs w:val="20"/>
              </w:rPr>
            </w:pPr>
            <w:r w:rsidRPr="0022796C">
              <w:rPr>
                <w:szCs w:val="20"/>
              </w:rPr>
              <w:t>Data</w:t>
            </w:r>
            <w:r w:rsidR="004669CA" w:rsidRPr="0022796C">
              <w:rPr>
                <w:szCs w:val="20"/>
              </w:rPr>
              <w:t>leverance</w:t>
            </w:r>
            <w:r w:rsidRPr="0022796C">
              <w:rPr>
                <w:szCs w:val="20"/>
              </w:rPr>
              <w:t xml:space="preserve">aftale </w:t>
            </w:r>
            <w:r w:rsidR="00655367" w:rsidRPr="0022796C">
              <w:rPr>
                <w:szCs w:val="20"/>
              </w:rPr>
              <w:t>indgået</w:t>
            </w:r>
          </w:p>
        </w:tc>
      </w:tr>
      <w:tr w:rsidR="0062143D" w:rsidRPr="002C7A62" w14:paraId="2FAF428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14A305F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lastRenderedPageBreak/>
              <w:t>Milepæle</w:t>
            </w:r>
          </w:p>
        </w:tc>
        <w:tc>
          <w:tcPr>
            <w:tcW w:w="6237" w:type="dxa"/>
          </w:tcPr>
          <w:p w14:paraId="05E33C38" w14:textId="77777777" w:rsidR="00930519" w:rsidRDefault="00930519" w:rsidP="0093051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Specifikation af udstillingsservices klargjort til kvalitetssikring i GD1/GD2</w:t>
            </w:r>
          </w:p>
          <w:p w14:paraId="7989D6A1" w14:textId="77777777" w:rsidR="00930519" w:rsidRDefault="00930519" w:rsidP="0093051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Specifikation af hændelsesbeskeder klargjort til kvalitetssikring i GD1/GD2</w:t>
            </w:r>
          </w:p>
          <w:p w14:paraId="37FBD7B9" w14:textId="77777777" w:rsidR="00930519" w:rsidRPr="00B16FFE" w:rsidRDefault="00930519" w:rsidP="0093051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Specifikation af fildistributionsservices klargjort til kvalitetssikring i GD1/GD2</w:t>
            </w:r>
          </w:p>
          <w:p w14:paraId="538FAA26" w14:textId="77777777" w:rsidR="00930519" w:rsidRPr="00AF0DB4" w:rsidRDefault="00930519" w:rsidP="0093051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Forslag til</w:t>
            </w:r>
            <w:r w:rsidRPr="00AF0DB4">
              <w:rPr>
                <w:color w:val="000000" w:themeColor="text1"/>
                <w:szCs w:val="20"/>
              </w:rPr>
              <w:t xml:space="preserve"> dataleveranceaftale </w:t>
            </w:r>
            <w:r>
              <w:rPr>
                <w:color w:val="000000" w:themeColor="text1"/>
                <w:szCs w:val="20"/>
              </w:rPr>
              <w:t xml:space="preserve">med bilag </w:t>
            </w:r>
            <w:r w:rsidRPr="00AF0DB4">
              <w:rPr>
                <w:color w:val="000000" w:themeColor="text1"/>
                <w:szCs w:val="20"/>
              </w:rPr>
              <w:t>etableret.</w:t>
            </w:r>
          </w:p>
          <w:p w14:paraId="09EEF810" w14:textId="1F3C373D" w:rsidR="0062143D" w:rsidRPr="00FA2966" w:rsidRDefault="0062143D" w:rsidP="00A90F85">
            <w:pPr>
              <w:pStyle w:val="Listeafsnit"/>
              <w:spacing w:before="40" w:after="40"/>
              <w:ind w:left="360"/>
              <w:jc w:val="left"/>
              <w:rPr>
                <w:i/>
                <w:szCs w:val="20"/>
              </w:rPr>
            </w:pPr>
          </w:p>
        </w:tc>
      </w:tr>
      <w:tr w:rsidR="0062143D" w:rsidRPr="002C7A62" w14:paraId="5342242D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19947BE" w14:textId="77777777" w:rsidR="0062143D" w:rsidRPr="009749D6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9749D6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63374AF0" w14:textId="77777777" w:rsidR="00930519" w:rsidRPr="009749D6" w:rsidRDefault="00930519" w:rsidP="00930519">
            <w:pPr>
              <w:spacing w:before="40" w:after="40"/>
              <w:jc w:val="left"/>
              <w:rPr>
                <w:szCs w:val="20"/>
              </w:rPr>
            </w:pPr>
            <w:r w:rsidRPr="009749D6">
              <w:rPr>
                <w:szCs w:val="20"/>
              </w:rPr>
              <w:t>Datamodelgrundlag (afleveringsmodel, transformationsregler og udsti</w:t>
            </w:r>
            <w:r w:rsidRPr="009749D6">
              <w:rPr>
                <w:szCs w:val="20"/>
              </w:rPr>
              <w:t>l</w:t>
            </w:r>
            <w:r w:rsidRPr="009749D6">
              <w:rPr>
                <w:szCs w:val="20"/>
              </w:rPr>
              <w:t>lingsmodel) skal være godkendt af DAF-operatør.</w:t>
            </w:r>
          </w:p>
          <w:p w14:paraId="5B42D08C" w14:textId="3B9598C6" w:rsidR="00930519" w:rsidRPr="009749D6" w:rsidRDefault="00930519" w:rsidP="00930519">
            <w:pPr>
              <w:spacing w:before="40" w:after="40"/>
              <w:jc w:val="left"/>
              <w:rPr>
                <w:szCs w:val="20"/>
              </w:rPr>
            </w:pPr>
            <w:r w:rsidRPr="009749D6">
              <w:rPr>
                <w:szCs w:val="20"/>
              </w:rPr>
              <w:t>Standard for beskrivelse af tjenestespecifikationer (udstillingsservices, fildistribution services og hændelsesbeskeder) mv. skal være beskrevet og afstemt mellem DAF-Leverandør, DAF-operatør og GD1/GD2 (GD7</w:t>
            </w:r>
            <w:r w:rsidR="00380A9C" w:rsidRPr="009749D6">
              <w:rPr>
                <w:szCs w:val="20"/>
              </w:rPr>
              <w:t xml:space="preserve"> mil</w:t>
            </w:r>
            <w:r w:rsidR="00380A9C" w:rsidRPr="009749D6">
              <w:rPr>
                <w:szCs w:val="20"/>
              </w:rPr>
              <w:t>e</w:t>
            </w:r>
            <w:r w:rsidR="00380A9C" w:rsidRPr="009749D6">
              <w:rPr>
                <w:szCs w:val="20"/>
              </w:rPr>
              <w:t>pæl</w:t>
            </w:r>
            <w:r w:rsidRPr="009749D6">
              <w:rPr>
                <w:szCs w:val="20"/>
              </w:rPr>
              <w:t>).</w:t>
            </w:r>
          </w:p>
          <w:p w14:paraId="3942DBA1" w14:textId="77777777" w:rsidR="0062143D" w:rsidRDefault="00930519" w:rsidP="0062143D">
            <w:p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9749D6">
              <w:rPr>
                <w:color w:val="000000" w:themeColor="text1"/>
                <w:szCs w:val="20"/>
              </w:rPr>
              <w:t>DAF-operatøren skal bekræfte, at de forretningsmæssige beskrivelser af hændelsesgenerering og udstilling af hændelsesbeskeder kan impleme</w:t>
            </w:r>
            <w:r w:rsidRPr="009749D6">
              <w:rPr>
                <w:color w:val="000000" w:themeColor="text1"/>
                <w:szCs w:val="20"/>
              </w:rPr>
              <w:t>n</w:t>
            </w:r>
            <w:r w:rsidRPr="009749D6">
              <w:rPr>
                <w:color w:val="000000" w:themeColor="text1"/>
                <w:szCs w:val="20"/>
              </w:rPr>
              <w:t>teres på Datafordeler (GD7</w:t>
            </w:r>
            <w:r w:rsidR="00380A9C" w:rsidRPr="009749D6">
              <w:rPr>
                <w:color w:val="000000" w:themeColor="text1"/>
                <w:szCs w:val="20"/>
              </w:rPr>
              <w:t xml:space="preserve"> milepæl</w:t>
            </w:r>
            <w:r w:rsidRPr="009749D6">
              <w:rPr>
                <w:color w:val="000000" w:themeColor="text1"/>
                <w:szCs w:val="20"/>
              </w:rPr>
              <w:t>).</w:t>
            </w:r>
          </w:p>
          <w:p w14:paraId="5C416164" w14:textId="6CA8B492" w:rsidR="002B76A5" w:rsidRPr="009749D6" w:rsidRDefault="002B76A5" w:rsidP="0062143D">
            <w:pPr>
              <w:spacing w:before="40" w:after="40"/>
              <w:jc w:val="left"/>
              <w:rPr>
                <w:szCs w:val="20"/>
              </w:rPr>
            </w:pPr>
            <w:r w:rsidRPr="00FA2966">
              <w:rPr>
                <w:i/>
                <w:color w:val="365F91" w:themeColor="accent1" w:themeShade="BF"/>
                <w:szCs w:val="20"/>
              </w:rPr>
              <w:t>Dataleveranceaftale indgået (</w:t>
            </w:r>
            <w:r w:rsidR="007018AF">
              <w:rPr>
                <w:i/>
                <w:color w:val="365F91" w:themeColor="accent1" w:themeShade="BF"/>
                <w:szCs w:val="20"/>
              </w:rPr>
              <w:t>GD7</w:t>
            </w:r>
            <w:r w:rsidRPr="00FA2966">
              <w:rPr>
                <w:i/>
                <w:color w:val="365F91" w:themeColor="accent1" w:themeShade="BF"/>
                <w:szCs w:val="20"/>
              </w:rPr>
              <w:t xml:space="preserve"> milepæl).</w:t>
            </w:r>
          </w:p>
        </w:tc>
      </w:tr>
      <w:tr w:rsidR="0062143D" w:rsidRPr="002C7A62" w14:paraId="528D5178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B72ACF0" w14:textId="77777777" w:rsidR="0062143D" w:rsidRPr="0022796C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2796C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61454F15" w14:textId="77777777" w:rsidR="00930519" w:rsidRPr="009749D6" w:rsidRDefault="00930519" w:rsidP="0062143D">
            <w:pPr>
              <w:spacing w:before="40" w:after="40"/>
              <w:jc w:val="left"/>
              <w:rPr>
                <w:szCs w:val="20"/>
              </w:rPr>
            </w:pPr>
            <w:r w:rsidRPr="0022796C">
              <w:rPr>
                <w:szCs w:val="20"/>
              </w:rPr>
              <w:t>Registerprojekterne skal medvirke i kvalitetssikringen af tjenestespecifik</w:t>
            </w:r>
            <w:r w:rsidRPr="0022796C">
              <w:rPr>
                <w:szCs w:val="20"/>
              </w:rPr>
              <w:t>a</w:t>
            </w:r>
            <w:r w:rsidRPr="009749D6">
              <w:rPr>
                <w:szCs w:val="20"/>
              </w:rPr>
              <w:t>tionerne</w:t>
            </w:r>
          </w:p>
          <w:p w14:paraId="69613DD0" w14:textId="66AD0B02" w:rsidR="00101721" w:rsidRPr="009749D6" w:rsidRDefault="00101721" w:rsidP="0062143D">
            <w:pPr>
              <w:spacing w:before="40" w:after="40"/>
              <w:jc w:val="left"/>
              <w:rPr>
                <w:szCs w:val="20"/>
              </w:rPr>
            </w:pPr>
            <w:r w:rsidRPr="009749D6">
              <w:rPr>
                <w:szCs w:val="20"/>
              </w:rPr>
              <w:t>Datafordeleren</w:t>
            </w:r>
          </w:p>
        </w:tc>
      </w:tr>
      <w:tr w:rsidR="0062143D" w:rsidRPr="002C7A62" w14:paraId="59973A81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27B3A9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765FF68F" w14:textId="77777777" w:rsidR="00930519" w:rsidRDefault="00930519" w:rsidP="00930519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Tjenestespecifikationer skal overholde DAF-leverandørens standard he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for.</w:t>
            </w:r>
          </w:p>
          <w:p w14:paraId="1C829B94" w14:textId="75E604BB" w:rsidR="0062143D" w:rsidRPr="002C7A62" w:rsidRDefault="00930519" w:rsidP="00930519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Dataleveringsaftalen skal være i overensstemmelse med den dertil aftalte skabelon og være underskrevet af aftaleparterne.</w:t>
            </w:r>
          </w:p>
        </w:tc>
      </w:tr>
      <w:tr w:rsidR="0062143D" w:rsidRPr="002C7A62" w14:paraId="22C28898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9AC5A7B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</w:tcPr>
          <w:p w14:paraId="0417DE94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Leverance godkendes af 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F-operatøren i samarbejde med den pågæ</w:t>
            </w:r>
            <w:r w:rsidRPr="00970401">
              <w:rPr>
                <w:szCs w:val="20"/>
              </w:rPr>
              <w:t>l</w:t>
            </w:r>
            <w:r>
              <w:rPr>
                <w:szCs w:val="20"/>
              </w:rPr>
              <w:t>dende 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</w:t>
            </w:r>
            <w:r w:rsidRPr="00970401">
              <w:rPr>
                <w:szCs w:val="20"/>
              </w:rPr>
              <w:t>.</w:t>
            </w:r>
          </w:p>
        </w:tc>
      </w:tr>
    </w:tbl>
    <w:p w14:paraId="1C9EF497" w14:textId="77777777" w:rsidR="0062143D" w:rsidRPr="002C7A62" w:rsidRDefault="0062143D" w:rsidP="0062143D">
      <w:pPr>
        <w:pStyle w:val="Overskrift3"/>
      </w:pPr>
      <w:bookmarkStart w:id="55" w:name="_Toc400109681"/>
      <w:bookmarkStart w:id="56" w:name="_Toc406606039"/>
      <w:r>
        <w:t>Opdatering af</w:t>
      </w:r>
      <w:r w:rsidRPr="002C7A62">
        <w:t xml:space="preserve"> registerdata </w:t>
      </w:r>
      <w:r>
        <w:t>på</w:t>
      </w:r>
      <w:r w:rsidRPr="002C7A62">
        <w:t xml:space="preserve"> Datafordeler</w:t>
      </w:r>
      <w:bookmarkEnd w:id="55"/>
      <w:bookmarkEnd w:id="56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2143D" w:rsidRPr="002C7A62" w14:paraId="281965B9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919F377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139DCEF6" w14:textId="77777777" w:rsidR="0062143D" w:rsidRPr="002C7A62" w:rsidRDefault="0062143D" w:rsidP="0062143D">
            <w:pPr>
              <w:keepNext/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</w:rPr>
              <w:t xml:space="preserve">Etablering </w:t>
            </w:r>
            <w:r w:rsidRPr="002C7A62">
              <w:t>af</w:t>
            </w:r>
            <w:r>
              <w:t xml:space="preserve"> registerdata på Datafordeler</w:t>
            </w:r>
          </w:p>
        </w:tc>
      </w:tr>
      <w:tr w:rsidR="0062143D" w:rsidRPr="002C7A62" w14:paraId="29944AE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1602014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0FBB901C" w14:textId="3013FA06" w:rsidR="0062143D" w:rsidRPr="002C7A62" w:rsidRDefault="0062143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62143D">
              <w:rPr>
                <w:szCs w:val="20"/>
              </w:rPr>
              <w:t xml:space="preserve"># 32.3 </w:t>
            </w:r>
          </w:p>
        </w:tc>
      </w:tr>
      <w:tr w:rsidR="001252DD" w:rsidRPr="002C7A62" w14:paraId="2618D205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90B4E40" w14:textId="77777777" w:rsidR="001252DD" w:rsidRPr="002C7A62" w:rsidRDefault="001252D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667C6871" w14:textId="77777777" w:rsidR="001252DD" w:rsidRDefault="001252DD" w:rsidP="001252DD">
            <w:r w:rsidRPr="00023043">
              <w:t>Ansvarlig for arbejdspakken: Jesper Nørgaard Andersen</w:t>
            </w:r>
          </w:p>
          <w:p w14:paraId="1876F16E" w14:textId="4DBFB382" w:rsidR="001252DD" w:rsidRPr="002C7A62" w:rsidRDefault="001252D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62143D" w:rsidRPr="002C7A62" w14:paraId="6C7BA09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13DD81E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30E1139B" w14:textId="1032F0EB" w:rsidR="00AA1B0A" w:rsidRDefault="00AA1B0A" w:rsidP="00AA1B0A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Start: Planlægges detaljeret med leverandør af EF</w:t>
            </w:r>
          </w:p>
          <w:p w14:paraId="5C98C99E" w14:textId="1B8C2E68" w:rsidR="0062143D" w:rsidRPr="002C7A62" w:rsidRDefault="00AA1B0A" w:rsidP="00AA1B0A">
            <w:pPr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Slut: 1. marts 2016</w:t>
            </w:r>
            <w:r w:rsidR="003D3D8A">
              <w:rPr>
                <w:szCs w:val="20"/>
              </w:rPr>
              <w:t xml:space="preserve"> </w:t>
            </w:r>
            <w:r w:rsidR="003D3D8A">
              <w:t>(MP 7, GD1)</w:t>
            </w:r>
          </w:p>
        </w:tc>
      </w:tr>
      <w:tr w:rsidR="0062143D" w:rsidRPr="002C7A62" w14:paraId="2C2FFFA6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DCDAEA7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36B2342E" w14:textId="77777777" w:rsidR="0062143D" w:rsidRPr="007656AE" w:rsidRDefault="0062143D" w:rsidP="0062143D">
            <w:pPr>
              <w:rPr>
                <w:szCs w:val="20"/>
              </w:rPr>
            </w:pPr>
            <w:r>
              <w:rPr>
                <w:szCs w:val="20"/>
              </w:rPr>
              <w:t>U</w:t>
            </w:r>
            <w:r w:rsidRPr="007656AE">
              <w:rPr>
                <w:szCs w:val="20"/>
              </w:rPr>
              <w:t xml:space="preserve">dvikling og test af registerdelen </w:t>
            </w:r>
            <w:r>
              <w:rPr>
                <w:szCs w:val="20"/>
              </w:rPr>
              <w:t>til</w:t>
            </w:r>
            <w:r w:rsidRPr="007656AE">
              <w:rPr>
                <w:szCs w:val="20"/>
              </w:rPr>
              <w:t xml:space="preserve"> opdatering </w:t>
            </w:r>
            <w:r>
              <w:rPr>
                <w:szCs w:val="20"/>
              </w:rPr>
              <w:t>af registerdata på</w:t>
            </w:r>
            <w:r w:rsidRPr="007656AE">
              <w:rPr>
                <w:szCs w:val="20"/>
              </w:rPr>
              <w:t xml:space="preserve"> Dat</w:t>
            </w:r>
            <w:r w:rsidRPr="007656AE">
              <w:rPr>
                <w:szCs w:val="20"/>
              </w:rPr>
              <w:t>a</w:t>
            </w:r>
            <w:r w:rsidRPr="007656AE">
              <w:rPr>
                <w:szCs w:val="20"/>
              </w:rPr>
              <w:t>fordeleren</w:t>
            </w:r>
            <w:r>
              <w:rPr>
                <w:szCs w:val="20"/>
              </w:rPr>
              <w:t>, dvs. m</w:t>
            </w:r>
            <w:r w:rsidRPr="007656AE">
              <w:rPr>
                <w:szCs w:val="20"/>
              </w:rPr>
              <w:t>ekanismer til løbende overførsel af ændringer i reg</w:t>
            </w:r>
            <w:r w:rsidRPr="007656AE">
              <w:rPr>
                <w:szCs w:val="20"/>
              </w:rPr>
              <w:t>i</w:t>
            </w:r>
            <w:r w:rsidRPr="007656AE">
              <w:rPr>
                <w:szCs w:val="20"/>
              </w:rPr>
              <w:t>sterdate</w:t>
            </w:r>
            <w:r>
              <w:rPr>
                <w:szCs w:val="20"/>
              </w:rPr>
              <w:t xml:space="preserve"> til Datafordeleren</w:t>
            </w:r>
            <w:r w:rsidRPr="007656AE">
              <w:rPr>
                <w:szCs w:val="20"/>
              </w:rPr>
              <w:t>.</w:t>
            </w:r>
          </w:p>
          <w:p w14:paraId="6D8897AF" w14:textId="14505F04" w:rsidR="0062143D" w:rsidRPr="007656AE" w:rsidRDefault="00EC23FF" w:rsidP="0062143D">
            <w:pPr>
              <w:spacing w:before="120"/>
            </w:pPr>
            <w:r>
              <w:t>Der vil her være en registerdel og en DAF-del, som skal udvikles individ</w:t>
            </w:r>
            <w:r>
              <w:t>u</w:t>
            </w:r>
            <w:r>
              <w:t>elt men testes i sammenhæng.</w:t>
            </w:r>
          </w:p>
        </w:tc>
      </w:tr>
      <w:tr w:rsidR="0062143D" w:rsidRPr="002C7A62" w14:paraId="03942C3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86F4C82" w14:textId="4484422D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Produkt:</w:t>
            </w:r>
          </w:p>
        </w:tc>
        <w:tc>
          <w:tcPr>
            <w:tcW w:w="6237" w:type="dxa"/>
          </w:tcPr>
          <w:p w14:paraId="70D702D2" w14:textId="77777777" w:rsidR="0062143D" w:rsidRPr="009749D6" w:rsidRDefault="0062143D" w:rsidP="009749D6">
            <w:pPr>
              <w:spacing w:before="40" w:after="40"/>
              <w:jc w:val="left"/>
              <w:rPr>
                <w:szCs w:val="20"/>
              </w:rPr>
            </w:pPr>
            <w:r w:rsidRPr="0022796C">
              <w:rPr>
                <w:szCs w:val="20"/>
              </w:rPr>
              <w:t>Mekanismer til løbende opdatering af Datafordeler med reg</w:t>
            </w:r>
            <w:r w:rsidRPr="009749D6">
              <w:rPr>
                <w:szCs w:val="20"/>
              </w:rPr>
              <w:t>isterdata.</w:t>
            </w:r>
          </w:p>
        </w:tc>
      </w:tr>
      <w:tr w:rsidR="0062143D" w:rsidRPr="002C7A62" w14:paraId="175A2A63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670686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61E7DEC6" w14:textId="6BDD112A" w:rsidR="0062143D" w:rsidRPr="009749D6" w:rsidRDefault="0062143D" w:rsidP="00800CA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Registerdel af opdatering udviklet.</w:t>
            </w:r>
          </w:p>
        </w:tc>
      </w:tr>
      <w:tr w:rsidR="0062143D" w:rsidRPr="002C7A62" w14:paraId="12B7C52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918C8AA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7E011F20" w14:textId="77777777" w:rsidR="00EC23FF" w:rsidRDefault="00EC23FF" w:rsidP="00EC23FF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Data</w:t>
            </w:r>
            <w:r>
              <w:rPr>
                <w:szCs w:val="20"/>
              </w:rPr>
              <w:t>leveranceaftale skal være indgået.</w:t>
            </w:r>
          </w:p>
          <w:p w14:paraId="090F6D5C" w14:textId="641FEA03" w:rsidR="00800CAD" w:rsidRPr="00FA2966" w:rsidRDefault="00EC23FF" w:rsidP="00A90F85">
            <w:pPr>
              <w:pStyle w:val="Listeafsnit"/>
              <w:spacing w:before="40" w:after="40"/>
              <w:ind w:left="360"/>
              <w:jc w:val="left"/>
              <w:rPr>
                <w:i/>
                <w:color w:val="365F91" w:themeColor="accent1" w:themeShade="BF"/>
                <w:szCs w:val="20"/>
              </w:rPr>
            </w:pPr>
            <w:r w:rsidRPr="00970401">
              <w:rPr>
                <w:szCs w:val="20"/>
              </w:rPr>
              <w:t xml:space="preserve">Prøvedata </w:t>
            </w:r>
            <w:r>
              <w:rPr>
                <w:szCs w:val="20"/>
              </w:rPr>
              <w:t xml:space="preserve">skal være installeret på </w:t>
            </w:r>
            <w:r w:rsidR="00800CAD">
              <w:rPr>
                <w:szCs w:val="20"/>
              </w:rPr>
              <w:t>Datafordeler. DAF</w:t>
            </w:r>
            <w:r w:rsidRPr="00FA2966">
              <w:rPr>
                <w:i/>
                <w:color w:val="365F91" w:themeColor="accent1" w:themeShade="BF"/>
                <w:szCs w:val="20"/>
              </w:rPr>
              <w:t>-del af opdat</w:t>
            </w:r>
            <w:r w:rsidRPr="00FA2966">
              <w:rPr>
                <w:i/>
                <w:color w:val="365F91" w:themeColor="accent1" w:themeShade="BF"/>
                <w:szCs w:val="20"/>
              </w:rPr>
              <w:t>e</w:t>
            </w:r>
            <w:r w:rsidRPr="00FA2966">
              <w:rPr>
                <w:i/>
                <w:color w:val="365F91" w:themeColor="accent1" w:themeShade="BF"/>
                <w:szCs w:val="20"/>
              </w:rPr>
              <w:t>ring udviklet (</w:t>
            </w:r>
            <w:r w:rsidR="007018AF">
              <w:rPr>
                <w:i/>
                <w:color w:val="365F91" w:themeColor="accent1" w:themeShade="BF"/>
                <w:szCs w:val="20"/>
              </w:rPr>
              <w:t>GD7</w:t>
            </w:r>
            <w:r w:rsidRPr="00FA2966">
              <w:rPr>
                <w:i/>
                <w:color w:val="365F91" w:themeColor="accent1" w:themeShade="BF"/>
                <w:szCs w:val="20"/>
              </w:rPr>
              <w:t xml:space="preserve"> milepæl).</w:t>
            </w:r>
          </w:p>
          <w:p w14:paraId="46A067B7" w14:textId="3761608A" w:rsidR="00EC23FF" w:rsidRPr="00800CAD" w:rsidRDefault="00EC23FF" w:rsidP="00A90F85">
            <w:pPr>
              <w:pStyle w:val="Listeafsnit"/>
              <w:spacing w:before="40" w:after="40"/>
              <w:ind w:left="360"/>
              <w:jc w:val="left"/>
              <w:rPr>
                <w:szCs w:val="20"/>
              </w:rPr>
            </w:pPr>
            <w:r w:rsidRPr="009749D6">
              <w:rPr>
                <w:i/>
                <w:color w:val="365F91" w:themeColor="accent1" w:themeShade="BF"/>
                <w:szCs w:val="20"/>
              </w:rPr>
              <w:t>Opdatering testet og klargjort til integrationstest (</w:t>
            </w:r>
            <w:r w:rsidR="007018AF">
              <w:rPr>
                <w:i/>
                <w:color w:val="365F91" w:themeColor="accent1" w:themeShade="BF"/>
                <w:szCs w:val="20"/>
              </w:rPr>
              <w:t>GD7</w:t>
            </w:r>
            <w:r w:rsidRPr="009749D6">
              <w:rPr>
                <w:i/>
                <w:color w:val="365F91" w:themeColor="accent1" w:themeShade="BF"/>
                <w:szCs w:val="20"/>
              </w:rPr>
              <w:t xml:space="preserve"> milepæl).</w:t>
            </w:r>
          </w:p>
        </w:tc>
      </w:tr>
      <w:tr w:rsidR="0062143D" w:rsidRPr="002C7A62" w14:paraId="1EE0C7F0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F142631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lastRenderedPageBreak/>
              <w:t>Ressourcekrav:</w:t>
            </w:r>
          </w:p>
        </w:tc>
        <w:tc>
          <w:tcPr>
            <w:tcW w:w="6237" w:type="dxa"/>
          </w:tcPr>
          <w:p w14:paraId="3309ED49" w14:textId="7223BCA9" w:rsidR="00101721" w:rsidRPr="002C7A62" w:rsidRDefault="00101721" w:rsidP="00470C5C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Datafordeleren</w:t>
            </w:r>
          </w:p>
        </w:tc>
      </w:tr>
      <w:tr w:rsidR="0062143D" w:rsidRPr="002C7A62" w14:paraId="1FEAE230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063016E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613A9820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Produkterne til opdatering skal i sammenhæng sikre, at registerdata kan holdes opdaterede med modsvarende data på Datafordeleren i henhold til ”Dataleveranceaftalen”.</w:t>
            </w:r>
          </w:p>
        </w:tc>
      </w:tr>
      <w:tr w:rsidR="0062143D" w:rsidRPr="002C7A62" w14:paraId="5FA543B2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0F407C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</w:tcPr>
          <w:p w14:paraId="7CDA596A" w14:textId="600983F2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Leverance godkendes af 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F-operatøren i samarbejde med den pågæ</w:t>
            </w:r>
            <w:r w:rsidRPr="00970401">
              <w:rPr>
                <w:szCs w:val="20"/>
              </w:rPr>
              <w:t>l</w:t>
            </w:r>
            <w:r>
              <w:rPr>
                <w:szCs w:val="20"/>
              </w:rPr>
              <w:t>dende 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 på baggrund af testrapport</w:t>
            </w:r>
            <w:r w:rsidRPr="00970401">
              <w:rPr>
                <w:szCs w:val="20"/>
              </w:rPr>
              <w:t>.</w:t>
            </w:r>
          </w:p>
        </w:tc>
      </w:tr>
    </w:tbl>
    <w:p w14:paraId="737DB725" w14:textId="01DDCFEB" w:rsidR="0062143D" w:rsidRPr="002C7A62" w:rsidRDefault="0062143D" w:rsidP="0062143D">
      <w:pPr>
        <w:pStyle w:val="Overskrift3"/>
      </w:pPr>
      <w:bookmarkStart w:id="57" w:name="_Toc400109682"/>
      <w:bookmarkStart w:id="58" w:name="_Toc406606040"/>
      <w:r>
        <w:t>Synkronisering af</w:t>
      </w:r>
      <w:r w:rsidRPr="002C7A62">
        <w:t xml:space="preserve"> registerdata </w:t>
      </w:r>
      <w:r>
        <w:t>med</w:t>
      </w:r>
      <w:r w:rsidRPr="002C7A62">
        <w:t xml:space="preserve"> Datafordeler</w:t>
      </w:r>
      <w:bookmarkEnd w:id="57"/>
      <w:bookmarkEnd w:id="58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2143D" w:rsidRPr="002C7A62" w14:paraId="187BB8C5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8E80C7D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3933EF9A" w14:textId="44055C4A" w:rsidR="0062143D" w:rsidRPr="002C7A62" w:rsidRDefault="00EC23FF" w:rsidP="0062143D">
            <w:pPr>
              <w:keepNext/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Synkronisering af registerdata med Datafordeler</w:t>
            </w:r>
          </w:p>
        </w:tc>
      </w:tr>
      <w:tr w:rsidR="0062143D" w:rsidRPr="002C7A62" w14:paraId="6FFA81D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D6C1E87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17DC0D64" w14:textId="40E3D00F" w:rsidR="0062143D" w:rsidRPr="002C7A62" w:rsidRDefault="0062143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62143D">
              <w:rPr>
                <w:szCs w:val="20"/>
              </w:rPr>
              <w:t xml:space="preserve"># 32.4 </w:t>
            </w:r>
          </w:p>
        </w:tc>
      </w:tr>
      <w:tr w:rsidR="001252DD" w:rsidRPr="002C7A62" w14:paraId="428A9DF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8538D4F" w14:textId="77777777" w:rsidR="001252DD" w:rsidRPr="002C7A62" w:rsidRDefault="001252D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7F2835DE" w14:textId="77777777" w:rsidR="001252DD" w:rsidRDefault="001252DD" w:rsidP="001252DD">
            <w:r w:rsidRPr="00023043">
              <w:t>Ansvarlig for arbejdspakken: Jesper Nørgaard Andersen</w:t>
            </w:r>
          </w:p>
          <w:p w14:paraId="7F4CDB6B" w14:textId="44A77E95" w:rsidR="001252DD" w:rsidRPr="002C7A62" w:rsidRDefault="001252D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62143D" w:rsidRPr="002C7A62" w14:paraId="06739FC6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ADBF88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6DE26EA5" w14:textId="66FE6BCF" w:rsidR="00AA1B0A" w:rsidRDefault="00AA1B0A" w:rsidP="00AA1B0A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Start: Planlægges detaljeret med leverandør af EF </w:t>
            </w:r>
          </w:p>
          <w:p w14:paraId="43D967E5" w14:textId="3F5D647D" w:rsidR="0062143D" w:rsidRPr="002C7A62" w:rsidRDefault="00AA1B0A" w:rsidP="00AA1B0A">
            <w:pPr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Slut: 1. marts 2016</w:t>
            </w:r>
            <w:r w:rsidR="003D3D8A">
              <w:rPr>
                <w:szCs w:val="20"/>
              </w:rPr>
              <w:t xml:space="preserve"> </w:t>
            </w:r>
            <w:r w:rsidR="003D3D8A">
              <w:t>(MP 7, GD1)</w:t>
            </w:r>
          </w:p>
        </w:tc>
      </w:tr>
      <w:tr w:rsidR="0062143D" w:rsidRPr="002C7A62" w14:paraId="48BC6133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CC531C5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541306F1" w14:textId="77777777" w:rsidR="0062143D" w:rsidRPr="00FE748C" w:rsidRDefault="0062143D" w:rsidP="0062143D">
            <w:r>
              <w:rPr>
                <w:szCs w:val="20"/>
              </w:rPr>
              <w:t>U</w:t>
            </w:r>
            <w:r w:rsidRPr="007656AE">
              <w:rPr>
                <w:szCs w:val="20"/>
              </w:rPr>
              <w:t xml:space="preserve">dvikling og test af registerdelen af </w:t>
            </w:r>
            <w:r>
              <w:rPr>
                <w:szCs w:val="20"/>
              </w:rPr>
              <w:t>synkronisering</w:t>
            </w:r>
            <w:r w:rsidRPr="007656AE">
              <w:rPr>
                <w:szCs w:val="20"/>
              </w:rPr>
              <w:t xml:space="preserve"> med Datafordele</w:t>
            </w:r>
            <w:r>
              <w:rPr>
                <w:szCs w:val="20"/>
              </w:rPr>
              <w:t>r. Omfatter m</w:t>
            </w:r>
            <w:r w:rsidRPr="007656AE">
              <w:rPr>
                <w:szCs w:val="20"/>
              </w:rPr>
              <w:t>ekanismer til løbende at overvåge, at Datafordelerens data er synkroniserede med registrets data samt mekanismer til at bringe disse i en synkron status, såfremt uregelmæssigheder observeres.</w:t>
            </w:r>
          </w:p>
          <w:p w14:paraId="21E1EBCC" w14:textId="77777777" w:rsidR="0062143D" w:rsidRDefault="0062143D" w:rsidP="0062143D">
            <w:pPr>
              <w:spacing w:before="120"/>
            </w:pPr>
            <w:r>
              <w:t>For alle aktiviteter her, vil de</w:t>
            </w:r>
            <w:bookmarkStart w:id="59" w:name="_GoBack"/>
            <w:bookmarkEnd w:id="59"/>
            <w:r>
              <w:t>r være en registerdel og en DAF-del, som dels skal udvikles, dels skal testes i sammenhæng.</w:t>
            </w:r>
          </w:p>
          <w:p w14:paraId="731FC3E7" w14:textId="77777777" w:rsidR="005E13C5" w:rsidRPr="00B674F6" w:rsidRDefault="005E13C5" w:rsidP="005E13C5">
            <w:pPr>
              <w:spacing w:after="40"/>
            </w:pPr>
            <w:r w:rsidRPr="00460976">
              <w:rPr>
                <w:szCs w:val="20"/>
              </w:rPr>
              <w:t xml:space="preserve">Arbejdspakken omfatter følgende </w:t>
            </w:r>
            <w:r>
              <w:rPr>
                <w:szCs w:val="20"/>
              </w:rPr>
              <w:t>delprodukter</w:t>
            </w:r>
            <w:r w:rsidRPr="00460976">
              <w:rPr>
                <w:szCs w:val="20"/>
              </w:rPr>
              <w:t>:</w:t>
            </w:r>
          </w:p>
          <w:p w14:paraId="0D8F1EB4" w14:textId="6AE114A4" w:rsidR="00800CAD" w:rsidRPr="00380A9C" w:rsidRDefault="005E13C5" w:rsidP="005E13C5">
            <w:pPr>
              <w:pStyle w:val="Listeafsnit"/>
              <w:numPr>
                <w:ilvl w:val="0"/>
                <w:numId w:val="26"/>
              </w:numPr>
              <w:spacing w:before="40" w:after="40"/>
              <w:jc w:val="left"/>
            </w:pPr>
            <w:r>
              <w:rPr>
                <w:szCs w:val="20"/>
              </w:rPr>
              <w:t>Mekanismer til løbende overvågning af synkronisering.</w:t>
            </w:r>
          </w:p>
          <w:p w14:paraId="78FE241D" w14:textId="5F126AF1" w:rsidR="005E13C5" w:rsidRPr="007656AE" w:rsidRDefault="005E13C5" w:rsidP="00800CAD">
            <w:pPr>
              <w:pStyle w:val="Listeafsnit"/>
              <w:numPr>
                <w:ilvl w:val="0"/>
                <w:numId w:val="26"/>
              </w:numPr>
              <w:spacing w:before="40" w:after="40"/>
              <w:jc w:val="left"/>
            </w:pPr>
            <w:r w:rsidRPr="00380A9C">
              <w:rPr>
                <w:szCs w:val="20"/>
              </w:rPr>
              <w:t>Mekanismer til genetablering af synkronisering.</w:t>
            </w:r>
          </w:p>
        </w:tc>
      </w:tr>
      <w:tr w:rsidR="0062143D" w:rsidRPr="002C7A62" w14:paraId="0693E161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DE9B452" w14:textId="20EB85D3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Produkt:</w:t>
            </w:r>
          </w:p>
        </w:tc>
        <w:tc>
          <w:tcPr>
            <w:tcW w:w="6237" w:type="dxa"/>
          </w:tcPr>
          <w:p w14:paraId="64F42DF4" w14:textId="702B5F03" w:rsidR="0062143D" w:rsidRPr="00380A9C" w:rsidRDefault="005E13C5" w:rsidP="00800CAD">
            <w:r w:rsidRPr="00380A9C">
              <w:rPr>
                <w:szCs w:val="20"/>
              </w:rPr>
              <w:t>Synkroniseringsmekanismer etableret og klargjort til systemtest</w:t>
            </w:r>
          </w:p>
        </w:tc>
      </w:tr>
      <w:tr w:rsidR="0062143D" w:rsidRPr="002C7A62" w14:paraId="0654B06A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23A03C0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36AEE1D3" w14:textId="77777777" w:rsidR="0062143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Registerdel af synkronisering udviklet.</w:t>
            </w:r>
          </w:p>
          <w:p w14:paraId="47E06377" w14:textId="77E70003" w:rsidR="0062143D" w:rsidRPr="002C7A62" w:rsidRDefault="0062143D" w:rsidP="00380A9C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</w:pPr>
            <w:r>
              <w:rPr>
                <w:color w:val="000000" w:themeColor="text1"/>
                <w:szCs w:val="20"/>
              </w:rPr>
              <w:t>Registerdel af genetablering af synkroniserede data udviklet.</w:t>
            </w:r>
          </w:p>
        </w:tc>
      </w:tr>
      <w:tr w:rsidR="0062143D" w:rsidRPr="002C7A62" w14:paraId="68381A2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A00805C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00494FEC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Data</w:t>
            </w:r>
            <w:r>
              <w:rPr>
                <w:szCs w:val="20"/>
              </w:rPr>
              <w:t>leveranceaftale skal være indgået.</w:t>
            </w:r>
          </w:p>
          <w:p w14:paraId="13ED4B4E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Prøvedata </w:t>
            </w:r>
            <w:r>
              <w:rPr>
                <w:szCs w:val="20"/>
              </w:rPr>
              <w:t xml:space="preserve">skal være </w:t>
            </w:r>
            <w:r w:rsidRPr="00970401">
              <w:rPr>
                <w:szCs w:val="20"/>
              </w:rPr>
              <w:t xml:space="preserve">leveret til </w:t>
            </w:r>
            <w:r>
              <w:rPr>
                <w:szCs w:val="20"/>
              </w:rPr>
              <w:t xml:space="preserve">DAF-leverandør via </w:t>
            </w:r>
            <w:r w:rsidRPr="00970401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</w:t>
            </w:r>
            <w:r>
              <w:rPr>
                <w:szCs w:val="20"/>
              </w:rPr>
              <w:t xml:space="preserve"> og i</w:t>
            </w:r>
            <w:r>
              <w:rPr>
                <w:szCs w:val="20"/>
              </w:rPr>
              <w:t>m</w:t>
            </w:r>
            <w:r>
              <w:rPr>
                <w:szCs w:val="20"/>
              </w:rPr>
              <w:t>plementeret på Datafordeler.</w:t>
            </w:r>
          </w:p>
          <w:p w14:paraId="116E9E52" w14:textId="73F861FB" w:rsidR="005E13C5" w:rsidRPr="00800CAD" w:rsidRDefault="005E13C5" w:rsidP="00800CAD">
            <w:p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800CAD">
              <w:rPr>
                <w:i/>
                <w:color w:val="365F91" w:themeColor="accent1" w:themeShade="BF"/>
                <w:szCs w:val="20"/>
              </w:rPr>
              <w:t>DAF-del af synkronisering udviklet (</w:t>
            </w:r>
            <w:r w:rsidR="008B7315">
              <w:rPr>
                <w:i/>
                <w:color w:val="365F91" w:themeColor="accent1" w:themeShade="BF"/>
                <w:szCs w:val="20"/>
              </w:rPr>
              <w:t>GD7</w:t>
            </w:r>
            <w:r w:rsidRPr="00800CAD">
              <w:rPr>
                <w:i/>
                <w:color w:val="365F91" w:themeColor="accent1" w:themeShade="BF"/>
                <w:szCs w:val="20"/>
              </w:rPr>
              <w:t xml:space="preserve"> milepæl).</w:t>
            </w:r>
          </w:p>
          <w:p w14:paraId="5BBC5EFE" w14:textId="1AD3D3CB" w:rsidR="005E13C5" w:rsidRPr="00800CAD" w:rsidRDefault="005E13C5" w:rsidP="00800CAD">
            <w:p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800CAD">
              <w:rPr>
                <w:i/>
                <w:color w:val="365F91" w:themeColor="accent1" w:themeShade="BF"/>
                <w:szCs w:val="20"/>
              </w:rPr>
              <w:t>Synkronisering testet og klargjort til integrationstest (</w:t>
            </w:r>
            <w:r w:rsidR="008B7315">
              <w:rPr>
                <w:i/>
                <w:color w:val="365F91" w:themeColor="accent1" w:themeShade="BF"/>
                <w:szCs w:val="20"/>
              </w:rPr>
              <w:t>GD7</w:t>
            </w:r>
            <w:r w:rsidRPr="00800CAD">
              <w:rPr>
                <w:i/>
                <w:color w:val="365F91" w:themeColor="accent1" w:themeShade="BF"/>
                <w:szCs w:val="20"/>
              </w:rPr>
              <w:t xml:space="preserve"> milepæl).</w:t>
            </w:r>
          </w:p>
          <w:p w14:paraId="3306A5C8" w14:textId="4B70E518" w:rsidR="005E13C5" w:rsidRPr="00800CAD" w:rsidRDefault="005E13C5" w:rsidP="00800CAD">
            <w:p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800CAD">
              <w:rPr>
                <w:i/>
                <w:color w:val="365F91" w:themeColor="accent1" w:themeShade="BF"/>
                <w:szCs w:val="20"/>
              </w:rPr>
              <w:t>DAF-del af genetablering af synkroniserede data udviklet (</w:t>
            </w:r>
            <w:r w:rsidR="008B7315">
              <w:rPr>
                <w:i/>
                <w:color w:val="365F91" w:themeColor="accent1" w:themeShade="BF"/>
                <w:szCs w:val="20"/>
              </w:rPr>
              <w:t>GD7</w:t>
            </w:r>
            <w:r w:rsidRPr="00800CAD">
              <w:rPr>
                <w:i/>
                <w:color w:val="365F91" w:themeColor="accent1" w:themeShade="BF"/>
                <w:szCs w:val="20"/>
              </w:rPr>
              <w:t xml:space="preserve"> milepæl).</w:t>
            </w:r>
          </w:p>
          <w:p w14:paraId="178BC603" w14:textId="6817D1F9" w:rsidR="005E13C5" w:rsidRPr="00A05741" w:rsidRDefault="005E13C5" w:rsidP="0062143D">
            <w:pPr>
              <w:spacing w:before="40" w:after="40"/>
              <w:jc w:val="left"/>
              <w:rPr>
                <w:szCs w:val="20"/>
              </w:rPr>
            </w:pPr>
            <w:r w:rsidRPr="00800CAD">
              <w:rPr>
                <w:i/>
                <w:color w:val="365F91" w:themeColor="accent1" w:themeShade="BF"/>
                <w:szCs w:val="20"/>
              </w:rPr>
              <w:t>Genetablering af synkroniserede data testet og klargjort til integration</w:t>
            </w:r>
            <w:r w:rsidRPr="00800CAD">
              <w:rPr>
                <w:i/>
                <w:color w:val="365F91" w:themeColor="accent1" w:themeShade="BF"/>
                <w:szCs w:val="20"/>
              </w:rPr>
              <w:t>s</w:t>
            </w:r>
            <w:r w:rsidRPr="00800CAD">
              <w:rPr>
                <w:i/>
                <w:color w:val="365F91" w:themeColor="accent1" w:themeShade="BF"/>
                <w:szCs w:val="20"/>
              </w:rPr>
              <w:t>test (</w:t>
            </w:r>
            <w:r w:rsidR="008B7315">
              <w:rPr>
                <w:i/>
                <w:color w:val="365F91" w:themeColor="accent1" w:themeShade="BF"/>
                <w:szCs w:val="20"/>
              </w:rPr>
              <w:t>GD7</w:t>
            </w:r>
            <w:r w:rsidRPr="00800CAD">
              <w:rPr>
                <w:i/>
                <w:color w:val="365F91" w:themeColor="accent1" w:themeShade="BF"/>
                <w:szCs w:val="20"/>
              </w:rPr>
              <w:t xml:space="preserve"> milepæl).</w:t>
            </w:r>
          </w:p>
        </w:tc>
      </w:tr>
      <w:tr w:rsidR="0062143D" w:rsidRPr="002C7A62" w14:paraId="7F73F223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B517504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0F02F4BF" w14:textId="6B47EE89" w:rsidR="0062143D" w:rsidRPr="002C7A62" w:rsidRDefault="00101721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Datafordeleren</w:t>
            </w:r>
          </w:p>
        </w:tc>
      </w:tr>
      <w:tr w:rsidR="0062143D" w:rsidRPr="002C7A62" w14:paraId="70AFD903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E1D361B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61B17A5B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Produkterne til synkronisering skal i sammenhæng sikre, at registerdata kan holdes synkrone med modsvarende data på Datafordeleren i henhold til ”Dataleveranceaftalen”.</w:t>
            </w:r>
          </w:p>
        </w:tc>
      </w:tr>
      <w:tr w:rsidR="0062143D" w:rsidRPr="002C7A62" w14:paraId="70132155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5252DC5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</w:tcPr>
          <w:p w14:paraId="1E59A4C7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Leverance godkendes af 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F-operatøren i samarbejde med den pågæ</w:t>
            </w:r>
            <w:r w:rsidRPr="00970401">
              <w:rPr>
                <w:szCs w:val="20"/>
              </w:rPr>
              <w:t>l</w:t>
            </w:r>
            <w:r>
              <w:rPr>
                <w:szCs w:val="20"/>
              </w:rPr>
              <w:t>dende 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 på baggrund af testrapport</w:t>
            </w:r>
            <w:r w:rsidRPr="00970401">
              <w:rPr>
                <w:szCs w:val="20"/>
              </w:rPr>
              <w:t>..</w:t>
            </w:r>
          </w:p>
        </w:tc>
      </w:tr>
    </w:tbl>
    <w:p w14:paraId="7C6A8A7C" w14:textId="6F79FACC" w:rsidR="0062143D" w:rsidRPr="008A4E5D" w:rsidRDefault="0062143D" w:rsidP="0062143D">
      <w:pPr>
        <w:pStyle w:val="Overskrift3"/>
      </w:pPr>
      <w:bookmarkStart w:id="60" w:name="_Toc400109676"/>
      <w:bookmarkStart w:id="61" w:name="_Toc406606041"/>
      <w:r w:rsidRPr="0062143D">
        <w:lastRenderedPageBreak/>
        <w:t>Etablering af udstillingsservices på Datafordeler</w:t>
      </w:r>
      <w:bookmarkEnd w:id="60"/>
      <w:bookmarkEnd w:id="61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2143D" w:rsidRPr="002C7A62" w14:paraId="4C8EEFCC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E4FA592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708F8284" w14:textId="77777777" w:rsidR="0062143D" w:rsidRPr="002C7A62" w:rsidRDefault="0062143D" w:rsidP="0062143D">
            <w:pPr>
              <w:keepNext/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</w:rPr>
              <w:t xml:space="preserve">Etablering </w:t>
            </w:r>
            <w:r w:rsidRPr="002C7A62">
              <w:t>af</w:t>
            </w:r>
            <w:r>
              <w:t xml:space="preserve"> udstillingsservices på Datafordeler</w:t>
            </w:r>
          </w:p>
        </w:tc>
      </w:tr>
      <w:tr w:rsidR="0062143D" w:rsidRPr="002C7A62" w14:paraId="6A23987C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2924A0A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612F2ECF" w14:textId="13E772A5" w:rsidR="0062143D" w:rsidRPr="002C7A62" w:rsidRDefault="00B0011F" w:rsidP="00B0011F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B0011F">
              <w:rPr>
                <w:szCs w:val="20"/>
              </w:rPr>
              <w:t># 32.5</w:t>
            </w:r>
            <w:r w:rsidR="0062143D" w:rsidRPr="00B0011F">
              <w:rPr>
                <w:szCs w:val="20"/>
              </w:rPr>
              <w:t xml:space="preserve"> </w:t>
            </w:r>
          </w:p>
        </w:tc>
      </w:tr>
      <w:tr w:rsidR="001252DD" w:rsidRPr="002C7A62" w14:paraId="5F8194B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29DAC5A" w14:textId="77777777" w:rsidR="001252DD" w:rsidRPr="002C7A62" w:rsidRDefault="001252D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2D21F15E" w14:textId="77777777" w:rsidR="001252DD" w:rsidRDefault="001252DD" w:rsidP="001252DD">
            <w:r w:rsidRPr="00023043">
              <w:t>Ansvarlig for arbejdspakken: Jesper Nørgaard Andersen</w:t>
            </w:r>
          </w:p>
          <w:p w14:paraId="1C435E33" w14:textId="0A35690F" w:rsidR="001252DD" w:rsidRPr="002C7A62" w:rsidRDefault="001252D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62143D" w:rsidRPr="002C7A62" w14:paraId="2C4B670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932B6DA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5F5C20C4" w14:textId="4D7050D6" w:rsidR="00AA1B0A" w:rsidRDefault="00AA1B0A" w:rsidP="00AA1B0A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Start: Planlægges detaljeret med leverandør af EF</w:t>
            </w:r>
          </w:p>
          <w:p w14:paraId="799D8D87" w14:textId="4F13810B" w:rsidR="0062143D" w:rsidRPr="002C7A62" w:rsidRDefault="00AA1B0A" w:rsidP="00AA1B0A">
            <w:pPr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Slut: 1. marts 2016</w:t>
            </w:r>
            <w:r w:rsidR="003D3D8A">
              <w:rPr>
                <w:szCs w:val="20"/>
              </w:rPr>
              <w:t xml:space="preserve"> </w:t>
            </w:r>
            <w:r w:rsidR="003D3D8A">
              <w:t>(MP 7, GD1</w:t>
            </w:r>
            <w:r w:rsidR="003D3D8A" w:rsidRPr="0022796C">
              <w:t>)</w:t>
            </w:r>
          </w:p>
        </w:tc>
      </w:tr>
      <w:tr w:rsidR="0062143D" w:rsidRPr="002C7A62" w14:paraId="7EC82402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3BD7D65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1ED4285C" w14:textId="77777777" w:rsidR="00AB3DC6" w:rsidRDefault="00AB3DC6" w:rsidP="00AB3DC6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DAF-leverandør udvikler aftalte udstillingsservices, jf. dataleveranceaft</w:t>
            </w:r>
            <w:r>
              <w:rPr>
                <w:szCs w:val="20"/>
              </w:rPr>
              <w:t>a</w:t>
            </w:r>
            <w:r>
              <w:rPr>
                <w:szCs w:val="20"/>
              </w:rPr>
              <w:t xml:space="preserve">len. </w:t>
            </w:r>
          </w:p>
          <w:p w14:paraId="4C1D06D8" w14:textId="77777777" w:rsidR="00AB3DC6" w:rsidRDefault="00AB3DC6" w:rsidP="00AB3DC6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Arbejdet tilrettelægges ud fra en </w:t>
            </w:r>
            <w:r w:rsidRPr="00A70762">
              <w:rPr>
                <w:szCs w:val="20"/>
              </w:rPr>
              <w:t xml:space="preserve">detail- og aktivitetsplan </w:t>
            </w:r>
            <w:r>
              <w:rPr>
                <w:szCs w:val="20"/>
              </w:rPr>
              <w:t xml:space="preserve">som </w:t>
            </w:r>
            <w:r w:rsidRPr="00A70762">
              <w:rPr>
                <w:szCs w:val="20"/>
              </w:rPr>
              <w:t xml:space="preserve">DAF-leverandør </w:t>
            </w:r>
            <w:r>
              <w:rPr>
                <w:szCs w:val="20"/>
              </w:rPr>
              <w:t xml:space="preserve">udarbejder og </w:t>
            </w:r>
            <w:r w:rsidRPr="00A70762">
              <w:rPr>
                <w:szCs w:val="20"/>
              </w:rPr>
              <w:t xml:space="preserve">DAF-operatør </w:t>
            </w:r>
            <w:r>
              <w:rPr>
                <w:szCs w:val="20"/>
              </w:rPr>
              <w:t>godkender og leverer</w:t>
            </w:r>
            <w:r w:rsidRPr="00A70762">
              <w:rPr>
                <w:szCs w:val="20"/>
              </w:rPr>
              <w:t xml:space="preserve"> til Reg</w:t>
            </w:r>
            <w:r w:rsidRPr="00A70762">
              <w:rPr>
                <w:szCs w:val="20"/>
              </w:rPr>
              <w:t>i</w:t>
            </w:r>
            <w:r w:rsidRPr="00A70762">
              <w:rPr>
                <w:szCs w:val="20"/>
              </w:rPr>
              <w:t>steransvar</w:t>
            </w:r>
            <w:r>
              <w:rPr>
                <w:szCs w:val="20"/>
              </w:rPr>
              <w:t>lig.</w:t>
            </w:r>
          </w:p>
          <w:p w14:paraId="0ABC8F0A" w14:textId="522E8B89" w:rsidR="0062143D" w:rsidRPr="002C7A62" w:rsidRDefault="00AB3DC6" w:rsidP="00101721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Udstillingsservices leveres af DAF-leverandør via DAF-operatør til test og formel godkendelse hos Registeransvarlig.</w:t>
            </w:r>
            <w:r w:rsidR="005D6157">
              <w:rPr>
                <w:szCs w:val="20"/>
              </w:rPr>
              <w:t xml:space="preserve"> </w:t>
            </w:r>
            <w:r w:rsidR="00101721">
              <w:rPr>
                <w:szCs w:val="20"/>
              </w:rPr>
              <w:t>Register</w:t>
            </w:r>
            <w:r w:rsidR="005D6157">
              <w:rPr>
                <w:szCs w:val="20"/>
              </w:rPr>
              <w:t>ansvarlige deltager i arbejdet.</w:t>
            </w:r>
          </w:p>
        </w:tc>
      </w:tr>
      <w:tr w:rsidR="0062143D" w:rsidRPr="002C7A62" w14:paraId="5FDE2B6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F1A5577" w14:textId="0679C274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Produkt:</w:t>
            </w:r>
          </w:p>
        </w:tc>
        <w:tc>
          <w:tcPr>
            <w:tcW w:w="6237" w:type="dxa"/>
          </w:tcPr>
          <w:p w14:paraId="57151BF3" w14:textId="57CB3F4C" w:rsidR="0062143D" w:rsidRPr="00766B7A" w:rsidRDefault="00AB3DC6" w:rsidP="00800CAD">
            <w:r w:rsidRPr="008B7315">
              <w:rPr>
                <w:szCs w:val="20"/>
              </w:rPr>
              <w:t>Udstillingsservices klargjort til systemtest af snitflader.</w:t>
            </w:r>
          </w:p>
        </w:tc>
      </w:tr>
      <w:tr w:rsidR="0062143D" w:rsidRPr="002C7A62" w14:paraId="35D9D0A9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9338DAB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5A539478" w14:textId="77777777" w:rsidR="0062143D" w:rsidRDefault="00AB3DC6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Udstillingsservices godkendt af Registeransvarlig.</w:t>
            </w:r>
          </w:p>
          <w:p w14:paraId="1BE4DC08" w14:textId="47B8480E" w:rsidR="00101721" w:rsidRPr="00603467" w:rsidRDefault="00101721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Etablering af udstillingsservices på Datafordeler</w:t>
            </w:r>
          </w:p>
        </w:tc>
      </w:tr>
      <w:tr w:rsidR="0062143D" w:rsidRPr="002C7A62" w14:paraId="1017960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026AE41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3C8718FE" w14:textId="77777777" w:rsidR="008B7315" w:rsidRDefault="008B7315" w:rsidP="008B7315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Dataleveranceaftale skal være indgået.</w:t>
            </w:r>
          </w:p>
          <w:p w14:paraId="3ECF187C" w14:textId="028F4DB2" w:rsidR="008B7315" w:rsidRDefault="008B7315" w:rsidP="00800CA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Register og p</w:t>
            </w:r>
            <w:r w:rsidRPr="00970401">
              <w:rPr>
                <w:szCs w:val="20"/>
              </w:rPr>
              <w:t xml:space="preserve">røvedata </w:t>
            </w:r>
            <w:r>
              <w:rPr>
                <w:szCs w:val="20"/>
              </w:rPr>
              <w:t xml:space="preserve">skal være </w:t>
            </w:r>
            <w:r w:rsidR="00101721">
              <w:rPr>
                <w:szCs w:val="20"/>
              </w:rPr>
              <w:t>til</w:t>
            </w:r>
            <w:r w:rsidR="000E12C6">
              <w:rPr>
                <w:szCs w:val="20"/>
              </w:rPr>
              <w:t xml:space="preserve"> </w:t>
            </w:r>
            <w:r w:rsidR="00101721">
              <w:rPr>
                <w:szCs w:val="20"/>
              </w:rPr>
              <w:t xml:space="preserve">stede </w:t>
            </w:r>
            <w:r>
              <w:rPr>
                <w:szCs w:val="20"/>
              </w:rPr>
              <w:t>på Datafordeler.</w:t>
            </w:r>
          </w:p>
          <w:p w14:paraId="4F9B339B" w14:textId="70B9D371" w:rsidR="0062143D" w:rsidRPr="002C7A62" w:rsidRDefault="00AB3DC6" w:rsidP="0062143D">
            <w:pPr>
              <w:spacing w:before="40" w:after="40"/>
              <w:jc w:val="left"/>
              <w:rPr>
                <w:szCs w:val="20"/>
              </w:rPr>
            </w:pPr>
            <w:r w:rsidRPr="00800CAD">
              <w:rPr>
                <w:i/>
                <w:color w:val="365F91" w:themeColor="accent1" w:themeShade="BF"/>
                <w:szCs w:val="20"/>
              </w:rPr>
              <w:t>Services leveret af DAF-leverandør til Registeransvarlig til intern integrat</w:t>
            </w:r>
            <w:r w:rsidRPr="00800CAD">
              <w:rPr>
                <w:i/>
                <w:color w:val="365F91" w:themeColor="accent1" w:themeShade="BF"/>
                <w:szCs w:val="20"/>
              </w:rPr>
              <w:t>i</w:t>
            </w:r>
            <w:r w:rsidRPr="00800CAD">
              <w:rPr>
                <w:i/>
                <w:color w:val="365F91" w:themeColor="accent1" w:themeShade="BF"/>
                <w:szCs w:val="20"/>
              </w:rPr>
              <w:t>onstest (</w:t>
            </w:r>
            <w:r w:rsidR="008B7315">
              <w:rPr>
                <w:i/>
                <w:color w:val="365F91" w:themeColor="accent1" w:themeShade="BF"/>
                <w:szCs w:val="20"/>
              </w:rPr>
              <w:t>GD7</w:t>
            </w:r>
            <w:r w:rsidRPr="00800CAD">
              <w:rPr>
                <w:i/>
                <w:color w:val="365F91" w:themeColor="accent1" w:themeShade="BF"/>
                <w:szCs w:val="20"/>
              </w:rPr>
              <w:t xml:space="preserve"> milepæl).</w:t>
            </w:r>
          </w:p>
        </w:tc>
      </w:tr>
      <w:tr w:rsidR="0062143D" w:rsidRPr="002C7A62" w14:paraId="5FE5A5A1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3E45B45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1A8E4B26" w14:textId="1340C4BE" w:rsidR="00101721" w:rsidRPr="002C7A62" w:rsidRDefault="00101721" w:rsidP="00AA1B0A">
            <w:pPr>
              <w:spacing w:before="40" w:after="40"/>
              <w:jc w:val="left"/>
              <w:rPr>
                <w:szCs w:val="20"/>
              </w:rPr>
            </w:pPr>
            <w:r w:rsidRPr="0022796C">
              <w:rPr>
                <w:szCs w:val="20"/>
              </w:rPr>
              <w:t>Datafordeleren</w:t>
            </w:r>
          </w:p>
        </w:tc>
      </w:tr>
      <w:tr w:rsidR="0062143D" w:rsidRPr="002C7A62" w14:paraId="34378A1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80FED81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20B754A9" w14:textId="5E1A2A70" w:rsidR="0062143D" w:rsidRPr="002C7A62" w:rsidRDefault="00AB3DC6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De leverede udstillingsservices skal fungere fejlfrit i forhold til de opstill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de test cases.</w:t>
            </w:r>
          </w:p>
        </w:tc>
      </w:tr>
      <w:tr w:rsidR="0062143D" w:rsidRPr="002C7A62" w14:paraId="089307E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1BA9FFA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</w:tcPr>
          <w:p w14:paraId="7F98160E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Leverance godkendes af 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F-operatøren i samarbejde med den pågæ</w:t>
            </w:r>
            <w:r w:rsidRPr="00970401">
              <w:rPr>
                <w:szCs w:val="20"/>
              </w:rPr>
              <w:t>l</w:t>
            </w:r>
            <w:r>
              <w:rPr>
                <w:szCs w:val="20"/>
              </w:rPr>
              <w:t>dende 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ansvarlige på baggrund af testrapport</w:t>
            </w:r>
            <w:r w:rsidRPr="00970401">
              <w:rPr>
                <w:szCs w:val="20"/>
              </w:rPr>
              <w:t>.</w:t>
            </w:r>
          </w:p>
        </w:tc>
      </w:tr>
    </w:tbl>
    <w:p w14:paraId="687DD8FE" w14:textId="48D68AA7" w:rsidR="0062143D" w:rsidRPr="008A4E5D" w:rsidRDefault="0062143D" w:rsidP="00B0011F">
      <w:pPr>
        <w:pStyle w:val="Overskrift3"/>
      </w:pPr>
      <w:bookmarkStart w:id="62" w:name="_Toc400109678"/>
      <w:bookmarkStart w:id="63" w:name="_Toc406606042"/>
      <w:r>
        <w:t>Generering</w:t>
      </w:r>
      <w:r w:rsidRPr="002C7A62">
        <w:t xml:space="preserve"> af hændelsesbeskeder på Datafordeler</w:t>
      </w:r>
      <w:bookmarkEnd w:id="62"/>
      <w:bookmarkEnd w:id="63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2143D" w:rsidRPr="002C7A62" w14:paraId="04A0ED2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EFA7239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28FCC867" w14:textId="77777777" w:rsidR="0062143D" w:rsidRPr="002C7A62" w:rsidRDefault="0062143D" w:rsidP="0062143D">
            <w:pPr>
              <w:keepNext/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Generering</w:t>
            </w:r>
            <w:r w:rsidRPr="002C7A62">
              <w:rPr>
                <w:szCs w:val="20"/>
              </w:rPr>
              <w:t xml:space="preserve"> </w:t>
            </w:r>
            <w:r w:rsidRPr="002C7A62">
              <w:t>af</w:t>
            </w:r>
            <w:r>
              <w:t xml:space="preserve"> hændelsesbeskeder på Datafordeler</w:t>
            </w:r>
          </w:p>
        </w:tc>
      </w:tr>
      <w:tr w:rsidR="0062143D" w:rsidRPr="002C7A62" w14:paraId="65CE46BC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CB629C3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636CF3B5" w14:textId="22D896FE" w:rsidR="0062143D" w:rsidRPr="002C7A62" w:rsidRDefault="00B0011F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B0011F">
              <w:rPr>
                <w:szCs w:val="20"/>
              </w:rPr>
              <w:t># 32.6</w:t>
            </w:r>
          </w:p>
        </w:tc>
      </w:tr>
      <w:tr w:rsidR="001252DD" w:rsidRPr="002C7A62" w14:paraId="78392F0C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57C8E49" w14:textId="77777777" w:rsidR="001252DD" w:rsidRPr="002C7A62" w:rsidRDefault="001252D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2507F7CD" w14:textId="77777777" w:rsidR="001252DD" w:rsidRDefault="001252DD" w:rsidP="001252DD">
            <w:r w:rsidRPr="00023043">
              <w:t>Ansvarlig for arbejdspakken: Jesper Nørgaard Andersen</w:t>
            </w:r>
          </w:p>
          <w:p w14:paraId="6164EF32" w14:textId="3DBA33C3" w:rsidR="001252DD" w:rsidRPr="002C7A62" w:rsidRDefault="001252D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62143D" w:rsidRPr="002C7A62" w14:paraId="08CFC593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4CED00D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73246358" w14:textId="1B4FB549" w:rsidR="00AA1B0A" w:rsidRDefault="00AA1B0A" w:rsidP="00AA1B0A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Start: Planlægges detaljeret med leverandør af EF</w:t>
            </w:r>
          </w:p>
          <w:p w14:paraId="4D1063C1" w14:textId="09187DA0" w:rsidR="0062143D" w:rsidRPr="002C7A62" w:rsidRDefault="00AA1B0A" w:rsidP="00AA1B0A">
            <w:pPr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Slut: 1. marts 2016</w:t>
            </w:r>
            <w:r w:rsidR="003D3D8A">
              <w:rPr>
                <w:szCs w:val="20"/>
              </w:rPr>
              <w:t xml:space="preserve"> </w:t>
            </w:r>
            <w:r w:rsidR="003D3D8A">
              <w:t>(MP 7, GD1</w:t>
            </w:r>
            <w:r w:rsidR="003D3D8A" w:rsidRPr="0022796C">
              <w:t>)</w:t>
            </w:r>
          </w:p>
        </w:tc>
      </w:tr>
      <w:tr w:rsidR="0062143D" w:rsidRPr="002C7A62" w14:paraId="36BECD9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5DB3F71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2D2883C1" w14:textId="77777777" w:rsidR="00AB3DC6" w:rsidRPr="00C55AD4" w:rsidRDefault="00AB3DC6" w:rsidP="00AB3DC6">
            <w:pPr>
              <w:spacing w:before="40" w:after="40"/>
              <w:jc w:val="left"/>
              <w:rPr>
                <w:szCs w:val="20"/>
              </w:rPr>
            </w:pPr>
            <w:r w:rsidRPr="00C55AD4">
              <w:rPr>
                <w:szCs w:val="20"/>
              </w:rPr>
              <w:t>DAF-leverandør</w:t>
            </w:r>
            <w:r>
              <w:rPr>
                <w:szCs w:val="20"/>
              </w:rPr>
              <w:t xml:space="preserve"> </w:t>
            </w:r>
            <w:r w:rsidRPr="00C55AD4">
              <w:rPr>
                <w:szCs w:val="20"/>
              </w:rPr>
              <w:t xml:space="preserve">udvikler </w:t>
            </w:r>
            <w:r>
              <w:rPr>
                <w:szCs w:val="20"/>
              </w:rPr>
              <w:t xml:space="preserve">aftalte </w:t>
            </w:r>
            <w:r w:rsidRPr="00C55AD4">
              <w:rPr>
                <w:szCs w:val="20"/>
              </w:rPr>
              <w:t>hændelsesbeskeder</w:t>
            </w:r>
            <w:r>
              <w:rPr>
                <w:szCs w:val="20"/>
              </w:rPr>
              <w:t>, jf. dataleverancea</w:t>
            </w:r>
            <w:r>
              <w:rPr>
                <w:szCs w:val="20"/>
              </w:rPr>
              <w:t>f</w:t>
            </w:r>
            <w:r>
              <w:rPr>
                <w:szCs w:val="20"/>
              </w:rPr>
              <w:t>talen.</w:t>
            </w:r>
          </w:p>
          <w:p w14:paraId="06535DA1" w14:textId="19360DC4" w:rsidR="00AB3DC6" w:rsidRPr="00DD5F2A" w:rsidRDefault="00AB3DC6" w:rsidP="00AB3DC6">
            <w:pPr>
              <w:spacing w:before="40" w:after="40"/>
              <w:jc w:val="left"/>
              <w:rPr>
                <w:color w:val="FF0000"/>
                <w:szCs w:val="20"/>
              </w:rPr>
            </w:pPr>
            <w:r w:rsidRPr="00DD5F2A">
              <w:rPr>
                <w:szCs w:val="20"/>
              </w:rPr>
              <w:t>Arbejdet tilrettelægges ud fra en detail- og aktivitetsplan som DAF-leverandør udarbejder og DAF-operatør godkender og leverer til Reg</w:t>
            </w:r>
            <w:r w:rsidRPr="00DD5F2A">
              <w:rPr>
                <w:szCs w:val="20"/>
              </w:rPr>
              <w:t>i</w:t>
            </w:r>
            <w:r w:rsidRPr="00DD5F2A">
              <w:rPr>
                <w:szCs w:val="20"/>
              </w:rPr>
              <w:t xml:space="preserve">steransvarlig. </w:t>
            </w:r>
          </w:p>
          <w:p w14:paraId="7C392148" w14:textId="0D9C121C" w:rsidR="0062143D" w:rsidRPr="00C55AD4" w:rsidRDefault="00AB3DC6" w:rsidP="0062143D">
            <w:pPr>
              <w:spacing w:before="40" w:after="40"/>
              <w:jc w:val="left"/>
              <w:rPr>
                <w:szCs w:val="20"/>
              </w:rPr>
            </w:pPr>
            <w:r w:rsidRPr="00C55AD4">
              <w:rPr>
                <w:szCs w:val="20"/>
              </w:rPr>
              <w:t>Hændelsesbeskeder leveres af DAF-leverandør via DAF-operatør til</w:t>
            </w:r>
            <w:r w:rsidR="002B76A5">
              <w:rPr>
                <w:szCs w:val="20"/>
              </w:rPr>
              <w:t xml:space="preserve"> test og</w:t>
            </w:r>
            <w:r w:rsidRPr="00C55AD4">
              <w:rPr>
                <w:szCs w:val="20"/>
              </w:rPr>
              <w:t xml:space="preserve"> formel godkendelse hos Registeransvarlig.</w:t>
            </w:r>
            <w:r w:rsidR="002B76A5">
              <w:rPr>
                <w:szCs w:val="20"/>
              </w:rPr>
              <w:t xml:space="preserve"> Registeransvarlige deltager i arbejdet.</w:t>
            </w:r>
          </w:p>
        </w:tc>
      </w:tr>
      <w:tr w:rsidR="0062143D" w:rsidRPr="002C7A62" w14:paraId="500893D5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0E17B82" w14:textId="0825849B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Produkt:</w:t>
            </w:r>
          </w:p>
        </w:tc>
        <w:tc>
          <w:tcPr>
            <w:tcW w:w="6237" w:type="dxa"/>
          </w:tcPr>
          <w:p w14:paraId="09565507" w14:textId="47528026" w:rsidR="0062143D" w:rsidRPr="00F17AC5" w:rsidRDefault="00AB3DC6" w:rsidP="00F17AC5">
            <w:pPr>
              <w:spacing w:before="40" w:after="40"/>
              <w:jc w:val="left"/>
              <w:rPr>
                <w:szCs w:val="20"/>
              </w:rPr>
            </w:pPr>
            <w:r w:rsidRPr="00F17AC5">
              <w:rPr>
                <w:szCs w:val="20"/>
              </w:rPr>
              <w:t>Hændelsesbeskeder klargjort til systemtest af snitflader.</w:t>
            </w:r>
          </w:p>
        </w:tc>
      </w:tr>
      <w:tr w:rsidR="0062143D" w:rsidRPr="002C7A62" w14:paraId="303A5E9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41C253F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lastRenderedPageBreak/>
              <w:t>Milepæle</w:t>
            </w:r>
          </w:p>
        </w:tc>
        <w:tc>
          <w:tcPr>
            <w:tcW w:w="6237" w:type="dxa"/>
          </w:tcPr>
          <w:p w14:paraId="766670A4" w14:textId="0B980765" w:rsidR="0062143D" w:rsidRPr="006A5A6A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FF0000"/>
                <w:szCs w:val="20"/>
              </w:rPr>
            </w:pPr>
            <w:r w:rsidRPr="00C55AD4">
              <w:rPr>
                <w:i/>
                <w:color w:val="365F91" w:themeColor="accent1" w:themeShade="BF"/>
                <w:szCs w:val="20"/>
              </w:rPr>
              <w:t>Hændelsesbeskeder leveret af DAF-leverandør til Registeransvarlig til intern test (</w:t>
            </w:r>
            <w:r w:rsidR="008B7315">
              <w:rPr>
                <w:i/>
                <w:color w:val="365F91" w:themeColor="accent1" w:themeShade="BF"/>
                <w:szCs w:val="20"/>
              </w:rPr>
              <w:t>GD7</w:t>
            </w:r>
            <w:r w:rsidRPr="00C55AD4">
              <w:rPr>
                <w:i/>
                <w:color w:val="365F91" w:themeColor="accent1" w:themeShade="BF"/>
                <w:szCs w:val="20"/>
              </w:rPr>
              <w:t xml:space="preserve"> milepæl).</w:t>
            </w:r>
          </w:p>
          <w:p w14:paraId="52FC32EC" w14:textId="77777777" w:rsidR="0062143D" w:rsidRPr="00B6155C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Hændelsesbeskeder</w:t>
            </w:r>
            <w:r w:rsidRPr="00B6155C">
              <w:rPr>
                <w:szCs w:val="20"/>
              </w:rPr>
              <w:t xml:space="preserve"> godkendt af Registeransvarlig.</w:t>
            </w:r>
          </w:p>
        </w:tc>
      </w:tr>
      <w:tr w:rsidR="0062143D" w:rsidRPr="002C7A62" w14:paraId="64C84E82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A4B1B3F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1A1C937A" w14:textId="77777777" w:rsidR="00AB3DC6" w:rsidRDefault="00AB3DC6" w:rsidP="00AB3DC6">
            <w:pPr>
              <w:spacing w:before="40"/>
              <w:jc w:val="left"/>
              <w:rPr>
                <w:color w:val="000000" w:themeColor="text1"/>
                <w:szCs w:val="20"/>
              </w:rPr>
            </w:pPr>
            <w:r>
              <w:rPr>
                <w:szCs w:val="20"/>
              </w:rPr>
              <w:t>Dataleveranceaftale skal være indgået.</w:t>
            </w:r>
          </w:p>
          <w:p w14:paraId="55525E73" w14:textId="77777777" w:rsidR="00AB3DC6" w:rsidRDefault="00AB3DC6" w:rsidP="00AB3DC6">
            <w:pPr>
              <w:spacing w:before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Prøvedata </w:t>
            </w:r>
            <w:r>
              <w:rPr>
                <w:szCs w:val="20"/>
              </w:rPr>
              <w:t>skal være installeret på Datafordeler.</w:t>
            </w:r>
          </w:p>
          <w:p w14:paraId="6FAD41F5" w14:textId="6D3B1175" w:rsidR="0062143D" w:rsidRPr="002C7A62" w:rsidRDefault="00AB3DC6" w:rsidP="00F17AC5">
            <w:pPr>
              <w:spacing w:before="40"/>
              <w:jc w:val="left"/>
              <w:rPr>
                <w:szCs w:val="20"/>
              </w:rPr>
            </w:pPr>
            <w:r>
              <w:rPr>
                <w:szCs w:val="20"/>
              </w:rPr>
              <w:t>Opdatering af registerdata på Dataford</w:t>
            </w:r>
            <w:r w:rsidR="00F17AC5">
              <w:rPr>
                <w:szCs w:val="20"/>
              </w:rPr>
              <w:t>eler være udviklet og godkendt.</w:t>
            </w:r>
          </w:p>
        </w:tc>
      </w:tr>
      <w:tr w:rsidR="0062143D" w:rsidRPr="002C7A62" w14:paraId="272DE34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378D0D4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7CF03BAA" w14:textId="5756EB91" w:rsidR="0062143D" w:rsidRPr="002C7A62" w:rsidRDefault="00470C5C" w:rsidP="0062143D">
            <w:pPr>
              <w:spacing w:before="40" w:after="40"/>
              <w:jc w:val="left"/>
              <w:rPr>
                <w:szCs w:val="20"/>
              </w:rPr>
            </w:pPr>
            <w:r w:rsidRPr="009749D6">
              <w:rPr>
                <w:szCs w:val="20"/>
              </w:rPr>
              <w:t>Datafordeleren</w:t>
            </w:r>
          </w:p>
        </w:tc>
      </w:tr>
      <w:tr w:rsidR="0062143D" w:rsidRPr="002C7A62" w14:paraId="4AD6D9B1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67480F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5E838433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De genererede hændelsesbeskeder skal overholde det aftalte beskedfo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mat inkl. de deri beskrevne obligatoriske attributter.</w:t>
            </w:r>
          </w:p>
          <w:p w14:paraId="767392E2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Genereringen af hændelsesbeskeder skal svare til specifikationen, dvs. at der hverken må dannes for få eller for mange hændelsesbeskeder. </w:t>
            </w:r>
            <w:r>
              <w:rPr>
                <w:szCs w:val="20"/>
              </w:rPr>
              <w:br/>
              <w:t>Genereringen skal fungere fejlfrit i forhold til de opstillede test cases.</w:t>
            </w:r>
          </w:p>
        </w:tc>
      </w:tr>
      <w:tr w:rsidR="0062143D" w:rsidRPr="002C7A62" w14:paraId="4F059D95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F6A433A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</w:tcPr>
          <w:p w14:paraId="1AA1DF70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Leverance godkendes af </w:t>
            </w:r>
            <w:r>
              <w:rPr>
                <w:szCs w:val="20"/>
              </w:rPr>
              <w:t xml:space="preserve">Registeransvarlig på baggrund af testrapport. Hvis generering foretages på Datafordeler sker dette i samarbejde med </w:t>
            </w:r>
            <w:r w:rsidRPr="00970401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F-operatøren</w:t>
            </w:r>
            <w:r>
              <w:rPr>
                <w:szCs w:val="20"/>
              </w:rPr>
              <w:t xml:space="preserve"> og DAF-leverandøren.</w:t>
            </w:r>
          </w:p>
        </w:tc>
      </w:tr>
    </w:tbl>
    <w:p w14:paraId="257B4B6D" w14:textId="77777777" w:rsidR="0062143D" w:rsidRDefault="0062143D" w:rsidP="0062143D"/>
    <w:p w14:paraId="110852F4" w14:textId="77777777" w:rsidR="002B76A5" w:rsidRDefault="002B76A5" w:rsidP="002B76A5">
      <w:pPr>
        <w:pStyle w:val="Overskrift3"/>
        <w:ind w:left="794"/>
      </w:pPr>
      <w:bookmarkStart w:id="64" w:name="_Toc406091083"/>
      <w:bookmarkStart w:id="65" w:name="_Toc406606043"/>
      <w:r>
        <w:t>Etablering af Fildistribution services på Datafordeler</w:t>
      </w:r>
      <w:bookmarkEnd w:id="64"/>
      <w:bookmarkEnd w:id="65"/>
    </w:p>
    <w:p w14:paraId="076312B1" w14:textId="77777777" w:rsidR="002B76A5" w:rsidRDefault="002B76A5" w:rsidP="002B76A5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8222"/>
      </w:tblGrid>
      <w:tr w:rsidR="002B76A5" w:rsidRPr="002C7A62" w14:paraId="320D0E8E" w14:textId="77777777" w:rsidTr="002B76A5">
        <w:trPr>
          <w:cantSplit/>
        </w:trPr>
        <w:tc>
          <w:tcPr>
            <w:tcW w:w="2410" w:type="dxa"/>
            <w:shd w:val="clear" w:color="auto" w:fill="DAEEF3"/>
          </w:tcPr>
          <w:p w14:paraId="7ED0BEAE" w14:textId="77777777" w:rsidR="002B76A5" w:rsidRPr="002C7A62" w:rsidRDefault="002B76A5" w:rsidP="002B76A5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8222" w:type="dxa"/>
          </w:tcPr>
          <w:p w14:paraId="293003C3" w14:textId="77777777" w:rsidR="002B76A5" w:rsidRPr="00F568A4" w:rsidRDefault="002B76A5" w:rsidP="002B76A5">
            <w:pPr>
              <w:keepNext/>
              <w:spacing w:before="40" w:after="40"/>
              <w:jc w:val="left"/>
              <w:rPr>
                <w:b/>
                <w:szCs w:val="20"/>
              </w:rPr>
            </w:pPr>
            <w:r w:rsidRPr="00F568A4">
              <w:rPr>
                <w:b/>
                <w:sz w:val="22"/>
                <w:szCs w:val="20"/>
              </w:rPr>
              <w:t xml:space="preserve">Etablering </w:t>
            </w:r>
            <w:r w:rsidRPr="00F568A4">
              <w:rPr>
                <w:b/>
                <w:sz w:val="22"/>
              </w:rPr>
              <w:t>af fildistribution services på Datafordeler</w:t>
            </w:r>
          </w:p>
        </w:tc>
      </w:tr>
      <w:tr w:rsidR="002B76A5" w:rsidRPr="002C7A62" w14:paraId="717F9298" w14:textId="77777777" w:rsidTr="002B76A5">
        <w:trPr>
          <w:cantSplit/>
        </w:trPr>
        <w:tc>
          <w:tcPr>
            <w:tcW w:w="2410" w:type="dxa"/>
            <w:shd w:val="clear" w:color="auto" w:fill="DAEEF3"/>
          </w:tcPr>
          <w:p w14:paraId="39F438B3" w14:textId="77777777" w:rsidR="002B76A5" w:rsidRPr="002C7A62" w:rsidRDefault="002B76A5" w:rsidP="002B76A5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8222" w:type="dxa"/>
          </w:tcPr>
          <w:p w14:paraId="69300012" w14:textId="2E8D1911" w:rsidR="002B76A5" w:rsidRPr="002C7A62" w:rsidRDefault="002B76A5" w:rsidP="002B76A5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# 3</w:t>
            </w:r>
            <w:r w:rsidRPr="00B0011F">
              <w:rPr>
                <w:szCs w:val="20"/>
              </w:rPr>
              <w:t>2.</w:t>
            </w:r>
            <w:r>
              <w:rPr>
                <w:szCs w:val="20"/>
              </w:rPr>
              <w:t>7</w:t>
            </w:r>
          </w:p>
        </w:tc>
      </w:tr>
      <w:tr w:rsidR="002B76A5" w:rsidRPr="002C7A62" w14:paraId="03FD2E69" w14:textId="77777777" w:rsidTr="002B76A5">
        <w:trPr>
          <w:cantSplit/>
        </w:trPr>
        <w:tc>
          <w:tcPr>
            <w:tcW w:w="2410" w:type="dxa"/>
            <w:shd w:val="clear" w:color="auto" w:fill="DAEEF3"/>
          </w:tcPr>
          <w:p w14:paraId="4627CC2D" w14:textId="77777777" w:rsidR="002B76A5" w:rsidRPr="002C7A62" w:rsidRDefault="002B76A5" w:rsidP="002B76A5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8222" w:type="dxa"/>
          </w:tcPr>
          <w:p w14:paraId="69A87D04" w14:textId="77777777" w:rsidR="002B76A5" w:rsidRDefault="002B76A5" w:rsidP="002B76A5">
            <w:r w:rsidRPr="00023043">
              <w:t>Ansvarlig for arbejdspakken: Jesper Nørgaard Andersen</w:t>
            </w:r>
          </w:p>
          <w:p w14:paraId="050AA233" w14:textId="7FD0FCCF" w:rsidR="002B76A5" w:rsidRPr="002C7A62" w:rsidRDefault="002B76A5" w:rsidP="002B76A5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2B76A5" w:rsidRPr="002C7A62" w14:paraId="5DB3F3E3" w14:textId="77777777" w:rsidTr="002B76A5">
        <w:trPr>
          <w:cantSplit/>
        </w:trPr>
        <w:tc>
          <w:tcPr>
            <w:tcW w:w="2410" w:type="dxa"/>
            <w:shd w:val="clear" w:color="auto" w:fill="DAEEF3"/>
          </w:tcPr>
          <w:p w14:paraId="22EA283F" w14:textId="77777777" w:rsidR="002B76A5" w:rsidRPr="002C7A62" w:rsidRDefault="002B76A5" w:rsidP="002B76A5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8222" w:type="dxa"/>
          </w:tcPr>
          <w:p w14:paraId="0C16B1E9" w14:textId="77777777" w:rsidR="002B76A5" w:rsidRPr="002C7A62" w:rsidRDefault="002B76A5" w:rsidP="002B76A5">
            <w:pPr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11</w:t>
            </w:r>
            <w:r w:rsidRPr="002D6C98">
              <w:rPr>
                <w:szCs w:val="20"/>
              </w:rPr>
              <w:t xml:space="preserve"> måneder.</w:t>
            </w:r>
          </w:p>
        </w:tc>
      </w:tr>
      <w:tr w:rsidR="002B76A5" w:rsidRPr="002C7A62" w14:paraId="0265F8C3" w14:textId="77777777" w:rsidTr="002B76A5">
        <w:trPr>
          <w:cantSplit/>
        </w:trPr>
        <w:tc>
          <w:tcPr>
            <w:tcW w:w="2410" w:type="dxa"/>
            <w:shd w:val="clear" w:color="auto" w:fill="DAEEF3"/>
          </w:tcPr>
          <w:p w14:paraId="5BA026CD" w14:textId="77777777" w:rsidR="002B76A5" w:rsidRPr="002C7A62" w:rsidRDefault="002B76A5" w:rsidP="002B76A5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8222" w:type="dxa"/>
          </w:tcPr>
          <w:p w14:paraId="29FD706C" w14:textId="77777777" w:rsidR="002B76A5" w:rsidRDefault="002B76A5" w:rsidP="002B76A5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DAF-leverandør udvikler aftalte fildistribution services, jf. dataleveranceaftalen.</w:t>
            </w:r>
          </w:p>
          <w:p w14:paraId="7ACEB2ED" w14:textId="77777777" w:rsidR="002B76A5" w:rsidRDefault="002B76A5" w:rsidP="002B76A5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Arbejdet tilrettelægges ud fra en </w:t>
            </w:r>
            <w:r w:rsidRPr="00A70762">
              <w:rPr>
                <w:szCs w:val="20"/>
              </w:rPr>
              <w:t xml:space="preserve">detail- og aktivitetsplan </w:t>
            </w:r>
            <w:r>
              <w:rPr>
                <w:szCs w:val="20"/>
              </w:rPr>
              <w:t xml:space="preserve">som </w:t>
            </w:r>
            <w:r w:rsidRPr="00A70762">
              <w:rPr>
                <w:szCs w:val="20"/>
              </w:rPr>
              <w:t xml:space="preserve">DAF-leverandør </w:t>
            </w:r>
            <w:r>
              <w:rPr>
                <w:szCs w:val="20"/>
              </w:rPr>
              <w:t xml:space="preserve">udarbejder og </w:t>
            </w:r>
            <w:r w:rsidRPr="00A70762">
              <w:rPr>
                <w:szCs w:val="20"/>
              </w:rPr>
              <w:t xml:space="preserve">DAF-operatør </w:t>
            </w:r>
            <w:r>
              <w:rPr>
                <w:szCs w:val="20"/>
              </w:rPr>
              <w:t>godkender og leverer</w:t>
            </w:r>
            <w:r w:rsidRPr="00A70762">
              <w:rPr>
                <w:szCs w:val="20"/>
              </w:rPr>
              <w:t xml:space="preserve"> til Registeransvar</w:t>
            </w:r>
            <w:r>
              <w:rPr>
                <w:szCs w:val="20"/>
              </w:rPr>
              <w:t>lig.</w:t>
            </w:r>
          </w:p>
          <w:p w14:paraId="66B32A2D" w14:textId="77777777" w:rsidR="002B76A5" w:rsidRPr="002C7A62" w:rsidRDefault="002B76A5" w:rsidP="002B76A5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F</w:t>
            </w:r>
            <w:r w:rsidRPr="009C0B55">
              <w:rPr>
                <w:szCs w:val="20"/>
              </w:rPr>
              <w:t>ildistribution services</w:t>
            </w:r>
            <w:r>
              <w:rPr>
                <w:szCs w:val="20"/>
              </w:rPr>
              <w:t xml:space="preserve"> leveres af DAF-leverandør via DAF-operatør til test og formel godkendelse hos Registeransvarlig. Registeransvarlige deltager i arbejdet.</w:t>
            </w:r>
          </w:p>
        </w:tc>
      </w:tr>
      <w:tr w:rsidR="002B76A5" w:rsidRPr="002C7A62" w14:paraId="4BCFE845" w14:textId="77777777" w:rsidTr="002B76A5">
        <w:trPr>
          <w:cantSplit/>
        </w:trPr>
        <w:tc>
          <w:tcPr>
            <w:tcW w:w="2410" w:type="dxa"/>
            <w:shd w:val="clear" w:color="auto" w:fill="DAEEF3"/>
          </w:tcPr>
          <w:p w14:paraId="1D050059" w14:textId="77777777" w:rsidR="002B76A5" w:rsidRPr="002C7A62" w:rsidRDefault="002B76A5" w:rsidP="002B76A5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Produkt:</w:t>
            </w:r>
          </w:p>
        </w:tc>
        <w:tc>
          <w:tcPr>
            <w:tcW w:w="8222" w:type="dxa"/>
          </w:tcPr>
          <w:p w14:paraId="63EB0FF4" w14:textId="77777777" w:rsidR="002B76A5" w:rsidRPr="00766B7A" w:rsidRDefault="002B76A5" w:rsidP="002B76A5">
            <w:r w:rsidRPr="00674AB4">
              <w:rPr>
                <w:szCs w:val="20"/>
              </w:rPr>
              <w:t>Fildistribution services klargjort til systemtest af snitflader.</w:t>
            </w:r>
          </w:p>
        </w:tc>
      </w:tr>
      <w:tr w:rsidR="002B76A5" w:rsidRPr="002C7A62" w14:paraId="6192C434" w14:textId="77777777" w:rsidTr="002B76A5">
        <w:trPr>
          <w:cantSplit/>
        </w:trPr>
        <w:tc>
          <w:tcPr>
            <w:tcW w:w="2410" w:type="dxa"/>
            <w:shd w:val="clear" w:color="auto" w:fill="DAEEF3"/>
          </w:tcPr>
          <w:p w14:paraId="020E76BD" w14:textId="77777777" w:rsidR="002B76A5" w:rsidRPr="002C7A62" w:rsidRDefault="002B76A5" w:rsidP="002B76A5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8222" w:type="dxa"/>
          </w:tcPr>
          <w:p w14:paraId="7FEDD1B3" w14:textId="77777777" w:rsidR="002B76A5" w:rsidRPr="00603467" w:rsidRDefault="002B76A5" w:rsidP="002B76A5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Fildistribution services godkendt af Registeransvarlig.</w:t>
            </w:r>
          </w:p>
        </w:tc>
      </w:tr>
      <w:tr w:rsidR="002B76A5" w:rsidRPr="002C7A62" w14:paraId="03EA8895" w14:textId="77777777" w:rsidTr="002B76A5">
        <w:trPr>
          <w:cantSplit/>
        </w:trPr>
        <w:tc>
          <w:tcPr>
            <w:tcW w:w="2410" w:type="dxa"/>
            <w:shd w:val="clear" w:color="auto" w:fill="DAEEF3"/>
          </w:tcPr>
          <w:p w14:paraId="567DD92E" w14:textId="77777777" w:rsidR="002B76A5" w:rsidRPr="002C7A62" w:rsidRDefault="002B76A5" w:rsidP="002B76A5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8222" w:type="dxa"/>
          </w:tcPr>
          <w:p w14:paraId="35018ED5" w14:textId="77777777" w:rsidR="002B76A5" w:rsidRDefault="002B76A5" w:rsidP="002B76A5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Dataleveranceaftale skal være indgået.</w:t>
            </w:r>
          </w:p>
          <w:p w14:paraId="17D1420B" w14:textId="77777777" w:rsidR="002B76A5" w:rsidRDefault="002B76A5" w:rsidP="002B76A5">
            <w:p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674AB4">
              <w:rPr>
                <w:szCs w:val="20"/>
              </w:rPr>
              <w:t>Prøvedata skal være installeret på Datafordeler.</w:t>
            </w:r>
            <w:r w:rsidRPr="001A289F">
              <w:rPr>
                <w:i/>
                <w:color w:val="365F91" w:themeColor="accent1" w:themeShade="BF"/>
                <w:szCs w:val="20"/>
              </w:rPr>
              <w:t xml:space="preserve"> </w:t>
            </w:r>
          </w:p>
          <w:p w14:paraId="51DF7078" w14:textId="7DF0E12B" w:rsidR="002B76A5" w:rsidRPr="002D6C98" w:rsidRDefault="002B76A5" w:rsidP="002B76A5">
            <w:r w:rsidRPr="001A289F">
              <w:rPr>
                <w:i/>
                <w:color w:val="365F91" w:themeColor="accent1" w:themeShade="BF"/>
                <w:szCs w:val="20"/>
              </w:rPr>
              <w:t>Fildistribution services leveret af DAF-leverandør til Registeransvarlig til intern test og godkendelse (</w:t>
            </w:r>
            <w:r w:rsidR="007018AF">
              <w:rPr>
                <w:i/>
                <w:color w:val="365F91" w:themeColor="accent1" w:themeShade="BF"/>
                <w:szCs w:val="20"/>
              </w:rPr>
              <w:t>GD7</w:t>
            </w:r>
            <w:r w:rsidRPr="001A289F">
              <w:rPr>
                <w:i/>
                <w:color w:val="365F91" w:themeColor="accent1" w:themeShade="BF"/>
                <w:szCs w:val="20"/>
              </w:rPr>
              <w:t xml:space="preserve"> milepæl).</w:t>
            </w:r>
          </w:p>
        </w:tc>
      </w:tr>
      <w:tr w:rsidR="002B76A5" w:rsidRPr="002C7A62" w14:paraId="5B02B748" w14:textId="77777777" w:rsidTr="002B76A5">
        <w:trPr>
          <w:cantSplit/>
        </w:trPr>
        <w:tc>
          <w:tcPr>
            <w:tcW w:w="2410" w:type="dxa"/>
            <w:shd w:val="clear" w:color="auto" w:fill="DAEEF3"/>
          </w:tcPr>
          <w:p w14:paraId="57867F90" w14:textId="77777777" w:rsidR="002B76A5" w:rsidRPr="002C7A62" w:rsidRDefault="002B76A5" w:rsidP="002B76A5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8222" w:type="dxa"/>
          </w:tcPr>
          <w:p w14:paraId="5DD8A36F" w14:textId="29323200" w:rsidR="002B76A5" w:rsidRPr="002C7A62" w:rsidRDefault="002B76A5" w:rsidP="002B76A5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DAF Operatør / Leverandør</w:t>
            </w:r>
          </w:p>
        </w:tc>
      </w:tr>
      <w:tr w:rsidR="002B76A5" w:rsidRPr="002C7A62" w14:paraId="1236C693" w14:textId="77777777" w:rsidTr="002B76A5">
        <w:trPr>
          <w:cantSplit/>
        </w:trPr>
        <w:tc>
          <w:tcPr>
            <w:tcW w:w="2410" w:type="dxa"/>
            <w:shd w:val="clear" w:color="auto" w:fill="DAEEF3"/>
          </w:tcPr>
          <w:p w14:paraId="123E3CD2" w14:textId="77777777" w:rsidR="002B76A5" w:rsidRPr="002C7A62" w:rsidRDefault="002B76A5" w:rsidP="002B76A5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8222" w:type="dxa"/>
          </w:tcPr>
          <w:p w14:paraId="78AFFAD5" w14:textId="77777777" w:rsidR="002B76A5" w:rsidRPr="002C7A62" w:rsidRDefault="002B76A5" w:rsidP="002B76A5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De leverede </w:t>
            </w:r>
            <w:r w:rsidRPr="009C0B55">
              <w:rPr>
                <w:szCs w:val="20"/>
              </w:rPr>
              <w:t xml:space="preserve">fildistribution </w:t>
            </w:r>
            <w:r>
              <w:rPr>
                <w:szCs w:val="20"/>
              </w:rPr>
              <w:t>services skal fungere fejlfrit i forhold til de opstillede test cases.</w:t>
            </w:r>
          </w:p>
        </w:tc>
      </w:tr>
      <w:tr w:rsidR="002B76A5" w:rsidRPr="002C7A62" w14:paraId="2D3659BC" w14:textId="77777777" w:rsidTr="002B76A5">
        <w:trPr>
          <w:cantSplit/>
        </w:trPr>
        <w:tc>
          <w:tcPr>
            <w:tcW w:w="2410" w:type="dxa"/>
            <w:shd w:val="clear" w:color="auto" w:fill="DAEEF3"/>
          </w:tcPr>
          <w:p w14:paraId="5A6CBF5B" w14:textId="77777777" w:rsidR="002B76A5" w:rsidRPr="002C7A62" w:rsidRDefault="002B76A5" w:rsidP="002B76A5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8222" w:type="dxa"/>
          </w:tcPr>
          <w:p w14:paraId="18F5EA9D" w14:textId="77777777" w:rsidR="002B76A5" w:rsidRPr="002C7A62" w:rsidRDefault="002B76A5" w:rsidP="002B76A5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Leverance godkendes af 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F-operatøren i samarbejde med den pågæl</w:t>
            </w:r>
            <w:r>
              <w:rPr>
                <w:szCs w:val="20"/>
              </w:rPr>
              <w:t>dende 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ansvarlige på baggrund af testrapport</w:t>
            </w:r>
            <w:r w:rsidRPr="00970401">
              <w:rPr>
                <w:szCs w:val="20"/>
              </w:rPr>
              <w:t>.</w:t>
            </w:r>
          </w:p>
        </w:tc>
      </w:tr>
    </w:tbl>
    <w:p w14:paraId="191D4CD4" w14:textId="77777777" w:rsidR="002B76A5" w:rsidRDefault="002B76A5" w:rsidP="002B76A5"/>
    <w:p w14:paraId="60AE127E" w14:textId="77777777" w:rsidR="002B76A5" w:rsidRDefault="002B76A5" w:rsidP="0062143D"/>
    <w:p w14:paraId="3BC9545A" w14:textId="09322B3C" w:rsidR="001B5249" w:rsidRDefault="001B5249" w:rsidP="001B5249">
      <w:pPr>
        <w:pStyle w:val="Overskrift2"/>
      </w:pPr>
      <w:bookmarkStart w:id="66" w:name="_Toc406606044"/>
      <w:r>
        <w:lastRenderedPageBreak/>
        <w:t>Idriftsættelse af Ejerfortegnelse</w:t>
      </w:r>
      <w:bookmarkEnd w:id="66"/>
    </w:p>
    <w:p w14:paraId="6353840B" w14:textId="59DE20C2" w:rsidR="001B5249" w:rsidRDefault="001B5249" w:rsidP="0062143D">
      <w:pPr>
        <w:pStyle w:val="Overskrift3"/>
      </w:pPr>
      <w:bookmarkStart w:id="67" w:name="_Toc406606045"/>
      <w:r w:rsidRPr="007B0307">
        <w:t xml:space="preserve">Udvikling </w:t>
      </w:r>
      <w:r w:rsidR="00C812F5">
        <w:t xml:space="preserve">af løsning for </w:t>
      </w:r>
      <w:r w:rsidRPr="007B0307">
        <w:t>migrering af ejeroplysninger fra ESR</w:t>
      </w:r>
      <w:bookmarkEnd w:id="67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1B5249" w:rsidRPr="002C7A62" w14:paraId="3300C27D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5FD87FE" w14:textId="77777777" w:rsidR="001B5249" w:rsidRPr="002C7A62" w:rsidRDefault="001B5249" w:rsidP="0062143D">
            <w:r w:rsidRPr="002C7A62">
              <w:t>Arbejdspakkenavn:</w:t>
            </w:r>
          </w:p>
        </w:tc>
        <w:tc>
          <w:tcPr>
            <w:tcW w:w="6237" w:type="dxa"/>
          </w:tcPr>
          <w:p w14:paraId="3A56E7A0" w14:textId="77777777" w:rsidR="001B5249" w:rsidRPr="00970401" w:rsidRDefault="001B5249" w:rsidP="0062143D">
            <w:r w:rsidRPr="007B0307">
              <w:t>Udvikling og test af migrering af ejeroplysninger fra ESR</w:t>
            </w:r>
          </w:p>
        </w:tc>
      </w:tr>
      <w:tr w:rsidR="001B5249" w:rsidRPr="002C7A62" w14:paraId="7EF9A7F3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F31F553" w14:textId="77777777" w:rsidR="001B5249" w:rsidRPr="002C7A62" w:rsidRDefault="001B5249" w:rsidP="0062143D">
            <w:r w:rsidRPr="002C7A62">
              <w:t>Nummer:</w:t>
            </w:r>
          </w:p>
        </w:tc>
        <w:tc>
          <w:tcPr>
            <w:tcW w:w="6237" w:type="dxa"/>
          </w:tcPr>
          <w:p w14:paraId="7A9D48AA" w14:textId="75210A6C" w:rsidR="001B5249" w:rsidRPr="00970401" w:rsidRDefault="001B5249" w:rsidP="0062143D">
            <w:pPr>
              <w:rPr>
                <w:highlight w:val="yellow"/>
              </w:rPr>
            </w:pPr>
            <w:r w:rsidRPr="001B5249">
              <w:t>#33.1</w:t>
            </w:r>
          </w:p>
        </w:tc>
      </w:tr>
      <w:tr w:rsidR="001252DD" w:rsidRPr="002C7A62" w14:paraId="07E18A4D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AAD21C4" w14:textId="77777777" w:rsidR="001252DD" w:rsidRPr="002C7A62" w:rsidRDefault="001252DD" w:rsidP="0062143D">
            <w:r w:rsidRPr="002C7A62">
              <w:t>Ansvarlig:</w:t>
            </w:r>
          </w:p>
        </w:tc>
        <w:tc>
          <w:tcPr>
            <w:tcW w:w="6237" w:type="dxa"/>
          </w:tcPr>
          <w:p w14:paraId="09C1A077" w14:textId="77777777" w:rsidR="001252DD" w:rsidRDefault="001252DD" w:rsidP="001252DD">
            <w:r w:rsidRPr="00023043">
              <w:t>Ansvarlig for arbejdspakken: Jesper Nørgaard Andersen</w:t>
            </w:r>
          </w:p>
          <w:p w14:paraId="5379EF63" w14:textId="6435BE0F" w:rsidR="001252DD" w:rsidRPr="00970401" w:rsidRDefault="001252DD" w:rsidP="0062143D">
            <w:pPr>
              <w:rPr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1B5249" w:rsidRPr="002C7A62" w14:paraId="6D5F0DF9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2835D93" w14:textId="77777777" w:rsidR="001B5249" w:rsidRPr="002C7A62" w:rsidRDefault="001B5249" w:rsidP="0062143D">
            <w:r w:rsidRPr="002C7A62">
              <w:t>Tidsramme:</w:t>
            </w:r>
          </w:p>
        </w:tc>
        <w:tc>
          <w:tcPr>
            <w:tcW w:w="6237" w:type="dxa"/>
          </w:tcPr>
          <w:p w14:paraId="5FC693AB" w14:textId="2AFFE42A" w:rsidR="00AA1B0A" w:rsidRDefault="00AA1B0A" w:rsidP="00AA1B0A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Start: Planlægges detaljeret med leverandør af EF</w:t>
            </w:r>
          </w:p>
          <w:p w14:paraId="34A9B3AF" w14:textId="3C97FDEE" w:rsidR="001B5249" w:rsidRPr="00970401" w:rsidRDefault="00AA1B0A" w:rsidP="00AA1B0A">
            <w:pPr>
              <w:rPr>
                <w:highlight w:val="yellow"/>
              </w:rPr>
            </w:pPr>
            <w:r>
              <w:rPr>
                <w:szCs w:val="20"/>
              </w:rPr>
              <w:t xml:space="preserve">Slut: </w:t>
            </w:r>
            <w:r w:rsidR="003D3D8A">
              <w:rPr>
                <w:szCs w:val="20"/>
              </w:rPr>
              <w:t xml:space="preserve">1. marts 2016 </w:t>
            </w:r>
            <w:r w:rsidR="003D3D8A">
              <w:t>(MP 7, GD1)</w:t>
            </w:r>
          </w:p>
        </w:tc>
      </w:tr>
      <w:tr w:rsidR="001B5249" w:rsidRPr="002C7A62" w14:paraId="5F8D8E16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2A7FBA5" w14:textId="77777777" w:rsidR="001B5249" w:rsidRPr="002C7A62" w:rsidRDefault="001B5249" w:rsidP="0062143D">
            <w:r w:rsidRPr="002C7A62">
              <w:t>Indhold:</w:t>
            </w:r>
          </w:p>
        </w:tc>
        <w:tc>
          <w:tcPr>
            <w:tcW w:w="6237" w:type="dxa"/>
          </w:tcPr>
          <w:p w14:paraId="316DE240" w14:textId="26D82C60" w:rsidR="001B5249" w:rsidRPr="00970401" w:rsidRDefault="001B5249" w:rsidP="00C812F5">
            <w:pPr>
              <w:spacing w:after="120"/>
            </w:pPr>
            <w:r>
              <w:t xml:space="preserve">Omfatter </w:t>
            </w:r>
            <w:r w:rsidR="008B7315">
              <w:t>specifikation af ESR-udtræk af ejeroplysninger</w:t>
            </w:r>
            <w:r w:rsidR="00C812F5">
              <w:t xml:space="preserve">, bestilling og levering af ESR-udtræk og dataimport i </w:t>
            </w:r>
            <w:r w:rsidR="008B7315">
              <w:t>Ejerfor</w:t>
            </w:r>
            <w:r w:rsidR="00C812F5">
              <w:t>tegnelsen</w:t>
            </w:r>
            <w:r w:rsidR="00101721">
              <w:t>.</w:t>
            </w:r>
            <w:r w:rsidR="00C812F5">
              <w:t xml:space="preserve"> </w:t>
            </w:r>
            <w:r>
              <w:t>Der vil formen</w:t>
            </w:r>
            <w:r>
              <w:t>t</w:t>
            </w:r>
            <w:r>
              <w:t xml:space="preserve">lig blive et antal </w:t>
            </w:r>
            <w:proofErr w:type="spellStart"/>
            <w:r>
              <w:t>iterationer</w:t>
            </w:r>
            <w:proofErr w:type="spellEnd"/>
            <w:r>
              <w:t xml:space="preserve"> med test af, at udtræk og load fungerer som forventet.</w:t>
            </w:r>
          </w:p>
        </w:tc>
      </w:tr>
      <w:tr w:rsidR="001B5249" w:rsidRPr="002C7A62" w14:paraId="047C732A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490BDDA" w14:textId="225CE515" w:rsidR="001B5249" w:rsidRPr="002C7A62" w:rsidRDefault="001B5249" w:rsidP="00AB3DC6">
            <w:r w:rsidRPr="002C7A62">
              <w:t>Produkt:</w:t>
            </w:r>
          </w:p>
        </w:tc>
        <w:tc>
          <w:tcPr>
            <w:tcW w:w="6237" w:type="dxa"/>
          </w:tcPr>
          <w:p w14:paraId="4FD0488F" w14:textId="2DF56EA6" w:rsidR="001B5249" w:rsidRPr="00970401" w:rsidRDefault="00101721" w:rsidP="00F17AC5">
            <w:r>
              <w:t>M</w:t>
            </w:r>
            <w:r w:rsidR="005F2417">
              <w:t>igrering af ejeroplysninger</w:t>
            </w:r>
            <w:r w:rsidR="00C812F5">
              <w:t xml:space="preserve"> godkendt</w:t>
            </w:r>
            <w:r w:rsidR="005F2417">
              <w:t xml:space="preserve"> </w:t>
            </w:r>
          </w:p>
        </w:tc>
      </w:tr>
      <w:tr w:rsidR="001B5249" w:rsidRPr="002C7A62" w14:paraId="536BB44A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55AC43C" w14:textId="77777777" w:rsidR="001B5249" w:rsidRPr="002C7A62" w:rsidRDefault="001B5249" w:rsidP="0062143D">
            <w:r w:rsidRPr="002C7A62">
              <w:t>Milepæle</w:t>
            </w:r>
          </w:p>
        </w:tc>
        <w:tc>
          <w:tcPr>
            <w:tcW w:w="6237" w:type="dxa"/>
          </w:tcPr>
          <w:p w14:paraId="7627118D" w14:textId="666F9BD0" w:rsidR="001B5249" w:rsidRDefault="00C812F5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Specifikation af ESR-udtræk</w:t>
            </w:r>
          </w:p>
          <w:p w14:paraId="53D953AB" w14:textId="06337BD7" w:rsidR="001B5249" w:rsidRPr="00D91BBA" w:rsidRDefault="001B5249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ESR data </w:t>
            </w:r>
            <w:r w:rsidR="00352BB0">
              <w:rPr>
                <w:szCs w:val="20"/>
              </w:rPr>
              <w:t xml:space="preserve">indlæst </w:t>
            </w:r>
            <w:r>
              <w:rPr>
                <w:szCs w:val="20"/>
              </w:rPr>
              <w:t>i Ejerfortegnelse</w:t>
            </w:r>
            <w:r w:rsidR="00352BB0">
              <w:rPr>
                <w:szCs w:val="20"/>
              </w:rPr>
              <w:t>n</w:t>
            </w:r>
          </w:p>
        </w:tc>
      </w:tr>
      <w:tr w:rsidR="001B5249" w:rsidRPr="002C7A62" w14:paraId="12B264B9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5F06DAC" w14:textId="77777777" w:rsidR="001B5249" w:rsidRPr="002C7A62" w:rsidRDefault="001B5249" w:rsidP="0062143D">
            <w:r w:rsidRPr="002C7A62">
              <w:t>Afhængigheder:</w:t>
            </w:r>
          </w:p>
        </w:tc>
        <w:tc>
          <w:tcPr>
            <w:tcW w:w="6237" w:type="dxa"/>
          </w:tcPr>
          <w:p w14:paraId="213133DC" w14:textId="3BA2B251" w:rsidR="00101721" w:rsidRDefault="00C812F5" w:rsidP="00C812F5">
            <w:r>
              <w:t>Kontrakt med KMD om levering af ESR-udtræk</w:t>
            </w:r>
          </w:p>
          <w:p w14:paraId="3CAA106B" w14:textId="77777777" w:rsidR="00C812F5" w:rsidRDefault="00C812F5" w:rsidP="00C812F5">
            <w:r>
              <w:t>KMD leverer ESR-udtræk</w:t>
            </w:r>
          </w:p>
          <w:p w14:paraId="53AC43D0" w14:textId="4AF5D3FF" w:rsidR="00C91268" w:rsidRPr="00970401" w:rsidRDefault="00C91268" w:rsidP="00C812F5">
            <w:r>
              <w:t>Godkendes af KL til brug</w:t>
            </w:r>
          </w:p>
        </w:tc>
      </w:tr>
      <w:tr w:rsidR="001B5249" w:rsidRPr="002C7A62" w14:paraId="6F3C91D2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0CEBEBC" w14:textId="77777777" w:rsidR="001B5249" w:rsidRPr="002C7A62" w:rsidRDefault="001B5249" w:rsidP="0062143D">
            <w:r w:rsidRPr="002C7A62">
              <w:t>Ressourcekrav:</w:t>
            </w:r>
          </w:p>
        </w:tc>
        <w:tc>
          <w:tcPr>
            <w:tcW w:w="6237" w:type="dxa"/>
          </w:tcPr>
          <w:p w14:paraId="76D5481E" w14:textId="673129C0" w:rsidR="001B5249" w:rsidRPr="00970401" w:rsidRDefault="00940C6D" w:rsidP="00940C6D">
            <w:r>
              <w:t>KMD,</w:t>
            </w:r>
            <w:r w:rsidR="001B5249">
              <w:t>KL</w:t>
            </w:r>
            <w:r>
              <w:t>/Kombit</w:t>
            </w:r>
          </w:p>
        </w:tc>
      </w:tr>
      <w:tr w:rsidR="001B5249" w:rsidRPr="002C7A62" w14:paraId="1CF71F4A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1B306ED" w14:textId="77777777" w:rsidR="001B5249" w:rsidRPr="002C7A62" w:rsidRDefault="001B5249" w:rsidP="0062143D">
            <w:r w:rsidRPr="002C7A62">
              <w:t>Kvalitetskriterier:</w:t>
            </w:r>
          </w:p>
        </w:tc>
        <w:tc>
          <w:tcPr>
            <w:tcW w:w="6237" w:type="dxa"/>
          </w:tcPr>
          <w:p w14:paraId="4C1D5949" w14:textId="051A4151" w:rsidR="001B5249" w:rsidRPr="00970401" w:rsidRDefault="00F97F46" w:rsidP="00F97F46">
            <w:r>
              <w:t xml:space="preserve">Ejeroplysninger fra ESR udtræk kan indlæses i Ejerfortegnelsen. </w:t>
            </w:r>
          </w:p>
        </w:tc>
      </w:tr>
      <w:tr w:rsidR="001B5249" w:rsidRPr="002C7A62" w14:paraId="5B7964A0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F78153A" w14:textId="77777777" w:rsidR="001B5249" w:rsidRPr="002C7A62" w:rsidRDefault="001B5249" w:rsidP="0062143D">
            <w:r w:rsidRPr="002C7A62">
              <w:t>Godkendelse:</w:t>
            </w:r>
          </w:p>
        </w:tc>
        <w:tc>
          <w:tcPr>
            <w:tcW w:w="6237" w:type="dxa"/>
          </w:tcPr>
          <w:p w14:paraId="4CD32684" w14:textId="1E671057" w:rsidR="001B5249" w:rsidRPr="00970401" w:rsidRDefault="00940C6D" w:rsidP="00940C6D">
            <w:r>
              <w:rPr>
                <w:szCs w:val="20"/>
              </w:rPr>
              <w:t xml:space="preserve">Indlæsning af ESR ejeroplysninger lever op til det specificerede. </w:t>
            </w:r>
          </w:p>
        </w:tc>
      </w:tr>
    </w:tbl>
    <w:p w14:paraId="2568FA52" w14:textId="6CDE05B8" w:rsidR="00023043" w:rsidRPr="007B0307" w:rsidRDefault="00C91268" w:rsidP="0062143D">
      <w:pPr>
        <w:pStyle w:val="Overskrift3"/>
        <w:rPr>
          <w:i/>
        </w:rPr>
      </w:pPr>
      <w:bookmarkStart w:id="68" w:name="_Toc406606046"/>
      <w:r>
        <w:t>IT system i</w:t>
      </w:r>
      <w:r w:rsidR="00023043" w:rsidRPr="007B0307">
        <w:t>driftsættelse af Ejerfortegnelse</w:t>
      </w:r>
      <w:bookmarkEnd w:id="68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D51D4" w:rsidRPr="002C7A62" w14:paraId="70A771A5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3F05DEFC" w14:textId="77777777" w:rsidR="006D51D4" w:rsidRPr="002C7A62" w:rsidRDefault="006D51D4" w:rsidP="00534479">
            <w:r w:rsidRPr="002C7A62">
              <w:t>Arbejdspakkenavn:</w:t>
            </w:r>
          </w:p>
        </w:tc>
        <w:tc>
          <w:tcPr>
            <w:tcW w:w="6237" w:type="dxa"/>
          </w:tcPr>
          <w:p w14:paraId="5F48385F" w14:textId="03F0A8C8" w:rsidR="006D51D4" w:rsidRPr="00970401" w:rsidRDefault="006D51D4" w:rsidP="006D51D4">
            <w:r>
              <w:t xml:space="preserve">Idriftsættelse af </w:t>
            </w:r>
            <w:r w:rsidRPr="007B0307">
              <w:t>Ejerfortegnelse</w:t>
            </w:r>
            <w:r>
              <w:t xml:space="preserve"> </w:t>
            </w:r>
          </w:p>
        </w:tc>
      </w:tr>
      <w:tr w:rsidR="006D51D4" w:rsidRPr="002C7A62" w14:paraId="14F47C48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62BFBEAD" w14:textId="77777777" w:rsidR="006D51D4" w:rsidRPr="002C7A62" w:rsidRDefault="006D51D4" w:rsidP="00534479">
            <w:r w:rsidRPr="002C7A62">
              <w:t>Nummer:</w:t>
            </w:r>
          </w:p>
        </w:tc>
        <w:tc>
          <w:tcPr>
            <w:tcW w:w="6237" w:type="dxa"/>
          </w:tcPr>
          <w:p w14:paraId="7102D6B9" w14:textId="0E6C1658" w:rsidR="006D51D4" w:rsidRPr="00970401" w:rsidRDefault="001B5249" w:rsidP="001B5249">
            <w:pPr>
              <w:rPr>
                <w:highlight w:val="yellow"/>
              </w:rPr>
            </w:pPr>
            <w:r w:rsidRPr="001B5249">
              <w:t># 33.2</w:t>
            </w:r>
            <w:r w:rsidR="006D51D4" w:rsidRPr="001B5249">
              <w:t xml:space="preserve"> </w:t>
            </w:r>
          </w:p>
        </w:tc>
      </w:tr>
      <w:tr w:rsidR="00E07C23" w:rsidRPr="002C7A62" w14:paraId="406BD069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250A06A" w14:textId="77777777" w:rsidR="00E07C23" w:rsidRPr="002C7A62" w:rsidRDefault="00E07C23" w:rsidP="00534479">
            <w:r w:rsidRPr="002C7A62">
              <w:t>Ansvarlig:</w:t>
            </w:r>
          </w:p>
        </w:tc>
        <w:tc>
          <w:tcPr>
            <w:tcW w:w="6237" w:type="dxa"/>
          </w:tcPr>
          <w:p w14:paraId="7CE4DE16" w14:textId="77777777" w:rsidR="00E07C23" w:rsidRDefault="00E07C23" w:rsidP="00207F71">
            <w:r w:rsidRPr="00023043">
              <w:t>Ansvarlig for arbejdspakken: Jesper Nørgaard Andersen</w:t>
            </w:r>
          </w:p>
          <w:p w14:paraId="6A28F5D5" w14:textId="7328E4DB" w:rsidR="00E07C23" w:rsidRPr="00970401" w:rsidRDefault="00E07C23" w:rsidP="00534479">
            <w:pPr>
              <w:rPr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6D51D4" w:rsidRPr="002C7A62" w14:paraId="0BD67647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327126E" w14:textId="77777777" w:rsidR="006D51D4" w:rsidRPr="002C7A62" w:rsidRDefault="006D51D4" w:rsidP="00534479">
            <w:r w:rsidRPr="002C7A62">
              <w:t>Tidsramme:</w:t>
            </w:r>
          </w:p>
        </w:tc>
        <w:tc>
          <w:tcPr>
            <w:tcW w:w="6237" w:type="dxa"/>
          </w:tcPr>
          <w:p w14:paraId="1318DADB" w14:textId="107D09C3" w:rsidR="00AA1B0A" w:rsidRDefault="00AA1B0A" w:rsidP="00AA1B0A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Start: Planlægges detaljeret med leverandør af EF</w:t>
            </w:r>
          </w:p>
          <w:p w14:paraId="0CFAC7FA" w14:textId="72EAA235" w:rsidR="006D51D4" w:rsidRPr="00970401" w:rsidRDefault="00AA1B0A" w:rsidP="003D3D8A">
            <w:pPr>
              <w:rPr>
                <w:highlight w:val="yellow"/>
              </w:rPr>
            </w:pPr>
            <w:r>
              <w:rPr>
                <w:szCs w:val="20"/>
              </w:rPr>
              <w:t>Slut: 28. oktober 2016</w:t>
            </w:r>
            <w:r w:rsidR="003D3D8A">
              <w:rPr>
                <w:szCs w:val="20"/>
              </w:rPr>
              <w:t xml:space="preserve"> </w:t>
            </w:r>
            <w:r w:rsidR="003D3D8A">
              <w:t>(MP 9c, GD1)</w:t>
            </w:r>
          </w:p>
        </w:tc>
      </w:tr>
      <w:tr w:rsidR="006D51D4" w:rsidRPr="002C7A62" w14:paraId="362D27EE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3D842B98" w14:textId="77777777" w:rsidR="006D51D4" w:rsidRPr="002C7A62" w:rsidRDefault="006D51D4" w:rsidP="00534479">
            <w:r w:rsidRPr="002C7A62">
              <w:t>Indhold:</w:t>
            </w:r>
          </w:p>
        </w:tc>
        <w:tc>
          <w:tcPr>
            <w:tcW w:w="6237" w:type="dxa"/>
          </w:tcPr>
          <w:p w14:paraId="12893E71" w14:textId="277FC634" w:rsidR="006D51D4" w:rsidRPr="00970401" w:rsidRDefault="006D51D4" w:rsidP="00534479">
            <w:pPr>
              <w:spacing w:after="120"/>
            </w:pPr>
            <w:r>
              <w:t xml:space="preserve">Omfatter alle de aktiviteter, der skal gennemføres </w:t>
            </w:r>
            <w:proofErr w:type="spellStart"/>
            <w:r>
              <w:t>ifb</w:t>
            </w:r>
            <w:proofErr w:type="spellEnd"/>
            <w:r>
              <w:t>. idriftsættelsen af Ejerfortegnelsen – herunder load af produktionsdata fra ESR. Omfatter formentlig en produktionsprøve.</w:t>
            </w:r>
          </w:p>
        </w:tc>
      </w:tr>
      <w:tr w:rsidR="006D51D4" w:rsidRPr="002C7A62" w14:paraId="4D9AFCB0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7D6195BF" w14:textId="60CD2800" w:rsidR="006D51D4" w:rsidRPr="002C7A62" w:rsidRDefault="006D51D4" w:rsidP="00534479">
            <w:r w:rsidRPr="002C7A62">
              <w:t>Produkt:</w:t>
            </w:r>
          </w:p>
        </w:tc>
        <w:tc>
          <w:tcPr>
            <w:tcW w:w="6237" w:type="dxa"/>
          </w:tcPr>
          <w:p w14:paraId="23BABABF" w14:textId="0BC2B7AE" w:rsidR="006D51D4" w:rsidRPr="00970401" w:rsidRDefault="006D51D4" w:rsidP="00A90F85">
            <w:r>
              <w:t>Ejerfortegnelse idriftsat</w:t>
            </w:r>
          </w:p>
        </w:tc>
      </w:tr>
      <w:tr w:rsidR="006D51D4" w:rsidRPr="002C7A62" w14:paraId="4C8B2EA3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4DDCDAD5" w14:textId="77777777" w:rsidR="006D51D4" w:rsidRPr="002C7A62" w:rsidRDefault="006D51D4" w:rsidP="00534479">
            <w:r w:rsidRPr="002C7A62">
              <w:t>Milepæle</w:t>
            </w:r>
          </w:p>
        </w:tc>
        <w:tc>
          <w:tcPr>
            <w:tcW w:w="6237" w:type="dxa"/>
          </w:tcPr>
          <w:p w14:paraId="2CC3F0A0" w14:textId="451A3C73" w:rsidR="006D51D4" w:rsidRDefault="00352BB0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6D51D4">
              <w:rPr>
                <w:szCs w:val="20"/>
              </w:rPr>
              <w:t>roduktionsdata</w:t>
            </w:r>
            <w:r>
              <w:rPr>
                <w:szCs w:val="20"/>
              </w:rPr>
              <w:t xml:space="preserve"> loades</w:t>
            </w:r>
          </w:p>
          <w:p w14:paraId="4BC99977" w14:textId="54B6F8BF" w:rsidR="006D51D4" w:rsidRPr="00D04140" w:rsidRDefault="006D51D4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Produktions</w:t>
            </w:r>
            <w:r w:rsidR="00352BB0">
              <w:rPr>
                <w:szCs w:val="20"/>
              </w:rPr>
              <w:t>-/ drifts</w:t>
            </w:r>
            <w:r>
              <w:rPr>
                <w:szCs w:val="20"/>
              </w:rPr>
              <w:t>prøve</w:t>
            </w:r>
            <w:r w:rsidR="00352BB0">
              <w:rPr>
                <w:szCs w:val="20"/>
              </w:rPr>
              <w:t xml:space="preserve"> godkend</w:t>
            </w:r>
            <w:r w:rsidR="00940C6D">
              <w:rPr>
                <w:szCs w:val="20"/>
              </w:rPr>
              <w:t>t</w:t>
            </w:r>
          </w:p>
          <w:p w14:paraId="10113DEE" w14:textId="044B5389" w:rsidR="006D51D4" w:rsidRDefault="00352BB0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6D51D4">
              <w:rPr>
                <w:szCs w:val="20"/>
              </w:rPr>
              <w:t>ksterne</w:t>
            </w:r>
            <w:r w:rsidR="006D51D4" w:rsidRPr="00D04140">
              <w:rPr>
                <w:szCs w:val="20"/>
              </w:rPr>
              <w:t xml:space="preserve"> integrationer</w:t>
            </w:r>
            <w:r>
              <w:rPr>
                <w:szCs w:val="20"/>
              </w:rPr>
              <w:t xml:space="preserve"> testet</w:t>
            </w:r>
          </w:p>
          <w:p w14:paraId="6DBC44C6" w14:textId="77777777" w:rsidR="00847792" w:rsidRDefault="006D51D4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Samlet produktionstest</w:t>
            </w:r>
            <w:r w:rsidR="00352BB0">
              <w:rPr>
                <w:szCs w:val="20"/>
              </w:rPr>
              <w:t xml:space="preserve"> gennemført</w:t>
            </w:r>
          </w:p>
          <w:p w14:paraId="0815EF54" w14:textId="6AA74D2C" w:rsidR="00352BB0" w:rsidRPr="00352BB0" w:rsidRDefault="00352BB0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Ejerfortegnelse overleveret til drift</w:t>
            </w:r>
          </w:p>
        </w:tc>
      </w:tr>
      <w:tr w:rsidR="006D51D4" w:rsidRPr="002C7A62" w14:paraId="199A7440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1288FF7E" w14:textId="77777777" w:rsidR="006D51D4" w:rsidRPr="002C7A62" w:rsidRDefault="006D51D4" w:rsidP="00534479">
            <w:r w:rsidRPr="002C7A62">
              <w:t>Afhængigheder:</w:t>
            </w:r>
          </w:p>
        </w:tc>
        <w:tc>
          <w:tcPr>
            <w:tcW w:w="6237" w:type="dxa"/>
          </w:tcPr>
          <w:p w14:paraId="6BA74384" w14:textId="0AD5FEA4" w:rsidR="00F17AC5" w:rsidRDefault="00F17AC5" w:rsidP="00534479">
            <w:r>
              <w:rPr>
                <w:color w:val="000000" w:themeColor="text1"/>
                <w:szCs w:val="20"/>
              </w:rPr>
              <w:t xml:space="preserve">Den ansvarlige </w:t>
            </w:r>
            <w:proofErr w:type="spellStart"/>
            <w:r w:rsidRPr="009749D6">
              <w:rPr>
                <w:color w:val="000000" w:themeColor="text1"/>
                <w:szCs w:val="20"/>
              </w:rPr>
              <w:t>Datafordelermyndighed</w:t>
            </w:r>
            <w:proofErr w:type="spellEnd"/>
            <w:r w:rsidRPr="009749D6">
              <w:rPr>
                <w:color w:val="000000" w:themeColor="text1"/>
                <w:szCs w:val="20"/>
              </w:rPr>
              <w:t xml:space="preserve"> og </w:t>
            </w:r>
            <w:r>
              <w:rPr>
                <w:color w:val="000000" w:themeColor="text1"/>
                <w:szCs w:val="20"/>
              </w:rPr>
              <w:t xml:space="preserve">den ansvarlige </w:t>
            </w:r>
            <w:r w:rsidRPr="009749D6">
              <w:rPr>
                <w:color w:val="000000" w:themeColor="text1"/>
                <w:szCs w:val="20"/>
              </w:rPr>
              <w:t>grunddatareg</w:t>
            </w:r>
            <w:r w:rsidRPr="009749D6">
              <w:rPr>
                <w:color w:val="000000" w:themeColor="text1"/>
                <w:szCs w:val="20"/>
              </w:rPr>
              <w:t>i</w:t>
            </w:r>
            <w:r w:rsidRPr="009749D6">
              <w:rPr>
                <w:color w:val="000000" w:themeColor="text1"/>
                <w:szCs w:val="20"/>
              </w:rPr>
              <w:t>stermyndighed har indgået aftale om hvordan grunddataregistermyndi</w:t>
            </w:r>
            <w:r w:rsidRPr="009749D6">
              <w:rPr>
                <w:color w:val="000000" w:themeColor="text1"/>
                <w:szCs w:val="20"/>
              </w:rPr>
              <w:t>g</w:t>
            </w:r>
            <w:r w:rsidRPr="009749D6">
              <w:rPr>
                <w:color w:val="000000" w:themeColor="text1"/>
                <w:szCs w:val="20"/>
              </w:rPr>
              <w:t>heden forvaltningsmæssige forpligtelser er opfyldt, når datadistributi</w:t>
            </w:r>
            <w:r w:rsidRPr="009749D6">
              <w:rPr>
                <w:color w:val="000000" w:themeColor="text1"/>
                <w:szCs w:val="20"/>
              </w:rPr>
              <w:t>o</w:t>
            </w:r>
            <w:r w:rsidRPr="009749D6">
              <w:rPr>
                <w:color w:val="000000" w:themeColor="text1"/>
                <w:szCs w:val="20"/>
              </w:rPr>
              <w:t>nen foretages via Datafordeleren.</w:t>
            </w:r>
          </w:p>
          <w:p w14:paraId="2CBE3F98" w14:textId="49E77F6E" w:rsidR="006D51D4" w:rsidRPr="00970401" w:rsidRDefault="006D51D4" w:rsidP="00534479">
            <w:r>
              <w:t>ESR data kan migreres til Ejerfortegnelsen</w:t>
            </w:r>
          </w:p>
        </w:tc>
      </w:tr>
      <w:tr w:rsidR="006D51D4" w:rsidRPr="002C7A62" w14:paraId="61D46D1C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556A8068" w14:textId="77777777" w:rsidR="006D51D4" w:rsidRPr="002C7A62" w:rsidRDefault="006D51D4" w:rsidP="00534479">
            <w:r w:rsidRPr="002C7A62">
              <w:t>Ressourcekrav:</w:t>
            </w:r>
          </w:p>
        </w:tc>
        <w:tc>
          <w:tcPr>
            <w:tcW w:w="6237" w:type="dxa"/>
          </w:tcPr>
          <w:p w14:paraId="71CD08B8" w14:textId="70660DDF" w:rsidR="006D51D4" w:rsidRPr="00970401" w:rsidRDefault="00352BB0" w:rsidP="004669CA">
            <w:r>
              <w:t xml:space="preserve">Testpersonel hos </w:t>
            </w:r>
            <w:r w:rsidR="004669CA">
              <w:t xml:space="preserve">Leverandør, Kunde, </w:t>
            </w:r>
            <w:r>
              <w:t>GD1 samt Kommunerne</w:t>
            </w:r>
          </w:p>
        </w:tc>
      </w:tr>
      <w:tr w:rsidR="006D51D4" w:rsidRPr="002C7A62" w14:paraId="432D2703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2D6AA52A" w14:textId="1640453F" w:rsidR="006D51D4" w:rsidRPr="002C7A62" w:rsidRDefault="006D51D4" w:rsidP="00534479">
            <w:r w:rsidRPr="002C7A62">
              <w:t>Kvalitetskriterier:</w:t>
            </w:r>
          </w:p>
        </w:tc>
        <w:tc>
          <w:tcPr>
            <w:tcW w:w="6237" w:type="dxa"/>
          </w:tcPr>
          <w:p w14:paraId="6F4EF580" w14:textId="56A635CE" w:rsidR="006D51D4" w:rsidRPr="00970401" w:rsidRDefault="006D51D4" w:rsidP="00534479">
            <w:r>
              <w:t>Overtagelses</w:t>
            </w:r>
            <w:r w:rsidR="004669CA">
              <w:t>- /drifts</w:t>
            </w:r>
            <w:r>
              <w:t xml:space="preserve">prøve godkendes </w:t>
            </w:r>
            <w:r w:rsidR="004669CA">
              <w:t>af kunden</w:t>
            </w:r>
          </w:p>
        </w:tc>
      </w:tr>
      <w:tr w:rsidR="006D51D4" w:rsidRPr="002C7A62" w14:paraId="2461DC7D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363E6D24" w14:textId="77777777" w:rsidR="006D51D4" w:rsidRPr="002C7A62" w:rsidRDefault="006D51D4" w:rsidP="00534479">
            <w:r w:rsidRPr="002C7A62">
              <w:lastRenderedPageBreak/>
              <w:t>Godkendelse:</w:t>
            </w:r>
          </w:p>
        </w:tc>
        <w:tc>
          <w:tcPr>
            <w:tcW w:w="6237" w:type="dxa"/>
          </w:tcPr>
          <w:p w14:paraId="13EDC9C2" w14:textId="17239343" w:rsidR="006D51D4" w:rsidRPr="00970401" w:rsidRDefault="006D51D4" w:rsidP="006D51D4">
            <w:r>
              <w:t>Overtagelse godkendes af styregruppen for Ejerfortegnelsen</w:t>
            </w:r>
          </w:p>
        </w:tc>
      </w:tr>
    </w:tbl>
    <w:p w14:paraId="330E19F0" w14:textId="77777777" w:rsidR="006D51D4" w:rsidRPr="007C34D7" w:rsidRDefault="006D51D4" w:rsidP="00023043">
      <w:pPr>
        <w:spacing w:after="120"/>
      </w:pPr>
    </w:p>
    <w:p w14:paraId="7489B021" w14:textId="037CD7B6" w:rsidR="00023043" w:rsidRPr="007B0307" w:rsidRDefault="00534479" w:rsidP="0062143D">
      <w:pPr>
        <w:pStyle w:val="Overskrift3"/>
        <w:rPr>
          <w:i/>
        </w:rPr>
      </w:pPr>
      <w:bookmarkStart w:id="69" w:name="_Toc406606047"/>
      <w:r>
        <w:t>F</w:t>
      </w:r>
      <w:r w:rsidR="00023043" w:rsidRPr="007B0307">
        <w:t>orretningsmæssig implementering af Ejerfortegnelsen</w:t>
      </w:r>
      <w:bookmarkEnd w:id="69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534479" w:rsidRPr="002C7A62" w14:paraId="1625A0C9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2D74F6FD" w14:textId="77777777" w:rsidR="00534479" w:rsidRPr="002C7A62" w:rsidRDefault="00534479" w:rsidP="00534479">
            <w:r w:rsidRPr="002C7A62">
              <w:t>Arbejdspakkenavn:</w:t>
            </w:r>
          </w:p>
        </w:tc>
        <w:tc>
          <w:tcPr>
            <w:tcW w:w="6237" w:type="dxa"/>
          </w:tcPr>
          <w:p w14:paraId="7B34080C" w14:textId="1CBB38EA" w:rsidR="00534479" w:rsidRPr="00970401" w:rsidRDefault="00534479" w:rsidP="00534479">
            <w:r>
              <w:t>F</w:t>
            </w:r>
            <w:r w:rsidRPr="007B0307">
              <w:t>orretningsmæssig implementering af Ejerfortegnelsen</w:t>
            </w:r>
          </w:p>
        </w:tc>
      </w:tr>
      <w:tr w:rsidR="00534479" w:rsidRPr="002C7A62" w14:paraId="543DF6C6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3C95EC34" w14:textId="77777777" w:rsidR="00534479" w:rsidRPr="002C7A62" w:rsidRDefault="00534479" w:rsidP="00534479">
            <w:r w:rsidRPr="002C7A62">
              <w:t>Nummer:</w:t>
            </w:r>
          </w:p>
        </w:tc>
        <w:tc>
          <w:tcPr>
            <w:tcW w:w="6237" w:type="dxa"/>
          </w:tcPr>
          <w:p w14:paraId="5E934EAC" w14:textId="0385C663" w:rsidR="00534479" w:rsidRPr="001B5249" w:rsidRDefault="001B5249" w:rsidP="001B5249">
            <w:r>
              <w:t>#</w:t>
            </w:r>
            <w:r w:rsidRPr="001B5249">
              <w:t xml:space="preserve"> 33.3</w:t>
            </w:r>
            <w:r w:rsidR="00534479" w:rsidRPr="001B5249">
              <w:t xml:space="preserve"> </w:t>
            </w:r>
          </w:p>
        </w:tc>
      </w:tr>
      <w:tr w:rsidR="00534479" w:rsidRPr="002C7A62" w14:paraId="38AAD9AD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6830DF0C" w14:textId="77777777" w:rsidR="00534479" w:rsidRPr="002C7A62" w:rsidRDefault="00534479" w:rsidP="00534479">
            <w:r w:rsidRPr="002C7A62">
              <w:t>Ansvarlig:</w:t>
            </w:r>
          </w:p>
        </w:tc>
        <w:tc>
          <w:tcPr>
            <w:tcW w:w="6237" w:type="dxa"/>
          </w:tcPr>
          <w:p w14:paraId="35E9B663" w14:textId="77777777" w:rsidR="00534479" w:rsidRDefault="00534479" w:rsidP="00534479">
            <w:r w:rsidRPr="00023043">
              <w:t>Ansvarlig for arbejdspakken: Jesper Nørgaard Andersen</w:t>
            </w:r>
          </w:p>
          <w:p w14:paraId="6206C470" w14:textId="0E15110D" w:rsidR="00534479" w:rsidRPr="00970401" w:rsidRDefault="001252DD" w:rsidP="00534479">
            <w:pPr>
              <w:rPr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534479" w:rsidRPr="002C7A62" w14:paraId="18E70CC1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D6D8549" w14:textId="77777777" w:rsidR="00534479" w:rsidRPr="002C7A62" w:rsidRDefault="00534479" w:rsidP="00534479">
            <w:r w:rsidRPr="002C7A62">
              <w:t>Tidsramme:</w:t>
            </w:r>
          </w:p>
        </w:tc>
        <w:tc>
          <w:tcPr>
            <w:tcW w:w="6237" w:type="dxa"/>
          </w:tcPr>
          <w:p w14:paraId="140B632F" w14:textId="2B05632A" w:rsidR="00AA1B0A" w:rsidRDefault="00AA1B0A" w:rsidP="00AA1B0A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Start: 1. september 2016</w:t>
            </w:r>
          </w:p>
          <w:p w14:paraId="3D9F0747" w14:textId="3959BE31" w:rsidR="00534479" w:rsidRPr="00970401" w:rsidRDefault="00AA1B0A" w:rsidP="00AA1B0A">
            <w:pPr>
              <w:rPr>
                <w:highlight w:val="yellow"/>
              </w:rPr>
            </w:pPr>
            <w:r>
              <w:rPr>
                <w:szCs w:val="20"/>
              </w:rPr>
              <w:t>Slut: 31. januar2017</w:t>
            </w:r>
          </w:p>
        </w:tc>
      </w:tr>
      <w:tr w:rsidR="00534479" w:rsidRPr="002C7A62" w14:paraId="3C5A31EB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72E11968" w14:textId="77777777" w:rsidR="00534479" w:rsidRPr="002C7A62" w:rsidRDefault="00534479" w:rsidP="00534479">
            <w:r w:rsidRPr="002C7A62">
              <w:t>Indhold:</w:t>
            </w:r>
          </w:p>
        </w:tc>
        <w:tc>
          <w:tcPr>
            <w:tcW w:w="6237" w:type="dxa"/>
          </w:tcPr>
          <w:p w14:paraId="4098AE0E" w14:textId="13E7542C" w:rsidR="00534479" w:rsidRPr="00970401" w:rsidRDefault="00534479" w:rsidP="00534479">
            <w:pPr>
              <w:spacing w:after="120"/>
            </w:pPr>
            <w:r>
              <w:t>Omfatter alle de traditionelle implementeringsaktiviteter med kommun</w:t>
            </w:r>
            <w:r>
              <w:t>i</w:t>
            </w:r>
            <w:r>
              <w:t>kation, kurser, udarbejdelse af informationsmateriale, klargøring af driftsorganisation (fx ”</w:t>
            </w:r>
            <w:proofErr w:type="spellStart"/>
            <w:r>
              <w:t>Helpdesk</w:t>
            </w:r>
            <w:proofErr w:type="spellEnd"/>
            <w:r>
              <w:t>”) etc.</w:t>
            </w:r>
          </w:p>
        </w:tc>
      </w:tr>
      <w:tr w:rsidR="00534479" w:rsidRPr="002C7A62" w14:paraId="5705C8A3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6B39CE40" w14:textId="77777777" w:rsidR="00534479" w:rsidRPr="002C7A62" w:rsidRDefault="00534479" w:rsidP="00534479">
            <w:r w:rsidRPr="002C7A62">
              <w:t>Produkt(er):</w:t>
            </w:r>
          </w:p>
        </w:tc>
        <w:tc>
          <w:tcPr>
            <w:tcW w:w="6237" w:type="dxa"/>
          </w:tcPr>
          <w:p w14:paraId="55E758F8" w14:textId="77777777" w:rsidR="00534479" w:rsidRDefault="00352BB0" w:rsidP="00352BB0">
            <w:pPr>
              <w:pStyle w:val="Listeafsnit"/>
              <w:numPr>
                <w:ilvl w:val="0"/>
                <w:numId w:val="23"/>
              </w:numPr>
            </w:pPr>
            <w:r>
              <w:t>Ejerfortegnelse tages i anvendelse hos kommunerne</w:t>
            </w:r>
          </w:p>
          <w:p w14:paraId="23AA4AD6" w14:textId="7C0DEFCE" w:rsidR="00940C6D" w:rsidRPr="00970401" w:rsidRDefault="00940C6D" w:rsidP="00352BB0">
            <w:pPr>
              <w:pStyle w:val="Listeafsnit"/>
              <w:numPr>
                <w:ilvl w:val="0"/>
                <w:numId w:val="23"/>
              </w:numPr>
            </w:pPr>
            <w:r>
              <w:t>Support og driftsorganisation etableres hos GST</w:t>
            </w:r>
          </w:p>
        </w:tc>
      </w:tr>
      <w:tr w:rsidR="00534479" w:rsidRPr="002C7A62" w14:paraId="155070B5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13EEE757" w14:textId="77777777" w:rsidR="00534479" w:rsidRPr="002C7A62" w:rsidRDefault="00534479" w:rsidP="00534479">
            <w:r w:rsidRPr="002C7A62">
              <w:t>Milepæle</w:t>
            </w:r>
          </w:p>
        </w:tc>
        <w:tc>
          <w:tcPr>
            <w:tcW w:w="6237" w:type="dxa"/>
          </w:tcPr>
          <w:p w14:paraId="7D46599B" w14:textId="0EE87DD5" w:rsidR="00352BB0" w:rsidRDefault="00352BB0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Intro og kursusmateriale produceret</w:t>
            </w:r>
          </w:p>
          <w:p w14:paraId="6E083513" w14:textId="5DAAD1FA" w:rsidR="00534479" w:rsidRDefault="00352BB0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Introforløb og kurser gennemført</w:t>
            </w:r>
          </w:p>
          <w:p w14:paraId="2DDE8135" w14:textId="42E22DE6" w:rsidR="00352BB0" w:rsidRDefault="00352BB0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Brugergruppe el. lign. oprette</w:t>
            </w:r>
            <w:r w:rsidR="00AA1B0A">
              <w:rPr>
                <w:szCs w:val="20"/>
              </w:rPr>
              <w:t>s</w:t>
            </w:r>
            <w:r w:rsidR="004669CA">
              <w:rPr>
                <w:szCs w:val="20"/>
              </w:rPr>
              <w:t xml:space="preserve">. </w:t>
            </w:r>
          </w:p>
          <w:p w14:paraId="317CA19A" w14:textId="6BCCACC8" w:rsidR="004669CA" w:rsidRPr="00534479" w:rsidRDefault="004669CA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Drifts</w:t>
            </w:r>
            <w:r w:rsidR="00940C6D">
              <w:rPr>
                <w:szCs w:val="20"/>
              </w:rPr>
              <w:t>- og support</w:t>
            </w:r>
            <w:r>
              <w:rPr>
                <w:szCs w:val="20"/>
              </w:rPr>
              <w:t>organisation etableret</w:t>
            </w:r>
          </w:p>
        </w:tc>
      </w:tr>
      <w:tr w:rsidR="00534479" w:rsidRPr="002C7A62" w14:paraId="0864198C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4A008879" w14:textId="4BE8FB02" w:rsidR="00534479" w:rsidRPr="002C7A62" w:rsidRDefault="00534479" w:rsidP="00534479">
            <w:r w:rsidRPr="002C7A62">
              <w:t>Afhængigheder:</w:t>
            </w:r>
          </w:p>
        </w:tc>
        <w:tc>
          <w:tcPr>
            <w:tcW w:w="6237" w:type="dxa"/>
          </w:tcPr>
          <w:p w14:paraId="1180770E" w14:textId="399BE7E8" w:rsidR="00534479" w:rsidRPr="00970401" w:rsidRDefault="004669CA" w:rsidP="00534479">
            <w:r>
              <w:t>Ejerfortegnelsen er i drift, og alle integrationer fungerer efter den specif</w:t>
            </w:r>
            <w:r>
              <w:t>i</w:t>
            </w:r>
            <w:r>
              <w:t xml:space="preserve">cerede hensigt. </w:t>
            </w:r>
          </w:p>
        </w:tc>
      </w:tr>
      <w:tr w:rsidR="00534479" w:rsidRPr="002C7A62" w14:paraId="39451214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334D1F3" w14:textId="77777777" w:rsidR="00534479" w:rsidRPr="002C7A62" w:rsidRDefault="00534479" w:rsidP="00534479">
            <w:r w:rsidRPr="002C7A62">
              <w:t>Ressourcekrav:</w:t>
            </w:r>
          </w:p>
        </w:tc>
        <w:tc>
          <w:tcPr>
            <w:tcW w:w="6237" w:type="dxa"/>
          </w:tcPr>
          <w:p w14:paraId="1C6712B3" w14:textId="030020DC" w:rsidR="00534479" w:rsidRPr="00970401" w:rsidRDefault="004669CA" w:rsidP="00534479">
            <w:r>
              <w:t>GST, Leverandør, KL og</w:t>
            </w:r>
            <w:r w:rsidR="00534479">
              <w:t xml:space="preserve"> Kommunerne</w:t>
            </w:r>
          </w:p>
        </w:tc>
      </w:tr>
      <w:tr w:rsidR="00534479" w:rsidRPr="002C7A62" w14:paraId="1371E6D0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29D36AD3" w14:textId="77777777" w:rsidR="00534479" w:rsidRPr="002C7A62" w:rsidRDefault="00534479" w:rsidP="00534479">
            <w:r w:rsidRPr="002C7A62">
              <w:t>Kvalitetskriterier:</w:t>
            </w:r>
          </w:p>
        </w:tc>
        <w:tc>
          <w:tcPr>
            <w:tcW w:w="6237" w:type="dxa"/>
          </w:tcPr>
          <w:p w14:paraId="2EB5E729" w14:textId="14208ADB" w:rsidR="00534479" w:rsidRPr="004669CA" w:rsidRDefault="00470C5C" w:rsidP="00470C5C">
            <w:pPr>
              <w:rPr>
                <w:highlight w:val="yellow"/>
              </w:rPr>
            </w:pPr>
            <w:r w:rsidRPr="009749D6">
              <w:rPr>
                <w:szCs w:val="20"/>
              </w:rPr>
              <w:t>Kommun</w:t>
            </w:r>
            <w:r>
              <w:rPr>
                <w:szCs w:val="20"/>
              </w:rPr>
              <w:t xml:space="preserve">ale </w:t>
            </w:r>
            <w:r w:rsidRPr="009749D6">
              <w:rPr>
                <w:szCs w:val="20"/>
              </w:rPr>
              <w:t>medarbejdere kan tage Ejerfortegnelsen i brug.</w:t>
            </w:r>
          </w:p>
        </w:tc>
      </w:tr>
      <w:tr w:rsidR="00534479" w:rsidRPr="002C7A62" w14:paraId="2B55745E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13B08804" w14:textId="77777777" w:rsidR="00534479" w:rsidRPr="002C7A62" w:rsidRDefault="00534479" w:rsidP="00534479">
            <w:r w:rsidRPr="002C7A62">
              <w:t>Godkendelse:</w:t>
            </w:r>
          </w:p>
        </w:tc>
        <w:tc>
          <w:tcPr>
            <w:tcW w:w="6237" w:type="dxa"/>
          </w:tcPr>
          <w:p w14:paraId="765EBBBF" w14:textId="17EB1CE0" w:rsidR="00534479" w:rsidRPr="00970401" w:rsidRDefault="004669CA" w:rsidP="00534479">
            <w:r w:rsidRPr="00970401">
              <w:rPr>
                <w:szCs w:val="20"/>
              </w:rPr>
              <w:t>Leverance</w:t>
            </w:r>
            <w:r>
              <w:rPr>
                <w:szCs w:val="20"/>
              </w:rPr>
              <w:t>n</w:t>
            </w:r>
            <w:r w:rsidRPr="00970401">
              <w:rPr>
                <w:szCs w:val="20"/>
              </w:rPr>
              <w:t xml:space="preserve"> godkendes af </w:t>
            </w:r>
            <w:r>
              <w:rPr>
                <w:szCs w:val="20"/>
              </w:rPr>
              <w:t>de involverede parter</w:t>
            </w:r>
          </w:p>
        </w:tc>
      </w:tr>
    </w:tbl>
    <w:p w14:paraId="7C075464" w14:textId="77777777" w:rsidR="00093FEE" w:rsidRPr="005004A5" w:rsidRDefault="00093FEE" w:rsidP="005E5B08">
      <w:pPr>
        <w:jc w:val="left"/>
      </w:pPr>
    </w:p>
    <w:sectPr w:rsidR="00093FEE" w:rsidRPr="005004A5" w:rsidSect="007B040A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</w:footnotePr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1" w:author="Peter Lindbo Larsen" w:date="2014-12-17T18:13:00Z" w:initials="PLL">
    <w:p w14:paraId="1FA0FD73" w14:textId="08854956" w:rsidR="000E12C6" w:rsidRDefault="000E12C6">
      <w:pPr>
        <w:pStyle w:val="Kommentartekst"/>
      </w:pPr>
      <w:r>
        <w:rPr>
          <w:rStyle w:val="Kommentarhenvisning"/>
        </w:rPr>
        <w:annotationRef/>
      </w:r>
      <w:r>
        <w:t>Figur opdateret</w:t>
      </w:r>
    </w:p>
  </w:comment>
  <w:comment w:id="35" w:author="Peter Lindbo Larsen" w:date="2014-12-17T18:11:00Z" w:initials="PLL">
    <w:p w14:paraId="431F0056" w14:textId="55C26C9F" w:rsidR="000E12C6" w:rsidRDefault="000E12C6">
      <w:pPr>
        <w:pStyle w:val="Kommentartekst"/>
      </w:pPr>
      <w:r>
        <w:rPr>
          <w:rStyle w:val="Kommentarhenvisning"/>
        </w:rPr>
        <w:annotationRef/>
      </w:r>
      <w:r>
        <w:t>Figur opdateret</w:t>
      </w:r>
    </w:p>
  </w:comment>
  <w:comment w:id="43" w:author="Peter Lindbo Larsen" w:date="2014-12-17T13:37:00Z" w:initials="PLL">
    <w:p w14:paraId="53B1BEFC" w14:textId="183DBA4F" w:rsidR="000E12C6" w:rsidRDefault="000E12C6">
      <w:pPr>
        <w:pStyle w:val="Kommentartekst"/>
      </w:pPr>
      <w:r>
        <w:rPr>
          <w:rStyle w:val="Kommentarhenvisning"/>
        </w:rPr>
        <w:annotationRef/>
      </w:r>
      <w:r>
        <w:t>GD1 testprojekt medvirker ikke i udviklingen af GD-registre. GD1 testprojektet er fokuseret på de tværgående test.</w:t>
      </w:r>
    </w:p>
  </w:comment>
  <w:comment w:id="46" w:author="Peter Lindbo Larsen" w:date="2014-12-17T13:51:00Z" w:initials="PLL">
    <w:p w14:paraId="41635F8C" w14:textId="7703426E" w:rsidR="000E12C6" w:rsidRDefault="000E12C6">
      <w:pPr>
        <w:pStyle w:val="Kommentartekst"/>
      </w:pPr>
      <w:r>
        <w:rPr>
          <w:rStyle w:val="Kommentarhenvisning"/>
        </w:rPr>
        <w:annotationRef/>
      </w:r>
      <w:r>
        <w:t>GD1 testprojekt medvirker i den forretningsmæssige kval</w:t>
      </w:r>
      <w:r>
        <w:t>i</w:t>
      </w:r>
      <w:r>
        <w:t xml:space="preserve">tetssikring af ajourføringsservices. Desuden medvirker GD-registre som opdaterer EF. </w:t>
      </w:r>
    </w:p>
  </w:comment>
  <w:comment w:id="49" w:author="Peter Lindbo Larsen" w:date="2014-12-17T13:51:00Z" w:initials="PLL">
    <w:p w14:paraId="7442030A" w14:textId="77777777" w:rsidR="000E12C6" w:rsidRPr="005F70D4" w:rsidRDefault="000E12C6" w:rsidP="00D1757D">
      <w:pPr>
        <w:pStyle w:val="Kommentartekst"/>
        <w:rPr>
          <w:sz w:val="22"/>
        </w:rPr>
      </w:pPr>
      <w:r w:rsidRPr="005F70D4">
        <w:rPr>
          <w:rStyle w:val="Kommentarhenvisning"/>
          <w:sz w:val="18"/>
        </w:rPr>
        <w:annotationRef/>
      </w:r>
      <w:r w:rsidRPr="005F70D4">
        <w:rPr>
          <w:sz w:val="22"/>
        </w:rPr>
        <w:t xml:space="preserve">GD1 testprojekt medvirker ikke i snitfladetests. </w:t>
      </w:r>
    </w:p>
    <w:p w14:paraId="316A9343" w14:textId="6DAAAD4B" w:rsidR="000E12C6" w:rsidRPr="005F70D4" w:rsidRDefault="000E12C6">
      <w:pPr>
        <w:pStyle w:val="Kommentartekst"/>
        <w:rPr>
          <w:sz w:val="22"/>
        </w:rPr>
      </w:pPr>
      <w:r w:rsidRPr="005F70D4">
        <w:rPr>
          <w:sz w:val="22"/>
        </w:rPr>
        <w:t>De medvirkende er GD-registre som a</w:t>
      </w:r>
      <w:r w:rsidRPr="005F70D4">
        <w:rPr>
          <w:sz w:val="22"/>
        </w:rPr>
        <w:t>n</w:t>
      </w:r>
      <w:r w:rsidRPr="005F70D4">
        <w:rPr>
          <w:sz w:val="22"/>
        </w:rPr>
        <w:t>vender Ejerfortegnelsens tjenester</w:t>
      </w:r>
      <w:r>
        <w:rPr>
          <w:sz w:val="22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E51F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6F3E5" w14:textId="77777777" w:rsidR="000E12C6" w:rsidRDefault="000E12C6">
      <w:pPr>
        <w:pStyle w:val="Overskrift1"/>
      </w:pPr>
      <w:r>
        <w:t>References.</w:t>
      </w:r>
    </w:p>
  </w:endnote>
  <w:endnote w:type="continuationSeparator" w:id="0">
    <w:p w14:paraId="18ACBD61" w14:textId="77777777" w:rsidR="000E12C6" w:rsidRDefault="000E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charset w:val="00"/>
    <w:family w:val="auto"/>
    <w:pitch w:val="variable"/>
    <w:sig w:usb0="00000003" w:usb1="00000000" w:usb2="00000000" w:usb3="00000000" w:csb0="00000001" w:csb1="00000000"/>
  </w:font>
  <w:font w:name="ITC Avant Garde Gothic Demi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E8CFE" w14:textId="77777777" w:rsidR="000E12C6" w:rsidRDefault="000E12C6"/>
  <w:p w14:paraId="5FA3C2BD" w14:textId="77777777" w:rsidR="000E12C6" w:rsidRDefault="000E12C6"/>
  <w:tbl>
    <w:tblPr>
      <w:tblW w:w="5763" w:type="dxa"/>
      <w:tblLook w:val="01E0" w:firstRow="1" w:lastRow="1" w:firstColumn="1" w:lastColumn="1" w:noHBand="0" w:noVBand="0"/>
    </w:tblPr>
    <w:tblGrid>
      <w:gridCol w:w="2881"/>
      <w:gridCol w:w="2882"/>
    </w:tblGrid>
    <w:tr w:rsidR="000E12C6" w14:paraId="38A3A90B" w14:textId="77777777" w:rsidTr="007F4F8A">
      <w:tc>
        <w:tcPr>
          <w:tcW w:w="2881" w:type="dxa"/>
          <w:shd w:val="clear" w:color="auto" w:fill="auto"/>
        </w:tcPr>
        <w:p w14:paraId="2872BE07" w14:textId="77777777" w:rsidR="000E12C6" w:rsidRDefault="000E12C6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14:paraId="54F0E590" w14:textId="77777777" w:rsidR="000E12C6" w:rsidRDefault="000E12C6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BE32B6">
            <w:rPr>
              <w:rStyle w:val="Sidetal"/>
              <w:noProof/>
            </w:rPr>
            <w:t>16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BE32B6">
            <w:rPr>
              <w:rStyle w:val="Sidetal"/>
              <w:noProof/>
            </w:rPr>
            <w:t>19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</w:tr>
  </w:tbl>
  <w:p w14:paraId="7998DBC4" w14:textId="77777777" w:rsidR="000E12C6" w:rsidRDefault="000E12C6" w:rsidP="004E5375">
    <w:pPr>
      <w:pStyle w:val="Sidehoved"/>
      <w:jc w:val="right"/>
    </w:pPr>
  </w:p>
  <w:p w14:paraId="7833E70F" w14:textId="77777777" w:rsidR="000E12C6" w:rsidRDefault="000E12C6">
    <w:pPr>
      <w:pStyle w:val="Sidefod"/>
      <w:jc w:val="center"/>
    </w:pPr>
  </w:p>
  <w:p w14:paraId="7A342A33" w14:textId="77777777" w:rsidR="000E12C6" w:rsidRDefault="000E12C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0E12C6" w:rsidRPr="00022208" w14:paraId="26E07C0E" w14:textId="77777777" w:rsidTr="00022208">
      <w:tc>
        <w:tcPr>
          <w:tcW w:w="7088" w:type="dxa"/>
          <w:shd w:val="clear" w:color="auto" w:fill="auto"/>
        </w:tcPr>
        <w:p w14:paraId="7C41FFEA" w14:textId="480D4E93" w:rsidR="000E12C6" w:rsidRPr="00877C63" w:rsidRDefault="000E12C6" w:rsidP="00023043">
          <w:pPr>
            <w:pStyle w:val="Sidefod"/>
            <w:rPr>
              <w:noProof/>
            </w:rPr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>
            <w:rPr>
              <w:noProof/>
            </w:rPr>
            <w:t>Ejerfortegnelsen Arbejdspakker Ver 0.8.1</w:t>
          </w:r>
          <w:r>
            <w:rPr>
              <w:noProof/>
            </w:rPr>
            <w:fldChar w:fldCharType="end"/>
          </w:r>
        </w:p>
      </w:tc>
      <w:tc>
        <w:tcPr>
          <w:tcW w:w="1449" w:type="dxa"/>
          <w:shd w:val="clear" w:color="auto" w:fill="auto"/>
        </w:tcPr>
        <w:p w14:paraId="0B03ABBF" w14:textId="77777777" w:rsidR="000E12C6" w:rsidRPr="00022208" w:rsidRDefault="000E12C6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14:paraId="0D03EB5F" w14:textId="77777777" w:rsidR="000E12C6" w:rsidRPr="00C251C5" w:rsidRDefault="000E12C6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FA47E" w14:textId="77777777" w:rsidR="000E12C6" w:rsidRDefault="000E12C6">
      <w:r>
        <w:separator/>
      </w:r>
    </w:p>
  </w:footnote>
  <w:footnote w:type="continuationSeparator" w:id="0">
    <w:p w14:paraId="1E6D8000" w14:textId="77777777" w:rsidR="000E12C6" w:rsidRDefault="000E12C6">
      <w:r>
        <w:continuationSeparator/>
      </w:r>
    </w:p>
  </w:footnote>
  <w:footnote w:type="continuationNotice" w:id="1">
    <w:p w14:paraId="0E0C7262" w14:textId="77777777" w:rsidR="000E12C6" w:rsidRDefault="000E12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38F8F" w14:textId="221AD0AC" w:rsidR="000E12C6" w:rsidRDefault="000E12C6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"GD1 Ejerfortegnelse - Arbejdspakkebeskrivelser"  \* MERGEFORMAT </w:instrText>
    </w:r>
    <w:r>
      <w:rPr>
        <w:kern w:val="28"/>
        <w:sz w:val="16"/>
      </w:rPr>
      <w:fldChar w:fldCharType="separate"/>
    </w:r>
    <w:r>
      <w:rPr>
        <w:kern w:val="28"/>
        <w:sz w:val="16"/>
      </w:rPr>
      <w:t>GD1 Ejerfortegnelse - Arbejdspakkebeskrivelser</w:t>
    </w:r>
    <w:r>
      <w:rPr>
        <w:kern w:val="28"/>
        <w:sz w:val="16"/>
      </w:rPr>
      <w:fldChar w:fldCharType="end"/>
    </w:r>
  </w:p>
  <w:p w14:paraId="26871B8C" w14:textId="77777777" w:rsidR="000E12C6" w:rsidRPr="006171CF" w:rsidRDefault="000E12C6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14:paraId="28387EFC" w14:textId="77777777" w:rsidR="000E12C6" w:rsidRDefault="000E12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CB999" w14:textId="77777777" w:rsidR="000E12C6" w:rsidRPr="001D4A86" w:rsidRDefault="000E12C6" w:rsidP="00786F5A">
    <w:pPr>
      <w:pStyle w:val="Sidehoved"/>
      <w:tabs>
        <w:tab w:val="clear" w:pos="4819"/>
        <w:tab w:val="center" w:pos="4253"/>
      </w:tabs>
    </w:pPr>
    <w:r>
      <w:rPr>
        <w:noProof/>
      </w:rPr>
      <w:drawing>
        <wp:inline distT="0" distB="0" distL="0" distR="0" wp14:anchorId="12F3994F" wp14:editId="264D35E1">
          <wp:extent cx="975600" cy="637200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Ejendomsd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6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B18CBD5" wp14:editId="01509515">
          <wp:extent cx="1472400" cy="532800"/>
          <wp:effectExtent l="0" t="0" r="0" b="635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G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DCE8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0C4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F5486C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BFA8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256DA32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2496"/>
        </w:tabs>
        <w:ind w:left="2496" w:hanging="794"/>
      </w:pPr>
      <w:rPr>
        <w:rFonts w:hint="default"/>
        <w:i w:val="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152454A"/>
    <w:multiLevelType w:val="hybridMultilevel"/>
    <w:tmpl w:val="FB34B9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6351F2"/>
    <w:multiLevelType w:val="hybridMultilevel"/>
    <w:tmpl w:val="12C8DE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106E0B"/>
    <w:multiLevelType w:val="hybridMultilevel"/>
    <w:tmpl w:val="D4EC1B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94AC7"/>
    <w:multiLevelType w:val="hybridMultilevel"/>
    <w:tmpl w:val="F31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02D25"/>
    <w:multiLevelType w:val="hybridMultilevel"/>
    <w:tmpl w:val="94CA7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47D7D"/>
    <w:multiLevelType w:val="hybridMultilevel"/>
    <w:tmpl w:val="0BBC7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C5404C"/>
    <w:multiLevelType w:val="hybridMultilevel"/>
    <w:tmpl w:val="B6A425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6D7ADA"/>
    <w:multiLevelType w:val="hybridMultilevel"/>
    <w:tmpl w:val="9CA4C5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B6F29"/>
    <w:multiLevelType w:val="hybridMultilevel"/>
    <w:tmpl w:val="F956119A"/>
    <w:lvl w:ilvl="0" w:tplc="C03087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10E88"/>
    <w:multiLevelType w:val="hybridMultilevel"/>
    <w:tmpl w:val="6B88A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30454A"/>
    <w:multiLevelType w:val="hybridMultilevel"/>
    <w:tmpl w:val="BED6AD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1170F44"/>
    <w:multiLevelType w:val="hybridMultilevel"/>
    <w:tmpl w:val="BD12DF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305D3"/>
    <w:multiLevelType w:val="hybridMultilevel"/>
    <w:tmpl w:val="3DFE98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152089"/>
    <w:multiLevelType w:val="hybridMultilevel"/>
    <w:tmpl w:val="2A0427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78422A"/>
    <w:multiLevelType w:val="hybridMultilevel"/>
    <w:tmpl w:val="1F16FB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37C92"/>
    <w:multiLevelType w:val="hybridMultilevel"/>
    <w:tmpl w:val="A52857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7">
    <w:nsid w:val="4C0E753A"/>
    <w:multiLevelType w:val="hybridMultilevel"/>
    <w:tmpl w:val="117E73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1B3ECE"/>
    <w:multiLevelType w:val="hybridMultilevel"/>
    <w:tmpl w:val="2D0819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F111D"/>
    <w:multiLevelType w:val="hybridMultilevel"/>
    <w:tmpl w:val="55ECD5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DD6F22"/>
    <w:multiLevelType w:val="hybridMultilevel"/>
    <w:tmpl w:val="5E788B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07E61"/>
    <w:multiLevelType w:val="hybridMultilevel"/>
    <w:tmpl w:val="D648141E"/>
    <w:lvl w:ilvl="0" w:tplc="02D4D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C5097B"/>
    <w:multiLevelType w:val="hybridMultilevel"/>
    <w:tmpl w:val="0BDE8E06"/>
    <w:lvl w:ilvl="0" w:tplc="F0EAE1B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3258B5"/>
    <w:multiLevelType w:val="hybridMultilevel"/>
    <w:tmpl w:val="AEB4B9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F4935"/>
    <w:multiLevelType w:val="hybridMultilevel"/>
    <w:tmpl w:val="86C23E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BA63A4"/>
    <w:multiLevelType w:val="hybridMultilevel"/>
    <w:tmpl w:val="C05C05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FC6821"/>
    <w:multiLevelType w:val="hybridMultilevel"/>
    <w:tmpl w:val="203604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39">
    <w:nsid w:val="74D266D0"/>
    <w:multiLevelType w:val="hybridMultilevel"/>
    <w:tmpl w:val="0310F1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21"/>
  </w:num>
  <w:num w:numId="4">
    <w:abstractNumId w:val="15"/>
  </w:num>
  <w:num w:numId="5">
    <w:abstractNumId w:val="26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32"/>
  </w:num>
  <w:num w:numId="7">
    <w:abstractNumId w:val="25"/>
  </w:num>
  <w:num w:numId="8">
    <w:abstractNumId w:val="20"/>
  </w:num>
  <w:num w:numId="9">
    <w:abstractNumId w:val="9"/>
  </w:num>
  <w:num w:numId="10">
    <w:abstractNumId w:val="10"/>
  </w:num>
  <w:num w:numId="11">
    <w:abstractNumId w:val="7"/>
  </w:num>
  <w:num w:numId="12">
    <w:abstractNumId w:val="30"/>
  </w:num>
  <w:num w:numId="13">
    <w:abstractNumId w:val="14"/>
  </w:num>
  <w:num w:numId="14">
    <w:abstractNumId w:val="31"/>
  </w:num>
  <w:num w:numId="15">
    <w:abstractNumId w:val="13"/>
  </w:num>
  <w:num w:numId="16">
    <w:abstractNumId w:val="18"/>
  </w:num>
  <w:num w:numId="17">
    <w:abstractNumId w:val="34"/>
  </w:num>
  <w:num w:numId="18">
    <w:abstractNumId w:val="5"/>
  </w:num>
  <w:num w:numId="19">
    <w:abstractNumId w:val="28"/>
  </w:num>
  <w:num w:numId="20">
    <w:abstractNumId w:val="35"/>
  </w:num>
  <w:num w:numId="21">
    <w:abstractNumId w:val="33"/>
  </w:num>
  <w:num w:numId="22">
    <w:abstractNumId w:val="16"/>
  </w:num>
  <w:num w:numId="23">
    <w:abstractNumId w:val="22"/>
  </w:num>
  <w:num w:numId="24">
    <w:abstractNumId w:val="17"/>
  </w:num>
  <w:num w:numId="25">
    <w:abstractNumId w:val="19"/>
  </w:num>
  <w:num w:numId="26">
    <w:abstractNumId w:val="37"/>
  </w:num>
  <w:num w:numId="27">
    <w:abstractNumId w:val="6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9"/>
  </w:num>
  <w:num w:numId="33">
    <w:abstractNumId w:val="27"/>
  </w:num>
  <w:num w:numId="34">
    <w:abstractNumId w:val="36"/>
  </w:num>
  <w:num w:numId="35">
    <w:abstractNumId w:val="8"/>
  </w:num>
  <w:num w:numId="36">
    <w:abstractNumId w:val="23"/>
  </w:num>
  <w:num w:numId="37">
    <w:abstractNumId w:val="11"/>
  </w:num>
  <w:num w:numId="38">
    <w:abstractNumId w:val="12"/>
  </w:num>
  <w:num w:numId="39">
    <w:abstractNumId w:val="39"/>
  </w:num>
  <w:num w:numId="40">
    <w:abstractNumId w:val="24"/>
  </w:num>
  <w:num w:numId="41">
    <w:abstractNumId w:val="4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smus Strange Petersen">
    <w15:presenceInfo w15:providerId="None" w15:userId="Rasmus Strange Peter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67E"/>
    <w:rsid w:val="00003343"/>
    <w:rsid w:val="00003486"/>
    <w:rsid w:val="00003D45"/>
    <w:rsid w:val="00005005"/>
    <w:rsid w:val="00005F7E"/>
    <w:rsid w:val="0000718E"/>
    <w:rsid w:val="000102F0"/>
    <w:rsid w:val="00010548"/>
    <w:rsid w:val="00010B27"/>
    <w:rsid w:val="000117BA"/>
    <w:rsid w:val="00011FAE"/>
    <w:rsid w:val="00012671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7DC"/>
    <w:rsid w:val="00022E81"/>
    <w:rsid w:val="00023043"/>
    <w:rsid w:val="00025438"/>
    <w:rsid w:val="000260A2"/>
    <w:rsid w:val="000309D0"/>
    <w:rsid w:val="00030CD3"/>
    <w:rsid w:val="0003141E"/>
    <w:rsid w:val="00031F3C"/>
    <w:rsid w:val="00032977"/>
    <w:rsid w:val="00032E7A"/>
    <w:rsid w:val="00033A20"/>
    <w:rsid w:val="0003451B"/>
    <w:rsid w:val="00035BEB"/>
    <w:rsid w:val="00036170"/>
    <w:rsid w:val="000369B6"/>
    <w:rsid w:val="0003723E"/>
    <w:rsid w:val="00037CD6"/>
    <w:rsid w:val="00040293"/>
    <w:rsid w:val="000439D5"/>
    <w:rsid w:val="00043DA5"/>
    <w:rsid w:val="000458CB"/>
    <w:rsid w:val="00047E25"/>
    <w:rsid w:val="0005092A"/>
    <w:rsid w:val="00052A5E"/>
    <w:rsid w:val="0005381C"/>
    <w:rsid w:val="000553AE"/>
    <w:rsid w:val="00056834"/>
    <w:rsid w:val="00056D68"/>
    <w:rsid w:val="0005765B"/>
    <w:rsid w:val="00057844"/>
    <w:rsid w:val="00057ECA"/>
    <w:rsid w:val="00060168"/>
    <w:rsid w:val="000606F4"/>
    <w:rsid w:val="000616AA"/>
    <w:rsid w:val="00061BB6"/>
    <w:rsid w:val="00061D78"/>
    <w:rsid w:val="00062154"/>
    <w:rsid w:val="00062C98"/>
    <w:rsid w:val="00062D3B"/>
    <w:rsid w:val="000637B9"/>
    <w:rsid w:val="000660F2"/>
    <w:rsid w:val="00066551"/>
    <w:rsid w:val="00067469"/>
    <w:rsid w:val="000676CE"/>
    <w:rsid w:val="00067848"/>
    <w:rsid w:val="0006796E"/>
    <w:rsid w:val="00070658"/>
    <w:rsid w:val="00071432"/>
    <w:rsid w:val="000717D3"/>
    <w:rsid w:val="0007196B"/>
    <w:rsid w:val="0007223F"/>
    <w:rsid w:val="000723D8"/>
    <w:rsid w:val="00072CC0"/>
    <w:rsid w:val="00073983"/>
    <w:rsid w:val="0007402E"/>
    <w:rsid w:val="00076695"/>
    <w:rsid w:val="000800A3"/>
    <w:rsid w:val="000803E6"/>
    <w:rsid w:val="000809BC"/>
    <w:rsid w:val="00082321"/>
    <w:rsid w:val="00082440"/>
    <w:rsid w:val="0008267D"/>
    <w:rsid w:val="00082DAD"/>
    <w:rsid w:val="00083D6B"/>
    <w:rsid w:val="000858E0"/>
    <w:rsid w:val="0008626D"/>
    <w:rsid w:val="00086457"/>
    <w:rsid w:val="00086E1B"/>
    <w:rsid w:val="00090103"/>
    <w:rsid w:val="00091759"/>
    <w:rsid w:val="00091BFA"/>
    <w:rsid w:val="00093FEE"/>
    <w:rsid w:val="000954C4"/>
    <w:rsid w:val="00096D23"/>
    <w:rsid w:val="00097AE2"/>
    <w:rsid w:val="000A00C3"/>
    <w:rsid w:val="000A022F"/>
    <w:rsid w:val="000A05E3"/>
    <w:rsid w:val="000A113C"/>
    <w:rsid w:val="000A13A5"/>
    <w:rsid w:val="000A21A2"/>
    <w:rsid w:val="000A432F"/>
    <w:rsid w:val="000A555E"/>
    <w:rsid w:val="000A5951"/>
    <w:rsid w:val="000A5EFD"/>
    <w:rsid w:val="000A6DF5"/>
    <w:rsid w:val="000A755D"/>
    <w:rsid w:val="000A76A6"/>
    <w:rsid w:val="000A78EC"/>
    <w:rsid w:val="000A79DA"/>
    <w:rsid w:val="000B3A9C"/>
    <w:rsid w:val="000B4222"/>
    <w:rsid w:val="000B5078"/>
    <w:rsid w:val="000B58A8"/>
    <w:rsid w:val="000C13E8"/>
    <w:rsid w:val="000C1C74"/>
    <w:rsid w:val="000C1E46"/>
    <w:rsid w:val="000C24C9"/>
    <w:rsid w:val="000C26C0"/>
    <w:rsid w:val="000C36F8"/>
    <w:rsid w:val="000C473E"/>
    <w:rsid w:val="000C5EB6"/>
    <w:rsid w:val="000C6065"/>
    <w:rsid w:val="000D1284"/>
    <w:rsid w:val="000D21E6"/>
    <w:rsid w:val="000D278F"/>
    <w:rsid w:val="000D27E0"/>
    <w:rsid w:val="000D37E0"/>
    <w:rsid w:val="000D6322"/>
    <w:rsid w:val="000E12C6"/>
    <w:rsid w:val="000E1602"/>
    <w:rsid w:val="000E2138"/>
    <w:rsid w:val="000E4578"/>
    <w:rsid w:val="000E49C7"/>
    <w:rsid w:val="000F0F39"/>
    <w:rsid w:val="000F1424"/>
    <w:rsid w:val="000F26DE"/>
    <w:rsid w:val="000F3E53"/>
    <w:rsid w:val="000F7629"/>
    <w:rsid w:val="000F772D"/>
    <w:rsid w:val="00100899"/>
    <w:rsid w:val="00100D6B"/>
    <w:rsid w:val="00100E0B"/>
    <w:rsid w:val="00101721"/>
    <w:rsid w:val="001026E3"/>
    <w:rsid w:val="00102B70"/>
    <w:rsid w:val="00103EC6"/>
    <w:rsid w:val="00104568"/>
    <w:rsid w:val="00104E22"/>
    <w:rsid w:val="00106589"/>
    <w:rsid w:val="0010747A"/>
    <w:rsid w:val="001154C3"/>
    <w:rsid w:val="001160F1"/>
    <w:rsid w:val="0011620D"/>
    <w:rsid w:val="001162D8"/>
    <w:rsid w:val="0011785B"/>
    <w:rsid w:val="00117EEE"/>
    <w:rsid w:val="00122594"/>
    <w:rsid w:val="00122989"/>
    <w:rsid w:val="00123FF1"/>
    <w:rsid w:val="001252DD"/>
    <w:rsid w:val="00130123"/>
    <w:rsid w:val="00130BAA"/>
    <w:rsid w:val="00130F5E"/>
    <w:rsid w:val="001323E5"/>
    <w:rsid w:val="0013267C"/>
    <w:rsid w:val="001339F5"/>
    <w:rsid w:val="00134055"/>
    <w:rsid w:val="00134950"/>
    <w:rsid w:val="00137A55"/>
    <w:rsid w:val="00140B7D"/>
    <w:rsid w:val="00141B06"/>
    <w:rsid w:val="0014252A"/>
    <w:rsid w:val="001454BD"/>
    <w:rsid w:val="0014604D"/>
    <w:rsid w:val="001517EE"/>
    <w:rsid w:val="00160122"/>
    <w:rsid w:val="001616B7"/>
    <w:rsid w:val="00162481"/>
    <w:rsid w:val="00162636"/>
    <w:rsid w:val="00162851"/>
    <w:rsid w:val="00163321"/>
    <w:rsid w:val="0016333D"/>
    <w:rsid w:val="001644CD"/>
    <w:rsid w:val="00164784"/>
    <w:rsid w:val="001663ED"/>
    <w:rsid w:val="001664CA"/>
    <w:rsid w:val="00166F88"/>
    <w:rsid w:val="001670EC"/>
    <w:rsid w:val="001673C5"/>
    <w:rsid w:val="0017096B"/>
    <w:rsid w:val="00170D27"/>
    <w:rsid w:val="0017126A"/>
    <w:rsid w:val="00171A58"/>
    <w:rsid w:val="00172298"/>
    <w:rsid w:val="00174661"/>
    <w:rsid w:val="0017574A"/>
    <w:rsid w:val="00175FAF"/>
    <w:rsid w:val="0017629B"/>
    <w:rsid w:val="0017740D"/>
    <w:rsid w:val="0017783F"/>
    <w:rsid w:val="001830C2"/>
    <w:rsid w:val="00183898"/>
    <w:rsid w:val="00183D0D"/>
    <w:rsid w:val="00183EAE"/>
    <w:rsid w:val="001856D4"/>
    <w:rsid w:val="001862B7"/>
    <w:rsid w:val="00190401"/>
    <w:rsid w:val="00190D01"/>
    <w:rsid w:val="00190E0E"/>
    <w:rsid w:val="00191DD8"/>
    <w:rsid w:val="00194EF5"/>
    <w:rsid w:val="001968A2"/>
    <w:rsid w:val="001968B3"/>
    <w:rsid w:val="00196A8C"/>
    <w:rsid w:val="00196FC9"/>
    <w:rsid w:val="0019700F"/>
    <w:rsid w:val="00197118"/>
    <w:rsid w:val="00197718"/>
    <w:rsid w:val="001A0171"/>
    <w:rsid w:val="001A24F4"/>
    <w:rsid w:val="001A2FAB"/>
    <w:rsid w:val="001A4882"/>
    <w:rsid w:val="001A5118"/>
    <w:rsid w:val="001A5762"/>
    <w:rsid w:val="001A59B8"/>
    <w:rsid w:val="001A6CA4"/>
    <w:rsid w:val="001A7EB2"/>
    <w:rsid w:val="001B2DCF"/>
    <w:rsid w:val="001B3525"/>
    <w:rsid w:val="001B49E5"/>
    <w:rsid w:val="001B5249"/>
    <w:rsid w:val="001B6711"/>
    <w:rsid w:val="001C04B6"/>
    <w:rsid w:val="001C19A1"/>
    <w:rsid w:val="001C33F5"/>
    <w:rsid w:val="001C40E8"/>
    <w:rsid w:val="001C6D35"/>
    <w:rsid w:val="001D0511"/>
    <w:rsid w:val="001D05E2"/>
    <w:rsid w:val="001D1FF0"/>
    <w:rsid w:val="001D35D1"/>
    <w:rsid w:val="001D3718"/>
    <w:rsid w:val="001D48AD"/>
    <w:rsid w:val="001D4A86"/>
    <w:rsid w:val="001D50D5"/>
    <w:rsid w:val="001D6A7A"/>
    <w:rsid w:val="001D72B8"/>
    <w:rsid w:val="001D7C90"/>
    <w:rsid w:val="001D7F30"/>
    <w:rsid w:val="001E0F45"/>
    <w:rsid w:val="001E1A81"/>
    <w:rsid w:val="001E419A"/>
    <w:rsid w:val="001E5F2A"/>
    <w:rsid w:val="001F018C"/>
    <w:rsid w:val="001F1298"/>
    <w:rsid w:val="001F3338"/>
    <w:rsid w:val="001F3BF5"/>
    <w:rsid w:val="001F3C5C"/>
    <w:rsid w:val="001F3E5E"/>
    <w:rsid w:val="001F53CF"/>
    <w:rsid w:val="001F5738"/>
    <w:rsid w:val="001F5F97"/>
    <w:rsid w:val="00202A85"/>
    <w:rsid w:val="00204829"/>
    <w:rsid w:val="00205F48"/>
    <w:rsid w:val="00206B48"/>
    <w:rsid w:val="00206CA4"/>
    <w:rsid w:val="00207F71"/>
    <w:rsid w:val="002112B3"/>
    <w:rsid w:val="002144DF"/>
    <w:rsid w:val="002144EB"/>
    <w:rsid w:val="002148C1"/>
    <w:rsid w:val="00217328"/>
    <w:rsid w:val="00220D79"/>
    <w:rsid w:val="00221111"/>
    <w:rsid w:val="00221AC0"/>
    <w:rsid w:val="00222B47"/>
    <w:rsid w:val="00222E98"/>
    <w:rsid w:val="00224534"/>
    <w:rsid w:val="002261C8"/>
    <w:rsid w:val="0022796C"/>
    <w:rsid w:val="00227E24"/>
    <w:rsid w:val="00230637"/>
    <w:rsid w:val="00231331"/>
    <w:rsid w:val="00231622"/>
    <w:rsid w:val="00231F6A"/>
    <w:rsid w:val="00233400"/>
    <w:rsid w:val="002356E4"/>
    <w:rsid w:val="00235F92"/>
    <w:rsid w:val="002410AD"/>
    <w:rsid w:val="002411FD"/>
    <w:rsid w:val="00243518"/>
    <w:rsid w:val="00243844"/>
    <w:rsid w:val="00243BE4"/>
    <w:rsid w:val="00243EA9"/>
    <w:rsid w:val="002448AF"/>
    <w:rsid w:val="00246268"/>
    <w:rsid w:val="002478E8"/>
    <w:rsid w:val="00250023"/>
    <w:rsid w:val="002506B3"/>
    <w:rsid w:val="00252534"/>
    <w:rsid w:val="00252584"/>
    <w:rsid w:val="00253479"/>
    <w:rsid w:val="00253962"/>
    <w:rsid w:val="00254104"/>
    <w:rsid w:val="00256163"/>
    <w:rsid w:val="002573BB"/>
    <w:rsid w:val="00260023"/>
    <w:rsid w:val="00260F2B"/>
    <w:rsid w:val="0026155B"/>
    <w:rsid w:val="00264268"/>
    <w:rsid w:val="00266C0B"/>
    <w:rsid w:val="00267286"/>
    <w:rsid w:val="00267931"/>
    <w:rsid w:val="00267ED0"/>
    <w:rsid w:val="002712EB"/>
    <w:rsid w:val="00272C96"/>
    <w:rsid w:val="002740DE"/>
    <w:rsid w:val="002742E3"/>
    <w:rsid w:val="002745BA"/>
    <w:rsid w:val="002749C5"/>
    <w:rsid w:val="00275665"/>
    <w:rsid w:val="002759C9"/>
    <w:rsid w:val="00275D8A"/>
    <w:rsid w:val="00281BA4"/>
    <w:rsid w:val="00281E8D"/>
    <w:rsid w:val="002845EE"/>
    <w:rsid w:val="00285836"/>
    <w:rsid w:val="00287951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94F57"/>
    <w:rsid w:val="002A127C"/>
    <w:rsid w:val="002A57B2"/>
    <w:rsid w:val="002A5C16"/>
    <w:rsid w:val="002A5D11"/>
    <w:rsid w:val="002B0351"/>
    <w:rsid w:val="002B0647"/>
    <w:rsid w:val="002B10B3"/>
    <w:rsid w:val="002B1896"/>
    <w:rsid w:val="002B27C2"/>
    <w:rsid w:val="002B4154"/>
    <w:rsid w:val="002B4B6B"/>
    <w:rsid w:val="002B63EF"/>
    <w:rsid w:val="002B76A5"/>
    <w:rsid w:val="002B7B8F"/>
    <w:rsid w:val="002C1599"/>
    <w:rsid w:val="002C2A31"/>
    <w:rsid w:val="002C4566"/>
    <w:rsid w:val="002C6983"/>
    <w:rsid w:val="002D12D7"/>
    <w:rsid w:val="002D1876"/>
    <w:rsid w:val="002D1B66"/>
    <w:rsid w:val="002D260B"/>
    <w:rsid w:val="002D2A99"/>
    <w:rsid w:val="002D62E5"/>
    <w:rsid w:val="002D7B62"/>
    <w:rsid w:val="002E0BB8"/>
    <w:rsid w:val="002E5683"/>
    <w:rsid w:val="002E65C4"/>
    <w:rsid w:val="002E73DE"/>
    <w:rsid w:val="002E781B"/>
    <w:rsid w:val="002F09A1"/>
    <w:rsid w:val="002F0CCE"/>
    <w:rsid w:val="002F0F39"/>
    <w:rsid w:val="002F10B4"/>
    <w:rsid w:val="002F167B"/>
    <w:rsid w:val="002F1E0C"/>
    <w:rsid w:val="002F22D0"/>
    <w:rsid w:val="002F276C"/>
    <w:rsid w:val="002F4FBA"/>
    <w:rsid w:val="002F59D5"/>
    <w:rsid w:val="002F63CF"/>
    <w:rsid w:val="002F7F8B"/>
    <w:rsid w:val="00302632"/>
    <w:rsid w:val="00303259"/>
    <w:rsid w:val="00304AE2"/>
    <w:rsid w:val="00305C97"/>
    <w:rsid w:val="0030735D"/>
    <w:rsid w:val="00307A19"/>
    <w:rsid w:val="003105E2"/>
    <w:rsid w:val="00313484"/>
    <w:rsid w:val="00313F0A"/>
    <w:rsid w:val="003144F0"/>
    <w:rsid w:val="00314BF4"/>
    <w:rsid w:val="00315660"/>
    <w:rsid w:val="00317325"/>
    <w:rsid w:val="00317358"/>
    <w:rsid w:val="003175A2"/>
    <w:rsid w:val="00321AB3"/>
    <w:rsid w:val="00322993"/>
    <w:rsid w:val="00324DFF"/>
    <w:rsid w:val="00325608"/>
    <w:rsid w:val="003267F9"/>
    <w:rsid w:val="0032694A"/>
    <w:rsid w:val="00326C7F"/>
    <w:rsid w:val="00327937"/>
    <w:rsid w:val="003313CF"/>
    <w:rsid w:val="0033177F"/>
    <w:rsid w:val="00332CB8"/>
    <w:rsid w:val="00333280"/>
    <w:rsid w:val="00333323"/>
    <w:rsid w:val="00333750"/>
    <w:rsid w:val="00335BBE"/>
    <w:rsid w:val="00336553"/>
    <w:rsid w:val="00337210"/>
    <w:rsid w:val="003375B5"/>
    <w:rsid w:val="0034099D"/>
    <w:rsid w:val="00341511"/>
    <w:rsid w:val="00341B0A"/>
    <w:rsid w:val="00341F0C"/>
    <w:rsid w:val="003430A8"/>
    <w:rsid w:val="003430E9"/>
    <w:rsid w:val="00343112"/>
    <w:rsid w:val="00343AE2"/>
    <w:rsid w:val="00345A75"/>
    <w:rsid w:val="003471BC"/>
    <w:rsid w:val="00347811"/>
    <w:rsid w:val="00350832"/>
    <w:rsid w:val="0035143B"/>
    <w:rsid w:val="00352BB0"/>
    <w:rsid w:val="00354F78"/>
    <w:rsid w:val="00355023"/>
    <w:rsid w:val="003570A5"/>
    <w:rsid w:val="00357AFE"/>
    <w:rsid w:val="003629C9"/>
    <w:rsid w:val="00362EF7"/>
    <w:rsid w:val="00363545"/>
    <w:rsid w:val="0036377D"/>
    <w:rsid w:val="00363AB0"/>
    <w:rsid w:val="00363F97"/>
    <w:rsid w:val="00364944"/>
    <w:rsid w:val="00365B6B"/>
    <w:rsid w:val="0037099A"/>
    <w:rsid w:val="00370FEC"/>
    <w:rsid w:val="0037142C"/>
    <w:rsid w:val="003728AF"/>
    <w:rsid w:val="00372C11"/>
    <w:rsid w:val="00372D83"/>
    <w:rsid w:val="00373C21"/>
    <w:rsid w:val="00374148"/>
    <w:rsid w:val="00375C4B"/>
    <w:rsid w:val="003762F2"/>
    <w:rsid w:val="00376CD9"/>
    <w:rsid w:val="003774BA"/>
    <w:rsid w:val="003774F7"/>
    <w:rsid w:val="00380151"/>
    <w:rsid w:val="00380A9C"/>
    <w:rsid w:val="00382B04"/>
    <w:rsid w:val="00383101"/>
    <w:rsid w:val="00384CB4"/>
    <w:rsid w:val="00384E4F"/>
    <w:rsid w:val="00386E8B"/>
    <w:rsid w:val="0038719B"/>
    <w:rsid w:val="00392888"/>
    <w:rsid w:val="00394A8A"/>
    <w:rsid w:val="0039534E"/>
    <w:rsid w:val="0039593C"/>
    <w:rsid w:val="00396DDF"/>
    <w:rsid w:val="003A0904"/>
    <w:rsid w:val="003A09C6"/>
    <w:rsid w:val="003A0B16"/>
    <w:rsid w:val="003A3289"/>
    <w:rsid w:val="003A3529"/>
    <w:rsid w:val="003A5ACA"/>
    <w:rsid w:val="003A6BF4"/>
    <w:rsid w:val="003B10BF"/>
    <w:rsid w:val="003B17DC"/>
    <w:rsid w:val="003B46A1"/>
    <w:rsid w:val="003B4CE2"/>
    <w:rsid w:val="003B4D72"/>
    <w:rsid w:val="003B543C"/>
    <w:rsid w:val="003B5D3E"/>
    <w:rsid w:val="003B5EFF"/>
    <w:rsid w:val="003B68D7"/>
    <w:rsid w:val="003B76FE"/>
    <w:rsid w:val="003B7B36"/>
    <w:rsid w:val="003C481D"/>
    <w:rsid w:val="003C4F1C"/>
    <w:rsid w:val="003C5737"/>
    <w:rsid w:val="003C6B3D"/>
    <w:rsid w:val="003C79E5"/>
    <w:rsid w:val="003D0800"/>
    <w:rsid w:val="003D17DF"/>
    <w:rsid w:val="003D2893"/>
    <w:rsid w:val="003D3D8A"/>
    <w:rsid w:val="003D5566"/>
    <w:rsid w:val="003E0026"/>
    <w:rsid w:val="003E03FD"/>
    <w:rsid w:val="003E184A"/>
    <w:rsid w:val="003E293B"/>
    <w:rsid w:val="003E2CAB"/>
    <w:rsid w:val="003E2FD2"/>
    <w:rsid w:val="003E3ACD"/>
    <w:rsid w:val="003E48B7"/>
    <w:rsid w:val="003E7077"/>
    <w:rsid w:val="003E72CE"/>
    <w:rsid w:val="003F1EB9"/>
    <w:rsid w:val="003F27F1"/>
    <w:rsid w:val="003F2D9F"/>
    <w:rsid w:val="003F3519"/>
    <w:rsid w:val="003F399E"/>
    <w:rsid w:val="003F3D24"/>
    <w:rsid w:val="003F3DFB"/>
    <w:rsid w:val="003F4AD2"/>
    <w:rsid w:val="003F7BD6"/>
    <w:rsid w:val="0040031B"/>
    <w:rsid w:val="00400343"/>
    <w:rsid w:val="00402B79"/>
    <w:rsid w:val="00403513"/>
    <w:rsid w:val="004072AF"/>
    <w:rsid w:val="0041042C"/>
    <w:rsid w:val="004118E6"/>
    <w:rsid w:val="00411E7F"/>
    <w:rsid w:val="0041260C"/>
    <w:rsid w:val="004142B9"/>
    <w:rsid w:val="004150B2"/>
    <w:rsid w:val="0041601E"/>
    <w:rsid w:val="00416AD8"/>
    <w:rsid w:val="00417FA5"/>
    <w:rsid w:val="004212EA"/>
    <w:rsid w:val="00422A74"/>
    <w:rsid w:val="00424D36"/>
    <w:rsid w:val="00424DE0"/>
    <w:rsid w:val="004252A9"/>
    <w:rsid w:val="00425BC5"/>
    <w:rsid w:val="00426151"/>
    <w:rsid w:val="00426E08"/>
    <w:rsid w:val="00426FA9"/>
    <w:rsid w:val="00427AF0"/>
    <w:rsid w:val="0043031A"/>
    <w:rsid w:val="00430B00"/>
    <w:rsid w:val="00430CFB"/>
    <w:rsid w:val="00431909"/>
    <w:rsid w:val="004348F8"/>
    <w:rsid w:val="004349F6"/>
    <w:rsid w:val="00435AED"/>
    <w:rsid w:val="0043770B"/>
    <w:rsid w:val="00440EF7"/>
    <w:rsid w:val="00442606"/>
    <w:rsid w:val="00443B06"/>
    <w:rsid w:val="00445724"/>
    <w:rsid w:val="00446323"/>
    <w:rsid w:val="00450061"/>
    <w:rsid w:val="00450E62"/>
    <w:rsid w:val="0045183B"/>
    <w:rsid w:val="00452438"/>
    <w:rsid w:val="0045250D"/>
    <w:rsid w:val="0045256A"/>
    <w:rsid w:val="0045392C"/>
    <w:rsid w:val="00454294"/>
    <w:rsid w:val="0045440D"/>
    <w:rsid w:val="004545EB"/>
    <w:rsid w:val="0045596C"/>
    <w:rsid w:val="00455D35"/>
    <w:rsid w:val="004568D9"/>
    <w:rsid w:val="004608B0"/>
    <w:rsid w:val="004609D5"/>
    <w:rsid w:val="00460F4B"/>
    <w:rsid w:val="00462F12"/>
    <w:rsid w:val="00463D42"/>
    <w:rsid w:val="00465859"/>
    <w:rsid w:val="004669CA"/>
    <w:rsid w:val="00466EBD"/>
    <w:rsid w:val="00470C5C"/>
    <w:rsid w:val="00471258"/>
    <w:rsid w:val="004741B9"/>
    <w:rsid w:val="004759EA"/>
    <w:rsid w:val="00475B5D"/>
    <w:rsid w:val="0048196E"/>
    <w:rsid w:val="00481CBA"/>
    <w:rsid w:val="00484383"/>
    <w:rsid w:val="00485E9C"/>
    <w:rsid w:val="00486A2A"/>
    <w:rsid w:val="00486DC4"/>
    <w:rsid w:val="00490501"/>
    <w:rsid w:val="004907CF"/>
    <w:rsid w:val="00491C2C"/>
    <w:rsid w:val="00492FFD"/>
    <w:rsid w:val="00493155"/>
    <w:rsid w:val="00493599"/>
    <w:rsid w:val="00495C0D"/>
    <w:rsid w:val="00496DB8"/>
    <w:rsid w:val="004A07E9"/>
    <w:rsid w:val="004A0C26"/>
    <w:rsid w:val="004A1960"/>
    <w:rsid w:val="004A1EB5"/>
    <w:rsid w:val="004A2282"/>
    <w:rsid w:val="004A2F9B"/>
    <w:rsid w:val="004A322C"/>
    <w:rsid w:val="004A49AD"/>
    <w:rsid w:val="004A61F6"/>
    <w:rsid w:val="004A623A"/>
    <w:rsid w:val="004A7271"/>
    <w:rsid w:val="004A72D0"/>
    <w:rsid w:val="004B3A07"/>
    <w:rsid w:val="004B3EF6"/>
    <w:rsid w:val="004B5A95"/>
    <w:rsid w:val="004B647B"/>
    <w:rsid w:val="004C00F0"/>
    <w:rsid w:val="004C2CD2"/>
    <w:rsid w:val="004C3B19"/>
    <w:rsid w:val="004C44A4"/>
    <w:rsid w:val="004C4FBC"/>
    <w:rsid w:val="004C7A00"/>
    <w:rsid w:val="004D0565"/>
    <w:rsid w:val="004D09C1"/>
    <w:rsid w:val="004D1675"/>
    <w:rsid w:val="004D397B"/>
    <w:rsid w:val="004D5B80"/>
    <w:rsid w:val="004D6A93"/>
    <w:rsid w:val="004E00B0"/>
    <w:rsid w:val="004E1EF7"/>
    <w:rsid w:val="004E3AB7"/>
    <w:rsid w:val="004E3C37"/>
    <w:rsid w:val="004E41B1"/>
    <w:rsid w:val="004E47EF"/>
    <w:rsid w:val="004E5375"/>
    <w:rsid w:val="004E760E"/>
    <w:rsid w:val="004F2554"/>
    <w:rsid w:val="004F5434"/>
    <w:rsid w:val="004F5B5C"/>
    <w:rsid w:val="004F65DD"/>
    <w:rsid w:val="004F7E41"/>
    <w:rsid w:val="005004A5"/>
    <w:rsid w:val="005028F0"/>
    <w:rsid w:val="0050338F"/>
    <w:rsid w:val="005038C8"/>
    <w:rsid w:val="00504808"/>
    <w:rsid w:val="00504FB5"/>
    <w:rsid w:val="0050581D"/>
    <w:rsid w:val="005058E8"/>
    <w:rsid w:val="005078C7"/>
    <w:rsid w:val="00510934"/>
    <w:rsid w:val="00512DAF"/>
    <w:rsid w:val="00514DED"/>
    <w:rsid w:val="00517AD8"/>
    <w:rsid w:val="005210AC"/>
    <w:rsid w:val="005230FB"/>
    <w:rsid w:val="00523801"/>
    <w:rsid w:val="005238DD"/>
    <w:rsid w:val="00525784"/>
    <w:rsid w:val="00527274"/>
    <w:rsid w:val="00527516"/>
    <w:rsid w:val="00527AC5"/>
    <w:rsid w:val="00530BE4"/>
    <w:rsid w:val="00533B6F"/>
    <w:rsid w:val="00534479"/>
    <w:rsid w:val="00534AF5"/>
    <w:rsid w:val="00534B4A"/>
    <w:rsid w:val="00537D91"/>
    <w:rsid w:val="00541775"/>
    <w:rsid w:val="0054217E"/>
    <w:rsid w:val="005425BA"/>
    <w:rsid w:val="005434BE"/>
    <w:rsid w:val="00544BDD"/>
    <w:rsid w:val="00544FC4"/>
    <w:rsid w:val="0054540A"/>
    <w:rsid w:val="005455C5"/>
    <w:rsid w:val="005456F6"/>
    <w:rsid w:val="005457B4"/>
    <w:rsid w:val="00546235"/>
    <w:rsid w:val="00547925"/>
    <w:rsid w:val="00547CE3"/>
    <w:rsid w:val="005549E6"/>
    <w:rsid w:val="00555526"/>
    <w:rsid w:val="0055621C"/>
    <w:rsid w:val="00556539"/>
    <w:rsid w:val="00557B38"/>
    <w:rsid w:val="00560A1E"/>
    <w:rsid w:val="00561C0C"/>
    <w:rsid w:val="00562427"/>
    <w:rsid w:val="005643DD"/>
    <w:rsid w:val="00564EB4"/>
    <w:rsid w:val="00567F93"/>
    <w:rsid w:val="0057015E"/>
    <w:rsid w:val="00570D04"/>
    <w:rsid w:val="005715D6"/>
    <w:rsid w:val="005741CF"/>
    <w:rsid w:val="005742D0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5088"/>
    <w:rsid w:val="005857D2"/>
    <w:rsid w:val="005859B1"/>
    <w:rsid w:val="005864DD"/>
    <w:rsid w:val="00586775"/>
    <w:rsid w:val="00587480"/>
    <w:rsid w:val="005879CE"/>
    <w:rsid w:val="00587F95"/>
    <w:rsid w:val="00590C3A"/>
    <w:rsid w:val="00591640"/>
    <w:rsid w:val="00591706"/>
    <w:rsid w:val="00591913"/>
    <w:rsid w:val="00591A67"/>
    <w:rsid w:val="00592776"/>
    <w:rsid w:val="00592CAA"/>
    <w:rsid w:val="005A032D"/>
    <w:rsid w:val="005A0697"/>
    <w:rsid w:val="005A0DAB"/>
    <w:rsid w:val="005A16D7"/>
    <w:rsid w:val="005A18DE"/>
    <w:rsid w:val="005A2D04"/>
    <w:rsid w:val="005A3050"/>
    <w:rsid w:val="005A3D8F"/>
    <w:rsid w:val="005A7670"/>
    <w:rsid w:val="005B05B4"/>
    <w:rsid w:val="005B3827"/>
    <w:rsid w:val="005B41D5"/>
    <w:rsid w:val="005B5212"/>
    <w:rsid w:val="005B59BE"/>
    <w:rsid w:val="005B6070"/>
    <w:rsid w:val="005B6868"/>
    <w:rsid w:val="005B7AD0"/>
    <w:rsid w:val="005C0476"/>
    <w:rsid w:val="005C108A"/>
    <w:rsid w:val="005C426C"/>
    <w:rsid w:val="005C4C0D"/>
    <w:rsid w:val="005C587C"/>
    <w:rsid w:val="005C68E4"/>
    <w:rsid w:val="005D1A74"/>
    <w:rsid w:val="005D1D5A"/>
    <w:rsid w:val="005D242A"/>
    <w:rsid w:val="005D35ED"/>
    <w:rsid w:val="005D3FB3"/>
    <w:rsid w:val="005D45B8"/>
    <w:rsid w:val="005D6157"/>
    <w:rsid w:val="005D6A09"/>
    <w:rsid w:val="005D7B40"/>
    <w:rsid w:val="005D7CA8"/>
    <w:rsid w:val="005E06E4"/>
    <w:rsid w:val="005E0BD4"/>
    <w:rsid w:val="005E1050"/>
    <w:rsid w:val="005E13C5"/>
    <w:rsid w:val="005E1855"/>
    <w:rsid w:val="005E22E1"/>
    <w:rsid w:val="005E5B08"/>
    <w:rsid w:val="005E6901"/>
    <w:rsid w:val="005F0585"/>
    <w:rsid w:val="005F1492"/>
    <w:rsid w:val="005F1F35"/>
    <w:rsid w:val="005F2417"/>
    <w:rsid w:val="005F24A1"/>
    <w:rsid w:val="005F2AE3"/>
    <w:rsid w:val="005F415B"/>
    <w:rsid w:val="005F45F2"/>
    <w:rsid w:val="005F64B6"/>
    <w:rsid w:val="005F70D4"/>
    <w:rsid w:val="006000B0"/>
    <w:rsid w:val="00602D16"/>
    <w:rsid w:val="00602F6F"/>
    <w:rsid w:val="00606318"/>
    <w:rsid w:val="00610483"/>
    <w:rsid w:val="0061060E"/>
    <w:rsid w:val="00612F92"/>
    <w:rsid w:val="00613566"/>
    <w:rsid w:val="006139DF"/>
    <w:rsid w:val="00614A5C"/>
    <w:rsid w:val="00614F64"/>
    <w:rsid w:val="006171CF"/>
    <w:rsid w:val="0061725E"/>
    <w:rsid w:val="00617CD9"/>
    <w:rsid w:val="0062143D"/>
    <w:rsid w:val="006218AA"/>
    <w:rsid w:val="00622C17"/>
    <w:rsid w:val="0062479F"/>
    <w:rsid w:val="00627488"/>
    <w:rsid w:val="0063138E"/>
    <w:rsid w:val="00632661"/>
    <w:rsid w:val="00632A76"/>
    <w:rsid w:val="00634E74"/>
    <w:rsid w:val="0063718D"/>
    <w:rsid w:val="006408A3"/>
    <w:rsid w:val="00641365"/>
    <w:rsid w:val="00641FF7"/>
    <w:rsid w:val="00642847"/>
    <w:rsid w:val="0064343A"/>
    <w:rsid w:val="00643D43"/>
    <w:rsid w:val="0064461B"/>
    <w:rsid w:val="00645AF6"/>
    <w:rsid w:val="00646676"/>
    <w:rsid w:val="0064723E"/>
    <w:rsid w:val="00650272"/>
    <w:rsid w:val="00651C45"/>
    <w:rsid w:val="00655367"/>
    <w:rsid w:val="00656F59"/>
    <w:rsid w:val="00661FC5"/>
    <w:rsid w:val="00663949"/>
    <w:rsid w:val="00663D52"/>
    <w:rsid w:val="00666ABC"/>
    <w:rsid w:val="00670E03"/>
    <w:rsid w:val="00671D91"/>
    <w:rsid w:val="00671E6C"/>
    <w:rsid w:val="00672B06"/>
    <w:rsid w:val="00674CEF"/>
    <w:rsid w:val="00675D25"/>
    <w:rsid w:val="0067657C"/>
    <w:rsid w:val="0067681D"/>
    <w:rsid w:val="00676B1C"/>
    <w:rsid w:val="00677450"/>
    <w:rsid w:val="00680A63"/>
    <w:rsid w:val="006821D0"/>
    <w:rsid w:val="006843BF"/>
    <w:rsid w:val="006848D0"/>
    <w:rsid w:val="00686068"/>
    <w:rsid w:val="00687AC0"/>
    <w:rsid w:val="0069021B"/>
    <w:rsid w:val="00691C8D"/>
    <w:rsid w:val="006922DF"/>
    <w:rsid w:val="00692CD6"/>
    <w:rsid w:val="00693D65"/>
    <w:rsid w:val="00694ACB"/>
    <w:rsid w:val="00697468"/>
    <w:rsid w:val="00697D8D"/>
    <w:rsid w:val="006A021B"/>
    <w:rsid w:val="006A04A7"/>
    <w:rsid w:val="006A0FB8"/>
    <w:rsid w:val="006A1DD1"/>
    <w:rsid w:val="006A437D"/>
    <w:rsid w:val="006A59AE"/>
    <w:rsid w:val="006A71F2"/>
    <w:rsid w:val="006A785C"/>
    <w:rsid w:val="006B0929"/>
    <w:rsid w:val="006B1141"/>
    <w:rsid w:val="006B11DA"/>
    <w:rsid w:val="006B2EA5"/>
    <w:rsid w:val="006B3382"/>
    <w:rsid w:val="006C0778"/>
    <w:rsid w:val="006C286D"/>
    <w:rsid w:val="006C2BD0"/>
    <w:rsid w:val="006C4BFC"/>
    <w:rsid w:val="006C560A"/>
    <w:rsid w:val="006D093E"/>
    <w:rsid w:val="006D10BD"/>
    <w:rsid w:val="006D192B"/>
    <w:rsid w:val="006D1FE8"/>
    <w:rsid w:val="006D24AC"/>
    <w:rsid w:val="006D2509"/>
    <w:rsid w:val="006D35C0"/>
    <w:rsid w:val="006D4922"/>
    <w:rsid w:val="006D4D6F"/>
    <w:rsid w:val="006D51D4"/>
    <w:rsid w:val="006D586A"/>
    <w:rsid w:val="006D71B1"/>
    <w:rsid w:val="006D7E0F"/>
    <w:rsid w:val="006E2516"/>
    <w:rsid w:val="006E28DA"/>
    <w:rsid w:val="006E2977"/>
    <w:rsid w:val="006E38FB"/>
    <w:rsid w:val="006E5759"/>
    <w:rsid w:val="006E58FF"/>
    <w:rsid w:val="006E659F"/>
    <w:rsid w:val="006E6D76"/>
    <w:rsid w:val="006F2651"/>
    <w:rsid w:val="006F4EBA"/>
    <w:rsid w:val="006F5D2F"/>
    <w:rsid w:val="006F7F69"/>
    <w:rsid w:val="007000C0"/>
    <w:rsid w:val="007018AF"/>
    <w:rsid w:val="0070381E"/>
    <w:rsid w:val="007050C9"/>
    <w:rsid w:val="00705A32"/>
    <w:rsid w:val="00705C4D"/>
    <w:rsid w:val="00706427"/>
    <w:rsid w:val="0070647F"/>
    <w:rsid w:val="00711018"/>
    <w:rsid w:val="00711E42"/>
    <w:rsid w:val="00712C76"/>
    <w:rsid w:val="0071579C"/>
    <w:rsid w:val="00716C3A"/>
    <w:rsid w:val="00717885"/>
    <w:rsid w:val="00721A60"/>
    <w:rsid w:val="00722BC1"/>
    <w:rsid w:val="007230E5"/>
    <w:rsid w:val="007238FC"/>
    <w:rsid w:val="0072482A"/>
    <w:rsid w:val="0072702F"/>
    <w:rsid w:val="0072728D"/>
    <w:rsid w:val="00730D94"/>
    <w:rsid w:val="00732551"/>
    <w:rsid w:val="0073356F"/>
    <w:rsid w:val="00733AE1"/>
    <w:rsid w:val="00735B25"/>
    <w:rsid w:val="00737799"/>
    <w:rsid w:val="0074304C"/>
    <w:rsid w:val="007440F2"/>
    <w:rsid w:val="0074489A"/>
    <w:rsid w:val="00744A19"/>
    <w:rsid w:val="00744A90"/>
    <w:rsid w:val="0075306D"/>
    <w:rsid w:val="0075338C"/>
    <w:rsid w:val="00753E2B"/>
    <w:rsid w:val="00756996"/>
    <w:rsid w:val="00757C4A"/>
    <w:rsid w:val="007633F8"/>
    <w:rsid w:val="007636CD"/>
    <w:rsid w:val="007660E9"/>
    <w:rsid w:val="00767666"/>
    <w:rsid w:val="00770E38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76E44"/>
    <w:rsid w:val="00777492"/>
    <w:rsid w:val="00780683"/>
    <w:rsid w:val="00780829"/>
    <w:rsid w:val="00780E22"/>
    <w:rsid w:val="00781FE1"/>
    <w:rsid w:val="007843FC"/>
    <w:rsid w:val="00784654"/>
    <w:rsid w:val="00785C48"/>
    <w:rsid w:val="00786F5A"/>
    <w:rsid w:val="007913AB"/>
    <w:rsid w:val="00791994"/>
    <w:rsid w:val="00792A65"/>
    <w:rsid w:val="0079329E"/>
    <w:rsid w:val="00797756"/>
    <w:rsid w:val="007A06C9"/>
    <w:rsid w:val="007A1343"/>
    <w:rsid w:val="007A38BA"/>
    <w:rsid w:val="007A4380"/>
    <w:rsid w:val="007A5245"/>
    <w:rsid w:val="007A52FC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2A7A"/>
    <w:rsid w:val="007C35F0"/>
    <w:rsid w:val="007C3F54"/>
    <w:rsid w:val="007C4154"/>
    <w:rsid w:val="007D1295"/>
    <w:rsid w:val="007D14D2"/>
    <w:rsid w:val="007D17B1"/>
    <w:rsid w:val="007D2771"/>
    <w:rsid w:val="007D2871"/>
    <w:rsid w:val="007D3A79"/>
    <w:rsid w:val="007D3D1E"/>
    <w:rsid w:val="007D58BC"/>
    <w:rsid w:val="007D5AB7"/>
    <w:rsid w:val="007D67F1"/>
    <w:rsid w:val="007D72C1"/>
    <w:rsid w:val="007D74E1"/>
    <w:rsid w:val="007E0035"/>
    <w:rsid w:val="007E0D72"/>
    <w:rsid w:val="007E3615"/>
    <w:rsid w:val="007E4685"/>
    <w:rsid w:val="007E736C"/>
    <w:rsid w:val="007E7D42"/>
    <w:rsid w:val="007E7EE2"/>
    <w:rsid w:val="007F00D7"/>
    <w:rsid w:val="007F0786"/>
    <w:rsid w:val="007F25D3"/>
    <w:rsid w:val="007F4F8A"/>
    <w:rsid w:val="007F546C"/>
    <w:rsid w:val="007F68D8"/>
    <w:rsid w:val="007F6C7E"/>
    <w:rsid w:val="0080003F"/>
    <w:rsid w:val="00800CAD"/>
    <w:rsid w:val="00801427"/>
    <w:rsid w:val="008018C8"/>
    <w:rsid w:val="008020AD"/>
    <w:rsid w:val="008045BC"/>
    <w:rsid w:val="008058BB"/>
    <w:rsid w:val="00806630"/>
    <w:rsid w:val="008068CA"/>
    <w:rsid w:val="008069FF"/>
    <w:rsid w:val="008079BB"/>
    <w:rsid w:val="008114B4"/>
    <w:rsid w:val="00812C1B"/>
    <w:rsid w:val="008150C6"/>
    <w:rsid w:val="00815BAF"/>
    <w:rsid w:val="0081691C"/>
    <w:rsid w:val="00816AA2"/>
    <w:rsid w:val="00817E08"/>
    <w:rsid w:val="0082191A"/>
    <w:rsid w:val="00821E84"/>
    <w:rsid w:val="00822F10"/>
    <w:rsid w:val="00823683"/>
    <w:rsid w:val="00824CE5"/>
    <w:rsid w:val="0083002B"/>
    <w:rsid w:val="0083263A"/>
    <w:rsid w:val="00832896"/>
    <w:rsid w:val="00832C68"/>
    <w:rsid w:val="008341FF"/>
    <w:rsid w:val="008379D8"/>
    <w:rsid w:val="00840738"/>
    <w:rsid w:val="00840B51"/>
    <w:rsid w:val="00840E6A"/>
    <w:rsid w:val="00843C38"/>
    <w:rsid w:val="00843EF5"/>
    <w:rsid w:val="00844534"/>
    <w:rsid w:val="00844B1D"/>
    <w:rsid w:val="00844C4A"/>
    <w:rsid w:val="00845478"/>
    <w:rsid w:val="00847792"/>
    <w:rsid w:val="008502EB"/>
    <w:rsid w:val="00852761"/>
    <w:rsid w:val="008530BF"/>
    <w:rsid w:val="00855294"/>
    <w:rsid w:val="008568C9"/>
    <w:rsid w:val="00857BC4"/>
    <w:rsid w:val="00860DF6"/>
    <w:rsid w:val="00860F67"/>
    <w:rsid w:val="00864301"/>
    <w:rsid w:val="00865A71"/>
    <w:rsid w:val="0087180C"/>
    <w:rsid w:val="008724AF"/>
    <w:rsid w:val="00873E8C"/>
    <w:rsid w:val="00874155"/>
    <w:rsid w:val="00874F8C"/>
    <w:rsid w:val="00876B01"/>
    <w:rsid w:val="00877C63"/>
    <w:rsid w:val="0088017E"/>
    <w:rsid w:val="008802F0"/>
    <w:rsid w:val="00881DB1"/>
    <w:rsid w:val="00882820"/>
    <w:rsid w:val="00882945"/>
    <w:rsid w:val="008845B8"/>
    <w:rsid w:val="00884BDA"/>
    <w:rsid w:val="0088777D"/>
    <w:rsid w:val="0089110B"/>
    <w:rsid w:val="00891472"/>
    <w:rsid w:val="00891741"/>
    <w:rsid w:val="00891E46"/>
    <w:rsid w:val="00891E8F"/>
    <w:rsid w:val="008927B0"/>
    <w:rsid w:val="00892CC5"/>
    <w:rsid w:val="00892DD7"/>
    <w:rsid w:val="00893A3B"/>
    <w:rsid w:val="00893D65"/>
    <w:rsid w:val="00894004"/>
    <w:rsid w:val="008940ED"/>
    <w:rsid w:val="00894AEF"/>
    <w:rsid w:val="0089565B"/>
    <w:rsid w:val="00895B07"/>
    <w:rsid w:val="00896A47"/>
    <w:rsid w:val="0089718D"/>
    <w:rsid w:val="008971BA"/>
    <w:rsid w:val="008A0C8C"/>
    <w:rsid w:val="008A0F55"/>
    <w:rsid w:val="008A1AC4"/>
    <w:rsid w:val="008A410B"/>
    <w:rsid w:val="008A454F"/>
    <w:rsid w:val="008A4CA6"/>
    <w:rsid w:val="008A7218"/>
    <w:rsid w:val="008B0A7E"/>
    <w:rsid w:val="008B32BB"/>
    <w:rsid w:val="008B637D"/>
    <w:rsid w:val="008B6E13"/>
    <w:rsid w:val="008B7315"/>
    <w:rsid w:val="008B77EA"/>
    <w:rsid w:val="008C2275"/>
    <w:rsid w:val="008C41E3"/>
    <w:rsid w:val="008C4D55"/>
    <w:rsid w:val="008D3218"/>
    <w:rsid w:val="008D4642"/>
    <w:rsid w:val="008D4E36"/>
    <w:rsid w:val="008D5488"/>
    <w:rsid w:val="008D6218"/>
    <w:rsid w:val="008D72D0"/>
    <w:rsid w:val="008D7A4D"/>
    <w:rsid w:val="008D7CAA"/>
    <w:rsid w:val="008E0A40"/>
    <w:rsid w:val="008E16FE"/>
    <w:rsid w:val="008E2966"/>
    <w:rsid w:val="008E2E63"/>
    <w:rsid w:val="008E36B0"/>
    <w:rsid w:val="008E67C9"/>
    <w:rsid w:val="008E79D9"/>
    <w:rsid w:val="008E7C7A"/>
    <w:rsid w:val="008F0067"/>
    <w:rsid w:val="008F10F9"/>
    <w:rsid w:val="008F2465"/>
    <w:rsid w:val="008F2856"/>
    <w:rsid w:val="008F6DE6"/>
    <w:rsid w:val="008F6E35"/>
    <w:rsid w:val="00900F68"/>
    <w:rsid w:val="00904BA8"/>
    <w:rsid w:val="00906CBF"/>
    <w:rsid w:val="00907825"/>
    <w:rsid w:val="00907A7F"/>
    <w:rsid w:val="0091029C"/>
    <w:rsid w:val="0091082E"/>
    <w:rsid w:val="00912043"/>
    <w:rsid w:val="009134A8"/>
    <w:rsid w:val="00917855"/>
    <w:rsid w:val="00920296"/>
    <w:rsid w:val="00920839"/>
    <w:rsid w:val="00920F2E"/>
    <w:rsid w:val="00923684"/>
    <w:rsid w:val="009246C4"/>
    <w:rsid w:val="00926858"/>
    <w:rsid w:val="00927653"/>
    <w:rsid w:val="00927A61"/>
    <w:rsid w:val="00930519"/>
    <w:rsid w:val="009306A5"/>
    <w:rsid w:val="009312D5"/>
    <w:rsid w:val="009318A7"/>
    <w:rsid w:val="00931D76"/>
    <w:rsid w:val="00931F40"/>
    <w:rsid w:val="009324A7"/>
    <w:rsid w:val="009333F8"/>
    <w:rsid w:val="0093655E"/>
    <w:rsid w:val="0093679A"/>
    <w:rsid w:val="009371AE"/>
    <w:rsid w:val="00940906"/>
    <w:rsid w:val="00940C6D"/>
    <w:rsid w:val="00940F6E"/>
    <w:rsid w:val="009428CC"/>
    <w:rsid w:val="009440F8"/>
    <w:rsid w:val="0094492D"/>
    <w:rsid w:val="00944E4F"/>
    <w:rsid w:val="00947548"/>
    <w:rsid w:val="009475F7"/>
    <w:rsid w:val="0095078E"/>
    <w:rsid w:val="00953066"/>
    <w:rsid w:val="009541F6"/>
    <w:rsid w:val="009551FF"/>
    <w:rsid w:val="009571E3"/>
    <w:rsid w:val="009606DD"/>
    <w:rsid w:val="00960737"/>
    <w:rsid w:val="00961961"/>
    <w:rsid w:val="009626BC"/>
    <w:rsid w:val="00963BA6"/>
    <w:rsid w:val="00966B10"/>
    <w:rsid w:val="00967E28"/>
    <w:rsid w:val="0097069C"/>
    <w:rsid w:val="009722D6"/>
    <w:rsid w:val="00974179"/>
    <w:rsid w:val="009749D6"/>
    <w:rsid w:val="00982B14"/>
    <w:rsid w:val="009839B0"/>
    <w:rsid w:val="00984B03"/>
    <w:rsid w:val="00984F27"/>
    <w:rsid w:val="0098540B"/>
    <w:rsid w:val="009854A4"/>
    <w:rsid w:val="00985FA9"/>
    <w:rsid w:val="00986360"/>
    <w:rsid w:val="0098638C"/>
    <w:rsid w:val="00986BFF"/>
    <w:rsid w:val="009871D4"/>
    <w:rsid w:val="009914B1"/>
    <w:rsid w:val="00991FC4"/>
    <w:rsid w:val="00993316"/>
    <w:rsid w:val="009939DF"/>
    <w:rsid w:val="009939F5"/>
    <w:rsid w:val="009959B5"/>
    <w:rsid w:val="00996362"/>
    <w:rsid w:val="009A130E"/>
    <w:rsid w:val="009A3781"/>
    <w:rsid w:val="009A4661"/>
    <w:rsid w:val="009A4855"/>
    <w:rsid w:val="009B056F"/>
    <w:rsid w:val="009B1F45"/>
    <w:rsid w:val="009B2224"/>
    <w:rsid w:val="009B29EE"/>
    <w:rsid w:val="009B5677"/>
    <w:rsid w:val="009B5F36"/>
    <w:rsid w:val="009B6B2D"/>
    <w:rsid w:val="009B78FC"/>
    <w:rsid w:val="009B7BA9"/>
    <w:rsid w:val="009C0A74"/>
    <w:rsid w:val="009C378A"/>
    <w:rsid w:val="009C3E4F"/>
    <w:rsid w:val="009C578E"/>
    <w:rsid w:val="009C656C"/>
    <w:rsid w:val="009C657D"/>
    <w:rsid w:val="009C76F9"/>
    <w:rsid w:val="009C7899"/>
    <w:rsid w:val="009C7981"/>
    <w:rsid w:val="009D0BA7"/>
    <w:rsid w:val="009D1451"/>
    <w:rsid w:val="009D356E"/>
    <w:rsid w:val="009D3618"/>
    <w:rsid w:val="009D3F67"/>
    <w:rsid w:val="009D5994"/>
    <w:rsid w:val="009D6325"/>
    <w:rsid w:val="009D7963"/>
    <w:rsid w:val="009D7C80"/>
    <w:rsid w:val="009E002B"/>
    <w:rsid w:val="009E26DF"/>
    <w:rsid w:val="009E2B93"/>
    <w:rsid w:val="009E6442"/>
    <w:rsid w:val="009F0474"/>
    <w:rsid w:val="009F06D8"/>
    <w:rsid w:val="009F28E3"/>
    <w:rsid w:val="009F3289"/>
    <w:rsid w:val="009F56E3"/>
    <w:rsid w:val="00A00A76"/>
    <w:rsid w:val="00A02401"/>
    <w:rsid w:val="00A03715"/>
    <w:rsid w:val="00A0418E"/>
    <w:rsid w:val="00A04259"/>
    <w:rsid w:val="00A0457A"/>
    <w:rsid w:val="00A04E95"/>
    <w:rsid w:val="00A0535A"/>
    <w:rsid w:val="00A07B85"/>
    <w:rsid w:val="00A1090D"/>
    <w:rsid w:val="00A1120B"/>
    <w:rsid w:val="00A11422"/>
    <w:rsid w:val="00A11A6D"/>
    <w:rsid w:val="00A12439"/>
    <w:rsid w:val="00A127FB"/>
    <w:rsid w:val="00A137F2"/>
    <w:rsid w:val="00A13E2C"/>
    <w:rsid w:val="00A14EFD"/>
    <w:rsid w:val="00A160E9"/>
    <w:rsid w:val="00A17871"/>
    <w:rsid w:val="00A17A36"/>
    <w:rsid w:val="00A17A6B"/>
    <w:rsid w:val="00A17A9C"/>
    <w:rsid w:val="00A21C8A"/>
    <w:rsid w:val="00A21ECD"/>
    <w:rsid w:val="00A24CA2"/>
    <w:rsid w:val="00A252AA"/>
    <w:rsid w:val="00A256E5"/>
    <w:rsid w:val="00A30032"/>
    <w:rsid w:val="00A307F1"/>
    <w:rsid w:val="00A36F45"/>
    <w:rsid w:val="00A40BB3"/>
    <w:rsid w:val="00A40F52"/>
    <w:rsid w:val="00A41D88"/>
    <w:rsid w:val="00A42135"/>
    <w:rsid w:val="00A423E8"/>
    <w:rsid w:val="00A42B23"/>
    <w:rsid w:val="00A43517"/>
    <w:rsid w:val="00A4354E"/>
    <w:rsid w:val="00A43604"/>
    <w:rsid w:val="00A43BA8"/>
    <w:rsid w:val="00A43D57"/>
    <w:rsid w:val="00A44C20"/>
    <w:rsid w:val="00A456EA"/>
    <w:rsid w:val="00A46A8C"/>
    <w:rsid w:val="00A50B72"/>
    <w:rsid w:val="00A524A4"/>
    <w:rsid w:val="00A53396"/>
    <w:rsid w:val="00A55A79"/>
    <w:rsid w:val="00A56DF3"/>
    <w:rsid w:val="00A56FC0"/>
    <w:rsid w:val="00A57812"/>
    <w:rsid w:val="00A578A4"/>
    <w:rsid w:val="00A6142B"/>
    <w:rsid w:val="00A634A4"/>
    <w:rsid w:val="00A63D80"/>
    <w:rsid w:val="00A641A0"/>
    <w:rsid w:val="00A65BBA"/>
    <w:rsid w:val="00A664A5"/>
    <w:rsid w:val="00A665C5"/>
    <w:rsid w:val="00A72D1F"/>
    <w:rsid w:val="00A738B5"/>
    <w:rsid w:val="00A73C72"/>
    <w:rsid w:val="00A74D66"/>
    <w:rsid w:val="00A76FBC"/>
    <w:rsid w:val="00A8313A"/>
    <w:rsid w:val="00A839F9"/>
    <w:rsid w:val="00A8445F"/>
    <w:rsid w:val="00A84F86"/>
    <w:rsid w:val="00A8743A"/>
    <w:rsid w:val="00A8763A"/>
    <w:rsid w:val="00A90F85"/>
    <w:rsid w:val="00A910D7"/>
    <w:rsid w:val="00A9178B"/>
    <w:rsid w:val="00A91F9C"/>
    <w:rsid w:val="00A93C4F"/>
    <w:rsid w:val="00A9471C"/>
    <w:rsid w:val="00A960DB"/>
    <w:rsid w:val="00A96188"/>
    <w:rsid w:val="00A9651F"/>
    <w:rsid w:val="00A967C6"/>
    <w:rsid w:val="00AA0E51"/>
    <w:rsid w:val="00AA1AD8"/>
    <w:rsid w:val="00AA1B0A"/>
    <w:rsid w:val="00AA2FC7"/>
    <w:rsid w:val="00AA30FC"/>
    <w:rsid w:val="00AA48DF"/>
    <w:rsid w:val="00AA5489"/>
    <w:rsid w:val="00AA5705"/>
    <w:rsid w:val="00AA577A"/>
    <w:rsid w:val="00AB01B2"/>
    <w:rsid w:val="00AB0B92"/>
    <w:rsid w:val="00AB1DB7"/>
    <w:rsid w:val="00AB1F9B"/>
    <w:rsid w:val="00AB221B"/>
    <w:rsid w:val="00AB26C3"/>
    <w:rsid w:val="00AB3DC6"/>
    <w:rsid w:val="00AB55F8"/>
    <w:rsid w:val="00AB5F06"/>
    <w:rsid w:val="00AB6135"/>
    <w:rsid w:val="00AB79D7"/>
    <w:rsid w:val="00AB7CA6"/>
    <w:rsid w:val="00AC0DCF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C7922"/>
    <w:rsid w:val="00AD156D"/>
    <w:rsid w:val="00AD17E3"/>
    <w:rsid w:val="00AD2574"/>
    <w:rsid w:val="00AD36ED"/>
    <w:rsid w:val="00AD6773"/>
    <w:rsid w:val="00AD7A3F"/>
    <w:rsid w:val="00AE0349"/>
    <w:rsid w:val="00AE2398"/>
    <w:rsid w:val="00AE2639"/>
    <w:rsid w:val="00AE387C"/>
    <w:rsid w:val="00AE3FA7"/>
    <w:rsid w:val="00AE5912"/>
    <w:rsid w:val="00AE66D6"/>
    <w:rsid w:val="00AE725A"/>
    <w:rsid w:val="00AF19B1"/>
    <w:rsid w:val="00AF2516"/>
    <w:rsid w:val="00AF41A6"/>
    <w:rsid w:val="00AF4D24"/>
    <w:rsid w:val="00AF6FCE"/>
    <w:rsid w:val="00AF7D77"/>
    <w:rsid w:val="00B0011F"/>
    <w:rsid w:val="00B00AAB"/>
    <w:rsid w:val="00B01E1F"/>
    <w:rsid w:val="00B06378"/>
    <w:rsid w:val="00B07D5C"/>
    <w:rsid w:val="00B10799"/>
    <w:rsid w:val="00B10855"/>
    <w:rsid w:val="00B10B77"/>
    <w:rsid w:val="00B11AF7"/>
    <w:rsid w:val="00B12235"/>
    <w:rsid w:val="00B1279D"/>
    <w:rsid w:val="00B13493"/>
    <w:rsid w:val="00B1397F"/>
    <w:rsid w:val="00B13D23"/>
    <w:rsid w:val="00B163BB"/>
    <w:rsid w:val="00B168F6"/>
    <w:rsid w:val="00B2044E"/>
    <w:rsid w:val="00B20485"/>
    <w:rsid w:val="00B212DA"/>
    <w:rsid w:val="00B22740"/>
    <w:rsid w:val="00B24D09"/>
    <w:rsid w:val="00B250C7"/>
    <w:rsid w:val="00B26D36"/>
    <w:rsid w:val="00B27E04"/>
    <w:rsid w:val="00B27FEE"/>
    <w:rsid w:val="00B3193E"/>
    <w:rsid w:val="00B31DE8"/>
    <w:rsid w:val="00B32495"/>
    <w:rsid w:val="00B40AF6"/>
    <w:rsid w:val="00B40E8E"/>
    <w:rsid w:val="00B412AB"/>
    <w:rsid w:val="00B41C61"/>
    <w:rsid w:val="00B42168"/>
    <w:rsid w:val="00B42645"/>
    <w:rsid w:val="00B43522"/>
    <w:rsid w:val="00B438CD"/>
    <w:rsid w:val="00B45272"/>
    <w:rsid w:val="00B472F9"/>
    <w:rsid w:val="00B47E29"/>
    <w:rsid w:val="00B502CE"/>
    <w:rsid w:val="00B515A6"/>
    <w:rsid w:val="00B516AC"/>
    <w:rsid w:val="00B519A5"/>
    <w:rsid w:val="00B526DB"/>
    <w:rsid w:val="00B52B66"/>
    <w:rsid w:val="00B52B72"/>
    <w:rsid w:val="00B530EC"/>
    <w:rsid w:val="00B533BA"/>
    <w:rsid w:val="00B5384C"/>
    <w:rsid w:val="00B53C53"/>
    <w:rsid w:val="00B54C6A"/>
    <w:rsid w:val="00B54D89"/>
    <w:rsid w:val="00B556BB"/>
    <w:rsid w:val="00B57AFE"/>
    <w:rsid w:val="00B57E5E"/>
    <w:rsid w:val="00B60086"/>
    <w:rsid w:val="00B610C7"/>
    <w:rsid w:val="00B62A33"/>
    <w:rsid w:val="00B635DD"/>
    <w:rsid w:val="00B640E2"/>
    <w:rsid w:val="00B64B19"/>
    <w:rsid w:val="00B64C4D"/>
    <w:rsid w:val="00B652C1"/>
    <w:rsid w:val="00B70963"/>
    <w:rsid w:val="00B72B3C"/>
    <w:rsid w:val="00B73FF3"/>
    <w:rsid w:val="00B7427F"/>
    <w:rsid w:val="00B76473"/>
    <w:rsid w:val="00B7763D"/>
    <w:rsid w:val="00B812C3"/>
    <w:rsid w:val="00B8278E"/>
    <w:rsid w:val="00B84B65"/>
    <w:rsid w:val="00B84CF5"/>
    <w:rsid w:val="00B86880"/>
    <w:rsid w:val="00B87B0B"/>
    <w:rsid w:val="00B87B60"/>
    <w:rsid w:val="00B90DC4"/>
    <w:rsid w:val="00B92BB0"/>
    <w:rsid w:val="00B930ED"/>
    <w:rsid w:val="00B9319A"/>
    <w:rsid w:val="00B94322"/>
    <w:rsid w:val="00B95F4E"/>
    <w:rsid w:val="00B96466"/>
    <w:rsid w:val="00B96BA3"/>
    <w:rsid w:val="00B96F92"/>
    <w:rsid w:val="00BA0571"/>
    <w:rsid w:val="00BA0CF5"/>
    <w:rsid w:val="00BA1470"/>
    <w:rsid w:val="00BA176C"/>
    <w:rsid w:val="00BA2F7C"/>
    <w:rsid w:val="00BA3729"/>
    <w:rsid w:val="00BA3960"/>
    <w:rsid w:val="00BA73A2"/>
    <w:rsid w:val="00BB1E28"/>
    <w:rsid w:val="00BB3509"/>
    <w:rsid w:val="00BB5D9B"/>
    <w:rsid w:val="00BB653E"/>
    <w:rsid w:val="00BB6F1F"/>
    <w:rsid w:val="00BB7F64"/>
    <w:rsid w:val="00BC146E"/>
    <w:rsid w:val="00BC15BB"/>
    <w:rsid w:val="00BC1B7A"/>
    <w:rsid w:val="00BC22FA"/>
    <w:rsid w:val="00BC236B"/>
    <w:rsid w:val="00BC2974"/>
    <w:rsid w:val="00BC4651"/>
    <w:rsid w:val="00BC4B7D"/>
    <w:rsid w:val="00BC7AAA"/>
    <w:rsid w:val="00BD0ED9"/>
    <w:rsid w:val="00BD17AD"/>
    <w:rsid w:val="00BD20B6"/>
    <w:rsid w:val="00BD2511"/>
    <w:rsid w:val="00BD57D4"/>
    <w:rsid w:val="00BD5ADE"/>
    <w:rsid w:val="00BD66CA"/>
    <w:rsid w:val="00BD67DD"/>
    <w:rsid w:val="00BD7640"/>
    <w:rsid w:val="00BD7C6B"/>
    <w:rsid w:val="00BE20B2"/>
    <w:rsid w:val="00BE2633"/>
    <w:rsid w:val="00BE32B6"/>
    <w:rsid w:val="00BE39E7"/>
    <w:rsid w:val="00BE423E"/>
    <w:rsid w:val="00BE50BA"/>
    <w:rsid w:val="00BE55FA"/>
    <w:rsid w:val="00BE5BA7"/>
    <w:rsid w:val="00BE5DC6"/>
    <w:rsid w:val="00BE6C3A"/>
    <w:rsid w:val="00BF114B"/>
    <w:rsid w:val="00BF265B"/>
    <w:rsid w:val="00BF3758"/>
    <w:rsid w:val="00BF3930"/>
    <w:rsid w:val="00BF3C27"/>
    <w:rsid w:val="00BF459E"/>
    <w:rsid w:val="00BF5600"/>
    <w:rsid w:val="00BF7B8C"/>
    <w:rsid w:val="00BF7EB5"/>
    <w:rsid w:val="00C0053F"/>
    <w:rsid w:val="00C009E6"/>
    <w:rsid w:val="00C00D58"/>
    <w:rsid w:val="00C00FD5"/>
    <w:rsid w:val="00C01D70"/>
    <w:rsid w:val="00C028DA"/>
    <w:rsid w:val="00C03E8A"/>
    <w:rsid w:val="00C03F66"/>
    <w:rsid w:val="00C0422B"/>
    <w:rsid w:val="00C050F6"/>
    <w:rsid w:val="00C05C8E"/>
    <w:rsid w:val="00C06DF0"/>
    <w:rsid w:val="00C11CC4"/>
    <w:rsid w:val="00C125AB"/>
    <w:rsid w:val="00C12E71"/>
    <w:rsid w:val="00C16061"/>
    <w:rsid w:val="00C16269"/>
    <w:rsid w:val="00C1721D"/>
    <w:rsid w:val="00C2339D"/>
    <w:rsid w:val="00C251C5"/>
    <w:rsid w:val="00C25C6C"/>
    <w:rsid w:val="00C30180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7A1"/>
    <w:rsid w:val="00C4246B"/>
    <w:rsid w:val="00C43252"/>
    <w:rsid w:val="00C43600"/>
    <w:rsid w:val="00C43677"/>
    <w:rsid w:val="00C456F3"/>
    <w:rsid w:val="00C45F06"/>
    <w:rsid w:val="00C465A2"/>
    <w:rsid w:val="00C4720F"/>
    <w:rsid w:val="00C50E0C"/>
    <w:rsid w:val="00C51379"/>
    <w:rsid w:val="00C52E29"/>
    <w:rsid w:val="00C539F2"/>
    <w:rsid w:val="00C53DFF"/>
    <w:rsid w:val="00C542C9"/>
    <w:rsid w:val="00C545B4"/>
    <w:rsid w:val="00C54A58"/>
    <w:rsid w:val="00C5546E"/>
    <w:rsid w:val="00C55C88"/>
    <w:rsid w:val="00C55D45"/>
    <w:rsid w:val="00C560E5"/>
    <w:rsid w:val="00C56731"/>
    <w:rsid w:val="00C579E6"/>
    <w:rsid w:val="00C60D46"/>
    <w:rsid w:val="00C61906"/>
    <w:rsid w:val="00C63488"/>
    <w:rsid w:val="00C666C5"/>
    <w:rsid w:val="00C7031C"/>
    <w:rsid w:val="00C70AA3"/>
    <w:rsid w:val="00C72F61"/>
    <w:rsid w:val="00C73B8C"/>
    <w:rsid w:val="00C7462F"/>
    <w:rsid w:val="00C74792"/>
    <w:rsid w:val="00C75058"/>
    <w:rsid w:val="00C754E5"/>
    <w:rsid w:val="00C75E9F"/>
    <w:rsid w:val="00C7631B"/>
    <w:rsid w:val="00C76EBE"/>
    <w:rsid w:val="00C77377"/>
    <w:rsid w:val="00C77C9B"/>
    <w:rsid w:val="00C801C2"/>
    <w:rsid w:val="00C80852"/>
    <w:rsid w:val="00C812F5"/>
    <w:rsid w:val="00C82A01"/>
    <w:rsid w:val="00C83D38"/>
    <w:rsid w:val="00C84A17"/>
    <w:rsid w:val="00C84ED0"/>
    <w:rsid w:val="00C85622"/>
    <w:rsid w:val="00C86F06"/>
    <w:rsid w:val="00C870D7"/>
    <w:rsid w:val="00C878BE"/>
    <w:rsid w:val="00C91268"/>
    <w:rsid w:val="00C9269E"/>
    <w:rsid w:val="00C92D20"/>
    <w:rsid w:val="00C936F8"/>
    <w:rsid w:val="00C93CEF"/>
    <w:rsid w:val="00C948F9"/>
    <w:rsid w:val="00C95126"/>
    <w:rsid w:val="00C95392"/>
    <w:rsid w:val="00C9595A"/>
    <w:rsid w:val="00C96E5E"/>
    <w:rsid w:val="00C97A22"/>
    <w:rsid w:val="00CA17E3"/>
    <w:rsid w:val="00CA29C8"/>
    <w:rsid w:val="00CA3093"/>
    <w:rsid w:val="00CA319C"/>
    <w:rsid w:val="00CA327B"/>
    <w:rsid w:val="00CA3A87"/>
    <w:rsid w:val="00CA4FA7"/>
    <w:rsid w:val="00CA5D7F"/>
    <w:rsid w:val="00CA6102"/>
    <w:rsid w:val="00CA6BD7"/>
    <w:rsid w:val="00CB145F"/>
    <w:rsid w:val="00CB1F0C"/>
    <w:rsid w:val="00CB25E4"/>
    <w:rsid w:val="00CB339E"/>
    <w:rsid w:val="00CB3D1B"/>
    <w:rsid w:val="00CB3DE3"/>
    <w:rsid w:val="00CB44DA"/>
    <w:rsid w:val="00CB4607"/>
    <w:rsid w:val="00CB5A98"/>
    <w:rsid w:val="00CB5BB1"/>
    <w:rsid w:val="00CB6B26"/>
    <w:rsid w:val="00CB71C0"/>
    <w:rsid w:val="00CC314C"/>
    <w:rsid w:val="00CC3931"/>
    <w:rsid w:val="00CC59E8"/>
    <w:rsid w:val="00CC6AA8"/>
    <w:rsid w:val="00CD138C"/>
    <w:rsid w:val="00CD3C92"/>
    <w:rsid w:val="00CD53F4"/>
    <w:rsid w:val="00CD713E"/>
    <w:rsid w:val="00CD7D35"/>
    <w:rsid w:val="00CE19D0"/>
    <w:rsid w:val="00CE28DD"/>
    <w:rsid w:val="00CE2D5C"/>
    <w:rsid w:val="00CE4488"/>
    <w:rsid w:val="00CE5EDF"/>
    <w:rsid w:val="00CE647D"/>
    <w:rsid w:val="00CE669E"/>
    <w:rsid w:val="00CE78B0"/>
    <w:rsid w:val="00CE7956"/>
    <w:rsid w:val="00CF060E"/>
    <w:rsid w:val="00CF0DA6"/>
    <w:rsid w:val="00CF127D"/>
    <w:rsid w:val="00CF147B"/>
    <w:rsid w:val="00CF1E08"/>
    <w:rsid w:val="00CF2123"/>
    <w:rsid w:val="00CF28C3"/>
    <w:rsid w:val="00CF2F06"/>
    <w:rsid w:val="00CF47ED"/>
    <w:rsid w:val="00CF57CB"/>
    <w:rsid w:val="00CF6249"/>
    <w:rsid w:val="00CF643E"/>
    <w:rsid w:val="00CF65FC"/>
    <w:rsid w:val="00CF7CD7"/>
    <w:rsid w:val="00CF7E03"/>
    <w:rsid w:val="00D01F4E"/>
    <w:rsid w:val="00D02821"/>
    <w:rsid w:val="00D02AB0"/>
    <w:rsid w:val="00D04140"/>
    <w:rsid w:val="00D04DD1"/>
    <w:rsid w:val="00D05B03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1757D"/>
    <w:rsid w:val="00D227A2"/>
    <w:rsid w:val="00D23024"/>
    <w:rsid w:val="00D230FC"/>
    <w:rsid w:val="00D23AC3"/>
    <w:rsid w:val="00D23D7B"/>
    <w:rsid w:val="00D24423"/>
    <w:rsid w:val="00D244BE"/>
    <w:rsid w:val="00D24A90"/>
    <w:rsid w:val="00D313A7"/>
    <w:rsid w:val="00D320A9"/>
    <w:rsid w:val="00D33695"/>
    <w:rsid w:val="00D33CCA"/>
    <w:rsid w:val="00D34FAB"/>
    <w:rsid w:val="00D407B4"/>
    <w:rsid w:val="00D410AA"/>
    <w:rsid w:val="00D416B8"/>
    <w:rsid w:val="00D41D34"/>
    <w:rsid w:val="00D4344E"/>
    <w:rsid w:val="00D438C2"/>
    <w:rsid w:val="00D439F1"/>
    <w:rsid w:val="00D4431A"/>
    <w:rsid w:val="00D456F2"/>
    <w:rsid w:val="00D501EF"/>
    <w:rsid w:val="00D503AA"/>
    <w:rsid w:val="00D506C5"/>
    <w:rsid w:val="00D51324"/>
    <w:rsid w:val="00D51D59"/>
    <w:rsid w:val="00D5232B"/>
    <w:rsid w:val="00D52460"/>
    <w:rsid w:val="00D53948"/>
    <w:rsid w:val="00D54DC4"/>
    <w:rsid w:val="00D55268"/>
    <w:rsid w:val="00D57FD4"/>
    <w:rsid w:val="00D604DC"/>
    <w:rsid w:val="00D60C07"/>
    <w:rsid w:val="00D61BEC"/>
    <w:rsid w:val="00D63E9B"/>
    <w:rsid w:val="00D65A26"/>
    <w:rsid w:val="00D66E07"/>
    <w:rsid w:val="00D67678"/>
    <w:rsid w:val="00D67E87"/>
    <w:rsid w:val="00D70B5E"/>
    <w:rsid w:val="00D711BE"/>
    <w:rsid w:val="00D71D45"/>
    <w:rsid w:val="00D72A35"/>
    <w:rsid w:val="00D72FC5"/>
    <w:rsid w:val="00D73F50"/>
    <w:rsid w:val="00D74ADF"/>
    <w:rsid w:val="00D764E6"/>
    <w:rsid w:val="00D76B00"/>
    <w:rsid w:val="00D76D9B"/>
    <w:rsid w:val="00D76EBF"/>
    <w:rsid w:val="00D7731B"/>
    <w:rsid w:val="00D77796"/>
    <w:rsid w:val="00D77DDC"/>
    <w:rsid w:val="00D80045"/>
    <w:rsid w:val="00D87CB9"/>
    <w:rsid w:val="00D914D7"/>
    <w:rsid w:val="00D91BBA"/>
    <w:rsid w:val="00D91FE7"/>
    <w:rsid w:val="00D94ED7"/>
    <w:rsid w:val="00D9577C"/>
    <w:rsid w:val="00D960EC"/>
    <w:rsid w:val="00D96D46"/>
    <w:rsid w:val="00DA0CE4"/>
    <w:rsid w:val="00DA1678"/>
    <w:rsid w:val="00DA1B2D"/>
    <w:rsid w:val="00DA1ECE"/>
    <w:rsid w:val="00DA22F7"/>
    <w:rsid w:val="00DA27B9"/>
    <w:rsid w:val="00DA3763"/>
    <w:rsid w:val="00DA4EFF"/>
    <w:rsid w:val="00DA7286"/>
    <w:rsid w:val="00DA7616"/>
    <w:rsid w:val="00DA7680"/>
    <w:rsid w:val="00DB2726"/>
    <w:rsid w:val="00DB315F"/>
    <w:rsid w:val="00DB3333"/>
    <w:rsid w:val="00DB3837"/>
    <w:rsid w:val="00DB46CF"/>
    <w:rsid w:val="00DB7C0E"/>
    <w:rsid w:val="00DC1B5B"/>
    <w:rsid w:val="00DC5337"/>
    <w:rsid w:val="00DC5744"/>
    <w:rsid w:val="00DC7236"/>
    <w:rsid w:val="00DC7DE2"/>
    <w:rsid w:val="00DD1DEE"/>
    <w:rsid w:val="00DD2006"/>
    <w:rsid w:val="00DD55C0"/>
    <w:rsid w:val="00DD5907"/>
    <w:rsid w:val="00DD66D6"/>
    <w:rsid w:val="00DE2F6C"/>
    <w:rsid w:val="00DE3463"/>
    <w:rsid w:val="00DE52B5"/>
    <w:rsid w:val="00DE5F21"/>
    <w:rsid w:val="00DE71FE"/>
    <w:rsid w:val="00DF289D"/>
    <w:rsid w:val="00DF2D10"/>
    <w:rsid w:val="00DF39EE"/>
    <w:rsid w:val="00DF4AFE"/>
    <w:rsid w:val="00DF62E5"/>
    <w:rsid w:val="00DF66C0"/>
    <w:rsid w:val="00DF7769"/>
    <w:rsid w:val="00E01374"/>
    <w:rsid w:val="00E0174D"/>
    <w:rsid w:val="00E02C2B"/>
    <w:rsid w:val="00E03E1B"/>
    <w:rsid w:val="00E04A5D"/>
    <w:rsid w:val="00E052F9"/>
    <w:rsid w:val="00E05F4C"/>
    <w:rsid w:val="00E060B4"/>
    <w:rsid w:val="00E06277"/>
    <w:rsid w:val="00E07929"/>
    <w:rsid w:val="00E07C23"/>
    <w:rsid w:val="00E07FC8"/>
    <w:rsid w:val="00E11C03"/>
    <w:rsid w:val="00E120DF"/>
    <w:rsid w:val="00E1262F"/>
    <w:rsid w:val="00E12918"/>
    <w:rsid w:val="00E12B25"/>
    <w:rsid w:val="00E14214"/>
    <w:rsid w:val="00E1530E"/>
    <w:rsid w:val="00E2085B"/>
    <w:rsid w:val="00E25288"/>
    <w:rsid w:val="00E270CF"/>
    <w:rsid w:val="00E27616"/>
    <w:rsid w:val="00E30EF0"/>
    <w:rsid w:val="00E31713"/>
    <w:rsid w:val="00E31889"/>
    <w:rsid w:val="00E31CB7"/>
    <w:rsid w:val="00E31FF8"/>
    <w:rsid w:val="00E32A0E"/>
    <w:rsid w:val="00E32B48"/>
    <w:rsid w:val="00E33006"/>
    <w:rsid w:val="00E33019"/>
    <w:rsid w:val="00E33855"/>
    <w:rsid w:val="00E342DD"/>
    <w:rsid w:val="00E3457A"/>
    <w:rsid w:val="00E34FCB"/>
    <w:rsid w:val="00E35FF6"/>
    <w:rsid w:val="00E36070"/>
    <w:rsid w:val="00E36F85"/>
    <w:rsid w:val="00E41773"/>
    <w:rsid w:val="00E41868"/>
    <w:rsid w:val="00E43237"/>
    <w:rsid w:val="00E43D08"/>
    <w:rsid w:val="00E43FE1"/>
    <w:rsid w:val="00E46A45"/>
    <w:rsid w:val="00E51C11"/>
    <w:rsid w:val="00E51FFC"/>
    <w:rsid w:val="00E52D6D"/>
    <w:rsid w:val="00E53029"/>
    <w:rsid w:val="00E5374E"/>
    <w:rsid w:val="00E565F9"/>
    <w:rsid w:val="00E56938"/>
    <w:rsid w:val="00E56EC6"/>
    <w:rsid w:val="00E570B5"/>
    <w:rsid w:val="00E57426"/>
    <w:rsid w:val="00E61CC7"/>
    <w:rsid w:val="00E633E2"/>
    <w:rsid w:val="00E63A9B"/>
    <w:rsid w:val="00E6509B"/>
    <w:rsid w:val="00E664EE"/>
    <w:rsid w:val="00E70F9E"/>
    <w:rsid w:val="00E72FCD"/>
    <w:rsid w:val="00E73129"/>
    <w:rsid w:val="00E75C6E"/>
    <w:rsid w:val="00E76394"/>
    <w:rsid w:val="00E77593"/>
    <w:rsid w:val="00E7762F"/>
    <w:rsid w:val="00E80E5B"/>
    <w:rsid w:val="00E82453"/>
    <w:rsid w:val="00E835CC"/>
    <w:rsid w:val="00E83EEF"/>
    <w:rsid w:val="00E84083"/>
    <w:rsid w:val="00E865C3"/>
    <w:rsid w:val="00E90977"/>
    <w:rsid w:val="00E925DB"/>
    <w:rsid w:val="00E9477A"/>
    <w:rsid w:val="00E94E2A"/>
    <w:rsid w:val="00E95363"/>
    <w:rsid w:val="00E956DB"/>
    <w:rsid w:val="00E970B4"/>
    <w:rsid w:val="00E97144"/>
    <w:rsid w:val="00E97CF2"/>
    <w:rsid w:val="00EA041A"/>
    <w:rsid w:val="00EA0963"/>
    <w:rsid w:val="00EA0EA5"/>
    <w:rsid w:val="00EA16C0"/>
    <w:rsid w:val="00EA1CFA"/>
    <w:rsid w:val="00EA46B2"/>
    <w:rsid w:val="00EA486B"/>
    <w:rsid w:val="00EA6527"/>
    <w:rsid w:val="00EA78C3"/>
    <w:rsid w:val="00EB0BEB"/>
    <w:rsid w:val="00EB27CB"/>
    <w:rsid w:val="00EB2806"/>
    <w:rsid w:val="00EB48BE"/>
    <w:rsid w:val="00EC070F"/>
    <w:rsid w:val="00EC085E"/>
    <w:rsid w:val="00EC1102"/>
    <w:rsid w:val="00EC23FF"/>
    <w:rsid w:val="00EC30BF"/>
    <w:rsid w:val="00EC42AC"/>
    <w:rsid w:val="00EC45DA"/>
    <w:rsid w:val="00EC4FB4"/>
    <w:rsid w:val="00EC5973"/>
    <w:rsid w:val="00EC5D5E"/>
    <w:rsid w:val="00EC64E3"/>
    <w:rsid w:val="00ED10E3"/>
    <w:rsid w:val="00ED2C7E"/>
    <w:rsid w:val="00ED4991"/>
    <w:rsid w:val="00ED4E25"/>
    <w:rsid w:val="00ED78E9"/>
    <w:rsid w:val="00EE492A"/>
    <w:rsid w:val="00EE5DDA"/>
    <w:rsid w:val="00EE788B"/>
    <w:rsid w:val="00EF057B"/>
    <w:rsid w:val="00EF127D"/>
    <w:rsid w:val="00EF177E"/>
    <w:rsid w:val="00EF1D97"/>
    <w:rsid w:val="00EF27F4"/>
    <w:rsid w:val="00EF60FC"/>
    <w:rsid w:val="00EF6B21"/>
    <w:rsid w:val="00EF7920"/>
    <w:rsid w:val="00F00E37"/>
    <w:rsid w:val="00F015DE"/>
    <w:rsid w:val="00F0189F"/>
    <w:rsid w:val="00F031BC"/>
    <w:rsid w:val="00F03329"/>
    <w:rsid w:val="00F0342D"/>
    <w:rsid w:val="00F03CDD"/>
    <w:rsid w:val="00F04621"/>
    <w:rsid w:val="00F06423"/>
    <w:rsid w:val="00F06FD9"/>
    <w:rsid w:val="00F101E1"/>
    <w:rsid w:val="00F117E0"/>
    <w:rsid w:val="00F11AF9"/>
    <w:rsid w:val="00F11D2E"/>
    <w:rsid w:val="00F12356"/>
    <w:rsid w:val="00F128B5"/>
    <w:rsid w:val="00F12AC9"/>
    <w:rsid w:val="00F16469"/>
    <w:rsid w:val="00F17794"/>
    <w:rsid w:val="00F179FC"/>
    <w:rsid w:val="00F17AC5"/>
    <w:rsid w:val="00F17E8A"/>
    <w:rsid w:val="00F209AA"/>
    <w:rsid w:val="00F216A2"/>
    <w:rsid w:val="00F21AE3"/>
    <w:rsid w:val="00F22060"/>
    <w:rsid w:val="00F22A48"/>
    <w:rsid w:val="00F23F0C"/>
    <w:rsid w:val="00F244B2"/>
    <w:rsid w:val="00F25BD0"/>
    <w:rsid w:val="00F25F1A"/>
    <w:rsid w:val="00F26BFC"/>
    <w:rsid w:val="00F27FF0"/>
    <w:rsid w:val="00F30F22"/>
    <w:rsid w:val="00F31125"/>
    <w:rsid w:val="00F320C4"/>
    <w:rsid w:val="00F32267"/>
    <w:rsid w:val="00F323C8"/>
    <w:rsid w:val="00F3271D"/>
    <w:rsid w:val="00F32C19"/>
    <w:rsid w:val="00F32D59"/>
    <w:rsid w:val="00F330AB"/>
    <w:rsid w:val="00F33DEC"/>
    <w:rsid w:val="00F33EDF"/>
    <w:rsid w:val="00F34F4C"/>
    <w:rsid w:val="00F359A2"/>
    <w:rsid w:val="00F359C8"/>
    <w:rsid w:val="00F3643E"/>
    <w:rsid w:val="00F3687E"/>
    <w:rsid w:val="00F36A0F"/>
    <w:rsid w:val="00F36D18"/>
    <w:rsid w:val="00F40C49"/>
    <w:rsid w:val="00F420E2"/>
    <w:rsid w:val="00F44B44"/>
    <w:rsid w:val="00F44FAA"/>
    <w:rsid w:val="00F45CA6"/>
    <w:rsid w:val="00F46661"/>
    <w:rsid w:val="00F471FB"/>
    <w:rsid w:val="00F476BD"/>
    <w:rsid w:val="00F47C26"/>
    <w:rsid w:val="00F5175F"/>
    <w:rsid w:val="00F51BAF"/>
    <w:rsid w:val="00F530AF"/>
    <w:rsid w:val="00F54506"/>
    <w:rsid w:val="00F54FA6"/>
    <w:rsid w:val="00F55FB4"/>
    <w:rsid w:val="00F56DBB"/>
    <w:rsid w:val="00F57F25"/>
    <w:rsid w:val="00F60A20"/>
    <w:rsid w:val="00F60AC6"/>
    <w:rsid w:val="00F668E2"/>
    <w:rsid w:val="00F71365"/>
    <w:rsid w:val="00F71928"/>
    <w:rsid w:val="00F73211"/>
    <w:rsid w:val="00F73ACA"/>
    <w:rsid w:val="00F76007"/>
    <w:rsid w:val="00F76ACB"/>
    <w:rsid w:val="00F77735"/>
    <w:rsid w:val="00F77EFE"/>
    <w:rsid w:val="00F81731"/>
    <w:rsid w:val="00F858E4"/>
    <w:rsid w:val="00F8637F"/>
    <w:rsid w:val="00F8695C"/>
    <w:rsid w:val="00F86F1C"/>
    <w:rsid w:val="00F87B4D"/>
    <w:rsid w:val="00F92E6D"/>
    <w:rsid w:val="00F933FB"/>
    <w:rsid w:val="00F950CE"/>
    <w:rsid w:val="00F9542E"/>
    <w:rsid w:val="00F96C25"/>
    <w:rsid w:val="00F97F46"/>
    <w:rsid w:val="00FA04A3"/>
    <w:rsid w:val="00FA363D"/>
    <w:rsid w:val="00FA6842"/>
    <w:rsid w:val="00FA6DA1"/>
    <w:rsid w:val="00FA757D"/>
    <w:rsid w:val="00FB0188"/>
    <w:rsid w:val="00FB15DA"/>
    <w:rsid w:val="00FB1B16"/>
    <w:rsid w:val="00FB2333"/>
    <w:rsid w:val="00FB4ED9"/>
    <w:rsid w:val="00FB5A66"/>
    <w:rsid w:val="00FB6F12"/>
    <w:rsid w:val="00FB76EA"/>
    <w:rsid w:val="00FC14FB"/>
    <w:rsid w:val="00FC4490"/>
    <w:rsid w:val="00FC4610"/>
    <w:rsid w:val="00FC498C"/>
    <w:rsid w:val="00FC5AB3"/>
    <w:rsid w:val="00FC6133"/>
    <w:rsid w:val="00FC6144"/>
    <w:rsid w:val="00FC6667"/>
    <w:rsid w:val="00FC76F6"/>
    <w:rsid w:val="00FC7EB4"/>
    <w:rsid w:val="00FD0E71"/>
    <w:rsid w:val="00FD2C45"/>
    <w:rsid w:val="00FD3D38"/>
    <w:rsid w:val="00FD6410"/>
    <w:rsid w:val="00FD6DCD"/>
    <w:rsid w:val="00FD7E16"/>
    <w:rsid w:val="00FD7FEF"/>
    <w:rsid w:val="00FE1CDA"/>
    <w:rsid w:val="00FE2619"/>
    <w:rsid w:val="00FE54A9"/>
    <w:rsid w:val="00FE554B"/>
    <w:rsid w:val="00FE6062"/>
    <w:rsid w:val="00FE7AFA"/>
    <w:rsid w:val="00FE7C8A"/>
    <w:rsid w:val="00FF0B0F"/>
    <w:rsid w:val="00FF0CED"/>
    <w:rsid w:val="00FF3434"/>
    <w:rsid w:val="00FF38BB"/>
    <w:rsid w:val="00FF4CA0"/>
    <w:rsid w:val="00FF4D94"/>
    <w:rsid w:val="00FF69F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54C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uiPriority="99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3D"/>
    <w:pPr>
      <w:jc w:val="both"/>
    </w:pPr>
    <w:rPr>
      <w:rFonts w:ascii="Calibri" w:hAnsi="Calibri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221111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2B76A5"/>
    <w:pPr>
      <w:numPr>
        <w:ilvl w:val="2"/>
      </w:numPr>
      <w:outlineLvl w:val="2"/>
    </w:pPr>
    <w:rPr>
      <w:rFonts w:ascii="Times New Roman" w:hAnsi="Times New Roman"/>
      <w:bCs/>
      <w:iCs/>
      <w:sz w:val="24"/>
      <w:szCs w:val="22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uiPriority w:val="99"/>
    <w:rsid w:val="002B76A5"/>
    <w:rPr>
      <w:b/>
      <w:bCs/>
      <w:iCs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221111"/>
    <w:rPr>
      <w:rFonts w:ascii="Cambria" w:hAnsi="Cambria"/>
      <w:b/>
      <w:color w:val="333399"/>
      <w:sz w:val="28"/>
      <w:szCs w:val="32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paragraph" w:customStyle="1" w:styleId="paragraftekst">
    <w:name w:val="paragraftekst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nummer">
    <w:name w:val="nummer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k">
    <w:name w:val="stk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krifttypeiafsnit"/>
    <w:rsid w:val="00A74D66"/>
  </w:style>
  <w:style w:type="character" w:styleId="Fremhv">
    <w:name w:val="Emphasis"/>
    <w:basedOn w:val="Standardskrifttypeiafsnit"/>
    <w:qFormat/>
    <w:rsid w:val="00A74D66"/>
    <w:rPr>
      <w:i/>
      <w:iCs/>
    </w:rPr>
  </w:style>
  <w:style w:type="character" w:styleId="Strk">
    <w:name w:val="Strong"/>
    <w:basedOn w:val="Standardskrifttypeiafsnit"/>
    <w:qFormat/>
    <w:rsid w:val="00A74D66"/>
    <w:rPr>
      <w:b/>
      <w:bCs/>
    </w:rPr>
  </w:style>
  <w:style w:type="paragraph" w:styleId="Titel">
    <w:name w:val="Title"/>
    <w:basedOn w:val="Normal"/>
    <w:next w:val="Normal"/>
    <w:link w:val="TitelTegn"/>
    <w:qFormat/>
    <w:rsid w:val="00A74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A74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qFormat/>
    <w:rsid w:val="00A74D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rsid w:val="00A74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44FC4"/>
    <w:rPr>
      <w:rFonts w:ascii="Calibri" w:hAnsi="Calibri"/>
      <w:sz w:val="22"/>
      <w:szCs w:val="24"/>
    </w:rPr>
  </w:style>
  <w:style w:type="paragraph" w:styleId="NormalWeb">
    <w:name w:val="Normal (Web)"/>
    <w:basedOn w:val="Normal"/>
    <w:uiPriority w:val="99"/>
    <w:unhideWhenUsed/>
    <w:rsid w:val="009530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uiPriority="99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3D"/>
    <w:pPr>
      <w:jc w:val="both"/>
    </w:pPr>
    <w:rPr>
      <w:rFonts w:ascii="Calibri" w:hAnsi="Calibri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221111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2B76A5"/>
    <w:pPr>
      <w:numPr>
        <w:ilvl w:val="2"/>
      </w:numPr>
      <w:outlineLvl w:val="2"/>
    </w:pPr>
    <w:rPr>
      <w:rFonts w:ascii="Times New Roman" w:hAnsi="Times New Roman"/>
      <w:bCs/>
      <w:iCs/>
      <w:sz w:val="24"/>
      <w:szCs w:val="22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uiPriority w:val="99"/>
    <w:rsid w:val="002B76A5"/>
    <w:rPr>
      <w:b/>
      <w:bCs/>
      <w:iCs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221111"/>
    <w:rPr>
      <w:rFonts w:ascii="Cambria" w:hAnsi="Cambria"/>
      <w:b/>
      <w:color w:val="333399"/>
      <w:sz w:val="28"/>
      <w:szCs w:val="32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paragraph" w:customStyle="1" w:styleId="paragraftekst">
    <w:name w:val="paragraftekst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nummer">
    <w:name w:val="nummer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k">
    <w:name w:val="stk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krifttypeiafsnit"/>
    <w:rsid w:val="00A74D66"/>
  </w:style>
  <w:style w:type="character" w:styleId="Fremhv">
    <w:name w:val="Emphasis"/>
    <w:basedOn w:val="Standardskrifttypeiafsnit"/>
    <w:qFormat/>
    <w:rsid w:val="00A74D66"/>
    <w:rPr>
      <w:i/>
      <w:iCs/>
    </w:rPr>
  </w:style>
  <w:style w:type="character" w:styleId="Strk">
    <w:name w:val="Strong"/>
    <w:basedOn w:val="Standardskrifttypeiafsnit"/>
    <w:qFormat/>
    <w:rsid w:val="00A74D66"/>
    <w:rPr>
      <w:b/>
      <w:bCs/>
    </w:rPr>
  </w:style>
  <w:style w:type="paragraph" w:styleId="Titel">
    <w:name w:val="Title"/>
    <w:basedOn w:val="Normal"/>
    <w:next w:val="Normal"/>
    <w:link w:val="TitelTegn"/>
    <w:qFormat/>
    <w:rsid w:val="00A74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A74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qFormat/>
    <w:rsid w:val="00A74D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rsid w:val="00A74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44FC4"/>
    <w:rPr>
      <w:rFonts w:ascii="Calibri" w:hAnsi="Calibri"/>
      <w:sz w:val="22"/>
      <w:szCs w:val="24"/>
    </w:rPr>
  </w:style>
  <w:style w:type="paragraph" w:styleId="NormalWeb">
    <w:name w:val="Normal (Web)"/>
    <w:basedOn w:val="Normal"/>
    <w:uiPriority w:val="99"/>
    <w:unhideWhenUsed/>
    <w:rsid w:val="009530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D800-7613-4E00-9BA1-F513A906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19</Pages>
  <Words>3763</Words>
  <Characters>30206</Characters>
  <Application>Microsoft Office Word</Application>
  <DocSecurity>0</DocSecurity>
  <Lines>251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GD1 Ejerfortegnelse - Arbejdspakkebeskrivelser</vt:lpstr>
    </vt:vector>
  </TitlesOfParts>
  <Company>MBBL</Company>
  <LinksUpToDate>false</LinksUpToDate>
  <CharactersWithSpaces>33902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GD1 Ejerfortegnelse - Arbejdspakkebeskrivelser</dc:title>
  <dc:subject>Grunddataprogrammet under den Fællesoffentlig digitaliseringsstrategi 2012 - 2015</dc:subject>
  <dc:creator>Knudsen, Peter</dc:creator>
  <cp:keywords/>
  <cp:lastModifiedBy>Asbjørn Lenbroch</cp:lastModifiedBy>
  <cp:revision>15</cp:revision>
  <cp:lastPrinted>2014-12-17T12:57:00Z</cp:lastPrinted>
  <dcterms:created xsi:type="dcterms:W3CDTF">2014-12-17T12:57:00Z</dcterms:created>
  <dcterms:modified xsi:type="dcterms:W3CDTF">2014-12-21T23:31:00Z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