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15E6" w14:textId="77777777" w:rsidR="00F32923" w:rsidRPr="006E6734" w:rsidRDefault="00F32923" w:rsidP="00D51085">
      <w:pPr>
        <w:pStyle w:val="Brdtekst"/>
      </w:pPr>
      <w:bookmarkStart w:id="0" w:name="_Ref482418243"/>
    </w:p>
    <w:p w14:paraId="44981E4D" w14:textId="77777777" w:rsidR="00F32923" w:rsidRPr="006E6734" w:rsidRDefault="00F32923" w:rsidP="00D51085">
      <w:pPr>
        <w:pStyle w:val="Brdtekst"/>
      </w:pPr>
    </w:p>
    <w:p w14:paraId="1ACF52A8" w14:textId="77777777"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14:paraId="1EA2B2FA" w14:textId="77777777"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14:paraId="62B8E048" w14:textId="77777777" w:rsidR="00F32923" w:rsidRPr="0069072F" w:rsidRDefault="00F32923" w:rsidP="002771E7">
      <w:pPr>
        <w:pStyle w:val="Brdtekst"/>
      </w:pPr>
    </w:p>
    <w:p w14:paraId="69812496" w14:textId="77777777"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fldSimple w:instr=" SUBJECT   \* MERGEFORMAT ">
        <w:r w:rsidR="00386AB2">
          <w:rPr>
            <w:kern w:val="28"/>
            <w:sz w:val="32"/>
            <w:szCs w:val="32"/>
          </w:rPr>
          <w:t>Effektiv Ejendomsforvaltning og genbrug af ejendomsdata</w:t>
        </w:r>
      </w:fldSimple>
    </w:p>
    <w:p w14:paraId="1A65870E" w14:textId="77777777"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43FAE187" w14:textId="77777777"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0AAACFCA" w14:textId="77777777" w:rsidR="00F32923" w:rsidRPr="0069072F" w:rsidRDefault="00F32923" w:rsidP="002771E7">
      <w:pPr>
        <w:pStyle w:val="Brdtekst"/>
      </w:pPr>
      <w:r w:rsidRPr="0069072F">
        <w:br/>
      </w:r>
    </w:p>
    <w:p w14:paraId="55F22065" w14:textId="77777777"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14:paraId="44D19C61" w14:textId="77777777"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Arbejdspakkebeskrivelser</w:t>
      </w:r>
    </w:p>
    <w:p w14:paraId="38691F56" w14:textId="77777777" w:rsidR="00F32923" w:rsidRPr="0069072F" w:rsidRDefault="002B531E" w:rsidP="002771E7">
      <w:pPr>
        <w:pStyle w:val="Brdtekst"/>
      </w:pPr>
      <w:r>
        <w:rPr>
          <w:kern w:val="28"/>
          <w:sz w:val="48"/>
          <w:szCs w:val="48"/>
          <w:lang w:eastAsia="da-DK"/>
        </w:rPr>
        <w:t>Ejendomsskatte- og Ejendomsbidragsløsning</w:t>
      </w:r>
    </w:p>
    <w:p w14:paraId="33E407E0" w14:textId="77777777" w:rsidR="00F32923" w:rsidRPr="0069072F" w:rsidRDefault="00F32923" w:rsidP="002771E7">
      <w:pPr>
        <w:pStyle w:val="Brdtekst"/>
      </w:pPr>
    </w:p>
    <w:p w14:paraId="4E0EE9DA" w14:textId="77777777" w:rsidR="00F32923" w:rsidRPr="0069072F" w:rsidRDefault="00F32923" w:rsidP="002771E7">
      <w:pPr>
        <w:pStyle w:val="Brdtekst"/>
      </w:pPr>
    </w:p>
    <w:p w14:paraId="2D2E22FE" w14:textId="77777777" w:rsidR="00F32923" w:rsidRDefault="00F32923" w:rsidP="002771E7">
      <w:pPr>
        <w:pStyle w:val="Brdtekst"/>
      </w:pPr>
    </w:p>
    <w:p w14:paraId="5E013919" w14:textId="77777777" w:rsidR="00190F9C" w:rsidRPr="0069072F" w:rsidRDefault="00190F9C" w:rsidP="002771E7">
      <w:pPr>
        <w:pStyle w:val="Brdtekst"/>
      </w:pPr>
    </w:p>
    <w:p w14:paraId="6FF85137" w14:textId="77777777" w:rsidR="00F32923" w:rsidRPr="0069072F" w:rsidRDefault="00F32923" w:rsidP="002771E7">
      <w:pPr>
        <w:pStyle w:val="Brdtekst"/>
      </w:pPr>
    </w:p>
    <w:p w14:paraId="2450A2B8" w14:textId="77777777" w:rsidR="00F32923" w:rsidRPr="0069072F" w:rsidRDefault="00F32923" w:rsidP="002771E7">
      <w:pPr>
        <w:pStyle w:val="Brdtekst"/>
      </w:pPr>
    </w:p>
    <w:p w14:paraId="447F2A83" w14:textId="77777777" w:rsidR="00F32923" w:rsidRPr="0069072F" w:rsidRDefault="00F32923" w:rsidP="002771E7">
      <w:pPr>
        <w:pStyle w:val="Brdtekst"/>
      </w:pPr>
    </w:p>
    <w:p w14:paraId="5D8EA9DF" w14:textId="77777777" w:rsidR="00F32923" w:rsidRPr="0069072F" w:rsidRDefault="00F32923" w:rsidP="002771E7">
      <w:pPr>
        <w:pStyle w:val="Brdtekst"/>
      </w:pPr>
    </w:p>
    <w:p w14:paraId="4517B863" w14:textId="77777777" w:rsidR="00F32923" w:rsidRPr="0069072F" w:rsidRDefault="00F32923" w:rsidP="002771E7">
      <w:pPr>
        <w:pStyle w:val="Brdtekst"/>
      </w:pPr>
    </w:p>
    <w:p w14:paraId="3A0988C7" w14:textId="7C58E00D" w:rsidR="00F32923" w:rsidRPr="0069072F" w:rsidRDefault="00F32923" w:rsidP="002771E7">
      <w:pPr>
        <w:pStyle w:val="Brdtekst"/>
      </w:pPr>
      <w:bookmarkStart w:id="1" w:name="_Toc60202579"/>
      <w:bookmarkStart w:id="2" w:name="_Toc60202701"/>
      <w:bookmarkStart w:id="3" w:name="_Toc60203162"/>
      <w:r w:rsidRPr="0069072F">
        <w:t xml:space="preserve">Version: </w:t>
      </w:r>
      <w:bookmarkEnd w:id="1"/>
      <w:bookmarkEnd w:id="2"/>
      <w:bookmarkEnd w:id="3"/>
      <w:r w:rsidR="00031930">
        <w:t>1</w:t>
      </w:r>
      <w:r w:rsidR="00D51855">
        <w:t>.1</w:t>
      </w:r>
    </w:p>
    <w:p w14:paraId="1AD119D4" w14:textId="77777777" w:rsidR="00190F9C" w:rsidRPr="0069072F" w:rsidRDefault="00190F9C" w:rsidP="00190F9C">
      <w:pPr>
        <w:pStyle w:val="Brdtekst"/>
      </w:pPr>
      <w:bookmarkStart w:id="4" w:name="_Toc60202580"/>
      <w:bookmarkStart w:id="5" w:name="_Toc60202702"/>
      <w:bookmarkStart w:id="6" w:name="_Toc60203163"/>
      <w:r>
        <w:t xml:space="preserve">Dato: </w:t>
      </w:r>
      <w:r w:rsidR="00D51855">
        <w:t>10-09-2014</w:t>
      </w:r>
    </w:p>
    <w:p w14:paraId="62D8A431" w14:textId="5290C7C6"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031930">
        <w:rPr>
          <w:bCs/>
        </w:rPr>
        <w:t>Udgivet</w:t>
      </w:r>
    </w:p>
    <w:bookmarkEnd w:id="4"/>
    <w:bookmarkEnd w:id="5"/>
    <w:bookmarkEnd w:id="6"/>
    <w:p w14:paraId="2C1FE543" w14:textId="77777777" w:rsidR="00F32923" w:rsidRPr="006E6734" w:rsidRDefault="00F32923" w:rsidP="00D51085">
      <w:pPr>
        <w:jc w:val="left"/>
      </w:pPr>
      <w:r>
        <w:br w:type="page"/>
      </w:r>
    </w:p>
    <w:p w14:paraId="5EAAFFAC" w14:textId="77777777"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236"/>
        <w:gridCol w:w="5036"/>
        <w:gridCol w:w="1263"/>
      </w:tblGrid>
      <w:tr w:rsidR="00F32923" w:rsidRPr="006E6734" w14:paraId="0DEB5672" w14:textId="77777777" w:rsidTr="00031930">
        <w:tc>
          <w:tcPr>
            <w:tcW w:w="8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1F5C7F" w14:textId="77777777"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3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B2C6D60" w14:textId="77777777"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03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26CAB4E" w14:textId="77777777"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6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DF4A859" w14:textId="77777777"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 w14:paraId="18A8DC05" w14:textId="77777777" w:rsidTr="00031930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600D69" w14:textId="77777777" w:rsidR="00F32923" w:rsidRPr="006E6734" w:rsidRDefault="00B0187A" w:rsidP="00D51085">
            <w:pPr>
              <w:pStyle w:val="BrdtekstTabel"/>
            </w:pPr>
            <w:r>
              <w:t>0.1</w:t>
            </w:r>
          </w:p>
        </w:tc>
        <w:tc>
          <w:tcPr>
            <w:tcW w:w="1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7EF3F40" w14:textId="77777777" w:rsidR="00F32923" w:rsidRPr="006E6734" w:rsidRDefault="002B531E" w:rsidP="00D51085">
            <w:pPr>
              <w:pStyle w:val="BrdtekstTabel"/>
            </w:pPr>
            <w:r>
              <w:t>18</w:t>
            </w:r>
            <w:r w:rsidR="00B0187A">
              <w:t>-09-2014</w:t>
            </w:r>
          </w:p>
        </w:tc>
        <w:tc>
          <w:tcPr>
            <w:tcW w:w="50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5A4660" w14:textId="77777777" w:rsidR="00F32923" w:rsidRPr="006E6734" w:rsidRDefault="00B0187A" w:rsidP="006D316B">
            <w:pPr>
              <w:pStyle w:val="BrdtekstTabel"/>
            </w:pPr>
            <w:r>
              <w:t xml:space="preserve">Tilføjet KOMBIT arbejdspakker.  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4ABFB1" w14:textId="77777777" w:rsidR="00F32923" w:rsidRPr="006E6734" w:rsidRDefault="00D51855" w:rsidP="00D51085">
            <w:pPr>
              <w:pStyle w:val="BrdtekstTabel"/>
            </w:pPr>
            <w:r>
              <w:t>SPE</w:t>
            </w:r>
          </w:p>
        </w:tc>
      </w:tr>
      <w:tr w:rsidR="00F32923" w:rsidRPr="006E6734" w14:paraId="4BFDD258" w14:textId="77777777" w:rsidTr="00031930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0D62D1" w14:textId="77777777" w:rsidR="00F32923" w:rsidRDefault="0005557E" w:rsidP="00D51085">
            <w:pPr>
              <w:pStyle w:val="BrdtekstTabel"/>
            </w:pPr>
            <w:r>
              <w:t>0.1</w:t>
            </w:r>
          </w:p>
        </w:tc>
        <w:tc>
          <w:tcPr>
            <w:tcW w:w="1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94ABD8" w14:textId="77777777" w:rsidR="00F32923" w:rsidRPr="006E6734" w:rsidRDefault="0005557E" w:rsidP="00D51085">
            <w:pPr>
              <w:pStyle w:val="BrdtekstTabel"/>
            </w:pPr>
            <w:r>
              <w:t>06-10-2014</w:t>
            </w:r>
          </w:p>
        </w:tc>
        <w:tc>
          <w:tcPr>
            <w:tcW w:w="50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912E9E" w14:textId="77777777" w:rsidR="00F32923" w:rsidRDefault="0005557E" w:rsidP="006D316B">
            <w:pPr>
              <w:pStyle w:val="BrdtekstTabel"/>
            </w:pPr>
            <w:r>
              <w:t>Tilføjet beskrivelser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7B66999" w14:textId="77777777" w:rsidR="00F32923" w:rsidRPr="006E6734" w:rsidRDefault="0005557E" w:rsidP="00D51085">
            <w:pPr>
              <w:pStyle w:val="BrdtekstTabel"/>
            </w:pPr>
            <w:r>
              <w:t>SPE</w:t>
            </w:r>
          </w:p>
        </w:tc>
      </w:tr>
      <w:tr w:rsidR="00031930" w:rsidRPr="006E6734" w14:paraId="6374318C" w14:textId="77777777" w:rsidTr="00031930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7B69E9" w14:textId="7C0FF339" w:rsidR="00031930" w:rsidRDefault="00031930" w:rsidP="00031930">
            <w:pPr>
              <w:pStyle w:val="BrdtekstTabel"/>
            </w:pPr>
            <w:r>
              <w:t>0.5</w:t>
            </w:r>
          </w:p>
        </w:tc>
        <w:tc>
          <w:tcPr>
            <w:tcW w:w="1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9AF7B9" w14:textId="0AF2D55C" w:rsidR="00031930" w:rsidRPr="006E6734" w:rsidRDefault="00031930" w:rsidP="00031930">
            <w:pPr>
              <w:pStyle w:val="BrdtekstTabel"/>
            </w:pPr>
            <w:r>
              <w:t>08-10-2014</w:t>
            </w:r>
          </w:p>
        </w:tc>
        <w:tc>
          <w:tcPr>
            <w:tcW w:w="50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41E3326" w14:textId="20EFE372" w:rsidR="00031930" w:rsidRDefault="00031930" w:rsidP="00031930">
            <w:pPr>
              <w:pStyle w:val="BrdtekstTabel"/>
            </w:pPr>
            <w:r>
              <w:t>Udarbejdelse af beskrivelser og figur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9D0276" w14:textId="2DF548A8" w:rsidR="00031930" w:rsidRPr="006E6734" w:rsidRDefault="00031930" w:rsidP="00031930">
            <w:pPr>
              <w:pStyle w:val="BrdtekstTabel"/>
            </w:pPr>
            <w:r>
              <w:t>SMP</w:t>
            </w:r>
          </w:p>
        </w:tc>
      </w:tr>
      <w:tr w:rsidR="00031930" w:rsidRPr="006E6734" w14:paraId="5986C8FF" w14:textId="77777777" w:rsidTr="00031930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9DA90A" w14:textId="35F1305F" w:rsidR="00031930" w:rsidRDefault="00031930" w:rsidP="00031930">
            <w:pPr>
              <w:pStyle w:val="BrdtekstTabel"/>
            </w:pPr>
            <w:r>
              <w:t>0.8</w:t>
            </w:r>
          </w:p>
        </w:tc>
        <w:tc>
          <w:tcPr>
            <w:tcW w:w="1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6AD506" w14:textId="00D9701A" w:rsidR="00031930" w:rsidRPr="006E6734" w:rsidRDefault="00031930" w:rsidP="00031930">
            <w:pPr>
              <w:pStyle w:val="BrdtekstTabel"/>
            </w:pPr>
            <w:r>
              <w:t>09-10-2014</w:t>
            </w:r>
          </w:p>
        </w:tc>
        <w:tc>
          <w:tcPr>
            <w:tcW w:w="50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7B32B4" w14:textId="30AE42C7" w:rsidR="00031930" w:rsidRDefault="00031930" w:rsidP="00031930">
            <w:pPr>
              <w:pStyle w:val="BrdtekstTabel"/>
            </w:pPr>
            <w:r>
              <w:t>Review Rasmus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54EFF7" w14:textId="2844A204" w:rsidR="00031930" w:rsidRDefault="00031930" w:rsidP="00031930">
            <w:pPr>
              <w:pStyle w:val="BrdtekstTabel"/>
            </w:pPr>
            <w:r>
              <w:t>RSP</w:t>
            </w:r>
          </w:p>
        </w:tc>
      </w:tr>
      <w:tr w:rsidR="00031930" w:rsidRPr="006E6734" w14:paraId="702DD7AA" w14:textId="77777777" w:rsidTr="00031930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D9B88E" w14:textId="391C50EF" w:rsidR="00031930" w:rsidRDefault="00031930" w:rsidP="00031930">
            <w:pPr>
              <w:pStyle w:val="BrdtekstTabel"/>
            </w:pPr>
            <w:r>
              <w:t>1.0</w:t>
            </w:r>
          </w:p>
        </w:tc>
        <w:tc>
          <w:tcPr>
            <w:tcW w:w="1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589D1DE" w14:textId="0E59B532" w:rsidR="00031930" w:rsidRDefault="00031930" w:rsidP="00031930">
            <w:pPr>
              <w:pStyle w:val="BrdtekstTabel"/>
            </w:pPr>
            <w:r>
              <w:t>10-10-2014</w:t>
            </w:r>
          </w:p>
        </w:tc>
        <w:tc>
          <w:tcPr>
            <w:tcW w:w="50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44E08D" w14:textId="228906DF" w:rsidR="00031930" w:rsidRDefault="00031930" w:rsidP="00031930">
            <w:pPr>
              <w:pStyle w:val="BrdtekstTabel"/>
            </w:pPr>
            <w:r>
              <w:t>Korrektur og fremsendelse til Grunddataprogrammet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67762F" w14:textId="7DD96C54" w:rsidR="00031930" w:rsidRDefault="00031930" w:rsidP="00031930">
            <w:pPr>
              <w:pStyle w:val="BrdtekstTabel"/>
            </w:pPr>
            <w:r>
              <w:t>SMP</w:t>
            </w:r>
          </w:p>
        </w:tc>
      </w:tr>
      <w:tr w:rsidR="00031930" w:rsidRPr="006E6734" w14:paraId="11DBF501" w14:textId="77777777" w:rsidTr="00031930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B798DC" w14:textId="74BBF7E7" w:rsidR="00031930" w:rsidRDefault="00031930" w:rsidP="00031930">
            <w:pPr>
              <w:pStyle w:val="BrdtekstTabel"/>
            </w:pPr>
            <w:r>
              <w:t>1.1</w:t>
            </w:r>
          </w:p>
        </w:tc>
        <w:tc>
          <w:tcPr>
            <w:tcW w:w="12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36FEC65" w14:textId="0475D385" w:rsidR="00031930" w:rsidRDefault="00031930" w:rsidP="00031930">
            <w:pPr>
              <w:pStyle w:val="BrdtekstTabel"/>
            </w:pPr>
            <w:r>
              <w:t>03-03-2015</w:t>
            </w:r>
          </w:p>
        </w:tc>
        <w:tc>
          <w:tcPr>
            <w:tcW w:w="503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CC8234" w14:textId="37404618" w:rsidR="00031930" w:rsidRDefault="00031930" w:rsidP="00031930">
            <w:pPr>
              <w:pStyle w:val="BrdtekstTabel"/>
            </w:pPr>
            <w:r>
              <w:t>Opdateret efter statusmøde med GD1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C08D6" w14:textId="37CDEA13" w:rsidR="00031930" w:rsidRDefault="00031930" w:rsidP="00031930">
            <w:pPr>
              <w:pStyle w:val="BrdtekstTabel"/>
            </w:pPr>
            <w:r>
              <w:t>SPE</w:t>
            </w:r>
          </w:p>
        </w:tc>
      </w:tr>
      <w:tr w:rsidR="00031930" w14:paraId="224FA9BD" w14:textId="77777777" w:rsidTr="0003193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52D332" w14:textId="408B7A93" w:rsidR="00031930" w:rsidRDefault="00031930" w:rsidP="00031930">
            <w:pPr>
              <w:pStyle w:val="BrdtekstTabel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7D08F9" w14:textId="118F4660" w:rsidR="00031930" w:rsidRDefault="00031930" w:rsidP="00031930">
            <w:pPr>
              <w:pStyle w:val="BrdtekstTabel"/>
            </w:pP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CDE9D5" w14:textId="25A04BF9" w:rsidR="00031930" w:rsidRDefault="00031930" w:rsidP="00031930">
            <w:pPr>
              <w:pStyle w:val="BrdtekstTabel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90851D" w14:textId="09BCA8B1" w:rsidR="00031930" w:rsidRDefault="00031930" w:rsidP="00031930">
            <w:pPr>
              <w:pStyle w:val="BrdtekstTabel"/>
            </w:pPr>
          </w:p>
        </w:tc>
      </w:tr>
    </w:tbl>
    <w:p w14:paraId="652F8968" w14:textId="77777777" w:rsidR="00F32923" w:rsidRPr="006E6734" w:rsidRDefault="00F32923" w:rsidP="00D51085">
      <w:pPr>
        <w:pStyle w:val="TitelOverskrift2"/>
        <w:rPr>
          <w:lang w:val="da-DK"/>
        </w:rPr>
      </w:pPr>
    </w:p>
    <w:p w14:paraId="6BB73B23" w14:textId="77777777"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14:paraId="6F649E2E" w14:textId="77777777"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7" w:name="_Toc55190626"/>
    <w:bookmarkEnd w:id="0"/>
    <w:p w14:paraId="02153D48" w14:textId="77777777" w:rsidR="003F176F" w:rsidRDefault="004009D9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="00F32923" w:rsidRPr="006E6734">
        <w:instrText xml:space="preserve"> TOC \o "1-3" \h \z \u </w:instrText>
      </w:r>
      <w:r w:rsidRPr="006E6734">
        <w:fldChar w:fldCharType="separate"/>
      </w:r>
      <w:hyperlink w:anchor="_Toc400395040" w:history="1">
        <w:r w:rsidR="003F176F" w:rsidRPr="00B90D8B">
          <w:rPr>
            <w:rStyle w:val="Hyperlink"/>
            <w:noProof/>
          </w:rPr>
          <w:t>1.</w:t>
        </w:r>
        <w:r w:rsidR="003F176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176F" w:rsidRPr="00B90D8B">
          <w:rPr>
            <w:rStyle w:val="Hyperlink"/>
            <w:noProof/>
          </w:rPr>
          <w:t>Indledning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_Toc400395040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4</w:t>
        </w:r>
        <w:r w:rsidR="003F176F">
          <w:rPr>
            <w:noProof/>
            <w:webHidden/>
          </w:rPr>
          <w:fldChar w:fldCharType="end"/>
        </w:r>
      </w:hyperlink>
    </w:p>
    <w:p w14:paraId="03DC9C4C" w14:textId="77777777" w:rsidR="003F176F" w:rsidRDefault="003601F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395041" w:history="1">
        <w:r w:rsidR="003F176F" w:rsidRPr="00B90D8B">
          <w:rPr>
            <w:rStyle w:val="Hyperlink"/>
            <w:noProof/>
          </w:rPr>
          <w:t>1.1</w:t>
        </w:r>
        <w:r w:rsidR="003F176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3F176F" w:rsidRPr="00B90D8B">
          <w:rPr>
            <w:rStyle w:val="Hyperlink"/>
            <w:noProof/>
          </w:rPr>
          <w:t>Produktbaseret planlægning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_Toc400395041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4</w:t>
        </w:r>
        <w:r w:rsidR="003F176F">
          <w:rPr>
            <w:noProof/>
            <w:webHidden/>
          </w:rPr>
          <w:fldChar w:fldCharType="end"/>
        </w:r>
      </w:hyperlink>
    </w:p>
    <w:p w14:paraId="4164B85F" w14:textId="77777777" w:rsidR="003F176F" w:rsidRDefault="003601F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395042" w:history="1">
        <w:r w:rsidR="003F176F" w:rsidRPr="00B90D8B">
          <w:rPr>
            <w:rStyle w:val="Hyperlink"/>
            <w:noProof/>
          </w:rPr>
          <w:t>1.2</w:t>
        </w:r>
        <w:r w:rsidR="003F176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3F176F" w:rsidRPr="00B90D8B">
          <w:rPr>
            <w:rStyle w:val="Hyperlink"/>
            <w:noProof/>
          </w:rPr>
          <w:t>Metode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_Toc400395042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4</w:t>
        </w:r>
        <w:r w:rsidR="003F176F">
          <w:rPr>
            <w:noProof/>
            <w:webHidden/>
          </w:rPr>
          <w:fldChar w:fldCharType="end"/>
        </w:r>
      </w:hyperlink>
    </w:p>
    <w:p w14:paraId="5001FE27" w14:textId="77777777" w:rsidR="003F176F" w:rsidRDefault="003601F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395043" w:history="1">
        <w:r w:rsidR="003F176F" w:rsidRPr="00B90D8B">
          <w:rPr>
            <w:rStyle w:val="Hyperlink"/>
            <w:noProof/>
          </w:rPr>
          <w:t>1.2.1</w:t>
        </w:r>
        <w:r w:rsidR="003F176F">
          <w:rPr>
            <w:rFonts w:asciiTheme="minorHAnsi" w:eastAsiaTheme="minorEastAsia" w:hAnsiTheme="minorHAnsi" w:cstheme="minorBidi"/>
            <w:noProof/>
          </w:rPr>
          <w:tab/>
        </w:r>
        <w:r w:rsidR="003F176F" w:rsidRPr="00B90D8B">
          <w:rPr>
            <w:rStyle w:val="Hyperlink"/>
            <w:noProof/>
          </w:rPr>
          <w:t>Produktsammenhænge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_Toc400395043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4</w:t>
        </w:r>
        <w:r w:rsidR="003F176F">
          <w:rPr>
            <w:noProof/>
            <w:webHidden/>
          </w:rPr>
          <w:fldChar w:fldCharType="end"/>
        </w:r>
      </w:hyperlink>
    </w:p>
    <w:p w14:paraId="777FED10" w14:textId="77777777" w:rsidR="003F176F" w:rsidRDefault="003601F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395044" w:history="1">
        <w:r w:rsidR="003F176F" w:rsidRPr="00B90D8B">
          <w:rPr>
            <w:rStyle w:val="Hyperlink"/>
            <w:noProof/>
          </w:rPr>
          <w:t>1.2.2</w:t>
        </w:r>
        <w:r w:rsidR="003F176F">
          <w:rPr>
            <w:rFonts w:asciiTheme="minorHAnsi" w:eastAsiaTheme="minorEastAsia" w:hAnsiTheme="minorHAnsi" w:cstheme="minorBidi"/>
            <w:noProof/>
          </w:rPr>
          <w:tab/>
        </w:r>
        <w:r w:rsidR="003F176F" w:rsidRPr="00B90D8B">
          <w:rPr>
            <w:rStyle w:val="Hyperlink"/>
            <w:noProof/>
          </w:rPr>
          <w:t>Arbejdspakkebeskrivelser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_Toc400395044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5</w:t>
        </w:r>
        <w:r w:rsidR="003F176F">
          <w:rPr>
            <w:noProof/>
            <w:webHidden/>
          </w:rPr>
          <w:fldChar w:fldCharType="end"/>
        </w:r>
      </w:hyperlink>
    </w:p>
    <w:p w14:paraId="01B68949" w14:textId="77777777" w:rsidR="003F176F" w:rsidRDefault="003601F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395045" w:history="1">
        <w:r w:rsidR="003F176F" w:rsidRPr="00B90D8B">
          <w:rPr>
            <w:rStyle w:val="Hyperlink"/>
            <w:noProof/>
          </w:rPr>
          <w:t>2.</w:t>
        </w:r>
        <w:r w:rsidR="003F176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176F" w:rsidRPr="00B90D8B">
          <w:rPr>
            <w:rStyle w:val="Hyperlink"/>
            <w:noProof/>
          </w:rPr>
          <w:t>Produktoverblik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_Toc400395045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6</w:t>
        </w:r>
        <w:r w:rsidR="003F176F">
          <w:rPr>
            <w:noProof/>
            <w:webHidden/>
          </w:rPr>
          <w:fldChar w:fldCharType="end"/>
        </w:r>
      </w:hyperlink>
    </w:p>
    <w:p w14:paraId="52BD5C68" w14:textId="77777777" w:rsidR="003F176F" w:rsidRDefault="003601F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395046" w:history="1">
        <w:r w:rsidR="003F176F" w:rsidRPr="00B90D8B">
          <w:rPr>
            <w:rStyle w:val="Hyperlink"/>
            <w:noProof/>
          </w:rPr>
          <w:t>2.1</w:t>
        </w:r>
        <w:r w:rsidR="003F176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3F176F" w:rsidRPr="00B90D8B">
          <w:rPr>
            <w:rStyle w:val="Hyperlink"/>
            <w:noProof/>
          </w:rPr>
          <w:t>Produkter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_Toc400395046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6</w:t>
        </w:r>
        <w:r w:rsidR="003F176F">
          <w:rPr>
            <w:noProof/>
            <w:webHidden/>
          </w:rPr>
          <w:fldChar w:fldCharType="end"/>
        </w:r>
      </w:hyperlink>
    </w:p>
    <w:p w14:paraId="458EE60A" w14:textId="77777777" w:rsidR="003F176F" w:rsidRDefault="003601F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395047" w:history="1">
        <w:r w:rsidR="003F176F" w:rsidRPr="00B90D8B">
          <w:rPr>
            <w:rStyle w:val="Hyperlink"/>
            <w:noProof/>
          </w:rPr>
          <w:t>2.2</w:t>
        </w:r>
        <w:r w:rsidR="003F176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3F176F" w:rsidRPr="00B90D8B">
          <w:rPr>
            <w:rStyle w:val="Hyperlink"/>
            <w:noProof/>
          </w:rPr>
          <w:t>Produktsammenhænge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_Toc400395047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6</w:t>
        </w:r>
        <w:r w:rsidR="003F176F">
          <w:rPr>
            <w:noProof/>
            <w:webHidden/>
          </w:rPr>
          <w:fldChar w:fldCharType="end"/>
        </w:r>
      </w:hyperlink>
    </w:p>
    <w:p w14:paraId="161BD977" w14:textId="77777777" w:rsidR="003F176F" w:rsidRDefault="003601F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395048" w:history="1">
        <w:r w:rsidR="003F176F" w:rsidRPr="00B90D8B">
          <w:rPr>
            <w:rStyle w:val="Hyperlink"/>
            <w:noProof/>
          </w:rPr>
          <w:t>3.</w:t>
        </w:r>
        <w:r w:rsidR="003F176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3F176F" w:rsidRPr="00B90D8B">
          <w:rPr>
            <w:rStyle w:val="Hyperlink"/>
            <w:noProof/>
          </w:rPr>
          <w:t>Arbejdspakker fra KOMBIT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_Toc400395048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7</w:t>
        </w:r>
        <w:r w:rsidR="003F176F">
          <w:rPr>
            <w:noProof/>
            <w:webHidden/>
          </w:rPr>
          <w:fldChar w:fldCharType="end"/>
        </w:r>
      </w:hyperlink>
    </w:p>
    <w:p w14:paraId="457256D0" w14:textId="77777777" w:rsidR="003F176F" w:rsidRDefault="003601F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0395049" w:history="1">
        <w:r w:rsidR="003F176F" w:rsidRPr="00B90D8B">
          <w:rPr>
            <w:rStyle w:val="Hyperlink"/>
            <w:noProof/>
          </w:rPr>
          <w:t>3.1</w:t>
        </w:r>
        <w:r w:rsidR="003F176F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3F176F" w:rsidRPr="00B90D8B">
          <w:rPr>
            <w:rStyle w:val="Hyperlink"/>
            <w:noProof/>
          </w:rPr>
          <w:t>Arbejdspakkebeskrivelser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_Toc400395049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7</w:t>
        </w:r>
        <w:r w:rsidR="003F176F">
          <w:rPr>
            <w:noProof/>
            <w:webHidden/>
          </w:rPr>
          <w:fldChar w:fldCharType="end"/>
        </w:r>
      </w:hyperlink>
    </w:p>
    <w:p w14:paraId="4E794653" w14:textId="77777777" w:rsidR="003F176F" w:rsidRDefault="003601F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395050" w:history="1">
        <w:r w:rsidR="003F176F" w:rsidRPr="00B90D8B">
          <w:rPr>
            <w:rStyle w:val="Hyperlink"/>
            <w:noProof/>
          </w:rPr>
          <w:t>3.1.1</w:t>
        </w:r>
        <w:r w:rsidR="003F176F">
          <w:rPr>
            <w:rFonts w:asciiTheme="minorHAnsi" w:eastAsiaTheme="minorEastAsia" w:hAnsiTheme="minorHAnsi" w:cstheme="minorBidi"/>
            <w:noProof/>
          </w:rPr>
          <w:tab/>
        </w:r>
        <w:r w:rsidR="003F176F" w:rsidRPr="00B90D8B">
          <w:rPr>
            <w:rStyle w:val="Hyperlink"/>
            <w:noProof/>
          </w:rPr>
          <w:t>Specificering samt anskaffelse af nye løsninger til opkrævning af Ejendomsskat og Ejendomsbidrag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_Toc400395050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7</w:t>
        </w:r>
        <w:r w:rsidR="003F176F">
          <w:rPr>
            <w:noProof/>
            <w:webHidden/>
          </w:rPr>
          <w:fldChar w:fldCharType="end"/>
        </w:r>
      </w:hyperlink>
    </w:p>
    <w:p w14:paraId="1D8BB30C" w14:textId="77777777" w:rsidR="003F176F" w:rsidRDefault="003601F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0395051" w:history="1">
        <w:r w:rsidR="003F176F" w:rsidRPr="00B90D8B">
          <w:rPr>
            <w:rStyle w:val="Hyperlink"/>
            <w:noProof/>
          </w:rPr>
          <w:t>3.1.2</w:t>
        </w:r>
        <w:r w:rsidR="003F176F">
          <w:rPr>
            <w:rFonts w:asciiTheme="minorHAnsi" w:eastAsiaTheme="minorEastAsia" w:hAnsiTheme="minorHAnsi" w:cstheme="minorBidi"/>
            <w:noProof/>
          </w:rPr>
          <w:tab/>
        </w:r>
        <w:r w:rsidR="003F176F" w:rsidRPr="00B90D8B">
          <w:rPr>
            <w:rStyle w:val="Hyperlink"/>
            <w:noProof/>
          </w:rPr>
          <w:t>Afklaring med SKAT</w:t>
        </w:r>
        <w:r w:rsidR="003F176F">
          <w:rPr>
            <w:noProof/>
            <w:webHidden/>
          </w:rPr>
          <w:tab/>
        </w:r>
        <w:r w:rsidR="003F176F">
          <w:rPr>
            <w:noProof/>
            <w:webHidden/>
          </w:rPr>
          <w:fldChar w:fldCharType="begin"/>
        </w:r>
        <w:r w:rsidR="003F176F">
          <w:rPr>
            <w:noProof/>
            <w:webHidden/>
          </w:rPr>
          <w:instrText xml:space="preserve"> PAGEREF _Toc400395051 \h </w:instrText>
        </w:r>
        <w:r w:rsidR="003F176F">
          <w:rPr>
            <w:noProof/>
            <w:webHidden/>
          </w:rPr>
        </w:r>
        <w:r w:rsidR="003F176F">
          <w:rPr>
            <w:noProof/>
            <w:webHidden/>
          </w:rPr>
          <w:fldChar w:fldCharType="separate"/>
        </w:r>
        <w:r w:rsidR="00207A44">
          <w:rPr>
            <w:noProof/>
            <w:webHidden/>
          </w:rPr>
          <w:t>9</w:t>
        </w:r>
        <w:r w:rsidR="003F176F">
          <w:rPr>
            <w:noProof/>
            <w:webHidden/>
          </w:rPr>
          <w:fldChar w:fldCharType="end"/>
        </w:r>
      </w:hyperlink>
    </w:p>
    <w:p w14:paraId="1360A57C" w14:textId="77777777" w:rsidR="00F32923" w:rsidRPr="006E6734" w:rsidRDefault="004009D9" w:rsidP="00D51085">
      <w:pPr>
        <w:pStyle w:val="Brdtekst"/>
      </w:pPr>
      <w:r w:rsidRPr="006E6734">
        <w:fldChar w:fldCharType="end"/>
      </w:r>
    </w:p>
    <w:p w14:paraId="7DB93C84" w14:textId="77777777"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8" w:name="_Toc331337663"/>
      <w:bookmarkStart w:id="9" w:name="_Toc317076671"/>
      <w:bookmarkStart w:id="10" w:name="_Toc317091227"/>
      <w:bookmarkStart w:id="11" w:name="_Toc400395040"/>
      <w:bookmarkEnd w:id="7"/>
      <w:bookmarkEnd w:id="8"/>
      <w:r w:rsidRPr="006E6734">
        <w:lastRenderedPageBreak/>
        <w:t>Indledning</w:t>
      </w:r>
      <w:bookmarkEnd w:id="9"/>
      <w:bookmarkEnd w:id="10"/>
      <w:bookmarkEnd w:id="11"/>
    </w:p>
    <w:p w14:paraId="4653962E" w14:textId="77777777" w:rsidR="00596240" w:rsidRDefault="00F32923" w:rsidP="008539C2">
      <w:r>
        <w:t>Dokumentets formål er at give et overblik over de væsentligste arbejdspakker</w:t>
      </w:r>
      <w:r w:rsidR="00596240">
        <w:t xml:space="preserve"> i forhold til styring og opfølgning af delprogrammets fremdrift. </w:t>
      </w:r>
      <w:r>
        <w:t xml:space="preserve"> </w:t>
      </w:r>
    </w:p>
    <w:p w14:paraId="0FB530DD" w14:textId="77777777" w:rsidR="00596240" w:rsidRDefault="00596240" w:rsidP="008539C2"/>
    <w:p w14:paraId="35205312" w14:textId="77777777"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grunddata gennem den fællesoffentlige datafordeler, dels arbejdspakker som er relevante for andre parter i forhold til etablering af grunddata</w:t>
      </w:r>
      <w:r w:rsidR="00596240">
        <w:t xml:space="preserve"> og anvendelse af disse.</w:t>
      </w:r>
    </w:p>
    <w:p w14:paraId="341FA9A3" w14:textId="77777777" w:rsidR="00C75296" w:rsidRDefault="00C75296" w:rsidP="008539C2"/>
    <w:p w14:paraId="3DBBB2B9" w14:textId="77777777"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2" w:name="_Toc343679982"/>
      <w:bookmarkStart w:id="13" w:name="_Toc400395041"/>
      <w:r>
        <w:rPr>
          <w:lang w:val="da-DK"/>
        </w:rPr>
        <w:t>Produktbaseret planlægning</w:t>
      </w:r>
      <w:bookmarkEnd w:id="12"/>
      <w:bookmarkEnd w:id="13"/>
    </w:p>
    <w:p w14:paraId="64C43B3F" w14:textId="77777777"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produktbaseret planlægning. </w:t>
      </w:r>
    </w:p>
    <w:p w14:paraId="5721CA22" w14:textId="77777777"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samlede plan i MS project</w:t>
      </w:r>
      <w:r>
        <w:t>.</w:t>
      </w:r>
    </w:p>
    <w:p w14:paraId="465469EB" w14:textId="77777777"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14:paraId="2F7047F8" w14:textId="77777777" w:rsidR="00596240" w:rsidRDefault="00596240" w:rsidP="008539C2"/>
    <w:p w14:paraId="0185C8A5" w14:textId="77777777"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>fhængigheder mellem de enkelte produkter illustreres i produktflow diagrammer.</w:t>
      </w:r>
    </w:p>
    <w:p w14:paraId="046F035D" w14:textId="77777777"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14:paraId="31E0BAB6" w14:textId="77777777"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4" w:name="_Toc343679983"/>
      <w:bookmarkStart w:id="15" w:name="_Toc400395042"/>
      <w:r>
        <w:rPr>
          <w:lang w:val="da-DK"/>
        </w:rPr>
        <w:t>Metode</w:t>
      </w:r>
      <w:bookmarkEnd w:id="14"/>
      <w:bookmarkEnd w:id="15"/>
    </w:p>
    <w:p w14:paraId="1567B8BC" w14:textId="77777777"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</w:tabs>
      </w:pPr>
      <w:bookmarkStart w:id="16" w:name="_Toc400395043"/>
      <w:r>
        <w:t>Produktsammenhænge</w:t>
      </w:r>
      <w:bookmarkEnd w:id="16"/>
    </w:p>
    <w:p w14:paraId="4726CBF7" w14:textId="77777777" w:rsidR="00B1475E" w:rsidRDefault="00B1475E" w:rsidP="00B1475E">
      <w:r>
        <w:t>Produktsammenhænge illustreres dels i form af produktnedbrydningsdiagrammer (hvor dette er relevant), dels i form af produktflowdiagrammer.</w:t>
      </w:r>
    </w:p>
    <w:p w14:paraId="366BA5C0" w14:textId="77777777"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enkelte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14:paraId="5AC27ED4" w14:textId="77777777"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98"/>
        <w:gridCol w:w="6707"/>
      </w:tblGrid>
      <w:tr w:rsidR="00B1475E" w14:paraId="4FBEC67E" w14:textId="77777777" w:rsidTr="00B1475E">
        <w:tc>
          <w:tcPr>
            <w:tcW w:w="1809" w:type="dxa"/>
          </w:tcPr>
          <w:p w14:paraId="7288812D" w14:textId="77777777"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0E9E49C9" wp14:editId="69816B80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79D08658" w14:textId="77777777"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>af den aftalepartner, som er i scope for de pågældende produktsammenhænge.</w:t>
            </w:r>
          </w:p>
        </w:tc>
      </w:tr>
      <w:tr w:rsidR="00B1475E" w14:paraId="0CD15C48" w14:textId="77777777" w:rsidTr="00B1475E">
        <w:tc>
          <w:tcPr>
            <w:tcW w:w="1809" w:type="dxa"/>
          </w:tcPr>
          <w:p w14:paraId="64D1B899" w14:textId="77777777"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05F248" wp14:editId="702C7365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5CA3A3D7" w14:textId="77777777"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scope for de pågældende produktsammenhænge</w:t>
            </w:r>
            <w:r w:rsidR="006D3897">
              <w:t>.</w:t>
            </w:r>
          </w:p>
        </w:tc>
      </w:tr>
      <w:tr w:rsidR="00B1475E" w14:paraId="619F8CA4" w14:textId="77777777" w:rsidTr="00B1475E">
        <w:tc>
          <w:tcPr>
            <w:tcW w:w="1809" w:type="dxa"/>
          </w:tcPr>
          <w:p w14:paraId="56CDDC38" w14:textId="77777777"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7453CF37" wp14:editId="4E4175FA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328634AD" w14:textId="77777777"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delprogram under grunddataprogrammet.</w:t>
            </w:r>
          </w:p>
        </w:tc>
      </w:tr>
    </w:tbl>
    <w:p w14:paraId="40E34778" w14:textId="77777777" w:rsidR="00B1475E" w:rsidRPr="00B1475E" w:rsidRDefault="00B1475E" w:rsidP="00B1475E"/>
    <w:p w14:paraId="6A39A2E7" w14:textId="77777777" w:rsidR="00F32923" w:rsidRDefault="00F32923" w:rsidP="00F05955">
      <w:pPr>
        <w:pStyle w:val="Overskrift3"/>
        <w:numPr>
          <w:ilvl w:val="2"/>
          <w:numId w:val="2"/>
        </w:numPr>
      </w:pPr>
      <w:bookmarkStart w:id="17" w:name="_Toc343679984"/>
      <w:bookmarkStart w:id="18" w:name="_Toc400395044"/>
      <w:r>
        <w:t>Arbejdspakke</w:t>
      </w:r>
      <w:r w:rsidRPr="00317358">
        <w:t>beskrivelser</w:t>
      </w:r>
      <w:bookmarkEnd w:id="17"/>
      <w:bookmarkEnd w:id="18"/>
    </w:p>
    <w:p w14:paraId="402B6FBB" w14:textId="77777777" w:rsidR="00F32923" w:rsidRPr="00B45272" w:rsidRDefault="00F32923" w:rsidP="008539C2">
      <w:r>
        <w:t xml:space="preserve">Beskrivelse af de enkelte arbejdspakker gennemføres i nedenstående skabelon, som er etableret med udgangspunkt i tilsvarende arbejdspakkeskabeloner i den fællesoffentlige projektmodel hhv. Prince2 – under hensyntagen til at beskrivelsen skal anvendes på delprogramniveau. </w:t>
      </w:r>
    </w:p>
    <w:p w14:paraId="5D6A1D6B" w14:textId="77777777"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14:paraId="16279FAF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4AF76C76" w14:textId="77777777"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108B580" w14:textId="77777777"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på</w:t>
            </w:r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14:paraId="3736F190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0925A830" w14:textId="77777777"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4B1E1FA" w14:textId="77777777"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14:paraId="06C9F94D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51DDEE90" w14:textId="77777777"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A15EE91" w14:textId="77777777"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14:paraId="466E0BDD" w14:textId="77777777"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14:paraId="5035251B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0D6DB48D" w14:textId="77777777"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44B433D4" w14:textId="77777777"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14:paraId="434FEEDA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21DD5587" w14:textId="77777777"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326D1EB" w14:textId="77777777"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 xml:space="preserve">se i hovedpunkter af de arbejdsprocesser der skal gennemføres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14:paraId="0FBD2917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6C8AE9CC" w14:textId="77777777"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283837B0" w14:textId="77777777"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arbejdspakken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produktet, såfremt dette ikke entydigt fremgår af arbejdspakkens indholdsbeskrivelse&gt;</w:t>
            </w:r>
          </w:p>
        </w:tc>
      </w:tr>
      <w:tr w:rsidR="00F118EA" w:rsidRPr="003F1EB9" w14:paraId="479EDBDB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66DE1C23" w14:textId="77777777"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71EA612C" w14:textId="77777777"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defineres/medtages som milepæle. &gt;</w:t>
            </w:r>
          </w:p>
        </w:tc>
      </w:tr>
      <w:tr w:rsidR="00F32923" w:rsidRPr="00D230FC" w14:paraId="6EECC795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3465389A" w14:textId="77777777"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A392FD5" w14:textId="77777777"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arbejdspakker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14:paraId="03B3A7AF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0CB18ABB" w14:textId="77777777"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223D51E" w14:textId="77777777"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 xml:space="preserve">&lt;Identifikation af krav til ressourcedeltagelse uden for egen organisation/myndighed&gt; </w:t>
            </w:r>
          </w:p>
        </w:tc>
      </w:tr>
      <w:tr w:rsidR="00B1475E" w:rsidRPr="00D230FC" w14:paraId="29BB036D" w14:textId="77777777" w:rsidTr="00B1475E">
        <w:trPr>
          <w:cantSplit/>
        </w:trPr>
        <w:tc>
          <w:tcPr>
            <w:tcW w:w="2410" w:type="dxa"/>
            <w:shd w:val="clear" w:color="auto" w:fill="DAEEF3"/>
          </w:tcPr>
          <w:p w14:paraId="1E349880" w14:textId="77777777" w:rsidR="00B1475E" w:rsidRPr="001C3A74" w:rsidRDefault="00B1475E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19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2CB3B9E" w14:textId="77777777"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14:paraId="4BF1D67A" w14:textId="77777777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7F3D13" w14:textId="77777777" w:rsidR="00966BD4" w:rsidRPr="001C3A74" w:rsidRDefault="00966BD4" w:rsidP="00E034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B886" w14:textId="77777777"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19"/>
    </w:tbl>
    <w:p w14:paraId="17BDF272" w14:textId="77777777"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14:paraId="6D0AB702" w14:textId="77777777"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0" w:name="_Toc354099957"/>
      <w:bookmarkStart w:id="21" w:name="_Toc400395045"/>
      <w:r>
        <w:lastRenderedPageBreak/>
        <w:t>Produkt</w:t>
      </w:r>
      <w:bookmarkEnd w:id="20"/>
      <w:r w:rsidR="006C4C26">
        <w:t>overblik</w:t>
      </w:r>
      <w:bookmarkEnd w:id="21"/>
    </w:p>
    <w:p w14:paraId="37DFB224" w14:textId="77777777"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2" w:name="_Toc354100028"/>
      <w:bookmarkStart w:id="23" w:name="_Toc400395047"/>
      <w:r>
        <w:rPr>
          <w:lang w:val="da-DK"/>
        </w:rPr>
        <w:t>Produktsammenhænge</w:t>
      </w:r>
      <w:bookmarkEnd w:id="22"/>
      <w:bookmarkEnd w:id="23"/>
    </w:p>
    <w:p w14:paraId="1BC1E087" w14:textId="77777777" w:rsidR="00DC168D" w:rsidRDefault="00462051" w:rsidP="00DC168D">
      <w:r>
        <w:t>KOMBIT</w:t>
      </w:r>
      <w:r w:rsidR="00DC168D">
        <w:t xml:space="preserve"> har ansvaret for</w:t>
      </w:r>
      <w:r w:rsidR="006F600F">
        <w:t xml:space="preserve"> at levere nedenstående produkter til delprogrammet</w:t>
      </w:r>
      <w:r w:rsidR="00DC168D">
        <w:t>. Disse produkters sammenhænge i forhold til hinanden hhv. til andre produkter inden for og uden for delprogrammet er illustreret nedenfor.</w:t>
      </w:r>
    </w:p>
    <w:p w14:paraId="699098A1" w14:textId="5186805F" w:rsidR="00C75296" w:rsidRDefault="001E0B0B" w:rsidP="00C75296">
      <w:pPr>
        <w:pStyle w:val="Billedtekst"/>
        <w:rPr>
          <w:b w:val="0"/>
          <w:bCs w:val="0"/>
        </w:rPr>
      </w:pPr>
      <w:r>
        <w:object w:dxaOrig="7570" w:dyaOrig="7231" w14:anchorId="4057E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5pt;height:361.5pt" o:ole="">
            <v:imagedata r:id="rId14" o:title=""/>
          </v:shape>
          <o:OLEObject Type="Embed" ProgID="Visio.Drawing.11" ShapeID="_x0000_i1025" DrawAspect="Content" ObjectID="_1486903160" r:id="rId15"/>
        </w:object>
      </w:r>
    </w:p>
    <w:p w14:paraId="33304EEF" w14:textId="77777777" w:rsidR="00DC168D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="004009D9"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="004009D9" w:rsidRPr="00140F7B">
        <w:rPr>
          <w:b w:val="0"/>
          <w:bCs w:val="0"/>
        </w:rPr>
        <w:fldChar w:fldCharType="separate"/>
      </w:r>
      <w:r w:rsidR="00207A44">
        <w:rPr>
          <w:b w:val="0"/>
          <w:bCs w:val="0"/>
          <w:noProof/>
        </w:rPr>
        <w:t>1</w:t>
      </w:r>
      <w:r w:rsidR="004009D9"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5C41B7">
        <w:rPr>
          <w:b w:val="0"/>
          <w:bCs w:val="0"/>
        </w:rPr>
        <w:t xml:space="preserve"> produkter ifm. </w:t>
      </w:r>
      <w:r w:rsidR="00C6088E">
        <w:rPr>
          <w:b w:val="0"/>
          <w:bCs w:val="0"/>
        </w:rPr>
        <w:t>Ejendomsskat og Ejendomsbidrag</w:t>
      </w:r>
    </w:p>
    <w:p w14:paraId="5F50F619" w14:textId="77777777" w:rsidR="00C739B4" w:rsidRDefault="00C739B4" w:rsidP="00C739B4"/>
    <w:p w14:paraId="3FFE14AB" w14:textId="77777777" w:rsidR="002B3AF9" w:rsidRDefault="002B3AF9" w:rsidP="00C739B4"/>
    <w:p w14:paraId="116BBA11" w14:textId="77777777" w:rsidR="00F32923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4" w:name="_Toc343679989"/>
      <w:bookmarkStart w:id="25" w:name="_Toc400395048"/>
      <w:r>
        <w:lastRenderedPageBreak/>
        <w:t xml:space="preserve">Arbejdspakker fra </w:t>
      </w:r>
      <w:bookmarkEnd w:id="24"/>
      <w:r w:rsidR="00616E4F">
        <w:t>KOMBIT</w:t>
      </w:r>
      <w:bookmarkEnd w:id="25"/>
      <w:r w:rsidR="00616E4F">
        <w:tab/>
      </w:r>
    </w:p>
    <w:p w14:paraId="6CCDDEC3" w14:textId="77777777" w:rsidR="00616E4F" w:rsidRDefault="00616E4F" w:rsidP="00616E4F">
      <w:pPr>
        <w:autoSpaceDE w:val="0"/>
        <w:autoSpaceDN w:val="0"/>
        <w:adjustRightInd w:val="0"/>
      </w:pPr>
      <w:r w:rsidRPr="0032773D">
        <w:t>Herunder er oplistet de arbejdspakker KOMBIT har identificeret ved gennemgang af GD-materiale, brainstorm mv.</w:t>
      </w:r>
    </w:p>
    <w:p w14:paraId="30E7CEB6" w14:textId="77777777" w:rsidR="00616E4F" w:rsidRPr="0032773D" w:rsidRDefault="00616E4F" w:rsidP="00616E4F">
      <w:pPr>
        <w:autoSpaceDE w:val="0"/>
        <w:autoSpaceDN w:val="0"/>
        <w:adjustRightInd w:val="0"/>
        <w:rPr>
          <w:b/>
        </w:rPr>
      </w:pPr>
    </w:p>
    <w:p w14:paraId="47F1D6F0" w14:textId="77777777" w:rsidR="00616E4F" w:rsidRPr="0032773D" w:rsidRDefault="00616E4F" w:rsidP="00616E4F">
      <w:pPr>
        <w:autoSpaceDE w:val="0"/>
        <w:autoSpaceDN w:val="0"/>
        <w:adjustRightInd w:val="0"/>
      </w:pPr>
      <w:r>
        <w:t xml:space="preserve">Arbejdspakkerne er, så vidt muligt, forsøgt opstillet i kronologisk orden. </w:t>
      </w:r>
    </w:p>
    <w:p w14:paraId="23CF7F38" w14:textId="77777777" w:rsidR="00616E4F" w:rsidRPr="00616E4F" w:rsidRDefault="00616E4F" w:rsidP="00616E4F"/>
    <w:p w14:paraId="6A504C80" w14:textId="77777777" w:rsidR="00B0187A" w:rsidRPr="00616E4F" w:rsidRDefault="00B0187A" w:rsidP="00616E4F"/>
    <w:p w14:paraId="2593BD71" w14:textId="77777777"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6" w:name="_Toc343679991"/>
      <w:bookmarkStart w:id="27" w:name="_Toc400395049"/>
      <w:r>
        <w:rPr>
          <w:lang w:val="da-DK"/>
        </w:rPr>
        <w:t>Arbejdspakkebeskrivelser</w:t>
      </w:r>
      <w:bookmarkEnd w:id="26"/>
      <w:bookmarkEnd w:id="27"/>
    </w:p>
    <w:p w14:paraId="2FD763F4" w14:textId="77777777" w:rsidR="00E43DF5" w:rsidRPr="00E43DF5" w:rsidRDefault="00E43DF5" w:rsidP="00E43DF5"/>
    <w:p w14:paraId="7522618D" w14:textId="77777777" w:rsidR="00E43DF5" w:rsidRPr="00E43DF5" w:rsidRDefault="00E43DF5" w:rsidP="00E43DF5">
      <w:pPr>
        <w:pStyle w:val="Listeafsnit"/>
        <w:numPr>
          <w:ilvl w:val="2"/>
          <w:numId w:val="2"/>
        </w:numPr>
        <w:rPr>
          <w:b/>
          <w:bCs/>
          <w:color w:val="333399"/>
          <w:sz w:val="24"/>
          <w:szCs w:val="24"/>
          <w:lang w:eastAsia="ja-JP"/>
        </w:rPr>
      </w:pPr>
      <w:r w:rsidRPr="00E43DF5">
        <w:rPr>
          <w:b/>
          <w:bCs/>
          <w:color w:val="333399"/>
          <w:sz w:val="24"/>
          <w:szCs w:val="24"/>
          <w:lang w:eastAsia="ja-JP"/>
        </w:rPr>
        <w:t>Udarbejdelse af løsningsarkitektur</w:t>
      </w:r>
      <w:r>
        <w:rPr>
          <w:b/>
          <w:bCs/>
          <w:color w:val="333399"/>
          <w:sz w:val="24"/>
          <w:szCs w:val="24"/>
          <w:lang w:eastAsia="ja-JP"/>
        </w:rPr>
        <w:t xml:space="preserve"> for Ejendomsskat og Ejendomsbidrag</w:t>
      </w:r>
    </w:p>
    <w:p w14:paraId="43055D3A" w14:textId="77777777" w:rsidR="003846D6" w:rsidRDefault="003846D6" w:rsidP="003846D6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8425F" w14:paraId="0065A261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FD64F6A" w14:textId="77777777" w:rsidR="0068425F" w:rsidRPr="00AB301A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1BB16B14" w14:textId="77777777" w:rsidR="0068425F" w:rsidRPr="00D76EE0" w:rsidRDefault="0068425F" w:rsidP="0068425F">
            <w:pPr>
              <w:rPr>
                <w:b/>
                <w:sz w:val="20"/>
                <w:szCs w:val="20"/>
              </w:rPr>
            </w:pPr>
            <w:r w:rsidRPr="00D76EE0">
              <w:rPr>
                <w:b/>
                <w:sz w:val="20"/>
                <w:szCs w:val="20"/>
              </w:rPr>
              <w:t xml:space="preserve">Udarbejdelse af </w:t>
            </w:r>
            <w:r>
              <w:rPr>
                <w:b/>
                <w:sz w:val="20"/>
                <w:szCs w:val="20"/>
              </w:rPr>
              <w:t>løsningsarkitektur</w:t>
            </w:r>
          </w:p>
        </w:tc>
      </w:tr>
      <w:tr w:rsidR="0068425F" w:rsidRPr="003F1EB9" w14:paraId="15CD1FB7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6131AFC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5FF14C8" w14:textId="77777777" w:rsidR="0068425F" w:rsidRPr="00D84392" w:rsidRDefault="000B37E7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68425F" w14:paraId="11196D0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94667E6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D0CDA25" w14:textId="77777777" w:rsidR="0068425F" w:rsidRPr="00D84392" w:rsidRDefault="0068425F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68425F" w:rsidRPr="003F1EB9" w14:paraId="7614BDA5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17783FC5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B333211" w14:textId="77777777" w:rsidR="0068425F" w:rsidRPr="00D84392" w:rsidRDefault="00E43DF5" w:rsidP="00E43DF5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August-november 2014</w:t>
            </w:r>
          </w:p>
        </w:tc>
      </w:tr>
      <w:tr w:rsidR="0068425F" w:rsidRPr="00D230FC" w14:paraId="6D71B301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14BC4C5E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16CA7B82" w14:textId="77777777" w:rsidR="0068425F" w:rsidRDefault="0068425F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70F0D708" w14:textId="6A22542C" w:rsidR="0068425F" w:rsidRDefault="00E43DF5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løsningsarkitektur på baggrund af workshops med kommunale fagpersoner og KL.</w:t>
            </w:r>
          </w:p>
          <w:p w14:paraId="62763F92" w14:textId="77777777" w:rsidR="0068425F" w:rsidRPr="00D84392" w:rsidRDefault="0068425F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68425F" w:rsidRPr="003F1EB9" w14:paraId="12F2EEC7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DED2DF1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4F0844B3" w14:textId="77777777" w:rsidR="0068425F" w:rsidRDefault="00E43DF5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Løsningsarkitektur, inkl.</w:t>
            </w:r>
          </w:p>
          <w:p w14:paraId="0B40722E" w14:textId="77777777" w:rsidR="00E43DF5" w:rsidRDefault="00E43DF5" w:rsidP="00C85D0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Bilag A – Servicebeskrivelser</w:t>
            </w:r>
          </w:p>
          <w:p w14:paraId="4268F872" w14:textId="77777777" w:rsidR="00E43DF5" w:rsidRDefault="00E43DF5" w:rsidP="00C85D0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Bilag B – Informationsmodel</w:t>
            </w:r>
          </w:p>
          <w:p w14:paraId="50100DEC" w14:textId="77777777" w:rsidR="0068425F" w:rsidRPr="00D84392" w:rsidRDefault="00E43DF5" w:rsidP="00C85D0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E43DF5">
              <w:rPr>
                <w:rFonts w:asciiTheme="minorHAnsi" w:hAnsiTheme="minorHAnsi" w:cs="Arial"/>
                <w:sz w:val="20"/>
                <w:szCs w:val="20"/>
              </w:rPr>
              <w:t>Bilag C - Processer</w:t>
            </w:r>
          </w:p>
        </w:tc>
      </w:tr>
      <w:tr w:rsidR="0068425F" w:rsidRPr="00D230FC" w14:paraId="5C41AADA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0CBF0C2E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84309EB" w14:textId="77777777" w:rsidR="0068425F" w:rsidRDefault="00E43DF5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Løsningsarkitektur</w:t>
            </w:r>
            <w:r w:rsidR="0068425F">
              <w:rPr>
                <w:color w:val="000000" w:themeColor="text1"/>
                <w:sz w:val="20"/>
                <w:szCs w:val="20"/>
              </w:rPr>
              <w:t xml:space="preserve"> udarbejdet</w:t>
            </w:r>
          </w:p>
          <w:p w14:paraId="5EE0419A" w14:textId="77777777" w:rsidR="0068425F" w:rsidRPr="005B3FF0" w:rsidRDefault="00E43DF5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Review gennemført</w:t>
            </w:r>
          </w:p>
        </w:tc>
      </w:tr>
      <w:tr w:rsidR="0068425F" w:rsidRPr="00D230FC" w14:paraId="2B231050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E445B57" w14:textId="77777777" w:rsidR="0068425F" w:rsidRPr="00A864BC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F70F2E4" w14:textId="77777777"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Målarkitekturen for Ejendomsskat og Ejendomsbidrag</w:t>
            </w:r>
          </w:p>
        </w:tc>
      </w:tr>
      <w:tr w:rsidR="0068425F" w:rsidRPr="00D230FC" w14:paraId="7C1B2821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B358DB9" w14:textId="77777777" w:rsidR="0068425F" w:rsidRPr="005724B5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08AE90B" w14:textId="77777777"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 inddrages i processen</w:t>
            </w:r>
          </w:p>
        </w:tc>
      </w:tr>
      <w:tr w:rsidR="0068425F" w:rsidRPr="00D230FC" w14:paraId="6D01AC71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8DF71B9" w14:textId="77777777" w:rsidR="0068425F" w:rsidRPr="00643A54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F1AAA3C" w14:textId="77777777"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Løsningsarkitekturen kvalitetssikres internt i KOMBIT og i GD1-delprogrammet.</w:t>
            </w:r>
          </w:p>
        </w:tc>
      </w:tr>
      <w:tr w:rsidR="0068425F" w:rsidRPr="005D7B40" w14:paraId="14F7EA68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4415393" w14:textId="77777777" w:rsidR="0068425F" w:rsidRPr="00643A54" w:rsidRDefault="0068425F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930173B" w14:textId="77777777" w:rsidR="0068425F" w:rsidRPr="00D84392" w:rsidRDefault="00E43DF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Løsningsarkitektur godkendes af KOMBIT/KL s</w:t>
            </w:r>
            <w:r w:rsidR="00CA5976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yregruppe</w:t>
            </w:r>
            <w:r w:rsidR="00C85D0E">
              <w:rPr>
                <w:sz w:val="20"/>
                <w:szCs w:val="20"/>
              </w:rPr>
              <w:t>.</w:t>
            </w:r>
          </w:p>
        </w:tc>
      </w:tr>
    </w:tbl>
    <w:p w14:paraId="05E86590" w14:textId="77777777" w:rsidR="0068425F" w:rsidRDefault="0068425F" w:rsidP="0068425F"/>
    <w:p w14:paraId="3F8CE741" w14:textId="77777777" w:rsidR="0068425F" w:rsidRDefault="0068425F" w:rsidP="003846D6"/>
    <w:p w14:paraId="1B908D52" w14:textId="77777777" w:rsidR="003846D6" w:rsidRDefault="002A5CC3" w:rsidP="002A5CC3">
      <w:pPr>
        <w:pStyle w:val="Overskrift3"/>
        <w:numPr>
          <w:ilvl w:val="2"/>
          <w:numId w:val="2"/>
        </w:numPr>
      </w:pPr>
      <w:bookmarkStart w:id="28" w:name="_Toc400395050"/>
      <w:r>
        <w:t xml:space="preserve">Udarbejdelse af udbudsmateriale, gennemførelse af udbud samt udvikling af </w:t>
      </w:r>
      <w:r w:rsidR="00D50183">
        <w:t>nye løsninger til opkrævning af Ejendomsskat og Ejendomsbidrag</w:t>
      </w:r>
      <w:bookmarkEnd w:id="28"/>
    </w:p>
    <w:p w14:paraId="138A3B10" w14:textId="77777777" w:rsidR="00E43DF5" w:rsidRPr="00E43DF5" w:rsidRDefault="00E43DF5" w:rsidP="00E43DF5">
      <w:pPr>
        <w:rPr>
          <w:lang w:eastAsia="ja-JP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846D6" w14:paraId="6F6577E7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39089819" w14:textId="77777777" w:rsidR="003846D6" w:rsidRPr="00AB301A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19BFD545" w14:textId="77777777" w:rsidR="003846D6" w:rsidRPr="00D76EE0" w:rsidRDefault="002A5CC3" w:rsidP="003012A7">
            <w:pPr>
              <w:rPr>
                <w:b/>
                <w:sz w:val="20"/>
                <w:szCs w:val="20"/>
              </w:rPr>
            </w:pPr>
            <w:r w:rsidRPr="00D76EE0">
              <w:rPr>
                <w:b/>
                <w:sz w:val="20"/>
                <w:szCs w:val="20"/>
              </w:rPr>
              <w:t>U</w:t>
            </w:r>
            <w:r w:rsidR="003012A7">
              <w:rPr>
                <w:b/>
                <w:sz w:val="20"/>
                <w:szCs w:val="20"/>
              </w:rPr>
              <w:t xml:space="preserve">darbejdelse af udbudsmateriale til </w:t>
            </w:r>
            <w:r w:rsidRPr="00D76EE0">
              <w:rPr>
                <w:b/>
                <w:sz w:val="20"/>
                <w:szCs w:val="20"/>
              </w:rPr>
              <w:t>Ejendomsskat og Ejendomsbidrag</w:t>
            </w:r>
          </w:p>
        </w:tc>
      </w:tr>
      <w:tr w:rsidR="003846D6" w:rsidRPr="003F1EB9" w14:paraId="06F07EA5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22B5CFD5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3F2DC0C" w14:textId="77777777" w:rsidR="003846D6" w:rsidRPr="00D84392" w:rsidRDefault="000B37E7" w:rsidP="003846D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3846D6" w14:paraId="725329AC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533741F4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9EA0875" w14:textId="77777777" w:rsidR="003846D6" w:rsidRPr="00D84392" w:rsidRDefault="00D50183" w:rsidP="003846D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3846D6" w:rsidRPr="003F1EB9" w14:paraId="6C7796BA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7B729C06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6D88BC9" w14:textId="6A73A372" w:rsidR="00D50183" w:rsidRPr="00D84392" w:rsidRDefault="000B37E7" w:rsidP="00031930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2014</w:t>
            </w:r>
            <w:r w:rsidR="00031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031930">
              <w:rPr>
                <w:sz w:val="20"/>
                <w:szCs w:val="20"/>
              </w:rPr>
              <w:t xml:space="preserve"> marts</w:t>
            </w:r>
            <w:r w:rsidR="00F604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</w:t>
            </w:r>
          </w:p>
        </w:tc>
      </w:tr>
      <w:tr w:rsidR="003846D6" w:rsidRPr="00D230FC" w14:paraId="586F35D5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42DE4F63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65985F81" w14:textId="77777777" w:rsidR="00D50183" w:rsidRDefault="00D50183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2194D033" w14:textId="71523D41" w:rsidR="00D50183" w:rsidRDefault="002A1158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udbudsmateriale om</w:t>
            </w:r>
            <w:r w:rsidRPr="002A1158">
              <w:rPr>
                <w:sz w:val="20"/>
                <w:szCs w:val="20"/>
              </w:rPr>
              <w:t>fatter selve kravspecifikationen med tilhørende use cases samt de ca. 15 øvrige bilag i et sådant materiale.</w:t>
            </w:r>
          </w:p>
          <w:p w14:paraId="6504036D" w14:textId="77777777" w:rsidR="000B37E7" w:rsidRDefault="000B37E7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660450B3" w14:textId="77777777" w:rsidR="000B37E7" w:rsidRDefault="000B37E7" w:rsidP="00840D7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Laves med udgangspunkt i mål- og løsningsarkitekturen for Ejendomsskat og Ejendomsbidrag.</w:t>
            </w:r>
          </w:p>
          <w:p w14:paraId="4E98D6A4" w14:textId="77777777" w:rsidR="00D50183" w:rsidRPr="00D84392" w:rsidRDefault="00D50183" w:rsidP="00D76EE0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3846D6" w:rsidRPr="003F1EB9" w14:paraId="51C3BE58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3D710791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343C21B0" w14:textId="77777777" w:rsidR="00840D7B" w:rsidRPr="00D76EE0" w:rsidRDefault="00D76EE0" w:rsidP="00D76EE0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D76EE0">
              <w:rPr>
                <w:rFonts w:asciiTheme="minorHAnsi" w:hAnsiTheme="minorHAnsi" w:cs="Arial"/>
                <w:sz w:val="20"/>
                <w:szCs w:val="20"/>
              </w:rPr>
              <w:t>Udbudsmateriale</w:t>
            </w:r>
            <w:r w:rsidR="000B37E7">
              <w:rPr>
                <w:rFonts w:asciiTheme="minorHAnsi" w:hAnsiTheme="minorHAnsi" w:cs="Arial"/>
                <w:sz w:val="20"/>
                <w:szCs w:val="20"/>
              </w:rPr>
              <w:t xml:space="preserve"> (Kontrakt og bilag)</w:t>
            </w:r>
          </w:p>
          <w:p w14:paraId="01E538E1" w14:textId="77777777" w:rsidR="00D76EE0" w:rsidRPr="00D84392" w:rsidRDefault="00D76EE0" w:rsidP="003846D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846D6" w:rsidRPr="00D230FC" w14:paraId="5EAC1D0C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5D6A0F0F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8D0A22B" w14:textId="77777777" w:rsidR="005B3FF0" w:rsidRDefault="003012A7" w:rsidP="003012A7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Udbudsmateriale udarbejdet</w:t>
            </w:r>
          </w:p>
          <w:p w14:paraId="06EA1ECC" w14:textId="77777777" w:rsidR="006C6D12" w:rsidRPr="003012A7" w:rsidRDefault="00F213A0" w:rsidP="003012A7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Review gennemført</w:t>
            </w:r>
          </w:p>
        </w:tc>
      </w:tr>
      <w:tr w:rsidR="003846D6" w:rsidRPr="00D230FC" w14:paraId="4B37C306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0BE34442" w14:textId="77777777" w:rsidR="003846D6" w:rsidRPr="00A864BC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6647E32" w14:textId="77777777" w:rsidR="003846D6" w:rsidRDefault="006C6D12" w:rsidP="006C6D12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6C6D12">
              <w:rPr>
                <w:sz w:val="20"/>
                <w:szCs w:val="20"/>
              </w:rPr>
              <w:t>Løsningsarkitekturen for Ejendomsskat og Ejendomsbidrag.</w:t>
            </w:r>
          </w:p>
          <w:p w14:paraId="2CD441FC" w14:textId="77777777" w:rsidR="001157BD" w:rsidRDefault="001157BD" w:rsidP="006C6D12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ESR ”AS-IS” analyse</w:t>
            </w:r>
          </w:p>
          <w:p w14:paraId="784A0892" w14:textId="4CE38C24" w:rsidR="00071DD9" w:rsidRPr="006C6D12" w:rsidRDefault="00071DD9" w:rsidP="006C6D12">
            <w:pPr>
              <w:pStyle w:val="Listeafsnit"/>
              <w:numPr>
                <w:ilvl w:val="0"/>
                <w:numId w:val="35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Samspil mellem systemer fra SKAT og systemer fra KOMBIT</w:t>
            </w:r>
          </w:p>
        </w:tc>
      </w:tr>
      <w:tr w:rsidR="003846D6" w:rsidRPr="00D230FC" w14:paraId="6B71B8B0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35418BEE" w14:textId="77777777" w:rsidR="003846D6" w:rsidRPr="005724B5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2EA1FFA1" w14:textId="77777777" w:rsidR="003846D6" w:rsidRDefault="001A77A7" w:rsidP="001A77A7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1A77A7">
              <w:rPr>
                <w:sz w:val="20"/>
                <w:szCs w:val="20"/>
              </w:rPr>
              <w:t>Kommunale fagpersoner/KL deltagelse i workshops og udarbejdelse af use cases.</w:t>
            </w:r>
          </w:p>
          <w:p w14:paraId="17D898FC" w14:textId="77777777" w:rsidR="001A77A7" w:rsidRPr="001A77A7" w:rsidRDefault="00F213A0" w:rsidP="001A77A7">
            <w:pPr>
              <w:pStyle w:val="Listeafsnit"/>
              <w:numPr>
                <w:ilvl w:val="0"/>
                <w:numId w:val="36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GD1-delprogrammet</w:t>
            </w:r>
          </w:p>
        </w:tc>
      </w:tr>
      <w:tr w:rsidR="003846D6" w:rsidRPr="00D230FC" w14:paraId="738BA0BE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04C71A2C" w14:textId="77777777" w:rsidR="003846D6" w:rsidRPr="00643A54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543C28E" w14:textId="77777777" w:rsidR="00F213A0" w:rsidRPr="00D84392" w:rsidRDefault="00F213A0" w:rsidP="003846D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 skal være inddraget.</w:t>
            </w:r>
          </w:p>
        </w:tc>
      </w:tr>
      <w:tr w:rsidR="003846D6" w:rsidRPr="005D7B40" w14:paraId="4A588AFF" w14:textId="77777777" w:rsidTr="003846D6">
        <w:trPr>
          <w:cantSplit/>
        </w:trPr>
        <w:tc>
          <w:tcPr>
            <w:tcW w:w="2410" w:type="dxa"/>
            <w:shd w:val="clear" w:color="auto" w:fill="DAEEF3"/>
          </w:tcPr>
          <w:p w14:paraId="4EA28D16" w14:textId="77777777" w:rsidR="003846D6" w:rsidRPr="00643A54" w:rsidRDefault="003846D6" w:rsidP="003846D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4D0B6CC4" w14:textId="77777777" w:rsidR="003846D6" w:rsidRPr="00D84392" w:rsidRDefault="00F213A0" w:rsidP="003846D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14:paraId="41D932C7" w14:textId="77777777" w:rsidR="00DA4F0C" w:rsidRDefault="00DA4F0C" w:rsidP="00D50183"/>
    <w:p w14:paraId="447DC37A" w14:textId="77777777" w:rsidR="00D76EE0" w:rsidRDefault="00D76EE0" w:rsidP="00D50183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76EE0" w14:paraId="5CB8F7C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27C0E83A" w14:textId="77777777" w:rsidR="00D76EE0" w:rsidRPr="00AB301A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E99C8CC" w14:textId="77777777" w:rsidR="00D76EE0" w:rsidRPr="00D76EE0" w:rsidRDefault="00D76EE0" w:rsidP="00D76EE0">
            <w:pPr>
              <w:rPr>
                <w:b/>
                <w:sz w:val="20"/>
                <w:szCs w:val="20"/>
              </w:rPr>
            </w:pPr>
            <w:r w:rsidRPr="00D76EE0">
              <w:rPr>
                <w:b/>
                <w:sz w:val="20"/>
                <w:szCs w:val="20"/>
              </w:rPr>
              <w:t>Gennemførelse af udbud til nye løsninger til opkrævning af Ejendomsskat og Ejendomsbidrag</w:t>
            </w:r>
          </w:p>
        </w:tc>
      </w:tr>
      <w:tr w:rsidR="00D76EE0" w:rsidRPr="003F1EB9" w14:paraId="3A93AB1B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F065393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70C116C6" w14:textId="77777777" w:rsidR="00D76EE0" w:rsidRPr="00D84392" w:rsidRDefault="005F2429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76EE0" w14:paraId="54E030E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4E180A57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B519C27" w14:textId="77777777" w:rsidR="00D76EE0" w:rsidRPr="00D84392" w:rsidRDefault="00D76EE0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D76EE0" w:rsidRPr="003F1EB9" w14:paraId="1A320794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7C0D241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B4ED443" w14:textId="5FE4118D" w:rsidR="00D76EE0" w:rsidRPr="00D84392" w:rsidRDefault="00F604BB" w:rsidP="00F604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</w:t>
            </w:r>
            <w:r w:rsidR="00010652">
              <w:rPr>
                <w:sz w:val="20"/>
                <w:szCs w:val="20"/>
              </w:rPr>
              <w:t xml:space="preserve"> 2015</w:t>
            </w:r>
            <w:r w:rsidR="00031930">
              <w:rPr>
                <w:sz w:val="20"/>
                <w:szCs w:val="20"/>
              </w:rPr>
              <w:t xml:space="preserve"> </w:t>
            </w:r>
            <w:r w:rsidR="00010652">
              <w:rPr>
                <w:sz w:val="20"/>
                <w:szCs w:val="20"/>
              </w:rPr>
              <w:t>-</w:t>
            </w:r>
            <w:r w:rsidR="00031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juli </w:t>
            </w:r>
            <w:r w:rsidR="00010652">
              <w:rPr>
                <w:sz w:val="20"/>
                <w:szCs w:val="20"/>
              </w:rPr>
              <w:t>2015</w:t>
            </w:r>
          </w:p>
        </w:tc>
      </w:tr>
      <w:tr w:rsidR="00D76EE0" w:rsidRPr="00D230FC" w14:paraId="13011B45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0C596859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D04DEEB" w14:textId="77777777" w:rsidR="00D76EE0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1EE8CD3E" w14:textId="77777777" w:rsidR="00D76EE0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Gennemførelse af udbud dækker over </w:t>
            </w:r>
            <w:r w:rsidRPr="002A1158">
              <w:rPr>
                <w:sz w:val="20"/>
                <w:szCs w:val="20"/>
              </w:rPr>
              <w:t>udbudsproces</w:t>
            </w:r>
            <w:r>
              <w:rPr>
                <w:sz w:val="20"/>
                <w:szCs w:val="20"/>
              </w:rPr>
              <w:t>sen</w:t>
            </w:r>
            <w:r w:rsidRPr="002A1158">
              <w:rPr>
                <w:sz w:val="20"/>
                <w:szCs w:val="20"/>
              </w:rPr>
              <w:t xml:space="preserve"> fra annoncering til kontraktunderskrivelse.</w:t>
            </w:r>
          </w:p>
          <w:p w14:paraId="64167E44" w14:textId="77777777" w:rsidR="00D76EE0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4DF6E020" w14:textId="77777777" w:rsidR="00D76EE0" w:rsidRPr="00D84392" w:rsidRDefault="00D76EE0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76EE0" w:rsidRPr="003F1EB9" w14:paraId="564B79EE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2C7FF245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437E107E" w14:textId="77777777" w:rsidR="00D76EE0" w:rsidRPr="00D84392" w:rsidRDefault="009F0DCF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</w:t>
            </w:r>
            <w:r w:rsidR="00D76EE0">
              <w:rPr>
                <w:rFonts w:asciiTheme="minorHAnsi" w:hAnsiTheme="minorHAnsi" w:cs="Arial"/>
                <w:sz w:val="20"/>
                <w:szCs w:val="20"/>
              </w:rPr>
              <w:t xml:space="preserve">ontrakt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indgået </w:t>
            </w:r>
            <w:r w:rsidR="00C87390"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D76EE0">
              <w:rPr>
                <w:rFonts w:asciiTheme="minorHAnsi" w:hAnsiTheme="minorHAnsi" w:cs="Arial"/>
                <w:sz w:val="20"/>
                <w:szCs w:val="20"/>
              </w:rPr>
              <w:t>med leverandør</w:t>
            </w:r>
            <w:r w:rsidR="00C87390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D76EE0" w:rsidRPr="00D230FC" w14:paraId="2815F600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2891763B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F7175F2" w14:textId="77777777" w:rsidR="00D76EE0" w:rsidRDefault="00D76EE0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Udbud annonceret</w:t>
            </w:r>
          </w:p>
          <w:p w14:paraId="6EC6ADD0" w14:textId="77777777" w:rsidR="00D76EE0" w:rsidRDefault="00D76EE0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Udbudsmateriale udsendt</w:t>
            </w:r>
          </w:p>
          <w:p w14:paraId="5706E9CA" w14:textId="77777777" w:rsidR="00D76EE0" w:rsidRDefault="00D76EE0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Leverandør valgt</w:t>
            </w:r>
          </w:p>
          <w:p w14:paraId="3F43D382" w14:textId="77777777" w:rsidR="00D76EE0" w:rsidRPr="00D76EE0" w:rsidRDefault="00D76EE0" w:rsidP="00D76EE0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3F176F">
              <w:rPr>
                <w:color w:val="000000" w:themeColor="text1"/>
                <w:sz w:val="20"/>
                <w:szCs w:val="20"/>
              </w:rPr>
              <w:t>Kontrakt indgået</w:t>
            </w:r>
          </w:p>
        </w:tc>
      </w:tr>
      <w:tr w:rsidR="00D76EE0" w:rsidRPr="00D230FC" w14:paraId="4E660F82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D8B1452" w14:textId="77777777" w:rsidR="00D76EE0" w:rsidRPr="00A864BC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B978215" w14:textId="77777777" w:rsidR="00D76EE0" w:rsidRPr="00D84392" w:rsidRDefault="00E726B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Udbudsmateriale</w:t>
            </w:r>
          </w:p>
        </w:tc>
      </w:tr>
      <w:tr w:rsidR="00D76EE0" w:rsidRPr="00D230FC" w14:paraId="020AA96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C6DCAB0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B05A152" w14:textId="77777777" w:rsidR="00D76EE0" w:rsidRPr="00D84392" w:rsidRDefault="00E726B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KOMBIT/KL</w:t>
            </w:r>
          </w:p>
        </w:tc>
      </w:tr>
      <w:tr w:rsidR="00D76EE0" w:rsidRPr="00D230FC" w14:paraId="2073E58C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E116307" w14:textId="77777777"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C10ED7F" w14:textId="77777777" w:rsidR="00D76EE0" w:rsidRPr="00D84392" w:rsidRDefault="009F0DCF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Interessenter skal være inddraget.</w:t>
            </w:r>
          </w:p>
        </w:tc>
      </w:tr>
      <w:tr w:rsidR="00D76EE0" w:rsidRPr="005D7B40" w14:paraId="7950D87D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1939FF7B" w14:textId="77777777"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610AE06E" w14:textId="77777777" w:rsidR="00D76EE0" w:rsidRPr="00D84392" w:rsidRDefault="00E726B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14:paraId="2D8E2F45" w14:textId="77777777" w:rsidR="00D76EE0" w:rsidRDefault="00D76EE0" w:rsidP="00D76EE0"/>
    <w:p w14:paraId="42B82748" w14:textId="77777777" w:rsidR="00D76EE0" w:rsidRDefault="00D76EE0" w:rsidP="00D76EE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76EE0" w14:paraId="052C21AE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2DC7DE5B" w14:textId="77777777" w:rsidR="00D76EE0" w:rsidRPr="00AB301A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67AA23CB" w14:textId="77777777" w:rsidR="00D76EE0" w:rsidRPr="00033D78" w:rsidRDefault="00033D78" w:rsidP="00033D78">
            <w:pPr>
              <w:rPr>
                <w:b/>
                <w:sz w:val="20"/>
                <w:szCs w:val="20"/>
              </w:rPr>
            </w:pPr>
            <w:r w:rsidRPr="00033D78">
              <w:rPr>
                <w:b/>
                <w:sz w:val="20"/>
                <w:szCs w:val="20"/>
              </w:rPr>
              <w:t>Udvikling og test af systemløsning for</w:t>
            </w:r>
            <w:r w:rsidR="00D76EE0" w:rsidRPr="00033D78">
              <w:rPr>
                <w:b/>
                <w:sz w:val="20"/>
                <w:szCs w:val="20"/>
              </w:rPr>
              <w:t xml:space="preserve"> Ejendomsskat og Ejendomsbidrag</w:t>
            </w:r>
          </w:p>
        </w:tc>
      </w:tr>
      <w:tr w:rsidR="00D76EE0" w:rsidRPr="003F1EB9" w14:paraId="658F6EE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0914B827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7AE95C86" w14:textId="77777777" w:rsidR="00D76EE0" w:rsidRPr="00D84392" w:rsidRDefault="009F0DCF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76EE0" w14:paraId="17AC893E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4A9E4EE3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3645326E" w14:textId="77777777" w:rsidR="00D76EE0" w:rsidRPr="00D84392" w:rsidRDefault="00D76EE0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D76EE0" w:rsidRPr="003F1EB9" w14:paraId="21EA5C28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119DCD9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lastRenderedPageBreak/>
              <w:t>Tidsramme:</w:t>
            </w:r>
          </w:p>
        </w:tc>
        <w:tc>
          <w:tcPr>
            <w:tcW w:w="6237" w:type="dxa"/>
          </w:tcPr>
          <w:p w14:paraId="683A5C0D" w14:textId="11AD0C31" w:rsidR="00D76EE0" w:rsidRPr="00D84392" w:rsidRDefault="003601F2" w:rsidP="003601F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  <w:r w:rsidR="009F0DCF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5</w:t>
            </w:r>
            <w:r w:rsidR="00F604BB">
              <w:rPr>
                <w:sz w:val="20"/>
                <w:szCs w:val="20"/>
              </w:rPr>
              <w:t xml:space="preserve"> </w:t>
            </w:r>
            <w:r w:rsidR="009F0DCF">
              <w:rPr>
                <w:sz w:val="20"/>
                <w:szCs w:val="20"/>
              </w:rPr>
              <w:t>-</w:t>
            </w:r>
            <w:r w:rsidR="00F604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August</w:t>
            </w:r>
            <w:r w:rsidR="00F604BB">
              <w:rPr>
                <w:sz w:val="20"/>
                <w:szCs w:val="20"/>
              </w:rPr>
              <w:t xml:space="preserve"> </w:t>
            </w:r>
            <w:r w:rsidR="0083284F">
              <w:rPr>
                <w:sz w:val="20"/>
                <w:szCs w:val="20"/>
              </w:rPr>
              <w:t>2016</w:t>
            </w:r>
          </w:p>
        </w:tc>
      </w:tr>
      <w:tr w:rsidR="00D76EE0" w:rsidRPr="00D230FC" w14:paraId="7939A6B9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6DE208E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8C0EE96" w14:textId="5BCED968" w:rsidR="00D76EE0" w:rsidRDefault="00717975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 o</w:t>
            </w:r>
            <w:r w:rsidRPr="002A1158">
              <w:rPr>
                <w:sz w:val="20"/>
                <w:szCs w:val="20"/>
              </w:rPr>
              <w:t>mfatter leverandørens design, udvikling og interne test – s</w:t>
            </w:r>
            <w:r>
              <w:rPr>
                <w:sz w:val="20"/>
                <w:szCs w:val="20"/>
              </w:rPr>
              <w:t>amt test og godkendelse af leve</w:t>
            </w:r>
            <w:r w:rsidRPr="002A1158">
              <w:rPr>
                <w:sz w:val="20"/>
                <w:szCs w:val="20"/>
              </w:rPr>
              <w:t xml:space="preserve">randørens leverancer hos </w:t>
            </w:r>
            <w:r>
              <w:rPr>
                <w:sz w:val="20"/>
                <w:szCs w:val="20"/>
              </w:rPr>
              <w:t>KOMBIT</w:t>
            </w:r>
          </w:p>
          <w:p w14:paraId="0293C001" w14:textId="77777777" w:rsidR="00F604BB" w:rsidRPr="00D84392" w:rsidRDefault="00F604BB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D76EE0" w:rsidRPr="003F1EB9" w14:paraId="34688205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3BE0889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1C5A4DF5" w14:textId="77777777" w:rsidR="00D76EE0" w:rsidRPr="00D76EE0" w:rsidRDefault="00447F4D" w:rsidP="00447F4D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Nyt system klar til paralleldrift</w:t>
            </w:r>
          </w:p>
          <w:p w14:paraId="4F6D6FD8" w14:textId="77777777" w:rsidR="00D76EE0" w:rsidRPr="00D84392" w:rsidRDefault="00D76EE0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6EE0" w:rsidRPr="00D230FC" w14:paraId="559C88D1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2850B769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3B98F676" w14:textId="77777777" w:rsidR="00DA52ED" w:rsidRDefault="00DA52ED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Integrationstest DAF (abonnement på hændelser og udstillingsservices)</w:t>
            </w:r>
          </w:p>
          <w:p w14:paraId="7633D2FF" w14:textId="77777777" w:rsidR="00DA52ED" w:rsidRDefault="00D35444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Samlet leverance godkendt</w:t>
            </w:r>
          </w:p>
          <w:p w14:paraId="3D328170" w14:textId="77777777" w:rsidR="00D76EE0" w:rsidRPr="005B3FF0" w:rsidRDefault="00D76EE0" w:rsidP="00ED4C39">
            <w:pPr>
              <w:pStyle w:val="Listeafsnit"/>
              <w:spacing w:before="40" w:after="40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D76EE0" w:rsidRPr="00D230FC" w14:paraId="0EB2EE8B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1399FAD" w14:textId="77777777" w:rsidR="00D76EE0" w:rsidRPr="00A864BC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4AAFA350" w14:textId="2977424D" w:rsidR="00D76EE0" w:rsidRDefault="003A3E10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Kontrakt indgået</w:t>
            </w:r>
          </w:p>
          <w:p w14:paraId="4F190A74" w14:textId="77777777" w:rsidR="00B63D65" w:rsidRPr="00D84392" w:rsidRDefault="00B63D65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Integrationstest i grunddataprogrammet</w:t>
            </w:r>
          </w:p>
        </w:tc>
      </w:tr>
      <w:tr w:rsidR="00D76EE0" w:rsidRPr="00D230FC" w14:paraId="15657DAB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0175FB47" w14:textId="77777777" w:rsidR="00D76EE0" w:rsidRPr="005724B5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26358FC9" w14:textId="77777777" w:rsidR="00D76EE0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KOMBIT</w:t>
            </w:r>
            <w:r w:rsidR="00B6539B">
              <w:rPr>
                <w:sz w:val="20"/>
                <w:szCs w:val="20"/>
              </w:rPr>
              <w:t>/KL</w:t>
            </w:r>
            <w:r>
              <w:rPr>
                <w:sz w:val="20"/>
                <w:szCs w:val="20"/>
              </w:rPr>
              <w:t xml:space="preserve">, </w:t>
            </w:r>
            <w:r w:rsidR="00B6539B">
              <w:rPr>
                <w:sz w:val="20"/>
                <w:szCs w:val="20"/>
              </w:rPr>
              <w:t>kommunale fagfolk</w:t>
            </w:r>
          </w:p>
          <w:p w14:paraId="6FD9E650" w14:textId="77777777" w:rsidR="00B6539B" w:rsidRPr="00D84392" w:rsidRDefault="00B6539B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76EE0" w:rsidRPr="00D230FC" w14:paraId="2F8A6C39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192C8E2" w14:textId="77777777"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731760C" w14:textId="77777777" w:rsidR="00D76EE0" w:rsidRPr="00D84392" w:rsidRDefault="00596E8B" w:rsidP="00C4256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Overtagelsesprøve </w:t>
            </w:r>
            <w:r w:rsidR="00C4256A">
              <w:rPr>
                <w:sz w:val="20"/>
                <w:szCs w:val="20"/>
              </w:rPr>
              <w:t>bestået</w:t>
            </w:r>
            <w:r>
              <w:rPr>
                <w:sz w:val="20"/>
                <w:szCs w:val="20"/>
              </w:rPr>
              <w:t>.</w:t>
            </w:r>
          </w:p>
        </w:tc>
      </w:tr>
      <w:tr w:rsidR="00D76EE0" w:rsidRPr="005D7B40" w14:paraId="35CE67C9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C669395" w14:textId="77777777" w:rsidR="00D76EE0" w:rsidRPr="00643A54" w:rsidRDefault="00D76EE0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638A2E8" w14:textId="77777777" w:rsidR="00D76EE0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14:paraId="4A706B20" w14:textId="77777777" w:rsidR="00D76EE0" w:rsidRDefault="00D76EE0" w:rsidP="00D76EE0"/>
    <w:p w14:paraId="55CA940C" w14:textId="77777777" w:rsidR="00D76EE0" w:rsidRDefault="00D76EE0" w:rsidP="00D76EE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33D78" w14:paraId="2AB4F41A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79E8000" w14:textId="77777777" w:rsidR="00033D78" w:rsidRPr="00AB301A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6A17290" w14:textId="77777777" w:rsidR="00033D78" w:rsidRPr="00033D78" w:rsidRDefault="00033D78" w:rsidP="00CA59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Paralleldrift</w:t>
            </w:r>
          </w:p>
        </w:tc>
      </w:tr>
      <w:tr w:rsidR="00033D78" w:rsidRPr="003F1EB9" w14:paraId="3EE9C825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B055199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161857B7" w14:textId="77777777" w:rsidR="00033D78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033D78" w14:paraId="03336E14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29B003EB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09304FE" w14:textId="77777777" w:rsidR="00033D78" w:rsidRPr="00D84392" w:rsidRDefault="00033D78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KOMBIT</w:t>
            </w:r>
          </w:p>
        </w:tc>
      </w:tr>
      <w:tr w:rsidR="00033D78" w:rsidRPr="003F1EB9" w14:paraId="341A8C5C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71294A9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4EDDF55B" w14:textId="15DB261B" w:rsidR="00033D78" w:rsidRPr="00D84392" w:rsidRDefault="00F604BB" w:rsidP="00F604BB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Marts </w:t>
            </w:r>
            <w:r w:rsidR="00DA52E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="00031930">
              <w:rPr>
                <w:sz w:val="20"/>
                <w:szCs w:val="20"/>
              </w:rPr>
              <w:t xml:space="preserve"> </w:t>
            </w:r>
            <w:r w:rsidR="00DA52ED">
              <w:rPr>
                <w:sz w:val="20"/>
                <w:szCs w:val="20"/>
              </w:rPr>
              <w:t>-</w:t>
            </w:r>
            <w:r w:rsidR="000319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December </w:t>
            </w:r>
            <w:r w:rsidR="00DA52ED">
              <w:rPr>
                <w:sz w:val="20"/>
                <w:szCs w:val="20"/>
              </w:rPr>
              <w:t>2017</w:t>
            </w:r>
          </w:p>
        </w:tc>
      </w:tr>
      <w:tr w:rsidR="00033D78" w:rsidRPr="00D230FC" w14:paraId="4A6FB1EC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9877943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D44095B" w14:textId="77777777" w:rsidR="002C32AC" w:rsidRDefault="002C32AC" w:rsidP="002C32A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Paralleldrift af Ejendomsskat og Ejendomsbidrag i ESR og det nye system til Ejendomsskat og Ejendomsbidrag.</w:t>
            </w:r>
          </w:p>
          <w:p w14:paraId="1627D861" w14:textId="77777777" w:rsidR="002C32AC" w:rsidRDefault="002C32AC" w:rsidP="002C32A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14:paraId="11A4BF6F" w14:textId="1351A710" w:rsidR="00033D78" w:rsidRDefault="002C32AC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paralleldriftsperioden skal det sikres at skatte/bidragsberegning </w:t>
            </w:r>
            <w:r w:rsidR="00CA5976">
              <w:rPr>
                <w:sz w:val="20"/>
                <w:szCs w:val="20"/>
              </w:rPr>
              <w:t xml:space="preserve">i det </w:t>
            </w:r>
            <w:r>
              <w:rPr>
                <w:sz w:val="20"/>
                <w:szCs w:val="20"/>
              </w:rPr>
              <w:t>nye system giver samme resultater som ESR. Desuden skal ESRs anvendere ændre datakilde fra ESR til DAF.</w:t>
            </w:r>
          </w:p>
          <w:p w14:paraId="2CBC2FBD" w14:textId="62512BE6" w:rsidR="00CA5976" w:rsidRDefault="00CA5976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Pt. er planen at ESR </w:t>
            </w:r>
            <w:r w:rsidR="00F604BB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 master i</w:t>
            </w:r>
            <w:r w:rsidR="00F604BB">
              <w:rPr>
                <w:sz w:val="20"/>
                <w:szCs w:val="20"/>
              </w:rPr>
              <w:t xml:space="preserve"> forbindelse med opkrævningen 2016/2017 og det nye system overtager masterrollen ved opkrævningen for 2017/2018</w:t>
            </w:r>
            <w:r>
              <w:rPr>
                <w:sz w:val="20"/>
                <w:szCs w:val="20"/>
              </w:rPr>
              <w:t xml:space="preserve"> .</w:t>
            </w:r>
          </w:p>
          <w:p w14:paraId="7850AFA8" w14:textId="5F0DF9FC" w:rsidR="00071DD9" w:rsidRPr="00D84392" w:rsidRDefault="00071DD9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  <w:tr w:rsidR="00033D78" w:rsidRPr="003F1EB9" w14:paraId="3879116C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A09882C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1AB9C6DF" w14:textId="3E82CEB4" w:rsidR="00033D78" w:rsidRPr="00D76EE0" w:rsidRDefault="00C33466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Nyt system klar til </w:t>
            </w:r>
            <w:r w:rsidR="00CA5976">
              <w:rPr>
                <w:rFonts w:asciiTheme="minorHAnsi" w:hAnsiTheme="minorHAnsi" w:cs="Arial"/>
                <w:sz w:val="20"/>
                <w:szCs w:val="20"/>
              </w:rPr>
              <w:t>blive master ejendomsskatte og -bidragsberegningerne</w:t>
            </w:r>
            <w:r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640F060B" w14:textId="77777777" w:rsidR="00033D78" w:rsidRPr="00D76EE0" w:rsidRDefault="00033D78" w:rsidP="00CA5976">
            <w:pPr>
              <w:pStyle w:val="Listeafsnit"/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F67B435" w14:textId="77777777" w:rsidR="00033D78" w:rsidRPr="00D84392" w:rsidRDefault="00033D78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33D78" w:rsidRPr="00D230FC" w14:paraId="4042AF59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179E309B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2ABB7204" w14:textId="77777777" w:rsidR="00033D78" w:rsidRDefault="008138A7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Anvendere flytter fra ESR til DAF</w:t>
            </w:r>
          </w:p>
          <w:p w14:paraId="7411D6C5" w14:textId="3B40AA94" w:rsidR="00603E5A" w:rsidRDefault="00CA5976" w:rsidP="00CA5976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Overtagelse af ansvaret for ejendomskatte og –bidragsberegningen</w:t>
            </w:r>
          </w:p>
          <w:p w14:paraId="6B69432B" w14:textId="77777777" w:rsidR="00033D78" w:rsidRPr="005B3FF0" w:rsidRDefault="00033D78" w:rsidP="0060297B">
            <w:pPr>
              <w:pStyle w:val="Listeafsnit"/>
              <w:spacing w:before="40" w:after="40"/>
              <w:ind w:left="36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033D78" w:rsidRPr="00D230FC" w14:paraId="77356EB3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94DC45E" w14:textId="77777777" w:rsidR="00033D78" w:rsidRPr="00A864BC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17733E97" w14:textId="77777777" w:rsidR="000A5890" w:rsidRPr="00D76EE0" w:rsidRDefault="000A5890" w:rsidP="000A5890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Nyt system klar til paralleldrift</w:t>
            </w:r>
          </w:p>
          <w:p w14:paraId="3B34E4AC" w14:textId="77777777" w:rsidR="00033D78" w:rsidRPr="00D84392" w:rsidRDefault="00033D7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33D78" w:rsidRPr="00D230FC" w14:paraId="3A29B9E3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7E4CF86" w14:textId="77777777" w:rsidR="00033D78" w:rsidRPr="005724B5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FFA2350" w14:textId="77777777" w:rsidR="00033D78" w:rsidRPr="00D84392" w:rsidRDefault="004E2B8A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KOMBIT/KL, kommuner, </w:t>
            </w:r>
          </w:p>
        </w:tc>
      </w:tr>
      <w:tr w:rsidR="00033D78" w:rsidRPr="00D230FC" w14:paraId="25C73412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DCCFCD3" w14:textId="77777777" w:rsidR="00033D78" w:rsidRPr="00643A54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C0C0FCE" w14:textId="77777777" w:rsidR="00033D78" w:rsidRPr="005467DC" w:rsidRDefault="00413DCB" w:rsidP="00CA5976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0A3147">
              <w:rPr>
                <w:color w:val="000000" w:themeColor="text1"/>
                <w:sz w:val="20"/>
                <w:szCs w:val="20"/>
              </w:rPr>
              <w:t>Beregning af ejendomsskat og –bidrag stemmer overens mellem ESR og nyt system.</w:t>
            </w:r>
          </w:p>
        </w:tc>
      </w:tr>
      <w:tr w:rsidR="00033D78" w:rsidRPr="005D7B40" w14:paraId="2870BE95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6254F1C" w14:textId="77777777" w:rsidR="00033D78" w:rsidRPr="00643A54" w:rsidRDefault="00033D78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4058C455" w14:textId="77777777" w:rsidR="00033D78" w:rsidRPr="00D84392" w:rsidRDefault="00DA52ED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Godkendes af styregruppe i KOMBIT/KL.</w:t>
            </w:r>
          </w:p>
        </w:tc>
      </w:tr>
    </w:tbl>
    <w:p w14:paraId="084C1B78" w14:textId="77777777" w:rsidR="00033D78" w:rsidRDefault="00033D78" w:rsidP="00033D78"/>
    <w:p w14:paraId="6AC68D0E" w14:textId="77777777" w:rsidR="00033D78" w:rsidRDefault="00033D78" w:rsidP="00033D78"/>
    <w:p w14:paraId="5E1E3058" w14:textId="77777777" w:rsidR="00D76EE0" w:rsidRDefault="00D76EE0" w:rsidP="00D50183"/>
    <w:p w14:paraId="47318D4A" w14:textId="77777777" w:rsidR="00D50183" w:rsidRPr="00D50183" w:rsidRDefault="00D50183" w:rsidP="00D50183">
      <w:pPr>
        <w:pStyle w:val="Overskrift3"/>
        <w:numPr>
          <w:ilvl w:val="2"/>
          <w:numId w:val="2"/>
        </w:numPr>
      </w:pPr>
      <w:bookmarkStart w:id="29" w:name="_Toc400395051"/>
      <w:r>
        <w:t>Afklaring med SKAT</w:t>
      </w:r>
      <w:bookmarkEnd w:id="2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50183" w14:paraId="546CC95D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3062A3F" w14:textId="77777777" w:rsidR="00D50183" w:rsidRPr="00AB301A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AB301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E8F8EFA" w14:textId="1D089872" w:rsidR="00D50183" w:rsidRPr="00D84392" w:rsidRDefault="00E06DA3" w:rsidP="00CA5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Samspil mellem systemer fra SKAT og systemer fra KOMBIT</w:t>
            </w:r>
          </w:p>
        </w:tc>
      </w:tr>
      <w:tr w:rsidR="00D50183" w:rsidRPr="003F1EB9" w14:paraId="103E45C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C75C5A1" w14:textId="77777777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7D2BB150" w14:textId="77777777" w:rsidR="00D50183" w:rsidRPr="00D84392" w:rsidRDefault="00E06DA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D50183" w14:paraId="5FD96CA7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40076C36" w14:textId="77777777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77CF1EB1" w14:textId="77777777" w:rsidR="00D50183" w:rsidRPr="00D84392" w:rsidRDefault="00E06DA3" w:rsidP="00CA5976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KL, KOMBIT, SKAT</w:t>
            </w:r>
          </w:p>
        </w:tc>
      </w:tr>
      <w:tr w:rsidR="00D50183" w:rsidRPr="003F1EB9" w14:paraId="01632C6C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32A225A" w14:textId="77777777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274AECF" w14:textId="7B7A6758" w:rsidR="00D50183" w:rsidRPr="00D84392" w:rsidRDefault="00E06DA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F604BB">
              <w:rPr>
                <w:sz w:val="20"/>
                <w:szCs w:val="20"/>
              </w:rPr>
              <w:t xml:space="preserve"> - 2015</w:t>
            </w:r>
          </w:p>
        </w:tc>
      </w:tr>
      <w:tr w:rsidR="00D50183" w:rsidRPr="00D230FC" w14:paraId="6BAD72B6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4ABCA07" w14:textId="77777777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D72617C" w14:textId="77777777" w:rsidR="00D50183" w:rsidRPr="00976AF8" w:rsidRDefault="00E06DA3" w:rsidP="00CA597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Afklaring og aftale om samspil mellem nye systemer fra SKAT og nye </w:t>
            </w:r>
            <w:r w:rsidRPr="00976AF8">
              <w:rPr>
                <w:sz w:val="20"/>
                <w:szCs w:val="20"/>
              </w:rPr>
              <w:t>systemer fra KOMBIT.</w:t>
            </w:r>
          </w:p>
          <w:p w14:paraId="732A54E4" w14:textId="77777777" w:rsidR="00976AF8" w:rsidRPr="00976AF8" w:rsidRDefault="00071DD9" w:rsidP="00031930">
            <w:pPr>
              <w:pStyle w:val="Listeafsni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031930">
              <w:rPr>
                <w:sz w:val="20"/>
                <w:szCs w:val="20"/>
              </w:rPr>
              <w:t>Aftale om placering af attributter</w:t>
            </w:r>
          </w:p>
          <w:p w14:paraId="6EB93CF9" w14:textId="77777777" w:rsidR="00976AF8" w:rsidRPr="00976AF8" w:rsidRDefault="00976AF8" w:rsidP="00031930">
            <w:pPr>
              <w:pStyle w:val="Listeafsnit"/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976AF8">
              <w:rPr>
                <w:sz w:val="20"/>
                <w:szCs w:val="20"/>
              </w:rPr>
              <w:t>A</w:t>
            </w:r>
            <w:r w:rsidR="00071DD9" w:rsidRPr="00031930">
              <w:rPr>
                <w:sz w:val="20"/>
                <w:szCs w:val="20"/>
              </w:rPr>
              <w:t>fklaring af arbejdsgange</w:t>
            </w:r>
          </w:p>
          <w:p w14:paraId="4FCCA909" w14:textId="3ADCCBC7" w:rsidR="00976AF8" w:rsidRPr="00031930" w:rsidRDefault="00976AF8" w:rsidP="00031930">
            <w:pPr>
              <w:pStyle w:val="Listeafsnit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976AF8">
              <w:rPr>
                <w:sz w:val="20"/>
                <w:szCs w:val="20"/>
              </w:rPr>
              <w:t>E</w:t>
            </w:r>
            <w:r w:rsidR="00071DD9" w:rsidRPr="00031930">
              <w:rPr>
                <w:sz w:val="20"/>
                <w:szCs w:val="20"/>
              </w:rPr>
              <w:t>nighed om udveksling af data.</w:t>
            </w:r>
            <w:r w:rsidRPr="00031930" w:rsidDel="00976AF8">
              <w:rPr>
                <w:sz w:val="20"/>
                <w:szCs w:val="20"/>
              </w:rPr>
              <w:t xml:space="preserve"> </w:t>
            </w:r>
          </w:p>
          <w:p w14:paraId="4EFA1967" w14:textId="4CCAA904" w:rsidR="00F14998" w:rsidRPr="00D84392" w:rsidRDefault="00F14998" w:rsidP="00031930">
            <w:r w:rsidRPr="00031930">
              <w:rPr>
                <w:sz w:val="20"/>
                <w:szCs w:val="20"/>
              </w:rPr>
              <w:t>KOMBIT</w:t>
            </w:r>
            <w:r w:rsidR="00071DD9" w:rsidRPr="00031930">
              <w:rPr>
                <w:sz w:val="20"/>
                <w:szCs w:val="20"/>
              </w:rPr>
              <w:t xml:space="preserve"> og SKAT definerer i fællesskab de nødvendige integrationer</w:t>
            </w:r>
            <w:r w:rsidRPr="00031930">
              <w:rPr>
                <w:sz w:val="20"/>
                <w:szCs w:val="20"/>
              </w:rPr>
              <w:t>.</w:t>
            </w:r>
          </w:p>
        </w:tc>
      </w:tr>
      <w:tr w:rsidR="00D50183" w:rsidRPr="003F1EB9" w14:paraId="2EFE0A31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78169857" w14:textId="77777777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14:paraId="71FF7175" w14:textId="77777777" w:rsidR="00BC080C" w:rsidRDefault="00BC080C" w:rsidP="00CA5976">
            <w:p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Aftale om samspil mellem SKAT og KOMBIT, indeholdende:</w:t>
            </w:r>
          </w:p>
          <w:p w14:paraId="62152AB2" w14:textId="77777777" w:rsidR="00BC080C" w:rsidRDefault="00976AF8" w:rsidP="00031930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080C">
              <w:rPr>
                <w:rFonts w:asciiTheme="minorHAnsi" w:hAnsiTheme="minorHAnsi" w:cs="Arial"/>
                <w:sz w:val="20"/>
                <w:szCs w:val="20"/>
              </w:rPr>
              <w:t>Attributoversigt</w:t>
            </w:r>
          </w:p>
          <w:p w14:paraId="6E03489C" w14:textId="77777777" w:rsidR="00BC080C" w:rsidRDefault="00976AF8" w:rsidP="00031930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BC080C">
              <w:rPr>
                <w:rFonts w:asciiTheme="minorHAnsi" w:hAnsiTheme="minorHAnsi" w:cs="Arial"/>
                <w:sz w:val="20"/>
                <w:szCs w:val="20"/>
              </w:rPr>
              <w:t>Tværgående processer</w:t>
            </w:r>
          </w:p>
          <w:p w14:paraId="15DF34EC" w14:textId="0F057F23" w:rsidR="00976AF8" w:rsidRPr="00976AF8" w:rsidRDefault="00976AF8" w:rsidP="00031930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976AF8">
              <w:rPr>
                <w:rFonts w:asciiTheme="minorHAnsi" w:hAnsiTheme="minorHAnsi" w:cs="Arial"/>
                <w:sz w:val="20"/>
                <w:szCs w:val="20"/>
              </w:rPr>
              <w:t>Integrationsbeskrivelser</w:t>
            </w:r>
          </w:p>
        </w:tc>
      </w:tr>
      <w:tr w:rsidR="00D50183" w:rsidRPr="00D230FC" w14:paraId="67AEEE6D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2D9C613" w14:textId="6FB082AC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5790C3A8" w14:textId="50A23E4D" w:rsidR="00D50183" w:rsidRPr="00031930" w:rsidRDefault="00976AF8" w:rsidP="00031930">
            <w:pPr>
              <w:pStyle w:val="Listeafsnit"/>
              <w:numPr>
                <w:ilvl w:val="0"/>
                <w:numId w:val="29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76AF8">
              <w:rPr>
                <w:color w:val="000000" w:themeColor="text1"/>
                <w:sz w:val="20"/>
                <w:szCs w:val="20"/>
              </w:rPr>
              <w:t>Aftale om samspil godkendt af SKAT og KOMBIT</w:t>
            </w:r>
          </w:p>
        </w:tc>
      </w:tr>
      <w:tr w:rsidR="00D50183" w:rsidRPr="00D230FC" w14:paraId="259C05C5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3CFDC91A" w14:textId="77777777" w:rsidR="00D50183" w:rsidRPr="00A864BC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A864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A24623F" w14:textId="66BD6E0E" w:rsidR="00D50183" w:rsidRDefault="00976AF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KOMBIT’s </w:t>
            </w:r>
            <w:r w:rsidR="001E0B0B">
              <w:rPr>
                <w:sz w:val="20"/>
                <w:szCs w:val="20"/>
              </w:rPr>
              <w:t>mål</w:t>
            </w:r>
            <w:r>
              <w:rPr>
                <w:sz w:val="20"/>
                <w:szCs w:val="20"/>
              </w:rPr>
              <w:t>arkitektur</w:t>
            </w:r>
          </w:p>
          <w:p w14:paraId="6F18CDCC" w14:textId="56952288" w:rsidR="00976AF8" w:rsidRPr="00D84392" w:rsidRDefault="00976AF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SKAT’s </w:t>
            </w:r>
            <w:r w:rsidR="001E0B0B">
              <w:rPr>
                <w:sz w:val="20"/>
                <w:szCs w:val="20"/>
              </w:rPr>
              <w:t>mål</w:t>
            </w:r>
            <w:r>
              <w:rPr>
                <w:sz w:val="20"/>
                <w:szCs w:val="20"/>
              </w:rPr>
              <w:t>arkitektur</w:t>
            </w:r>
            <w:r w:rsidR="003601F2">
              <w:rPr>
                <w:sz w:val="20"/>
                <w:szCs w:val="20"/>
              </w:rPr>
              <w:t xml:space="preserve"> for det kommende vurderingssystem</w:t>
            </w:r>
            <w:r>
              <w:rPr>
                <w:sz w:val="20"/>
                <w:szCs w:val="20"/>
              </w:rPr>
              <w:t>, eller lignende</w:t>
            </w:r>
            <w:r w:rsidR="003601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der beskriver eksterne relationer</w:t>
            </w:r>
            <w:r w:rsidR="003601F2">
              <w:rPr>
                <w:sz w:val="20"/>
                <w:szCs w:val="20"/>
              </w:rPr>
              <w:t>.</w:t>
            </w:r>
            <w:bookmarkStart w:id="30" w:name="_GoBack"/>
            <w:bookmarkEnd w:id="30"/>
          </w:p>
        </w:tc>
      </w:tr>
      <w:tr w:rsidR="00D50183" w:rsidRPr="00D230FC" w14:paraId="08372F0D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6D961760" w14:textId="30D9B06D" w:rsidR="00D50183" w:rsidRPr="005724B5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320BC2A6" w14:textId="77777777" w:rsidR="00D50183" w:rsidRPr="00D84392" w:rsidRDefault="00F14998" w:rsidP="00CA5976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KL, KOMBIT, SKAT</w:t>
            </w:r>
          </w:p>
        </w:tc>
      </w:tr>
      <w:tr w:rsidR="00D50183" w:rsidRPr="00D230FC" w14:paraId="7637DA88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4814C9E8" w14:textId="77777777" w:rsidR="00D50183" w:rsidRPr="00643A54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092AE5C" w14:textId="77777777" w:rsidR="00D50183" w:rsidRPr="00D84392" w:rsidRDefault="00D5018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D50183" w:rsidRPr="005D7B40" w14:paraId="354E053A" w14:textId="77777777" w:rsidTr="00CA5976">
        <w:trPr>
          <w:cantSplit/>
        </w:trPr>
        <w:tc>
          <w:tcPr>
            <w:tcW w:w="2410" w:type="dxa"/>
            <w:shd w:val="clear" w:color="auto" w:fill="DAEEF3"/>
          </w:tcPr>
          <w:p w14:paraId="57C78ED0" w14:textId="77777777" w:rsidR="00D50183" w:rsidRPr="00643A54" w:rsidRDefault="00D50183" w:rsidP="00CA597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1DBEA1B3" w14:textId="77777777" w:rsidR="00D50183" w:rsidRPr="00D84392" w:rsidRDefault="00D50183" w:rsidP="00CA5976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14:paraId="0D2B5A90" w14:textId="77777777" w:rsidR="00D50183" w:rsidRPr="006E6734" w:rsidRDefault="00D50183" w:rsidP="00D50183"/>
    <w:p w14:paraId="533E0DA5" w14:textId="77777777" w:rsidR="00D50183" w:rsidRPr="006E6734" w:rsidRDefault="00D50183" w:rsidP="00D50183"/>
    <w:sectPr w:rsidR="00D50183" w:rsidRPr="006E6734" w:rsidSect="007B040A">
      <w:headerReference w:type="default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0F5C4" w14:textId="77777777" w:rsidR="007B51C2" w:rsidRDefault="007B51C2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14:paraId="1C784538" w14:textId="77777777" w:rsidR="007B51C2" w:rsidRDefault="007B51C2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7F848" w14:textId="77777777" w:rsidR="00CA5976" w:rsidRDefault="00CA5976" w:rsidP="00B63AB2"/>
  <w:p w14:paraId="1E8CE19D" w14:textId="77777777" w:rsidR="00CA5976" w:rsidRDefault="00CA5976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CA5976" w14:paraId="1AF00653" w14:textId="77777777">
      <w:tc>
        <w:tcPr>
          <w:tcW w:w="2881" w:type="dxa"/>
        </w:tcPr>
        <w:p w14:paraId="1DB7F677" w14:textId="77777777" w:rsidR="00CA5976" w:rsidRDefault="00CA5976" w:rsidP="00B63AB2">
          <w:pPr>
            <w:pStyle w:val="Sidehoved"/>
          </w:pPr>
        </w:p>
      </w:tc>
      <w:tc>
        <w:tcPr>
          <w:tcW w:w="2882" w:type="dxa"/>
        </w:tcPr>
        <w:p w14:paraId="3576F013" w14:textId="77777777" w:rsidR="00CA5976" w:rsidRDefault="00CA5976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601F2">
            <w:rPr>
              <w:rStyle w:val="Sidetal"/>
              <w:noProof/>
              <w:sz w:val="22"/>
              <w:szCs w:val="22"/>
            </w:rPr>
            <w:t>4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601F2">
            <w:rPr>
              <w:rStyle w:val="Sidetal"/>
              <w:noProof/>
              <w:sz w:val="22"/>
              <w:szCs w:val="22"/>
            </w:rPr>
            <w:t>10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14:paraId="2EE4CF43" w14:textId="77777777" w:rsidR="00CA5976" w:rsidRPr="004E5375" w:rsidRDefault="00CA5976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14:paraId="052F4E7C" w14:textId="77777777" w:rsidR="00CA5976" w:rsidRDefault="00CA5976" w:rsidP="00B63AB2">
    <w:pPr>
      <w:pStyle w:val="Sidehoved"/>
    </w:pPr>
  </w:p>
  <w:p w14:paraId="02E2A499" w14:textId="77777777" w:rsidR="00CA5976" w:rsidRDefault="00CA5976" w:rsidP="00B63AB2">
    <w:pPr>
      <w:pStyle w:val="Sidefod"/>
    </w:pPr>
  </w:p>
  <w:p w14:paraId="4BD121E0" w14:textId="77777777" w:rsidR="00CA5976" w:rsidRDefault="00CA5976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983"/>
      <w:gridCol w:w="1414"/>
    </w:tblGrid>
    <w:tr w:rsidR="00CA5976" w:rsidRPr="00022208" w14:paraId="563AC8CD" w14:textId="77777777">
      <w:tc>
        <w:tcPr>
          <w:tcW w:w="7088" w:type="dxa"/>
        </w:tcPr>
        <w:p w14:paraId="1E773DF7" w14:textId="77777777" w:rsidR="00CA5976" w:rsidRPr="00877C63" w:rsidRDefault="00CA5976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14:paraId="5F90EF57" w14:textId="77777777" w:rsidR="00CA5976" w:rsidRPr="00022208" w:rsidRDefault="00CA5976" w:rsidP="00B63AB2">
          <w:pPr>
            <w:pStyle w:val="Sidehoved"/>
          </w:pPr>
        </w:p>
      </w:tc>
    </w:tr>
  </w:tbl>
  <w:p w14:paraId="28364567" w14:textId="77777777" w:rsidR="00CA5976" w:rsidRPr="00C251C5" w:rsidRDefault="00CA5976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12B77" w14:textId="77777777" w:rsidR="007B51C2" w:rsidRDefault="007B51C2" w:rsidP="00B63AB2">
      <w:r>
        <w:separator/>
      </w:r>
    </w:p>
  </w:footnote>
  <w:footnote w:type="continuationSeparator" w:id="0">
    <w:p w14:paraId="0A7F0BEF" w14:textId="77777777" w:rsidR="007B51C2" w:rsidRDefault="007B51C2" w:rsidP="00B63AB2">
      <w:r>
        <w:continuationSeparator/>
      </w:r>
    </w:p>
  </w:footnote>
  <w:footnote w:type="continuationNotice" w:id="1">
    <w:p w14:paraId="6B7FC60B" w14:textId="77777777" w:rsidR="007B51C2" w:rsidRDefault="007B51C2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F7309" w14:textId="77777777" w:rsidR="00CA5976" w:rsidRDefault="003601F2" w:rsidP="00B63AB2">
    <w:pPr>
      <w:pStyle w:val="Sidehoved"/>
    </w:pPr>
    <w:r>
      <w:fldChar w:fldCharType="begin"/>
    </w:r>
    <w:r>
      <w:instrText xml:space="preserve"> TITLE  "GD2 - Arbejdspakkebeskrivelser"  \* MERGEFORMAT </w:instrText>
    </w:r>
    <w:r>
      <w:fldChar w:fldCharType="separate"/>
    </w:r>
    <w:r w:rsidR="00CA5976">
      <w:t>GD2 - Arbejdspakkebeskrivelser</w:t>
    </w:r>
    <w:r>
      <w:fldChar w:fldCharType="end"/>
    </w:r>
  </w:p>
  <w:p w14:paraId="780D0FAF" w14:textId="77777777" w:rsidR="00CA5976" w:rsidRPr="006171CF" w:rsidRDefault="00031930" w:rsidP="00B63AB2">
    <w:pPr>
      <w:pStyle w:val="Sidehoved"/>
    </w:pPr>
    <w:fldSimple w:instr=" SUBJECT  &quot;Grunddataprogrammet under den Fællesoffentlig digitaliseringsstrategi 2012 - 2015&quot;  \* MERGEFORMAT ">
      <w:r w:rsidR="00CA5976">
        <w:t>Grunddataprogrammet under den Fællesoffentlig digitaliseringsstrategi 2012 - 2015</w:t>
      </w:r>
    </w:fldSimple>
  </w:p>
  <w:p w14:paraId="281FB09A" w14:textId="77777777" w:rsidR="00CA5976" w:rsidRDefault="00CA5976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A7BA4" w14:textId="77777777" w:rsidR="00CA5976" w:rsidRDefault="00CA5976" w:rsidP="00B63AB2">
    <w:pPr>
      <w:pStyle w:val="Sidehoved"/>
    </w:pPr>
  </w:p>
  <w:p w14:paraId="69364148" w14:textId="77777777" w:rsidR="00CA5976" w:rsidRPr="001D4A86" w:rsidRDefault="00CA5976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34D93D2C" wp14:editId="0D0C9CA0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124C5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8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B6116"/>
    <w:multiLevelType w:val="hybridMultilevel"/>
    <w:tmpl w:val="78A278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914129"/>
    <w:multiLevelType w:val="hybridMultilevel"/>
    <w:tmpl w:val="5AAA86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4885"/>
    <w:multiLevelType w:val="hybridMultilevel"/>
    <w:tmpl w:val="9BB84D52"/>
    <w:lvl w:ilvl="0" w:tplc="903825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3216AB"/>
    <w:multiLevelType w:val="hybridMultilevel"/>
    <w:tmpl w:val="C1D22C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F61328"/>
    <w:multiLevelType w:val="hybridMultilevel"/>
    <w:tmpl w:val="1CF8B3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3E72728"/>
    <w:multiLevelType w:val="hybridMultilevel"/>
    <w:tmpl w:val="D27A2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2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ED57A6"/>
    <w:multiLevelType w:val="hybridMultilevel"/>
    <w:tmpl w:val="A3A8D16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4398C"/>
    <w:multiLevelType w:val="hybridMultilevel"/>
    <w:tmpl w:val="C87489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AD324B0"/>
    <w:multiLevelType w:val="hybridMultilevel"/>
    <w:tmpl w:val="6116218E"/>
    <w:lvl w:ilvl="0" w:tplc="9038254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31DAC"/>
    <w:multiLevelType w:val="hybridMultilevel"/>
    <w:tmpl w:val="4CC82D84"/>
    <w:lvl w:ilvl="0" w:tplc="C2DE4C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9">
    <w:nsid w:val="6DFA4FEC"/>
    <w:multiLevelType w:val="hybridMultilevel"/>
    <w:tmpl w:val="B606943E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B9B3E2C"/>
    <w:multiLevelType w:val="hybridMultilevel"/>
    <w:tmpl w:val="B7664C76"/>
    <w:lvl w:ilvl="0" w:tplc="C79C573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>
    <w:nsid w:val="7C9535A2"/>
    <w:multiLevelType w:val="hybridMultilevel"/>
    <w:tmpl w:val="86748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18"/>
  </w:num>
  <w:num w:numId="5">
    <w:abstractNumId w:val="9"/>
  </w:num>
  <w:num w:numId="6">
    <w:abstractNumId w:val="21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22"/>
  </w:num>
  <w:num w:numId="8">
    <w:abstractNumId w:val="20"/>
  </w:num>
  <w:num w:numId="9">
    <w:abstractNumId w:val="16"/>
  </w:num>
  <w:num w:numId="10">
    <w:abstractNumId w:val="32"/>
  </w:num>
  <w:num w:numId="11">
    <w:abstractNumId w:val="31"/>
  </w:num>
  <w:num w:numId="12">
    <w:abstractNumId w:val="15"/>
  </w:num>
  <w:num w:numId="13">
    <w:abstractNumId w:val="6"/>
  </w:num>
  <w:num w:numId="14">
    <w:abstractNumId w:val="8"/>
  </w:num>
  <w:num w:numId="15">
    <w:abstractNumId w:val="3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  <w:num w:numId="22">
    <w:abstractNumId w:val="30"/>
  </w:num>
  <w:num w:numId="23">
    <w:abstractNumId w:val="12"/>
  </w:num>
  <w:num w:numId="24">
    <w:abstractNumId w:val="35"/>
  </w:num>
  <w:num w:numId="25">
    <w:abstractNumId w:val="34"/>
  </w:num>
  <w:num w:numId="26">
    <w:abstractNumId w:val="14"/>
  </w:num>
  <w:num w:numId="27">
    <w:abstractNumId w:val="19"/>
  </w:num>
  <w:num w:numId="28">
    <w:abstractNumId w:val="10"/>
  </w:num>
  <w:num w:numId="29">
    <w:abstractNumId w:val="23"/>
  </w:num>
  <w:num w:numId="30">
    <w:abstractNumId w:val="29"/>
  </w:num>
  <w:num w:numId="31">
    <w:abstractNumId w:val="13"/>
  </w:num>
  <w:num w:numId="32">
    <w:abstractNumId w:val="4"/>
  </w:num>
  <w:num w:numId="33">
    <w:abstractNumId w:val="26"/>
  </w:num>
  <w:num w:numId="34">
    <w:abstractNumId w:val="25"/>
  </w:num>
  <w:num w:numId="35">
    <w:abstractNumId w:val="24"/>
  </w:num>
  <w:num w:numId="36">
    <w:abstractNumId w:val="17"/>
  </w:num>
  <w:num w:numId="3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652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1930"/>
    <w:rsid w:val="00032849"/>
    <w:rsid w:val="00032977"/>
    <w:rsid w:val="000338C2"/>
    <w:rsid w:val="00033A20"/>
    <w:rsid w:val="00033C22"/>
    <w:rsid w:val="00033D78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57E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1DD9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3147"/>
    <w:rsid w:val="000A5890"/>
    <w:rsid w:val="000A5951"/>
    <w:rsid w:val="000A5EFD"/>
    <w:rsid w:val="000A6DF5"/>
    <w:rsid w:val="000A76A6"/>
    <w:rsid w:val="000A78EC"/>
    <w:rsid w:val="000A79DA"/>
    <w:rsid w:val="000B1323"/>
    <w:rsid w:val="000B37E7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57BD"/>
    <w:rsid w:val="00116024"/>
    <w:rsid w:val="001160F1"/>
    <w:rsid w:val="0011620D"/>
    <w:rsid w:val="001162D8"/>
    <w:rsid w:val="00116535"/>
    <w:rsid w:val="0011774D"/>
    <w:rsid w:val="00117EEE"/>
    <w:rsid w:val="00120249"/>
    <w:rsid w:val="00122989"/>
    <w:rsid w:val="00122B0F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B00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A77A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512A"/>
    <w:rsid w:val="001D6A7A"/>
    <w:rsid w:val="001D7C90"/>
    <w:rsid w:val="001D7F30"/>
    <w:rsid w:val="001E0B0B"/>
    <w:rsid w:val="001E0E85"/>
    <w:rsid w:val="001E0F19"/>
    <w:rsid w:val="001E0F45"/>
    <w:rsid w:val="001E3461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07A44"/>
    <w:rsid w:val="002112B3"/>
    <w:rsid w:val="00212681"/>
    <w:rsid w:val="00212AC6"/>
    <w:rsid w:val="002144DF"/>
    <w:rsid w:val="002144EB"/>
    <w:rsid w:val="002147C5"/>
    <w:rsid w:val="002148C1"/>
    <w:rsid w:val="00216A66"/>
    <w:rsid w:val="002172BE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27F4D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46BB6"/>
    <w:rsid w:val="002506B3"/>
    <w:rsid w:val="00252534"/>
    <w:rsid w:val="00252584"/>
    <w:rsid w:val="00253479"/>
    <w:rsid w:val="00253686"/>
    <w:rsid w:val="00253695"/>
    <w:rsid w:val="00256163"/>
    <w:rsid w:val="002573BB"/>
    <w:rsid w:val="00260023"/>
    <w:rsid w:val="00260F2B"/>
    <w:rsid w:val="00261D41"/>
    <w:rsid w:val="00264D28"/>
    <w:rsid w:val="00266C0B"/>
    <w:rsid w:val="00267286"/>
    <w:rsid w:val="00267931"/>
    <w:rsid w:val="00267ED0"/>
    <w:rsid w:val="002712EB"/>
    <w:rsid w:val="00271C9C"/>
    <w:rsid w:val="00272391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571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1158"/>
    <w:rsid w:val="002A2F22"/>
    <w:rsid w:val="002A57B2"/>
    <w:rsid w:val="002A5C16"/>
    <w:rsid w:val="002A5CC3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531E"/>
    <w:rsid w:val="002B63EF"/>
    <w:rsid w:val="002B7B8F"/>
    <w:rsid w:val="002C32AC"/>
    <w:rsid w:val="002D1876"/>
    <w:rsid w:val="002D1B66"/>
    <w:rsid w:val="002D2A99"/>
    <w:rsid w:val="002D62E5"/>
    <w:rsid w:val="002D7B62"/>
    <w:rsid w:val="002E0BB8"/>
    <w:rsid w:val="002E65C4"/>
    <w:rsid w:val="002E703D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12A7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01F2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6D6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3E10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76F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76F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09D9"/>
    <w:rsid w:val="004032E5"/>
    <w:rsid w:val="00404528"/>
    <w:rsid w:val="0041042C"/>
    <w:rsid w:val="00411E7F"/>
    <w:rsid w:val="0041260C"/>
    <w:rsid w:val="00413DCB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47F4D"/>
    <w:rsid w:val="00450061"/>
    <w:rsid w:val="00450E62"/>
    <w:rsid w:val="004512C5"/>
    <w:rsid w:val="004525E1"/>
    <w:rsid w:val="00452F86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051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2B8A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0E58"/>
    <w:rsid w:val="00503371"/>
    <w:rsid w:val="005038C8"/>
    <w:rsid w:val="00504808"/>
    <w:rsid w:val="00504FB5"/>
    <w:rsid w:val="005058E8"/>
    <w:rsid w:val="00505903"/>
    <w:rsid w:val="005078C7"/>
    <w:rsid w:val="00507E09"/>
    <w:rsid w:val="0051776B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67DC"/>
    <w:rsid w:val="00547925"/>
    <w:rsid w:val="00547CE3"/>
    <w:rsid w:val="00552F00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6E8B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3FF0"/>
    <w:rsid w:val="005B41D5"/>
    <w:rsid w:val="005B422A"/>
    <w:rsid w:val="005B5212"/>
    <w:rsid w:val="005B59BE"/>
    <w:rsid w:val="005B6070"/>
    <w:rsid w:val="005B62E7"/>
    <w:rsid w:val="005B7AD0"/>
    <w:rsid w:val="005C108A"/>
    <w:rsid w:val="005C41B7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29"/>
    <w:rsid w:val="005F24A1"/>
    <w:rsid w:val="005F2933"/>
    <w:rsid w:val="005F2AE3"/>
    <w:rsid w:val="005F415B"/>
    <w:rsid w:val="005F45F2"/>
    <w:rsid w:val="005F64B6"/>
    <w:rsid w:val="005F6A0A"/>
    <w:rsid w:val="005F780D"/>
    <w:rsid w:val="0060297B"/>
    <w:rsid w:val="00602D16"/>
    <w:rsid w:val="00602F6F"/>
    <w:rsid w:val="00603510"/>
    <w:rsid w:val="00603E5A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6E4F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551E9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25F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B6E51"/>
    <w:rsid w:val="006C013C"/>
    <w:rsid w:val="006C0830"/>
    <w:rsid w:val="006C18DC"/>
    <w:rsid w:val="006C286D"/>
    <w:rsid w:val="006C2BD0"/>
    <w:rsid w:val="006C4BFC"/>
    <w:rsid w:val="006C4C26"/>
    <w:rsid w:val="006C560A"/>
    <w:rsid w:val="006C6D12"/>
    <w:rsid w:val="006C76FC"/>
    <w:rsid w:val="006D093E"/>
    <w:rsid w:val="006D10BD"/>
    <w:rsid w:val="006D24AC"/>
    <w:rsid w:val="006D316B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C4A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1797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5262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34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1C2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C77F2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38A7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4F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D7B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19C5"/>
    <w:rsid w:val="00864301"/>
    <w:rsid w:val="00864B18"/>
    <w:rsid w:val="00865A71"/>
    <w:rsid w:val="0086675F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89F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6AF8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409C"/>
    <w:rsid w:val="009D6325"/>
    <w:rsid w:val="009D7C80"/>
    <w:rsid w:val="009D7FB9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0DCF"/>
    <w:rsid w:val="009F4A50"/>
    <w:rsid w:val="009F4D2C"/>
    <w:rsid w:val="009F56E3"/>
    <w:rsid w:val="00A00A76"/>
    <w:rsid w:val="00A0135E"/>
    <w:rsid w:val="00A0183A"/>
    <w:rsid w:val="00A02401"/>
    <w:rsid w:val="00A0257E"/>
    <w:rsid w:val="00A03715"/>
    <w:rsid w:val="00A040A3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5B4E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64BC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01A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2C4F"/>
    <w:rsid w:val="00AE3FA7"/>
    <w:rsid w:val="00AE66D6"/>
    <w:rsid w:val="00AF24F6"/>
    <w:rsid w:val="00AF41A6"/>
    <w:rsid w:val="00AF4ACB"/>
    <w:rsid w:val="00AF4D24"/>
    <w:rsid w:val="00AF58A4"/>
    <w:rsid w:val="00AF6FCE"/>
    <w:rsid w:val="00AF7D77"/>
    <w:rsid w:val="00B00068"/>
    <w:rsid w:val="00B0187A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4D16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3D65"/>
    <w:rsid w:val="00B640E2"/>
    <w:rsid w:val="00B64B19"/>
    <w:rsid w:val="00B64C4D"/>
    <w:rsid w:val="00B652C1"/>
    <w:rsid w:val="00B6539B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08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3F4C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346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256A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88E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5D0E"/>
    <w:rsid w:val="00C86F06"/>
    <w:rsid w:val="00C87390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5976"/>
    <w:rsid w:val="00CA6102"/>
    <w:rsid w:val="00CA67D9"/>
    <w:rsid w:val="00CA6BD7"/>
    <w:rsid w:val="00CA6CA0"/>
    <w:rsid w:val="00CA7C99"/>
    <w:rsid w:val="00CB145F"/>
    <w:rsid w:val="00CB1F0C"/>
    <w:rsid w:val="00CB2248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4167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0F9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35444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334"/>
    <w:rsid w:val="00D456F2"/>
    <w:rsid w:val="00D45C04"/>
    <w:rsid w:val="00D50183"/>
    <w:rsid w:val="00D501EF"/>
    <w:rsid w:val="00D51085"/>
    <w:rsid w:val="00D51324"/>
    <w:rsid w:val="00D51855"/>
    <w:rsid w:val="00D5232B"/>
    <w:rsid w:val="00D52460"/>
    <w:rsid w:val="00D53948"/>
    <w:rsid w:val="00D55268"/>
    <w:rsid w:val="00D60C07"/>
    <w:rsid w:val="00D61BEC"/>
    <w:rsid w:val="00D61C6E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6EE0"/>
    <w:rsid w:val="00D77796"/>
    <w:rsid w:val="00D77DDC"/>
    <w:rsid w:val="00D80045"/>
    <w:rsid w:val="00D84392"/>
    <w:rsid w:val="00D849B8"/>
    <w:rsid w:val="00D860D2"/>
    <w:rsid w:val="00D87CB9"/>
    <w:rsid w:val="00D914D7"/>
    <w:rsid w:val="00D91FE7"/>
    <w:rsid w:val="00D94E55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4F0C"/>
    <w:rsid w:val="00DA52ED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C61CB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411"/>
    <w:rsid w:val="00E03E1B"/>
    <w:rsid w:val="00E04A5D"/>
    <w:rsid w:val="00E052F9"/>
    <w:rsid w:val="00E05F4C"/>
    <w:rsid w:val="00E060B4"/>
    <w:rsid w:val="00E06277"/>
    <w:rsid w:val="00E06DA3"/>
    <w:rsid w:val="00E07929"/>
    <w:rsid w:val="00E07FC8"/>
    <w:rsid w:val="00E11296"/>
    <w:rsid w:val="00E120DF"/>
    <w:rsid w:val="00E12918"/>
    <w:rsid w:val="00E12B25"/>
    <w:rsid w:val="00E13252"/>
    <w:rsid w:val="00E14214"/>
    <w:rsid w:val="00E1456C"/>
    <w:rsid w:val="00E1530E"/>
    <w:rsid w:val="00E16521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3A3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3DF5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6B0"/>
    <w:rsid w:val="00E7273D"/>
    <w:rsid w:val="00E72FCD"/>
    <w:rsid w:val="00E73129"/>
    <w:rsid w:val="00E75D6B"/>
    <w:rsid w:val="00E76394"/>
    <w:rsid w:val="00E76FC3"/>
    <w:rsid w:val="00E77593"/>
    <w:rsid w:val="00E7762F"/>
    <w:rsid w:val="00E77D03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436"/>
    <w:rsid w:val="00EB48BE"/>
    <w:rsid w:val="00EB55E9"/>
    <w:rsid w:val="00EB5E3B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C39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4998"/>
    <w:rsid w:val="00F16469"/>
    <w:rsid w:val="00F17794"/>
    <w:rsid w:val="00F179FC"/>
    <w:rsid w:val="00F17E8A"/>
    <w:rsid w:val="00F209AA"/>
    <w:rsid w:val="00F213A0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5"/>
    <w:rsid w:val="00F476BD"/>
    <w:rsid w:val="00F47D41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4BB"/>
    <w:rsid w:val="00F60A20"/>
    <w:rsid w:val="00F60AC6"/>
    <w:rsid w:val="00F63D34"/>
    <w:rsid w:val="00F65196"/>
    <w:rsid w:val="00F65E8A"/>
    <w:rsid w:val="00F668E2"/>
    <w:rsid w:val="00F67729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0157"/>
    <w:rsid w:val="00F92AE5"/>
    <w:rsid w:val="00F92E6D"/>
    <w:rsid w:val="00F933FB"/>
    <w:rsid w:val="00F9503A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43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C0ED0EB"/>
  <w15:docId w15:val="{5ECB11A4-CE37-4A04-984B-9FD1867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/>
    <w:lsdException w:name="index 3" w:semiHidden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AE2C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oleObject" Target="embeddings/oleObject1.bin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 produkt (Word)" ma:contentTypeID="0x0101000F8A0074A9500C4C8183705991EAD1A201009973BD9FFC1BA143B3DE9A9F8B610722" ma:contentTypeVersion="1" ma:contentTypeDescription="" ma:contentTypeScope="" ma:versionID="0e76fcf3c65d565fa0d99b63960e5577">
  <xsd:schema xmlns:xsd="http://www.w3.org/2001/XMLSchema" xmlns:xs="http://www.w3.org/2001/XMLSchema" xmlns:p="http://schemas.microsoft.com/office/2006/metadata/properties" xmlns:ns1="1ad18e57-1846-4ffb-a171-01e80b4d2f32" xmlns:ns4="$ListId:Produktleverance;" xmlns:ns5="a38d163d-fcc3-4e97-901c-a29bf9c679d9" targetNamespace="http://schemas.microsoft.com/office/2006/metadata/properties" ma:root="true" ma:fieldsID="41ffe89d3a8efaf41477a41e6f1e92f1" ns1:_="" ns4:_="" ns5:_="">
    <xsd:import namespace="1ad18e57-1846-4ffb-a171-01e80b4d2f32"/>
    <xsd:import namespace="$ListId:Produktleverance;"/>
    <xsd:import namespace="a38d163d-fcc3-4e97-901c-a29bf9c679d9"/>
    <xsd:element name="properties">
      <xsd:complexType>
        <xsd:sequence>
          <xsd:element name="documentManagement">
            <xsd:complexType>
              <xsd:all>
                <xsd:element ref="ns1:Produkt_x0020_type_x0020__x0028_valg_x0029_"/>
                <xsd:element ref="ns1:k14494129b8b4ba9aa081f8ba4e398fe" minOccurs="0"/>
                <xsd:element ref="ns1:TaxCatchAll" minOccurs="0"/>
                <xsd:element ref="ns1:TaxCatchAllLabel" minOccurs="0"/>
                <xsd:element ref="ns1:Flyt_x0020_til_x0020_arkiv" minOccurs="0"/>
                <xsd:element ref="ns4:Produkt" minOccurs="0"/>
                <xsd:element ref="ns5:Arbejdspakke" minOccurs="0"/>
                <xsd:element ref="ns1:Vigtigt_x0020_dok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Produkt_x0020_type_x0020__x0028_valg_x0029_" ma:index="0" ma:displayName="Produkt type (valg)" ma:description="Vælg type" ma:format="Dropdown" ma:internalName="Produkt_x0020_type_x0020__x0028_valg_x0029_">
      <xsd:simpleType>
        <xsd:restriction base="dms:Choice">
          <xsd:enumeration value="Dokumentation/baggrund"/>
          <xsd:enumeration value="Analyse"/>
          <xsd:enumeration value="Implementering og forankring"/>
          <xsd:enumeration value="Kravspecifikation"/>
          <xsd:enumeration value="Uddannelse"/>
          <xsd:enumeration value="Udvikling"/>
          <xsd:enumeration value="Test"/>
          <xsd:enumeration value="Drift"/>
          <xsd:enumeration value="Rapport"/>
          <xsd:enumeration value="Skabelon"/>
          <xsd:enumeration value="Uddannelse"/>
          <xsd:enumeration value="Vejledning/manual"/>
          <xsd:enumeration value="Planlægning/status"/>
          <xsd:enumeration value="Juridisk notat"/>
          <xsd:enumeration value="Snitfladebestilling"/>
          <xsd:enumeration value="Konsolideret snitfladebestilling"/>
          <xsd:enumeration value="Andet"/>
        </xsd:restriction>
      </xsd:simpleType>
    </xsd:element>
    <xsd:element name="k14494129b8b4ba9aa081f8ba4e398fe" ma:index="10" nillable="true" ma:taxonomy="true" ma:internalName="k14494129b8b4ba9aa081f8ba4e398fe" ma:taxonomyFieldName="Specificering_x0020_af_x0020_produkt" ma:displayName="Specificering af produkt" ma:default="" ma:fieldId="{41449412-9b8b-4ba9-aa08-1f8ba4e398fe}" ma:taxonomyMulti="true" ma:sspId="efb1083d-7045-4fd7-9409-417f0f74db49" ma:termSetId="5cf8280d-676a-4747-a85e-f36ba0bf3d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lyt_x0020_til_x0020_arkiv" ma:index="14" nillable="true" ma:displayName="Flyt til arkiv" ma:default="0" ma:internalName="Flyt_x0020_til_x0020_arkiv">
      <xsd:simpleType>
        <xsd:restriction base="dms:Boolean"/>
      </xsd:simpleType>
    </xsd:element>
    <xsd:element name="Vigtigt_x0020_dokument" ma:index="17" nillable="true" ma:displayName="Vigtigt dokument" ma:format="Dropdown" ma:internalName="Vigtigt_x0020_dokument">
      <xsd:simpleType>
        <xsd:restriction base="dms:Choice">
          <xsd:enumeration value="Ja"/>
          <xsd:enumeration value="Nej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Produktleverance;" elementFormDefault="qualified">
    <xsd:import namespace="http://schemas.microsoft.com/office/2006/documentManagement/types"/>
    <xsd:import namespace="http://schemas.microsoft.com/office/infopath/2007/PartnerControls"/>
    <xsd:element name="Produkt" ma:index="15" nillable="true" ma:displayName="Produkt" ma:list="{6489ADD7-67EA-44D3-A0AB-23344291439D}" ma:internalName="Produkt" ma:showField="Produkttitel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163d-fcc3-4e97-901c-a29bf9c679d9" elementFormDefault="qualified">
    <xsd:import namespace="http://schemas.microsoft.com/office/2006/documentManagement/types"/>
    <xsd:import namespace="http://schemas.microsoft.com/office/infopath/2007/PartnerControls"/>
    <xsd:element name="Arbejdspakke" ma:index="16" nillable="true" ma:displayName="Arbejdspakke" ma:list="{6489ADD7-67EA-44D3-A0AB-23344291439D}" ma:internalName="Arbejdspakke" ma:showField="Arbejdspakke_x0020_titel" ma:web="{68fbad57-c611-4479-8756-32e07d835ac6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$ListId:Produktleverance;" xsi:nil="true"/>
    <Arbejdspakke xmlns="a38d163d-fcc3-4e97-901c-a29bf9c679d9" xsi:nil="true"/>
    <Vigtigt_x0020_dokument xmlns="1ad18e57-1846-4ffb-a171-01e80b4d2f32" xsi:nil="true"/>
    <TaxCatchAll xmlns="1ad18e57-1846-4ffb-a171-01e80b4d2f32"/>
    <Flyt_x0020_til_x0020_arkiv xmlns="1ad18e57-1846-4ffb-a171-01e80b4d2f32">false</Flyt_x0020_til_x0020_arkiv>
    <Produkt_x0020_type_x0020__x0028_valg_x0029_ xmlns="1ad18e57-1846-4ffb-a171-01e80b4d2f32">Andet</Produkt_x0020_type_x0020__x0028_valg_x0029_>
    <k14494129b8b4ba9aa081f8ba4e398fe xmlns="1ad18e57-1846-4ffb-a171-01e80b4d2f32">
      <Terms xmlns="http://schemas.microsoft.com/office/infopath/2007/PartnerControls"/>
    </k14494129b8b4ba9aa081f8ba4e398f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EE02-F61F-4178-9ABC-A1FEFE911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4742D-423A-4810-8429-150E5FC73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$ListId:Produktleverance;"/>
    <ds:schemaRef ds:uri="a38d163d-fcc3-4e97-901c-a29bf9c67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CA363-FA40-4B05-B33A-3359A67E4D30}">
  <ds:schemaRefs>
    <ds:schemaRef ds:uri="1ad18e57-1846-4ffb-a171-01e80b4d2f32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38d163d-fcc3-4e97-901c-a29bf9c679d9"/>
    <ds:schemaRef ds:uri="http://schemas.openxmlformats.org/package/2006/metadata/core-properties"/>
    <ds:schemaRef ds:uri="$ListId:Produktleverance;"/>
  </ds:schemaRefs>
</ds:datastoreItem>
</file>

<file path=customXml/itemProps4.xml><?xml version="1.0" encoding="utf-8"?>
<ds:datastoreItem xmlns:ds="http://schemas.openxmlformats.org/officeDocument/2006/customXml" ds:itemID="{A2934860-1B9E-4764-9B96-BFB48D72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1274</Words>
  <Characters>10134</Characters>
  <Application>Microsoft Office Word</Application>
  <DocSecurity>0</DocSecurity>
  <Lines>84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11386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Simon Mark Pedersen</cp:lastModifiedBy>
  <cp:revision>4</cp:revision>
  <cp:lastPrinted>2014-10-08T13:15:00Z</cp:lastPrinted>
  <dcterms:created xsi:type="dcterms:W3CDTF">2015-03-03T07:40:00Z</dcterms:created>
  <dcterms:modified xsi:type="dcterms:W3CDTF">2015-03-03T14:52:00Z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  <property fmtid="{D5CDD505-2E9C-101B-9397-08002B2CF9AE}" pid="4" name="ContentTypeId">
    <vt:lpwstr>0x0101000F8A0074A9500C4C8183705991EAD1A201009973BD9FFC1BA143B3DE9A9F8B610722</vt:lpwstr>
  </property>
  <property fmtid="{D5CDD505-2E9C-101B-9397-08002B2CF9AE}" pid="5" name="Projektnavn">
    <vt:lpwstr>ESR datavask og migrering</vt:lpwstr>
  </property>
  <property fmtid="{D5CDD505-2E9C-101B-9397-08002B2CF9AE}" pid="6" name="Specificering af produkt">
    <vt:lpwstr/>
  </property>
  <property fmtid="{D5CDD505-2E9C-101B-9397-08002B2CF9AE}" pid="7" name="Specificering af målgruppe">
    <vt:lpwstr/>
  </property>
  <property fmtid="{D5CDD505-2E9C-101B-9397-08002B2CF9AE}" pid="8" name="Målgruppe">
    <vt:lpwstr/>
  </property>
  <property fmtid="{D5CDD505-2E9C-101B-9397-08002B2CF9AE}" pid="9" name="b6e8df2f05704a1ca2898f1354178d49">
    <vt:lpwstr/>
  </property>
  <property fmtid="{D5CDD505-2E9C-101B-9397-08002B2CF9AE}" pid="10" name="d1523ec9738a4b6aaf78e8b85e4c35cc">
    <vt:lpwstr/>
  </property>
  <property fmtid="{D5CDD505-2E9C-101B-9397-08002B2CF9AE}" pid="11" name="ha18aa9a05574931b438dc06e9807461">
    <vt:lpwstr/>
  </property>
  <property fmtid="{D5CDD505-2E9C-101B-9397-08002B2CF9AE}" pid="12" name="d8c208056fd94debbfd241db6663f50d">
    <vt:lpwstr/>
  </property>
  <property fmtid="{D5CDD505-2E9C-101B-9397-08002B2CF9AE}" pid="13" name="KLE">
    <vt:lpwstr/>
  </property>
  <property fmtid="{D5CDD505-2E9C-101B-9397-08002B2CF9AE}" pid="14" name="Programnavn">
    <vt:lpwstr>Grunddata</vt:lpwstr>
  </property>
  <property fmtid="{D5CDD505-2E9C-101B-9397-08002B2CF9AE}" pid="15" name="Fase">
    <vt:lpwstr>Idemodning</vt:lpwstr>
  </property>
  <property fmtid="{D5CDD505-2E9C-101B-9397-08002B2CF9AE}" pid="16" name="Planlagt Faseovergang">
    <vt:filetime>2014-01-26T23:00:00Z</vt:filetime>
  </property>
</Properties>
</file>