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49BF" w14:textId="77777777" w:rsidR="009A3781" w:rsidRPr="00967A43" w:rsidRDefault="009A3781" w:rsidP="00267ED0">
      <w:pPr>
        <w:pStyle w:val="Brdtekst"/>
      </w:pPr>
      <w:bookmarkStart w:id="0" w:name="_Ref482418243"/>
      <w:bookmarkStart w:id="1" w:name="_GoBack"/>
      <w:bookmarkEnd w:id="1"/>
    </w:p>
    <w:p w14:paraId="3986FAB4" w14:textId="77777777" w:rsidR="00663949" w:rsidRPr="00967A43" w:rsidRDefault="00663949" w:rsidP="00267ED0">
      <w:pPr>
        <w:pStyle w:val="Brdtekst"/>
      </w:pPr>
    </w:p>
    <w:p w14:paraId="0A4CAED3" w14:textId="77777777" w:rsidR="00663949" w:rsidRPr="00967A43" w:rsidRDefault="00663949" w:rsidP="00267ED0">
      <w:pPr>
        <w:pStyle w:val="Brdtekst"/>
      </w:pPr>
    </w:p>
    <w:p w14:paraId="3ADB898D" w14:textId="77777777" w:rsidR="00663949" w:rsidRPr="00967A43" w:rsidRDefault="00663949" w:rsidP="00267ED0">
      <w:pPr>
        <w:pStyle w:val="Brdtekst"/>
      </w:pPr>
    </w:p>
    <w:p w14:paraId="1338C935" w14:textId="77777777" w:rsidR="009839B0" w:rsidRPr="00967A43" w:rsidRDefault="009839B0" w:rsidP="00267ED0">
      <w:pPr>
        <w:pStyle w:val="Brdtekst"/>
      </w:pPr>
    </w:p>
    <w:p w14:paraId="048BA7B6" w14:textId="77777777" w:rsidR="00F530AF" w:rsidRPr="00967A43" w:rsidRDefault="00F530AF" w:rsidP="00D438C2">
      <w:pPr>
        <w:pStyle w:val="Brdtekst"/>
      </w:pPr>
    </w:p>
    <w:p w14:paraId="7CADA018" w14:textId="77777777" w:rsidR="00F530AF" w:rsidRPr="00967A43" w:rsidRDefault="00F530AF" w:rsidP="00D438C2">
      <w:pPr>
        <w:pStyle w:val="Brdtekst"/>
      </w:pPr>
    </w:p>
    <w:p w14:paraId="2BE3B4A7" w14:textId="47B537EC" w:rsidR="00C5546E" w:rsidRPr="00967A43" w:rsidRDefault="00C5546E" w:rsidP="00104568">
      <w:pPr>
        <w:pStyle w:val="Brdtekst"/>
      </w:pPr>
    </w:p>
    <w:p w14:paraId="59962EED" w14:textId="24DAC776" w:rsidR="003A0904" w:rsidRDefault="00E367BB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"GD1/GD2 - Retningslinier for udarbejdelse af DLS" \* FirstCap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GD1/GD2 - Retningslinier for udarbejdelse af DLS</w:t>
      </w:r>
      <w:r>
        <w:rPr>
          <w:sz w:val="40"/>
          <w:szCs w:val="40"/>
        </w:rPr>
        <w:fldChar w:fldCharType="end"/>
      </w:r>
    </w:p>
    <w:p w14:paraId="1496C494" w14:textId="77002C3E" w:rsidR="00FC4804" w:rsidRDefault="00FC4804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Begrebsoversigt</w:t>
      </w:r>
    </w:p>
    <w:p w14:paraId="323BCE6F" w14:textId="7822C2EB" w:rsidR="00206305" w:rsidRPr="00967A43" w:rsidRDefault="00206305" w:rsidP="00206305">
      <w:pPr>
        <w:pStyle w:val="Brdtekst"/>
        <w:rPr>
          <w:sz w:val="40"/>
          <w:szCs w:val="40"/>
        </w:rPr>
      </w:pPr>
    </w:p>
    <w:p w14:paraId="71932624" w14:textId="77777777" w:rsidR="00EF7920" w:rsidRPr="00967A43" w:rsidRDefault="00EF7920" w:rsidP="00EF7920">
      <w:pPr>
        <w:pStyle w:val="Brdtekst"/>
      </w:pPr>
    </w:p>
    <w:p w14:paraId="352B306F" w14:textId="77777777" w:rsidR="00EF7920" w:rsidRPr="00967A43" w:rsidRDefault="00EF7920" w:rsidP="00EF7920">
      <w:pPr>
        <w:pStyle w:val="Brdtekst"/>
      </w:pPr>
    </w:p>
    <w:p w14:paraId="54EDE7D1" w14:textId="77777777" w:rsidR="00EF7920" w:rsidRPr="00967A43" w:rsidRDefault="00EF7920" w:rsidP="00EF7920">
      <w:pPr>
        <w:pStyle w:val="Brdtekst"/>
      </w:pPr>
    </w:p>
    <w:p w14:paraId="45E3206E" w14:textId="77777777" w:rsidR="00EF7920" w:rsidRPr="00967A43" w:rsidRDefault="00EF7920" w:rsidP="00EF7920">
      <w:pPr>
        <w:pStyle w:val="Brdtekst"/>
      </w:pPr>
    </w:p>
    <w:p w14:paraId="1CAFDB68" w14:textId="77777777" w:rsidR="00D13DF9" w:rsidRPr="00967A43" w:rsidRDefault="00D13DF9" w:rsidP="00EF7920">
      <w:pPr>
        <w:pStyle w:val="Brdtekst"/>
      </w:pPr>
    </w:p>
    <w:p w14:paraId="2180E658" w14:textId="77777777" w:rsidR="00D13DF9" w:rsidRPr="00967A43" w:rsidRDefault="00D13DF9" w:rsidP="00EF7920">
      <w:pPr>
        <w:pStyle w:val="Brdtekst"/>
      </w:pPr>
    </w:p>
    <w:p w14:paraId="6915EB02" w14:textId="77777777" w:rsidR="00D13DF9" w:rsidRPr="00967A43" w:rsidRDefault="00D13DF9" w:rsidP="00EF7920">
      <w:pPr>
        <w:pStyle w:val="Brdtekst"/>
      </w:pPr>
    </w:p>
    <w:p w14:paraId="08E593F5" w14:textId="77777777" w:rsidR="00D13DF9" w:rsidRPr="00967A43" w:rsidRDefault="00D13DF9" w:rsidP="00EF7920">
      <w:pPr>
        <w:pStyle w:val="Brdtekst"/>
      </w:pPr>
    </w:p>
    <w:p w14:paraId="6A69C484" w14:textId="77777777" w:rsidR="00D13DF9" w:rsidRPr="00967A43" w:rsidRDefault="00D13DF9" w:rsidP="00EF7920">
      <w:pPr>
        <w:pStyle w:val="Brdtekst"/>
      </w:pPr>
    </w:p>
    <w:p w14:paraId="76A4E3BA" w14:textId="77777777" w:rsidR="00D13DF9" w:rsidRPr="00967A43" w:rsidRDefault="00D13DF9" w:rsidP="00EF7920">
      <w:pPr>
        <w:pStyle w:val="Brdtekst"/>
      </w:pPr>
    </w:p>
    <w:p w14:paraId="2EC1465D" w14:textId="77777777" w:rsidR="00D13DF9" w:rsidRPr="00967A43" w:rsidRDefault="00D13DF9" w:rsidP="00EF7920">
      <w:pPr>
        <w:pStyle w:val="Brdtekst"/>
      </w:pPr>
    </w:p>
    <w:p w14:paraId="363D928A" w14:textId="77777777" w:rsidR="00D13DF9" w:rsidRPr="00967A43" w:rsidRDefault="00D13DF9" w:rsidP="00EF7920">
      <w:pPr>
        <w:pStyle w:val="Brdtekst"/>
      </w:pPr>
    </w:p>
    <w:p w14:paraId="732B75CC" w14:textId="77777777" w:rsidR="00D13DF9" w:rsidRPr="00967A43" w:rsidRDefault="00D13DF9" w:rsidP="00EF7920">
      <w:pPr>
        <w:pStyle w:val="Brdtekst"/>
      </w:pPr>
    </w:p>
    <w:p w14:paraId="3C2A77A4" w14:textId="77777777" w:rsidR="00D13DF9" w:rsidRPr="00967A43" w:rsidRDefault="00D13DF9" w:rsidP="00EF7920">
      <w:pPr>
        <w:pStyle w:val="Brdtekst"/>
      </w:pPr>
    </w:p>
    <w:p w14:paraId="355FFE31" w14:textId="3D7D61AC" w:rsidR="00EF7920" w:rsidRPr="00206305" w:rsidRDefault="00EF7920" w:rsidP="00EF7920">
      <w:pPr>
        <w:pStyle w:val="Brdtekst"/>
      </w:pPr>
    </w:p>
    <w:p w14:paraId="7D445E63" w14:textId="77777777" w:rsidR="00EF7920" w:rsidRPr="00206305" w:rsidRDefault="00EF7920" w:rsidP="00F87B4D">
      <w:pPr>
        <w:pStyle w:val="Brdtekst"/>
      </w:pPr>
    </w:p>
    <w:p w14:paraId="42E5E683" w14:textId="77777777" w:rsidR="00EF7920" w:rsidRPr="00206305" w:rsidRDefault="00EF7920" w:rsidP="00F87B4D">
      <w:pPr>
        <w:pStyle w:val="Brdtekst"/>
      </w:pPr>
    </w:p>
    <w:p w14:paraId="08C914D2" w14:textId="0563BD37" w:rsidR="007050C9" w:rsidRPr="00A25207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25207">
        <w:t xml:space="preserve">Version: </w:t>
      </w:r>
      <w:bookmarkEnd w:id="2"/>
      <w:bookmarkEnd w:id="3"/>
      <w:bookmarkEnd w:id="4"/>
      <w:r w:rsidR="007C1DF9">
        <w:t>0.1</w:t>
      </w:r>
    </w:p>
    <w:p w14:paraId="25307EFA" w14:textId="77777777" w:rsidR="007050C9" w:rsidRPr="00967A43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967A43">
        <w:t xml:space="preserve">Status: </w:t>
      </w:r>
      <w:r w:rsidR="000D53AA" w:rsidRPr="00967A43">
        <w:t>Udkast</w:t>
      </w:r>
    </w:p>
    <w:p w14:paraId="5084099F" w14:textId="22A681FC" w:rsidR="007050C9" w:rsidRPr="00967A43" w:rsidRDefault="007050C9" w:rsidP="007050C9">
      <w:pPr>
        <w:pStyle w:val="Brdtekst"/>
      </w:pPr>
      <w:r w:rsidRPr="00967A43">
        <w:t>Oprettet:</w:t>
      </w:r>
      <w:bookmarkEnd w:id="5"/>
      <w:bookmarkEnd w:id="6"/>
      <w:bookmarkEnd w:id="7"/>
      <w:r w:rsidR="00DC5744" w:rsidRPr="00967A43">
        <w:t xml:space="preserve"> </w:t>
      </w:r>
      <w:r w:rsidR="006D3384">
        <w:t>13</w:t>
      </w:r>
      <w:r w:rsidR="00855668">
        <w:t>-</w:t>
      </w:r>
      <w:r w:rsidR="00AF5C39">
        <w:t>07</w:t>
      </w:r>
      <w:r w:rsidR="00D13DF9" w:rsidRPr="00967A43">
        <w:t>-2015</w:t>
      </w:r>
    </w:p>
    <w:p w14:paraId="4588E1D6" w14:textId="4186CDC1" w:rsidR="00F80E4F" w:rsidRDefault="00F80E4F" w:rsidP="002261C8">
      <w:pPr>
        <w:pStyle w:val="TitelOverskrift2"/>
      </w:pPr>
      <w:r>
        <w:lastRenderedPageBreak/>
        <w:t>Versionshistorik</w:t>
      </w:r>
    </w:p>
    <w:tbl>
      <w:tblPr>
        <w:tblStyle w:val="Gittertabel4-farve11"/>
        <w:tblW w:w="8264" w:type="dxa"/>
        <w:tblLook w:val="0420" w:firstRow="1" w:lastRow="0" w:firstColumn="0" w:lastColumn="0" w:noHBand="0" w:noVBand="1"/>
      </w:tblPr>
      <w:tblGrid>
        <w:gridCol w:w="1023"/>
        <w:gridCol w:w="1353"/>
        <w:gridCol w:w="4707"/>
        <w:gridCol w:w="1181"/>
      </w:tblGrid>
      <w:tr w:rsidR="00F80E4F" w14:paraId="4D52F44B" w14:textId="77777777" w:rsidTr="009B1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3" w:type="dxa"/>
          </w:tcPr>
          <w:p w14:paraId="75554A19" w14:textId="4BE880A2" w:rsidR="00F80E4F" w:rsidRDefault="00F80E4F" w:rsidP="00F80E4F">
            <w:r>
              <w:t>Version</w:t>
            </w:r>
          </w:p>
        </w:tc>
        <w:tc>
          <w:tcPr>
            <w:tcW w:w="1353" w:type="dxa"/>
          </w:tcPr>
          <w:p w14:paraId="4D64E7CA" w14:textId="2B8A57C1" w:rsidR="00F80E4F" w:rsidRDefault="00F80E4F" w:rsidP="00F80E4F">
            <w:r>
              <w:t>Dato</w:t>
            </w:r>
          </w:p>
        </w:tc>
        <w:tc>
          <w:tcPr>
            <w:tcW w:w="4707" w:type="dxa"/>
          </w:tcPr>
          <w:p w14:paraId="331D00DB" w14:textId="35B755ED" w:rsidR="00F80E4F" w:rsidRDefault="00F80E4F" w:rsidP="00F80E4F">
            <w:r>
              <w:t>Ændring</w:t>
            </w:r>
          </w:p>
        </w:tc>
        <w:tc>
          <w:tcPr>
            <w:tcW w:w="1181" w:type="dxa"/>
          </w:tcPr>
          <w:p w14:paraId="7AB6AE8B" w14:textId="55684561" w:rsidR="00F80E4F" w:rsidRDefault="00F80E4F" w:rsidP="00F80E4F">
            <w:r>
              <w:t>Initialer</w:t>
            </w:r>
          </w:p>
        </w:tc>
      </w:tr>
      <w:tr w:rsidR="00F80E4F" w:rsidRPr="00625CDA" w14:paraId="64729B7F" w14:textId="77777777" w:rsidTr="009B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3" w:type="dxa"/>
          </w:tcPr>
          <w:p w14:paraId="3699A7E0" w14:textId="68208C95" w:rsidR="00F80E4F" w:rsidRPr="00DB28C6" w:rsidRDefault="00DB28C6" w:rsidP="00645340">
            <w:pPr>
              <w:jc w:val="center"/>
            </w:pPr>
            <w:r w:rsidRPr="00DB28C6">
              <w:t>0.1</w:t>
            </w:r>
          </w:p>
        </w:tc>
        <w:tc>
          <w:tcPr>
            <w:tcW w:w="1353" w:type="dxa"/>
          </w:tcPr>
          <w:p w14:paraId="0272CD5F" w14:textId="132A1F0B" w:rsidR="00F80E4F" w:rsidRDefault="00DB28C6" w:rsidP="00F80E4F">
            <w:r>
              <w:t>13-07-2015</w:t>
            </w:r>
          </w:p>
        </w:tc>
        <w:tc>
          <w:tcPr>
            <w:tcW w:w="4707" w:type="dxa"/>
          </w:tcPr>
          <w:p w14:paraId="093D6D1D" w14:textId="66824AEE" w:rsidR="00F80E4F" w:rsidRDefault="00DB28C6" w:rsidP="00DB28C6">
            <w:pPr>
              <w:jc w:val="left"/>
            </w:pPr>
            <w:r>
              <w:t>Oversigt oprettet med udgangspunkt i udstillingsmodeller pr. 30. juni 2015</w:t>
            </w:r>
          </w:p>
        </w:tc>
        <w:tc>
          <w:tcPr>
            <w:tcW w:w="1181" w:type="dxa"/>
          </w:tcPr>
          <w:p w14:paraId="148F9C79" w14:textId="762A541C" w:rsidR="00645340" w:rsidRPr="00DB28C6" w:rsidRDefault="00DB28C6" w:rsidP="00F80E4F">
            <w:r w:rsidRPr="00DB28C6">
              <w:t>S&amp;D-KH</w:t>
            </w:r>
          </w:p>
        </w:tc>
      </w:tr>
      <w:tr w:rsidR="009B1916" w:rsidRPr="00645340" w14:paraId="17FE694E" w14:textId="77777777" w:rsidTr="009B1916">
        <w:tc>
          <w:tcPr>
            <w:tcW w:w="1023" w:type="dxa"/>
          </w:tcPr>
          <w:p w14:paraId="1D6AE78A" w14:textId="6E0EC480" w:rsidR="009B1916" w:rsidRPr="00DB28C6" w:rsidRDefault="009B1916" w:rsidP="00645340">
            <w:pPr>
              <w:jc w:val="center"/>
            </w:pPr>
          </w:p>
        </w:tc>
        <w:tc>
          <w:tcPr>
            <w:tcW w:w="1353" w:type="dxa"/>
          </w:tcPr>
          <w:p w14:paraId="294163C3" w14:textId="7CB2AFCA" w:rsidR="009B1916" w:rsidRDefault="009B1916" w:rsidP="00F80E4F"/>
        </w:tc>
        <w:tc>
          <w:tcPr>
            <w:tcW w:w="4707" w:type="dxa"/>
          </w:tcPr>
          <w:p w14:paraId="4C9D0662" w14:textId="6DD0C216" w:rsidR="009B1916" w:rsidRDefault="009B1916" w:rsidP="00AF5C39"/>
        </w:tc>
        <w:tc>
          <w:tcPr>
            <w:tcW w:w="1181" w:type="dxa"/>
          </w:tcPr>
          <w:p w14:paraId="3F0AAF93" w14:textId="1C1BB3E3" w:rsidR="009B1916" w:rsidRPr="00DB28C6" w:rsidRDefault="009B1916" w:rsidP="00F80E4F"/>
        </w:tc>
      </w:tr>
    </w:tbl>
    <w:p w14:paraId="2F4CAD74" w14:textId="77777777" w:rsidR="00F80E4F" w:rsidRDefault="00F80E4F" w:rsidP="005772B7"/>
    <w:p w14:paraId="550B54C2" w14:textId="77777777" w:rsidR="009A3781" w:rsidRPr="00967A43" w:rsidRDefault="00C251C5" w:rsidP="002261C8">
      <w:pPr>
        <w:pStyle w:val="TitelOverskrift2"/>
      </w:pPr>
      <w:r w:rsidRPr="00967A43">
        <w:t>Indhold</w:t>
      </w:r>
      <w:r w:rsidR="0067657C" w:rsidRPr="00967A43">
        <w:t>s</w:t>
      </w:r>
      <w:r w:rsidRPr="00967A43">
        <w:t>fortegnelse</w:t>
      </w:r>
    </w:p>
    <w:bookmarkStart w:id="8" w:name="_Toc55190626"/>
    <w:bookmarkEnd w:id="0"/>
    <w:p w14:paraId="4E051501" w14:textId="77777777" w:rsidR="007C1DF9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67A43">
        <w:rPr>
          <w:bCs w:val="0"/>
          <w:caps w:val="0"/>
          <w:sz w:val="22"/>
          <w:lang w:eastAsia="en-US"/>
        </w:rPr>
        <w:fldChar w:fldCharType="begin"/>
      </w:r>
      <w:r w:rsidRPr="00967A43">
        <w:instrText xml:space="preserve"> TOC \o "1-3" \h \z \u </w:instrText>
      </w:r>
      <w:r w:rsidRPr="00967A43">
        <w:rPr>
          <w:bCs w:val="0"/>
          <w:caps w:val="0"/>
          <w:sz w:val="22"/>
          <w:lang w:eastAsia="en-US"/>
        </w:rPr>
        <w:fldChar w:fldCharType="separate"/>
      </w:r>
      <w:hyperlink w:anchor="_Toc424543633" w:history="1">
        <w:r w:rsidR="007C1DF9" w:rsidRPr="00633932">
          <w:rPr>
            <w:rStyle w:val="Hyperlink"/>
            <w:noProof/>
          </w:rPr>
          <w:t>1.</w:t>
        </w:r>
        <w:r w:rsidR="007C1DF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C1DF9" w:rsidRPr="00633932">
          <w:rPr>
            <w:rStyle w:val="Hyperlink"/>
            <w:noProof/>
          </w:rPr>
          <w:t>Indledning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_Toc424543633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3</w:t>
        </w:r>
        <w:r w:rsidR="007C1DF9">
          <w:rPr>
            <w:noProof/>
            <w:webHidden/>
          </w:rPr>
          <w:fldChar w:fldCharType="end"/>
        </w:r>
      </w:hyperlink>
    </w:p>
    <w:p w14:paraId="34039CC8" w14:textId="77777777" w:rsidR="007C1DF9" w:rsidRDefault="007E328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4543634" w:history="1">
        <w:r w:rsidR="007C1DF9" w:rsidRPr="00633932">
          <w:rPr>
            <w:rStyle w:val="Hyperlink"/>
            <w:noProof/>
          </w:rPr>
          <w:t>1.1</w:t>
        </w:r>
        <w:r w:rsidR="007C1DF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C1DF9" w:rsidRPr="00633932">
          <w:rPr>
            <w:rStyle w:val="Hyperlink"/>
            <w:noProof/>
          </w:rPr>
          <w:t>Dokumentets formål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_Toc424543634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3</w:t>
        </w:r>
        <w:r w:rsidR="007C1DF9">
          <w:rPr>
            <w:noProof/>
            <w:webHidden/>
          </w:rPr>
          <w:fldChar w:fldCharType="end"/>
        </w:r>
      </w:hyperlink>
    </w:p>
    <w:p w14:paraId="09A28132" w14:textId="77777777" w:rsidR="007C1DF9" w:rsidRDefault="007E328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4543635" w:history="1">
        <w:r w:rsidR="007C1DF9" w:rsidRPr="00633932">
          <w:rPr>
            <w:rStyle w:val="Hyperlink"/>
            <w:noProof/>
          </w:rPr>
          <w:t>1.2</w:t>
        </w:r>
        <w:r w:rsidR="007C1DF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C1DF9" w:rsidRPr="00633932">
          <w:rPr>
            <w:rStyle w:val="Hyperlink"/>
            <w:noProof/>
          </w:rPr>
          <w:t>Dokumentets status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_Toc424543635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3</w:t>
        </w:r>
        <w:r w:rsidR="007C1DF9">
          <w:rPr>
            <w:noProof/>
            <w:webHidden/>
          </w:rPr>
          <w:fldChar w:fldCharType="end"/>
        </w:r>
      </w:hyperlink>
    </w:p>
    <w:p w14:paraId="3A431B27" w14:textId="77777777" w:rsidR="007C1DF9" w:rsidRDefault="007E328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4543636" w:history="1">
        <w:r w:rsidR="007C1DF9" w:rsidRPr="00633932">
          <w:rPr>
            <w:rStyle w:val="Hyperlink"/>
            <w:noProof/>
          </w:rPr>
          <w:t>2.</w:t>
        </w:r>
        <w:r w:rsidR="007C1DF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C1DF9" w:rsidRPr="00633932">
          <w:rPr>
            <w:rStyle w:val="Hyperlink"/>
            <w:noProof/>
          </w:rPr>
          <w:t>GD1/GD2 begreber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_Toc424543636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4</w:t>
        </w:r>
        <w:r w:rsidR="007C1DF9">
          <w:rPr>
            <w:noProof/>
            <w:webHidden/>
          </w:rPr>
          <w:fldChar w:fldCharType="end"/>
        </w:r>
      </w:hyperlink>
    </w:p>
    <w:p w14:paraId="3B7585A7" w14:textId="77777777" w:rsidR="007C1DF9" w:rsidRDefault="007E328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4543637" w:history="1">
        <w:r w:rsidR="007C1DF9" w:rsidRPr="00633932">
          <w:rPr>
            <w:rStyle w:val="Hyperlink"/>
            <w:noProof/>
          </w:rPr>
          <w:t>2.1</w:t>
        </w:r>
        <w:r w:rsidR="007C1DF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C1DF9" w:rsidRPr="00633932">
          <w:rPr>
            <w:rStyle w:val="Hyperlink"/>
            <w:noProof/>
          </w:rPr>
          <w:t>Navngivning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_Toc424543637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4</w:t>
        </w:r>
        <w:r w:rsidR="007C1DF9">
          <w:rPr>
            <w:noProof/>
            <w:webHidden/>
          </w:rPr>
          <w:fldChar w:fldCharType="end"/>
        </w:r>
      </w:hyperlink>
    </w:p>
    <w:p w14:paraId="26953362" w14:textId="77777777" w:rsidR="007C1DF9" w:rsidRDefault="007E328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4543638" w:history="1">
        <w:r w:rsidR="007C1DF9" w:rsidRPr="00633932">
          <w:rPr>
            <w:rStyle w:val="Hyperlink"/>
            <w:noProof/>
          </w:rPr>
          <w:t>2.2</w:t>
        </w:r>
        <w:r w:rsidR="007C1DF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C1DF9" w:rsidRPr="00633932">
          <w:rPr>
            <w:rStyle w:val="Hyperlink"/>
            <w:noProof/>
          </w:rPr>
          <w:t>Begrebsoversigt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_Toc424543638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4</w:t>
        </w:r>
        <w:r w:rsidR="007C1DF9">
          <w:rPr>
            <w:noProof/>
            <w:webHidden/>
          </w:rPr>
          <w:fldChar w:fldCharType="end"/>
        </w:r>
      </w:hyperlink>
    </w:p>
    <w:p w14:paraId="59E2C2A8" w14:textId="77777777" w:rsidR="005B7AD0" w:rsidRPr="00967A43" w:rsidRDefault="000C5EB6" w:rsidP="00B516AC">
      <w:pPr>
        <w:pStyle w:val="Brdtekst"/>
        <w:rPr>
          <w:bCs/>
          <w:caps/>
          <w:sz w:val="24"/>
          <w:lang w:eastAsia="da-DK"/>
        </w:rPr>
      </w:pPr>
      <w:r w:rsidRPr="00967A43">
        <w:rPr>
          <w:bCs/>
          <w:caps/>
          <w:sz w:val="24"/>
          <w:lang w:eastAsia="da-DK"/>
        </w:rPr>
        <w:fldChar w:fldCharType="end"/>
      </w:r>
      <w:bookmarkEnd w:id="8"/>
    </w:p>
    <w:p w14:paraId="5D4DE819" w14:textId="77777777" w:rsidR="00E367BB" w:rsidRDefault="00E367BB" w:rsidP="00097919"/>
    <w:p w14:paraId="51F5A35D" w14:textId="77777777" w:rsidR="00DB28C6" w:rsidRDefault="00DB28C6" w:rsidP="00E367BB">
      <w:pPr>
        <w:pStyle w:val="Overskrift1"/>
        <w:spacing w:after="240"/>
      </w:pPr>
      <w:bookmarkStart w:id="9" w:name="_Toc424543633"/>
      <w:r>
        <w:lastRenderedPageBreak/>
        <w:t>Indledning</w:t>
      </w:r>
      <w:bookmarkEnd w:id="9"/>
    </w:p>
    <w:p w14:paraId="34227ACD" w14:textId="77777777" w:rsidR="00985E8E" w:rsidRDefault="00985E8E" w:rsidP="00985E8E">
      <w:pPr>
        <w:pStyle w:val="Overskrift2"/>
      </w:pPr>
      <w:bookmarkStart w:id="10" w:name="_Toc424216284"/>
      <w:bookmarkStart w:id="11" w:name="_Toc424543634"/>
      <w:r>
        <w:t>Dokumentets formål</w:t>
      </w:r>
      <w:bookmarkEnd w:id="10"/>
      <w:bookmarkEnd w:id="11"/>
    </w:p>
    <w:p w14:paraId="34891F90" w14:textId="15B5C883" w:rsidR="00985E8E" w:rsidRDefault="00985E8E" w:rsidP="00985E8E">
      <w:r>
        <w:t xml:space="preserve">Dokumentet har - gennem en oversigt- over begreber i GD1 og GD2 udstillingsmodeller – til formål at </w:t>
      </w:r>
      <w:r w:rsidR="000136F0">
        <w:t>medvirke til</w:t>
      </w:r>
      <w:r>
        <w:t xml:space="preserve"> en ensartet og entydig navngivning af begreber inden for det forretningsmæssige scope. Dette som en del af den fælles DLS-kvalitetssikring.</w:t>
      </w:r>
    </w:p>
    <w:p w14:paraId="57EC11EA" w14:textId="77777777" w:rsidR="00985E8E" w:rsidRDefault="00985E8E" w:rsidP="00985E8E"/>
    <w:p w14:paraId="593BA38B" w14:textId="4C97B493" w:rsidR="00985E8E" w:rsidRDefault="00985E8E" w:rsidP="00985E8E">
      <w:r>
        <w:t xml:space="preserve">Grunddataprogrammet ønsker at give </w:t>
      </w:r>
      <w:r w:rsidRPr="002433A1">
        <w:t>brugerne (myndigheder, virksomheder</w:t>
      </w:r>
      <w:r>
        <w:t xml:space="preserve"> m.fl.</w:t>
      </w:r>
      <w:r w:rsidRPr="002433A1">
        <w:t xml:space="preserve">) </w:t>
      </w:r>
      <w:r>
        <w:t xml:space="preserve">en samlet og sammenhængende </w:t>
      </w:r>
      <w:r w:rsidRPr="002433A1">
        <w:t>model</w:t>
      </w:r>
      <w:r>
        <w:t xml:space="preserve"> over de udstillede data</w:t>
      </w:r>
      <w:r w:rsidRPr="002433A1">
        <w:t xml:space="preserve">. Det betyder, at man som bruger oplever sammenhæng på tværs af forretningsdomænerne, og at </w:t>
      </w:r>
      <w:r>
        <w:t xml:space="preserve">grunddatamodellen </w:t>
      </w:r>
      <w:r w:rsidRPr="002433A1">
        <w:t xml:space="preserve">fremstår som </w:t>
      </w:r>
      <w:r>
        <w:t xml:space="preserve">et </w:t>
      </w:r>
      <w:r w:rsidRPr="002433A1">
        <w:t xml:space="preserve">sammenhængende </w:t>
      </w:r>
      <w:r>
        <w:t xml:space="preserve">hele med en </w:t>
      </w:r>
      <w:r w:rsidRPr="002433A1">
        <w:t xml:space="preserve">ensartet </w:t>
      </w:r>
      <w:r>
        <w:t xml:space="preserve">og entydig </w:t>
      </w:r>
      <w:r w:rsidRPr="002433A1">
        <w:t>begrebsanvendelse</w:t>
      </w:r>
      <w:r>
        <w:t xml:space="preserve"> mv., selvom data i g</w:t>
      </w:r>
      <w:r w:rsidRPr="002433A1">
        <w:t>runddatamodellen er sammens</w:t>
      </w:r>
      <w:r>
        <w:t>at af udstillings</w:t>
      </w:r>
      <w:r w:rsidRPr="002433A1">
        <w:t>modeller f</w:t>
      </w:r>
      <w:r>
        <w:t>ra forskellige</w:t>
      </w:r>
      <w:r w:rsidRPr="002433A1">
        <w:t xml:space="preserve"> </w:t>
      </w:r>
      <w:r>
        <w:t>registre.</w:t>
      </w:r>
    </w:p>
    <w:p w14:paraId="1A56F910" w14:textId="77777777" w:rsidR="00985E8E" w:rsidRDefault="00985E8E" w:rsidP="00985E8E"/>
    <w:p w14:paraId="71F0E34E" w14:textId="0E2A8D54" w:rsidR="00985E8E" w:rsidRDefault="005C51E4" w:rsidP="00985E8E">
      <w:r>
        <w:t xml:space="preserve">Der er </w:t>
      </w:r>
      <w:r w:rsidR="000136F0">
        <w:t xml:space="preserve">derfor </w:t>
      </w:r>
      <w:r>
        <w:t>behov for i</w:t>
      </w:r>
      <w:r w:rsidR="00985E8E">
        <w:t xml:space="preserve"> entydigt at beslutte navngivningen af </w:t>
      </w:r>
      <w:r>
        <w:t>de enkelte begreber</w:t>
      </w:r>
      <w:r w:rsidR="00985E8E">
        <w:t>.</w:t>
      </w:r>
      <w:r>
        <w:t xml:space="preserve"> </w:t>
      </w:r>
      <w:r w:rsidR="00985E8E">
        <w:t xml:space="preserve"> I den forbindelse skal begreberne i nogle tilfælde vurderes i et bredere perspektiv end blot GD1/GD2. Placeres ansvaret for et begreb i et GD1/GD2 register, følger hermed også ansvaret for registrering og udstilling af stamdata i relation til det pågældende begreb.</w:t>
      </w:r>
    </w:p>
    <w:p w14:paraId="7410D3AF" w14:textId="77777777" w:rsidR="00660A4F" w:rsidRDefault="00660A4F" w:rsidP="00660A4F"/>
    <w:p w14:paraId="4495E1FA" w14:textId="77777777" w:rsidR="00660A4F" w:rsidRDefault="00660A4F" w:rsidP="00660A4F">
      <w:r>
        <w:t xml:space="preserve">Oversigten skal anvendes af de enkelte registerprojekter, GD1/GD2 sekretariatet samt opgaven omkring en tværgående kvalitetssikring af DLS leverancer. I første omgang som et hjælpemiddel til brug for de leverancer, som registerprojekterne skal indlevere til GD1/GD2 sekretariatet senest 7. august 2015. </w:t>
      </w:r>
    </w:p>
    <w:p w14:paraId="562DFD36" w14:textId="77777777" w:rsidR="00985E8E" w:rsidRDefault="00985E8E" w:rsidP="00985E8E"/>
    <w:p w14:paraId="2C1F44A1" w14:textId="77777777" w:rsidR="00985E8E" w:rsidRDefault="00985E8E" w:rsidP="00985E8E">
      <w:pPr>
        <w:pStyle w:val="Overskrift2"/>
      </w:pPr>
      <w:bookmarkStart w:id="12" w:name="_Toc424216285"/>
      <w:bookmarkStart w:id="13" w:name="_Toc424543635"/>
      <w:r>
        <w:t>Dokumentets status</w:t>
      </w:r>
      <w:bookmarkEnd w:id="12"/>
      <w:bookmarkEnd w:id="13"/>
    </w:p>
    <w:p w14:paraId="67029B94" w14:textId="664F2DF9" w:rsidR="005C51E4" w:rsidRDefault="005C51E4" w:rsidP="00985E8E">
      <w:r>
        <w:t>Dokumentet i denne version 0.1</w:t>
      </w:r>
      <w:r w:rsidR="00985E8E">
        <w:t xml:space="preserve"> er oprettet med </w:t>
      </w:r>
      <w:r>
        <w:t>begrebsnavne og definitioner fra de forskellige registerprojekters udstillingsmodeller ultimo juni 2015. Der er i den forbindelse ikke taget stilling til de enkelte begrebsnavne og definitioner – hverken ift. entydighed eller til anvendelse som generelt grunddatabegreb.</w:t>
      </w:r>
    </w:p>
    <w:p w14:paraId="107358CD" w14:textId="77777777" w:rsidR="00985E8E" w:rsidRPr="00985E8E" w:rsidRDefault="00985E8E" w:rsidP="00985E8E"/>
    <w:p w14:paraId="430F8BAA" w14:textId="007A59E3" w:rsidR="00E367BB" w:rsidRDefault="00985E8E" w:rsidP="00E367BB">
      <w:pPr>
        <w:pStyle w:val="Overskrift1"/>
        <w:spacing w:after="240"/>
      </w:pPr>
      <w:bookmarkStart w:id="14" w:name="_Toc424543636"/>
      <w:r>
        <w:lastRenderedPageBreak/>
        <w:t>GD1/GD2 b</w:t>
      </w:r>
      <w:r w:rsidR="00FC4804">
        <w:t>egre</w:t>
      </w:r>
      <w:r w:rsidR="000136F0">
        <w:t>be</w:t>
      </w:r>
      <w:r>
        <w:t>r</w:t>
      </w:r>
      <w:bookmarkEnd w:id="14"/>
    </w:p>
    <w:p w14:paraId="70D71687" w14:textId="333FA0A4" w:rsidR="000136F0" w:rsidRDefault="000136F0" w:rsidP="00E367BB">
      <w:pPr>
        <w:pStyle w:val="Overskrift2"/>
      </w:pPr>
      <w:bookmarkStart w:id="15" w:name="_Toc424543637"/>
      <w:r>
        <w:t>Navngivning</w:t>
      </w:r>
      <w:bookmarkEnd w:id="15"/>
    </w:p>
    <w:p w14:paraId="06883AAD" w14:textId="66846B40" w:rsidR="000136F0" w:rsidRDefault="000136F0" w:rsidP="000136F0">
      <w:r>
        <w:t>Nedenfor er en liste over de nuværende begrebsnavne med den tilhørende definition. Skulle vi have overset nogle væsentlige begreber i denne sammenhæng tilføjes de listen.</w:t>
      </w:r>
    </w:p>
    <w:p w14:paraId="3FEF9DC5" w14:textId="77777777" w:rsidR="000136F0" w:rsidRDefault="000136F0" w:rsidP="000136F0"/>
    <w:p w14:paraId="01136A8B" w14:textId="52B900C9" w:rsidR="000136F0" w:rsidRDefault="000136F0" w:rsidP="000136F0">
      <w:r>
        <w:t xml:space="preserve">Derudover </w:t>
      </w:r>
      <w:r w:rsidR="00452913">
        <w:t>skal</w:t>
      </w:r>
      <w:r>
        <w:t xml:space="preserve"> bl.a. </w:t>
      </w:r>
      <w:r w:rsidR="00452913">
        <w:t>nedenstående overvejes i</w:t>
      </w:r>
      <w:r w:rsidR="007C1DF9">
        <w:t xml:space="preserve"> forbindelse med</w:t>
      </w:r>
      <w:r w:rsidR="00452913">
        <w:t xml:space="preserve"> </w:t>
      </w:r>
      <w:r>
        <w:t>navngivningen:</w:t>
      </w:r>
    </w:p>
    <w:p w14:paraId="177B019B" w14:textId="5257723E" w:rsidR="000136F0" w:rsidRDefault="00452913" w:rsidP="00452913">
      <w:pPr>
        <w:pStyle w:val="Listeafsnit"/>
        <w:numPr>
          <w:ilvl w:val="0"/>
          <w:numId w:val="29"/>
        </w:numPr>
        <w:spacing w:before="60"/>
        <w:ind w:left="714" w:hanging="357"/>
        <w:contextualSpacing w:val="0"/>
        <w:jc w:val="left"/>
      </w:pPr>
      <w:r w:rsidRPr="00452913">
        <w:rPr>
          <w:b/>
        </w:rPr>
        <w:t xml:space="preserve">Er der overlap i begrebsnavne? </w:t>
      </w:r>
      <w:r w:rsidRPr="00452913">
        <w:rPr>
          <w:b/>
        </w:rPr>
        <w:br/>
      </w:r>
      <w:r w:rsidR="000136F0">
        <w:t>Ved overlap i begrebsnavne – hvem er master for det autori</w:t>
      </w:r>
      <w:r w:rsidR="00660A4F">
        <w:t>tative begreb og</w:t>
      </w:r>
      <w:r w:rsidR="000136F0">
        <w:t xml:space="preserve"> hvem ejer et begreb med supplerende information?</w:t>
      </w:r>
    </w:p>
    <w:p w14:paraId="3832C6A0" w14:textId="44D03FF9" w:rsidR="000136F0" w:rsidRDefault="000136F0" w:rsidP="00452913">
      <w:pPr>
        <w:pStyle w:val="Listeafsnit"/>
        <w:numPr>
          <w:ilvl w:val="0"/>
          <w:numId w:val="29"/>
        </w:numPr>
        <w:spacing w:before="60"/>
        <w:ind w:left="714" w:hanging="357"/>
        <w:contextualSpacing w:val="0"/>
        <w:jc w:val="left"/>
      </w:pPr>
      <w:r w:rsidRPr="00452913">
        <w:rPr>
          <w:b/>
        </w:rPr>
        <w:t>Er begrebsnavne entydige nok i et større perspektiv</w:t>
      </w:r>
      <w:r w:rsidR="00452913" w:rsidRPr="00452913">
        <w:rPr>
          <w:b/>
        </w:rPr>
        <w:t>?</w:t>
      </w:r>
      <w:r w:rsidR="00452913" w:rsidRPr="00452913">
        <w:rPr>
          <w:b/>
        </w:rPr>
        <w:br/>
      </w:r>
      <w:r>
        <w:t xml:space="preserve"> </w:t>
      </w:r>
      <w:r w:rsidR="00452913">
        <w:t>I de enkelte registre kan der være et indarbejdet begreb, som fungerer fint der, men som måske bør have et prefix eller suffix i den samlede udstilling af begreber i grunddataprogrammet? Et par eksempler:</w:t>
      </w:r>
      <w:r w:rsidR="00452913">
        <w:br/>
        <w:t>Er ”</w:t>
      </w:r>
      <w:r w:rsidR="00452913" w:rsidRPr="00452913">
        <w:rPr>
          <w:i/>
        </w:rPr>
        <w:t>Ejerskab</w:t>
      </w:r>
      <w:r w:rsidR="00452913">
        <w:t>” entydigt nok eller bør det fremgå, at det er ejerskab til ejendomme, som begrebet indeholder – fx gennem navngivning som ”</w:t>
      </w:r>
      <w:r w:rsidR="00452913" w:rsidRPr="00452913">
        <w:rPr>
          <w:i/>
        </w:rPr>
        <w:t>Ejendomsejersk</w:t>
      </w:r>
      <w:r w:rsidR="00452913">
        <w:rPr>
          <w:i/>
        </w:rPr>
        <w:t>ab</w:t>
      </w:r>
      <w:r w:rsidR="00452913">
        <w:t xml:space="preserve">”. </w:t>
      </w:r>
      <w:r w:rsidR="00452913">
        <w:br/>
        <w:t>Er ”</w:t>
      </w:r>
      <w:r w:rsidR="00452913" w:rsidRPr="00452913">
        <w:rPr>
          <w:i/>
        </w:rPr>
        <w:t>Enhed</w:t>
      </w:r>
      <w:r w:rsidR="00452913">
        <w:t>” entydigt nok eller bør det fremgå, at det er enheder i bygninger som begrebet indeholder – fx gennem navngivning som ”</w:t>
      </w:r>
      <w:r w:rsidR="00452913" w:rsidRPr="00452913">
        <w:rPr>
          <w:i/>
        </w:rPr>
        <w:t>Bygningsenhed</w:t>
      </w:r>
      <w:r w:rsidR="00452913">
        <w:t>”.</w:t>
      </w:r>
    </w:p>
    <w:p w14:paraId="6E31BCD9" w14:textId="7DDAA844" w:rsidR="007C1DF9" w:rsidRDefault="00660A4F" w:rsidP="00452913">
      <w:pPr>
        <w:pStyle w:val="Listeafsnit"/>
        <w:numPr>
          <w:ilvl w:val="0"/>
          <w:numId w:val="29"/>
        </w:numPr>
        <w:spacing w:before="60"/>
        <w:ind w:left="714" w:hanging="357"/>
        <w:contextualSpacing w:val="0"/>
        <w:jc w:val="left"/>
      </w:pPr>
      <w:r>
        <w:rPr>
          <w:b/>
        </w:rPr>
        <w:t xml:space="preserve">Er begrebet </w:t>
      </w:r>
      <w:r w:rsidR="007C1DF9">
        <w:rPr>
          <w:b/>
        </w:rPr>
        <w:t xml:space="preserve">reelt master for det pågældende begreb? </w:t>
      </w:r>
      <w:r w:rsidR="007C1DF9">
        <w:br/>
        <w:t>Begrebet kan være et udtryk for, at registret registrerer supplerende information til et begreb hørende hjemme i et andet register. Et eksempel:</w:t>
      </w:r>
      <w:r w:rsidR="007C1DF9">
        <w:br/>
        <w:t>Begrebet ”Bebyggelse” er registreret under Danske Stednavne, men er det Danske Stednavne der er master for dette begreb set i relation til grunddata. Eller er der ”blot” tale om et stednavn til en Bebyggelse?</w:t>
      </w:r>
    </w:p>
    <w:p w14:paraId="60EB0660" w14:textId="77777777" w:rsidR="000136F0" w:rsidRPr="000136F0" w:rsidRDefault="000136F0" w:rsidP="000136F0"/>
    <w:p w14:paraId="466DC363" w14:textId="2AA5ACCE" w:rsidR="00E367BB" w:rsidRDefault="00FC4804" w:rsidP="00E367BB">
      <w:pPr>
        <w:pStyle w:val="Overskrift2"/>
      </w:pPr>
      <w:bookmarkStart w:id="16" w:name="_Toc424543638"/>
      <w:r>
        <w:t>Begreb</w:t>
      </w:r>
      <w:r w:rsidR="00985E8E">
        <w:t>soversigt</w:t>
      </w:r>
      <w:bookmarkEnd w:id="16"/>
    </w:p>
    <w:tbl>
      <w:tblPr>
        <w:tblStyle w:val="Gittertabel4-farve11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4990"/>
      </w:tblGrid>
      <w:tr w:rsidR="00E3134B" w14:paraId="18AE2742" w14:textId="77777777" w:rsidTr="00AF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E970A5" w14:textId="33BA12E0" w:rsidR="00A6266C" w:rsidRDefault="00FC4804" w:rsidP="00E3134B">
            <w:pPr>
              <w:spacing w:before="20" w:after="20"/>
            </w:pPr>
            <w:r>
              <w:t>Begrebsnavn</w:t>
            </w:r>
          </w:p>
        </w:tc>
        <w:tc>
          <w:tcPr>
            <w:tcW w:w="992" w:type="dxa"/>
          </w:tcPr>
          <w:p w14:paraId="4F9310D4" w14:textId="66123847" w:rsidR="00A6266C" w:rsidRDefault="00FC4804" w:rsidP="00E3134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</w:t>
            </w:r>
          </w:p>
        </w:tc>
        <w:tc>
          <w:tcPr>
            <w:tcW w:w="4990" w:type="dxa"/>
          </w:tcPr>
          <w:p w14:paraId="57F97945" w14:textId="22DED7FD" w:rsidR="00A6266C" w:rsidRDefault="00FC4804" w:rsidP="00E3134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232D91" w14:paraId="54DC53E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F05106D" w14:textId="15DD80AE" w:rsidR="00232D91" w:rsidRPr="00CD2052" w:rsidRDefault="00232D91" w:rsidP="00E3134B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Adgangspunkt</w:t>
            </w:r>
          </w:p>
        </w:tc>
        <w:tc>
          <w:tcPr>
            <w:tcW w:w="992" w:type="dxa"/>
          </w:tcPr>
          <w:p w14:paraId="405408F4" w14:textId="6D9E3D78" w:rsidR="00232D91" w:rsidRDefault="00232D91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72E84CEF" w14:textId="6078C0FF" w:rsidR="00232D91" w:rsidRPr="00232D91" w:rsidRDefault="00232D91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232D91">
              <w:rPr>
                <w:rFonts w:asciiTheme="minorHAnsi" w:hAnsiTheme="minorHAnsi" w:cs="ArialUnicodeMS"/>
                <w:szCs w:val="22"/>
              </w:rPr>
              <w:t>Et geografisk punkt i terr</w:t>
            </w:r>
            <w:r w:rsidRPr="00232D91">
              <w:rPr>
                <w:rFonts w:asciiTheme="minorHAnsi" w:hAnsiTheme="minorHAnsi" w:cs="Helvetica"/>
                <w:szCs w:val="22"/>
              </w:rPr>
              <w:t>æ</w:t>
            </w:r>
            <w:r w:rsidRPr="00232D91">
              <w:rPr>
                <w:rFonts w:asciiTheme="minorHAnsi" w:hAnsiTheme="minorHAnsi" w:cs="ArialUnicodeMS"/>
                <w:szCs w:val="22"/>
              </w:rPr>
              <w:t>nplan, som udpeger en s</w:t>
            </w:r>
            <w:r w:rsidRPr="00232D91">
              <w:rPr>
                <w:rFonts w:asciiTheme="minorHAnsi" w:hAnsiTheme="minorHAnsi" w:cs="Helvetica"/>
                <w:szCs w:val="22"/>
              </w:rPr>
              <w:t>æ</w:t>
            </w:r>
            <w:r w:rsidRPr="00232D91">
              <w:rPr>
                <w:rFonts w:asciiTheme="minorHAnsi" w:hAnsiTheme="minorHAnsi" w:cs="ArialUnicodeMS"/>
                <w:szCs w:val="22"/>
              </w:rPr>
              <w:t>rskilt adgang fra en navngiven vej og ind p</w:t>
            </w:r>
            <w:r w:rsidRPr="00232D91">
              <w:rPr>
                <w:rFonts w:asciiTheme="minorHAnsi" w:hAnsiTheme="minorHAnsi" w:cs="Helvetica"/>
                <w:szCs w:val="22"/>
              </w:rPr>
              <w:t>å</w:t>
            </w:r>
            <w:r w:rsidRPr="00232D91">
              <w:rPr>
                <w:rFonts w:asciiTheme="minorHAnsi" w:hAnsiTheme="minorHAnsi" w:cs="ArialUnicodeMS"/>
                <w:szCs w:val="22"/>
              </w:rPr>
              <w:t xml:space="preserve"> et areal eller ind i en Bygning.</w:t>
            </w:r>
          </w:p>
        </w:tc>
      </w:tr>
      <w:tr w:rsidR="00232D91" w14:paraId="7633179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9FBC40A" w14:textId="211DBEE0" w:rsidR="00232D91" w:rsidRDefault="00232D91" w:rsidP="00E3134B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Adresse</w:t>
            </w:r>
          </w:p>
        </w:tc>
        <w:tc>
          <w:tcPr>
            <w:tcW w:w="992" w:type="dxa"/>
          </w:tcPr>
          <w:p w14:paraId="0A9C9066" w14:textId="7CA1F1D8" w:rsidR="00232D91" w:rsidRDefault="00232D91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335C4796" w14:textId="22E755C2" w:rsidR="00232D91" w:rsidRPr="00232D91" w:rsidRDefault="00232D91" w:rsidP="00232D9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 w:rsidRPr="00232D91">
              <w:rPr>
                <w:rFonts w:cs="ArialUnicodeMS"/>
                <w:szCs w:val="22"/>
              </w:rPr>
              <w:t>En adresse fasts</w:t>
            </w:r>
            <w:r w:rsidRPr="00232D91">
              <w:rPr>
                <w:rFonts w:cs="Helvetica"/>
                <w:szCs w:val="22"/>
              </w:rPr>
              <w:t>æ</w:t>
            </w:r>
            <w:r w:rsidRPr="00232D91">
              <w:rPr>
                <w:rFonts w:cs="ArialUnicodeMS"/>
                <w:szCs w:val="22"/>
              </w:rPr>
              <w:t xml:space="preserve">ttes for </w:t>
            </w:r>
            <w:r>
              <w:rPr>
                <w:rFonts w:cs="ArialUnicodeMS"/>
                <w:szCs w:val="22"/>
              </w:rPr>
              <w:t>at angive en bestemt adgang til</w:t>
            </w:r>
            <w:r w:rsidRPr="00232D91">
              <w:rPr>
                <w:rFonts w:cs="ArialUnicodeMS"/>
                <w:szCs w:val="22"/>
              </w:rPr>
              <w:t xml:space="preserve"> et areal, en bygning, en del af en bygning</w:t>
            </w:r>
            <w:r>
              <w:rPr>
                <w:rFonts w:cs="ArialUnicodeMS"/>
                <w:szCs w:val="22"/>
              </w:rPr>
              <w:t xml:space="preserve"> eller et</w:t>
            </w:r>
            <w:r w:rsidRPr="00232D91">
              <w:rPr>
                <w:rFonts w:cs="ArialUnicodeMS"/>
                <w:szCs w:val="22"/>
              </w:rPr>
              <w:t xml:space="preserve"> teknisk anl</w:t>
            </w:r>
            <w:r w:rsidRPr="00232D91">
              <w:rPr>
                <w:rFonts w:cs="Helvetica"/>
                <w:szCs w:val="22"/>
              </w:rPr>
              <w:t>æ</w:t>
            </w:r>
            <w:r w:rsidRPr="00232D91">
              <w:rPr>
                <w:rFonts w:cs="ArialUnicodeMS"/>
                <w:szCs w:val="22"/>
              </w:rPr>
              <w:t>g</w:t>
            </w:r>
            <w:r>
              <w:rPr>
                <w:rFonts w:cs="ArialUnicodeMS"/>
                <w:szCs w:val="22"/>
              </w:rPr>
              <w:t>.</w:t>
            </w:r>
          </w:p>
        </w:tc>
      </w:tr>
      <w:tr w:rsidR="00232D91" w14:paraId="1FDF6788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F7F8547" w14:textId="3E1EFB8A" w:rsidR="00232D91" w:rsidRDefault="00232D91" w:rsidP="00E3134B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Adresseopgave</w:t>
            </w:r>
          </w:p>
        </w:tc>
        <w:tc>
          <w:tcPr>
            <w:tcW w:w="992" w:type="dxa"/>
          </w:tcPr>
          <w:p w14:paraId="1A28D89A" w14:textId="6BC7DBC9" w:rsidR="00232D91" w:rsidRDefault="00232D91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2C0A3D53" w14:textId="6CA2CB6A" w:rsidR="00232D91" w:rsidRPr="00232D91" w:rsidRDefault="00232D91" w:rsidP="00232D91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 w:rsidRPr="00232D91">
              <w:rPr>
                <w:rFonts w:cs="ArialUnicodeMS"/>
                <w:szCs w:val="22"/>
              </w:rPr>
              <w:t>En Adresseopgave er en samling af adresseobjekter, som indg</w:t>
            </w:r>
            <w:r w:rsidRPr="00232D91">
              <w:rPr>
                <w:rFonts w:cs="Helvetica"/>
                <w:szCs w:val="22"/>
              </w:rPr>
              <w:t>å</w:t>
            </w:r>
            <w:r w:rsidRPr="00232D91">
              <w:rPr>
                <w:rFonts w:cs="ArialUnicodeMS"/>
                <w:szCs w:val="22"/>
              </w:rPr>
              <w:t xml:space="preserve">r i en samlet </w:t>
            </w:r>
            <w:r w:rsidRPr="00232D91">
              <w:rPr>
                <w:rFonts w:cs="Helvetica"/>
                <w:szCs w:val="22"/>
              </w:rPr>
              <w:t>æ</w:t>
            </w:r>
            <w:r w:rsidRPr="00232D91">
              <w:rPr>
                <w:rFonts w:cs="ArialUnicodeMS"/>
                <w:szCs w:val="22"/>
              </w:rPr>
              <w:t>ndringsproces og derfor skal kunne opdateres samtidig.</w:t>
            </w:r>
          </w:p>
        </w:tc>
      </w:tr>
      <w:tr w:rsidR="00631EBC" w14:paraId="03C6D08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9129860" w14:textId="7D3B2ADA" w:rsidR="00631EBC" w:rsidRPr="00631EBC" w:rsidRDefault="00631EBC" w:rsidP="00E3134B">
            <w:pPr>
              <w:spacing w:before="20" w:after="20"/>
              <w:rPr>
                <w:b w:val="0"/>
              </w:rPr>
            </w:pPr>
            <w:r w:rsidRPr="00631EBC">
              <w:rPr>
                <w:b w:val="0"/>
              </w:rPr>
              <w:t>Afstemningsområde</w:t>
            </w:r>
          </w:p>
        </w:tc>
        <w:tc>
          <w:tcPr>
            <w:tcW w:w="992" w:type="dxa"/>
          </w:tcPr>
          <w:p w14:paraId="596C9A54" w14:textId="61E7DC89" w:rsidR="00631EBC" w:rsidRDefault="00631EB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3669614E" w14:textId="170470FA" w:rsidR="00631EBC" w:rsidRPr="00232D91" w:rsidRDefault="00631EBC" w:rsidP="00631EBC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Geografisk inddeling af kommunerne i områder, hvor vælgere stemmer til Folketings-, EU- og Kommunevalg, samt til folkeafstemninger.</w:t>
            </w:r>
          </w:p>
        </w:tc>
      </w:tr>
      <w:tr w:rsidR="00455E13" w14:paraId="5ACFF06B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25D3EDE" w14:textId="2A23C33C" w:rsidR="00455E13" w:rsidRPr="00CD2052" w:rsidRDefault="00CD2052" w:rsidP="00CD2052">
            <w:pPr>
              <w:rPr>
                <w:b w:val="0"/>
              </w:rPr>
            </w:pPr>
            <w:bookmarkStart w:id="17" w:name="_Ref_C75389"/>
            <w:r w:rsidRPr="00CD2052">
              <w:rPr>
                <w:b w:val="0"/>
              </w:rPr>
              <w:t>AlternativAdresse</w:t>
            </w:r>
            <w:bookmarkEnd w:id="17"/>
          </w:p>
        </w:tc>
        <w:tc>
          <w:tcPr>
            <w:tcW w:w="992" w:type="dxa"/>
          </w:tcPr>
          <w:p w14:paraId="5E41993F" w14:textId="5A9105F3" w:rsidR="00455E13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15A0F47C" w14:textId="177ABC28" w:rsidR="00455E13" w:rsidRPr="00455E13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color w:val="000000"/>
                <w:szCs w:val="22"/>
              </w:rPr>
            </w:pPr>
            <w:r>
              <w:t>Adresse som, hvis den er angivet, skal anvendes ved kommunikation med person eller virksomhed.</w:t>
            </w:r>
          </w:p>
        </w:tc>
      </w:tr>
      <w:tr w:rsidR="001F0F40" w14:paraId="51DF5056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3240CD" w14:textId="7F19DBFD" w:rsidR="001F0F40" w:rsidRPr="00CD2052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BBR Sag</w:t>
            </w:r>
          </w:p>
        </w:tc>
        <w:tc>
          <w:tcPr>
            <w:tcW w:w="992" w:type="dxa"/>
          </w:tcPr>
          <w:p w14:paraId="5AECC845" w14:textId="2A24645C" w:rsidR="001F0F40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48CBEA10" w14:textId="51E663AE" w:rsidR="001F0F40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BBR sag indeholder oplysninger om byggesager og fremdriften i disse samt andre sager, som kan medf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 en opdatering af BBR. Der findes to typer anmeldelses- og tilladelsessager. I BBR 2.0 tilf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jes en ny type der anvendes til at gennemf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rer forel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bige registreringer.</w:t>
            </w:r>
          </w:p>
        </w:tc>
      </w:tr>
      <w:tr w:rsidR="00F92B64" w14:paraId="7A905D1E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19122D" w14:textId="77777777" w:rsidR="00F92B64" w:rsidRDefault="00F92B64" w:rsidP="00CD2052">
            <w:pPr>
              <w:rPr>
                <w:b w:val="0"/>
              </w:rPr>
            </w:pPr>
            <w:r>
              <w:rPr>
                <w:b w:val="0"/>
              </w:rPr>
              <w:t>Bebyggelse</w:t>
            </w:r>
          </w:p>
          <w:p w14:paraId="2430C05F" w14:textId="3BB8D73B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D50C63D" w14:textId="3B030DE2" w:rsidR="00F92B64" w:rsidRDefault="00F92B64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1ED2082D" w14:textId="7F385D61" w:rsidR="00F92B64" w:rsidRPr="001F0F40" w:rsidRDefault="00F92B64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rPr>
                <w:rFonts w:cs="ArialUnicodeMS"/>
                <w:szCs w:val="22"/>
              </w:rPr>
              <w:t>Samling af bygninger.</w:t>
            </w:r>
          </w:p>
        </w:tc>
      </w:tr>
      <w:tr w:rsidR="00F92B64" w14:paraId="4A709E90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25CBAC" w14:textId="77777777" w:rsidR="00F92B64" w:rsidRDefault="00F92B64" w:rsidP="00CD2052">
            <w:pPr>
              <w:rPr>
                <w:b w:val="0"/>
              </w:rPr>
            </w:pPr>
            <w:r>
              <w:rPr>
                <w:b w:val="0"/>
              </w:rPr>
              <w:t>Begravelsesplads</w:t>
            </w:r>
          </w:p>
          <w:p w14:paraId="37CAAEB5" w14:textId="6E036C22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59D300A" w14:textId="0A935E02" w:rsidR="00F92B64" w:rsidRDefault="00F92B64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2A48EB1E" w14:textId="528A3629" w:rsidR="00F92B64" w:rsidRDefault="00F92B64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Område hvor de døde ligger begravet; ofte i forbindelse med en religiøs bygning</w:t>
            </w:r>
          </w:p>
        </w:tc>
      </w:tr>
      <w:tr w:rsidR="00AC2F58" w14:paraId="466563FB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D44D0B" w14:textId="3AB971EB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Brugsenhed</w:t>
            </w:r>
          </w:p>
        </w:tc>
        <w:tc>
          <w:tcPr>
            <w:tcW w:w="992" w:type="dxa"/>
          </w:tcPr>
          <w:p w14:paraId="309C64E8" w14:textId="7084AF5F" w:rsidR="00AC2F58" w:rsidRDefault="00AC2F58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7AD7DDD0" w14:textId="0C23C972" w:rsidR="00AC2F58" w:rsidRPr="00452ACB" w:rsidRDefault="00452ACB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i/>
                <w:szCs w:val="22"/>
              </w:rPr>
            </w:pPr>
            <w:r w:rsidRPr="00452ACB">
              <w:rPr>
                <w:rFonts w:cs="ArialUnicodeMS"/>
                <w:i/>
                <w:szCs w:val="22"/>
              </w:rPr>
              <w:t>&lt;Definition mangler&gt;</w:t>
            </w:r>
          </w:p>
        </w:tc>
      </w:tr>
      <w:tr w:rsidR="00AC2F58" w14:paraId="147CBF5D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6A2ABA" w14:textId="10C61E3E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Bygning</w:t>
            </w:r>
          </w:p>
        </w:tc>
        <w:tc>
          <w:tcPr>
            <w:tcW w:w="992" w:type="dxa"/>
          </w:tcPr>
          <w:p w14:paraId="58F61988" w14:textId="60066605" w:rsidR="00AC2F58" w:rsidRDefault="00AC2F58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743E48D3" w14:textId="2D48BC62" w:rsidR="00AC2F58" w:rsidRPr="00AC2F58" w:rsidRDefault="00AC2F58" w:rsidP="00AC2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F58">
              <w:t>En Bygning består af en eller flere konstruktioner, der udgør en rumlig helhed, og som skærmer mod vejliget. En</w:t>
            </w:r>
            <w:r>
              <w:t xml:space="preserve"> Bygning </w:t>
            </w:r>
            <w:r w:rsidRPr="00AC2F58">
              <w:t>skal som minimum bestå af en overdækning (et tag).</w:t>
            </w:r>
          </w:p>
        </w:tc>
      </w:tr>
      <w:tr w:rsidR="00371D8C" w14:paraId="2B3557E9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4584EB6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Bygning</w:t>
            </w:r>
          </w:p>
          <w:p w14:paraId="38EA7C8F" w14:textId="1AD0676C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16B94EB2" w14:textId="49DEC785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E0CC6D9" w14:textId="4478BC14" w:rsidR="00371D8C" w:rsidRPr="00AC2F58" w:rsidRDefault="00452ACB" w:rsidP="00452A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Fast, fritstående konstruktion med vægge og tag beregnet til at rumme fx boliger, kontorer eller varer.</w:t>
            </w:r>
          </w:p>
        </w:tc>
      </w:tr>
      <w:tr w:rsidR="004B67D4" w14:paraId="11BE5EF5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B69A84" w14:textId="1FCF55CB" w:rsidR="004B67D4" w:rsidRPr="00CD2052" w:rsidRDefault="004B67D4" w:rsidP="00CD2052">
            <w:pPr>
              <w:rPr>
                <w:b w:val="0"/>
              </w:rPr>
            </w:pPr>
            <w:r>
              <w:rPr>
                <w:b w:val="0"/>
              </w:rPr>
              <w:t>BestemtFastEjendom</w:t>
            </w:r>
          </w:p>
        </w:tc>
        <w:tc>
          <w:tcPr>
            <w:tcW w:w="992" w:type="dxa"/>
          </w:tcPr>
          <w:p w14:paraId="2A529E49" w14:textId="701B205D" w:rsidR="004B67D4" w:rsidRDefault="004B67D4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6E0B6C16" w14:textId="77777777" w:rsidR="004B67D4" w:rsidRDefault="004B67D4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Fast ejendom, hvorpå der er tinglyst rettigheder.</w:t>
            </w:r>
          </w:p>
          <w:p w14:paraId="473E72D7" w14:textId="77777777" w:rsidR="004B67D4" w:rsidRDefault="004B67D4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Underopdeles i ejendomstyperne:</w:t>
            </w:r>
          </w:p>
          <w:p w14:paraId="66F4895A" w14:textId="12D8BCCA" w:rsidR="004B67D4" w:rsidRDefault="004B67D4" w:rsidP="004B67D4">
            <w:pPr>
              <w:pStyle w:val="Listeafsnit"/>
              <w:numPr>
                <w:ilvl w:val="0"/>
                <w:numId w:val="28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Samlet fast ejendom</w:t>
            </w:r>
          </w:p>
          <w:p w14:paraId="74899232" w14:textId="77777777" w:rsidR="004B67D4" w:rsidRDefault="004B67D4" w:rsidP="004B67D4">
            <w:pPr>
              <w:pStyle w:val="Listeafsnit"/>
              <w:numPr>
                <w:ilvl w:val="0"/>
                <w:numId w:val="28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Ejerlejlighed</w:t>
            </w:r>
          </w:p>
          <w:p w14:paraId="3E8F1250" w14:textId="783FB039" w:rsidR="004B67D4" w:rsidRDefault="004B67D4" w:rsidP="004B67D4">
            <w:pPr>
              <w:pStyle w:val="Listeafsnit"/>
              <w:numPr>
                <w:ilvl w:val="0"/>
                <w:numId w:val="28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Bygning på fremmed grund</w:t>
            </w:r>
          </w:p>
        </w:tc>
      </w:tr>
      <w:tr w:rsidR="00C13BD2" w14:paraId="5467DFB8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F55E23" w14:textId="5087ED4E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BygningPåFremmedGrund</w:t>
            </w:r>
          </w:p>
        </w:tc>
        <w:tc>
          <w:tcPr>
            <w:tcW w:w="992" w:type="dxa"/>
          </w:tcPr>
          <w:p w14:paraId="35295230" w14:textId="3F9570E6" w:rsidR="00C13BD2" w:rsidRDefault="00C13BD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0D42BD61" w14:textId="2FFE7980" w:rsidR="00C13BD2" w:rsidRDefault="00C13BD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bygning eller et teknisk anlæg, som er opført på, over eller under enten: En Samlet fast Ejendom med anden ejer end bygningen/anlægget eller et ikke-registreret areal, hvor hvor arealet har anden ejer end bygningen eller havet.</w:t>
            </w:r>
          </w:p>
        </w:tc>
      </w:tr>
      <w:tr w:rsidR="00C13BD2" w14:paraId="0818CDC7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0DC667" w14:textId="25C0AF06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BygningPåFremmedGrundFlade</w:t>
            </w:r>
          </w:p>
        </w:tc>
        <w:tc>
          <w:tcPr>
            <w:tcW w:w="992" w:type="dxa"/>
          </w:tcPr>
          <w:p w14:paraId="028135D6" w14:textId="3CC751DA" w:rsidR="00C13BD2" w:rsidRDefault="00C13BD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31FB131B" w14:textId="4CF5C863" w:rsidR="00C13BD2" w:rsidRDefault="00C13BD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BygningPåFremmedGrund geometrisk registret med fladegeometri.</w:t>
            </w:r>
          </w:p>
        </w:tc>
      </w:tr>
      <w:tr w:rsidR="00C13BD2" w14:paraId="13EDC24B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69AF902" w14:textId="6C074109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BygningPåFremmedGrundPunkt</w:t>
            </w:r>
          </w:p>
        </w:tc>
        <w:tc>
          <w:tcPr>
            <w:tcW w:w="992" w:type="dxa"/>
          </w:tcPr>
          <w:p w14:paraId="024F8491" w14:textId="459BE3DF" w:rsidR="00C13BD2" w:rsidRDefault="00C13BD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3F9D630D" w14:textId="23437630" w:rsidR="00C13BD2" w:rsidRDefault="00C13BD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BygningPåFremmedGrund geometrisk registret med punktgeometri.</w:t>
            </w:r>
          </w:p>
        </w:tc>
      </w:tr>
      <w:tr w:rsidR="00371D8C" w14:paraId="7C5CE238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81C62C4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Campingplads</w:t>
            </w:r>
          </w:p>
          <w:p w14:paraId="35D7F337" w14:textId="0405CC74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389A5647" w14:textId="72224E3A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13ECBEB5" w14:textId="485A2D14" w:rsidR="00371D8C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Afgrænset område hvor man mod betaling kan bo i eget telt, campingvogn, autocamper el.lign. ofte med fælles toiletter, køkken m.m.</w:t>
            </w:r>
          </w:p>
        </w:tc>
      </w:tr>
      <w:tr w:rsidR="00D65DEB" w14:paraId="024DFA6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743F2C" w14:textId="097A2830" w:rsidR="00D65DEB" w:rsidRPr="00D65DEB" w:rsidRDefault="00D65DEB" w:rsidP="00CD2052">
            <w:pPr>
              <w:rPr>
                <w:b w:val="0"/>
              </w:rPr>
            </w:pPr>
            <w:r w:rsidRPr="00D65DEB">
              <w:rPr>
                <w:b w:val="0"/>
              </w:rPr>
              <w:t>Centroide</w:t>
            </w:r>
          </w:p>
        </w:tc>
        <w:tc>
          <w:tcPr>
            <w:tcW w:w="992" w:type="dxa"/>
          </w:tcPr>
          <w:p w14:paraId="4BA83CEC" w14:textId="2E646BE7" w:rsidR="00D65DEB" w:rsidRDefault="00D65DEB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035FD95" w14:textId="048CCB0B" w:rsidR="00D65DEB" w:rsidRDefault="00D65DEB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 punkt inden i et jordstykke, hvorved man med en simpel position kan stedfæste alle egenskabsdata, der er knyttet til et jordstykke.</w:t>
            </w:r>
          </w:p>
        </w:tc>
      </w:tr>
      <w:tr w:rsidR="00232D91" w14:paraId="410093C4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C565C7D" w14:textId="18AEE52E" w:rsidR="00232D91" w:rsidRDefault="00232D91" w:rsidP="00CD2052">
            <w:pPr>
              <w:rPr>
                <w:b w:val="0"/>
              </w:rPr>
            </w:pPr>
            <w:r>
              <w:rPr>
                <w:b w:val="0"/>
              </w:rPr>
              <w:t>Dørpunkt</w:t>
            </w:r>
          </w:p>
        </w:tc>
        <w:tc>
          <w:tcPr>
            <w:tcW w:w="992" w:type="dxa"/>
          </w:tcPr>
          <w:p w14:paraId="08270021" w14:textId="6D4792A5" w:rsidR="00232D91" w:rsidRDefault="00232D91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5B3CA7DC" w14:textId="5E407569" w:rsidR="00232D91" w:rsidRPr="00232D91" w:rsidRDefault="00232D91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32D91">
              <w:rPr>
                <w:rFonts w:cs="ArialUnicodeMS"/>
                <w:szCs w:val="22"/>
              </w:rPr>
              <w:t>Registrering af d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rpunkter er kun relevant for st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rre bygningskomplekser, hvor der er en betydelig afstand mellem adgangspunktet og den del af bygningen som adressen h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rer til</w:t>
            </w:r>
          </w:p>
        </w:tc>
      </w:tr>
      <w:tr w:rsidR="001F0F40" w14:paraId="25217FD9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CDCFB8" w14:textId="5CBA75A2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Ejendomsadministrator</w:t>
            </w:r>
          </w:p>
        </w:tc>
        <w:tc>
          <w:tcPr>
            <w:tcW w:w="992" w:type="dxa"/>
          </w:tcPr>
          <w:p w14:paraId="70A67160" w14:textId="112C2821" w:rsidR="00CD2052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3C585E2C" w14:textId="57A9F0E1" w:rsidR="00CD2052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Identifikation af en Person eller Virksomhed (herunder udlændinge og andre uden et CPR/CVR-nummer) som er administrator af en Bestemt fast ejendom.</w:t>
            </w:r>
          </w:p>
        </w:tc>
      </w:tr>
      <w:tr w:rsidR="00D65DEB" w14:paraId="7A053453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7380EA" w14:textId="2CBC8A02" w:rsidR="00D65DEB" w:rsidRPr="00D65DEB" w:rsidRDefault="00D65DEB" w:rsidP="00CD2052">
            <w:pPr>
              <w:rPr>
                <w:b w:val="0"/>
              </w:rPr>
            </w:pPr>
            <w:r w:rsidRPr="00D65DEB">
              <w:rPr>
                <w:b w:val="0"/>
              </w:rPr>
              <w:t>Ejerlav</w:t>
            </w:r>
          </w:p>
        </w:tc>
        <w:tc>
          <w:tcPr>
            <w:tcW w:w="992" w:type="dxa"/>
          </w:tcPr>
          <w:p w14:paraId="5C254887" w14:textId="5807487D" w:rsidR="00D65DEB" w:rsidRDefault="00D65DEB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D5C53BD" w14:textId="34B55CF9" w:rsidR="00D65DEB" w:rsidRDefault="00D65DEB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Underinddeling af sogne i matrikulære distrikter</w:t>
            </w:r>
          </w:p>
        </w:tc>
      </w:tr>
      <w:tr w:rsidR="00F92B64" w14:paraId="18FD483C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258A877" w14:textId="68078955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Ejerlejlighed</w:t>
            </w:r>
          </w:p>
        </w:tc>
        <w:tc>
          <w:tcPr>
            <w:tcW w:w="992" w:type="dxa"/>
          </w:tcPr>
          <w:p w14:paraId="4E43E167" w14:textId="63190EE1" w:rsidR="00C13BD2" w:rsidRDefault="00C13BD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D2B1625" w14:textId="47C8E184" w:rsidR="00C13BD2" w:rsidRDefault="00C13BD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Lejlighed i en beboelsesejendom hvor hver enkelt lejlighed ejes særskilt og betragtes som selvstændig fast ejendom, mens de fælles dele og faciliteter ejes i fællesskab af en ejerforening.</w:t>
            </w:r>
          </w:p>
        </w:tc>
      </w:tr>
      <w:tr w:rsidR="00F92B64" w14:paraId="2D4EEED1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766DE9" w14:textId="042C6025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Ejerlejlighedslod</w:t>
            </w:r>
          </w:p>
        </w:tc>
        <w:tc>
          <w:tcPr>
            <w:tcW w:w="992" w:type="dxa"/>
          </w:tcPr>
          <w:p w14:paraId="5C638425" w14:textId="77777777" w:rsidR="00C13BD2" w:rsidRDefault="00C13BD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0" w:type="dxa"/>
          </w:tcPr>
          <w:p w14:paraId="70D16CFC" w14:textId="482C97B9" w:rsidR="00C13BD2" w:rsidRDefault="00C13BD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ejerlejlighed kan bestå af flere arealer, som er fysisk adskilt fra hinanden. Disse arealer kaldes ejerlejlighedslodder.</w:t>
            </w:r>
          </w:p>
        </w:tc>
      </w:tr>
      <w:tr w:rsidR="00232D91" w14:paraId="21C7F8CB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5862585" w14:textId="710F8911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Ejerskab</w:t>
            </w:r>
          </w:p>
        </w:tc>
        <w:tc>
          <w:tcPr>
            <w:tcW w:w="992" w:type="dxa"/>
          </w:tcPr>
          <w:p w14:paraId="465A32A3" w14:textId="660C34BB" w:rsidR="00CD2052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0D557075" w14:textId="4B4D5700" w:rsidR="00CD2052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Person eller Virksomheds ejerskabsandel i forhold til en Bestemt fast ejendom.</w:t>
            </w:r>
          </w:p>
        </w:tc>
      </w:tr>
      <w:tr w:rsidR="00232D91" w14:paraId="432A32B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65AFFA9" w14:textId="51FB38B9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Ejerskabskifte</w:t>
            </w:r>
          </w:p>
        </w:tc>
        <w:tc>
          <w:tcPr>
            <w:tcW w:w="992" w:type="dxa"/>
          </w:tcPr>
          <w:p w14:paraId="5C0ED3D4" w14:textId="7D4FD35B" w:rsidR="00CD2052" w:rsidRDefault="00CD205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3FE15943" w14:textId="7A74129E" w:rsidR="00CD2052" w:rsidRDefault="00CD205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Overdragelse af et Ejerskab til eller fra en ejer.</w:t>
            </w:r>
          </w:p>
        </w:tc>
      </w:tr>
      <w:tr w:rsidR="00C13BD2" w14:paraId="1F1DB789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4D2252A" w14:textId="2C8E5E6A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Ejerskifte</w:t>
            </w:r>
          </w:p>
        </w:tc>
        <w:tc>
          <w:tcPr>
            <w:tcW w:w="992" w:type="dxa"/>
          </w:tcPr>
          <w:p w14:paraId="5CE8768D" w14:textId="7A6C39B3" w:rsidR="00CD2052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5D18E533" w14:textId="4D79286E" w:rsidR="00CD2052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Overdragelse af et eller flere Ejerskaber fra en ejerkreds til en anden</w:t>
            </w:r>
          </w:p>
        </w:tc>
      </w:tr>
      <w:tr w:rsidR="00AC2F58" w14:paraId="6557FE57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3EBC71A" w14:textId="384C6F8C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Energiforbrug</w:t>
            </w:r>
          </w:p>
        </w:tc>
        <w:tc>
          <w:tcPr>
            <w:tcW w:w="992" w:type="dxa"/>
          </w:tcPr>
          <w:p w14:paraId="77420F14" w14:textId="676031A9" w:rsidR="00AC2F58" w:rsidRDefault="00AC2F58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3C495BEA" w14:textId="59C4BEB1" w:rsidR="00AC2F58" w:rsidRPr="00AC2F58" w:rsidRDefault="00AC2F58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C2F58">
              <w:rPr>
                <w:rFonts w:cs="ArialUnicodeMS"/>
                <w:szCs w:val="22"/>
              </w:rPr>
              <w:t>Energiforbrug i form af tilf</w:t>
            </w:r>
            <w:r w:rsidRPr="00AC2F58">
              <w:rPr>
                <w:rFonts w:cs="Helvetica"/>
                <w:szCs w:val="22"/>
              </w:rPr>
              <w:t>ø</w:t>
            </w:r>
            <w:r w:rsidRPr="00AC2F58">
              <w:rPr>
                <w:rFonts w:cs="ArialUnicodeMS"/>
                <w:szCs w:val="22"/>
              </w:rPr>
              <w:t>rt fjernvarme, naturgas, fyringsolie m.v.</w:t>
            </w:r>
          </w:p>
        </w:tc>
      </w:tr>
      <w:tr w:rsidR="00AC2F58" w14:paraId="11FA319A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F4360A7" w14:textId="464DACEC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Enhed</w:t>
            </w:r>
          </w:p>
        </w:tc>
        <w:tc>
          <w:tcPr>
            <w:tcW w:w="992" w:type="dxa"/>
          </w:tcPr>
          <w:p w14:paraId="16DFC00F" w14:textId="24F3F125" w:rsidR="00AC2F58" w:rsidRDefault="00AC2F58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20D7CDAD" w14:textId="718C0DA2" w:rsidR="00AC2F58" w:rsidRPr="00AC2F58" w:rsidRDefault="00AC2F58" w:rsidP="00AC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F58">
              <w:t>Et sammenhængende areal i en</w:t>
            </w:r>
            <w:r>
              <w:t xml:space="preserve"> Bygning</w:t>
            </w:r>
            <w:r w:rsidRPr="00AC2F58">
              <w:t xml:space="preserve"> med selvstændig adgang.</w:t>
            </w:r>
            <w:r>
              <w:t xml:space="preserve"> Enhed</w:t>
            </w:r>
            <w:r w:rsidRPr="00AC2F58">
              <w:t xml:space="preserve"> skal være afgrænset og skal være fysisk adskilt fra andre</w:t>
            </w:r>
            <w:r>
              <w:t xml:space="preserve"> enheder</w:t>
            </w:r>
            <w:r w:rsidRPr="00AC2F58">
              <w:t>.</w:t>
            </w:r>
          </w:p>
        </w:tc>
      </w:tr>
      <w:tr w:rsidR="00AC2F58" w14:paraId="19C914D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4691B3" w14:textId="5231FB76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Etage</w:t>
            </w:r>
          </w:p>
        </w:tc>
        <w:tc>
          <w:tcPr>
            <w:tcW w:w="992" w:type="dxa"/>
          </w:tcPr>
          <w:p w14:paraId="13504796" w14:textId="6288B8E7" w:rsidR="00AC2F58" w:rsidRDefault="00AC2F58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09D70AE1" w14:textId="2D523D62" w:rsidR="00AC2F58" w:rsidRPr="00AC2F58" w:rsidRDefault="00AC2F58" w:rsidP="00AC2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C2F58">
              <w:rPr>
                <w:rFonts w:cs="ArialUnicodeMS"/>
                <w:szCs w:val="22"/>
              </w:rPr>
              <w:t>Et sammenh</w:t>
            </w:r>
            <w:r w:rsidRPr="00AC2F58">
              <w:rPr>
                <w:rFonts w:cs="Helvetica"/>
                <w:szCs w:val="22"/>
              </w:rPr>
              <w:t>æ</w:t>
            </w:r>
            <w:r w:rsidRPr="00AC2F58">
              <w:rPr>
                <w:rFonts w:cs="ArialUnicodeMS"/>
                <w:szCs w:val="22"/>
              </w:rPr>
              <w:t>ngende vandret b</w:t>
            </w:r>
            <w:r w:rsidRPr="00AC2F58">
              <w:rPr>
                <w:rFonts w:cs="Helvetica"/>
                <w:szCs w:val="22"/>
              </w:rPr>
              <w:t>æ</w:t>
            </w:r>
            <w:r w:rsidRPr="00AC2F58">
              <w:rPr>
                <w:rFonts w:cs="ArialUnicodeMS"/>
                <w:szCs w:val="22"/>
              </w:rPr>
              <w:t>rende etageplan i en Bygning.</w:t>
            </w:r>
          </w:p>
        </w:tc>
      </w:tr>
      <w:tr w:rsidR="00371D8C" w14:paraId="1721AE17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812A0C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Farvand</w:t>
            </w:r>
          </w:p>
          <w:p w14:paraId="2FE869AE" w14:textId="0F36F923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022AFAC0" w14:textId="2FEE1ADA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45E2569D" w14:textId="5C88EB92" w:rsidR="00371D8C" w:rsidRPr="00AC2F58" w:rsidRDefault="00371D8C" w:rsidP="00AC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Vandområde i hav, fjord el.lign.</w:t>
            </w:r>
          </w:p>
        </w:tc>
      </w:tr>
      <w:tr w:rsidR="000B65D9" w14:paraId="6EAC42F3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05F5A4" w14:textId="61914874" w:rsidR="000B65D9" w:rsidRDefault="000B65D9" w:rsidP="00CD2052">
            <w:pPr>
              <w:rPr>
                <w:b w:val="0"/>
              </w:rPr>
            </w:pPr>
            <w:r>
              <w:rPr>
                <w:b w:val="0"/>
              </w:rPr>
              <w:t>Fordelingsareal</w:t>
            </w:r>
          </w:p>
        </w:tc>
        <w:tc>
          <w:tcPr>
            <w:tcW w:w="992" w:type="dxa"/>
          </w:tcPr>
          <w:p w14:paraId="46AD7B4E" w14:textId="1D9584CD" w:rsidR="000B65D9" w:rsidRDefault="000B65D9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08603A61" w14:textId="533AA6D3" w:rsidR="000B65D9" w:rsidRPr="000B65D9" w:rsidRDefault="000B65D9" w:rsidP="000B6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9">
              <w:t>Et</w:t>
            </w:r>
            <w:r>
              <w:t xml:space="preserve"> Fordelingsareal</w:t>
            </w:r>
            <w:r w:rsidRPr="000B65D9">
              <w:t xml:space="preserve"> er et areal der benyttes i et fællesskab mellem flere</w:t>
            </w:r>
            <w:r>
              <w:t xml:space="preserve"> enheder</w:t>
            </w:r>
            <w:r w:rsidRPr="000B65D9">
              <w:t>.</w:t>
            </w:r>
            <w:r>
              <w:t xml:space="preserve"> Fordelingsarealet</w:t>
            </w:r>
            <w:r w:rsidRPr="000B65D9">
              <w:t xml:space="preserve"> kan være sammensat af flere fysisk afgrænsede områder.</w:t>
            </w:r>
          </w:p>
        </w:tc>
      </w:tr>
      <w:tr w:rsidR="00371D8C" w14:paraId="647A82A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B00610C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Fortidsminde</w:t>
            </w:r>
          </w:p>
          <w:p w14:paraId="44D5BCA4" w14:textId="7C100B09" w:rsidR="004A747A" w:rsidRDefault="004A747A" w:rsidP="004A747A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56B2B838" w14:textId="2010AE52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2152119D" w14:textId="3AFC43D3" w:rsidR="00371D8C" w:rsidRPr="000B65D9" w:rsidRDefault="00371D8C" w:rsidP="000B6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Menneskeskabt bygværk eller efterladenskaber af menneskelig aktivitet fra forhistorisk tid.</w:t>
            </w:r>
          </w:p>
        </w:tc>
      </w:tr>
      <w:tr w:rsidR="002D0830" w14:paraId="5A8C3F47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558026" w14:textId="51647EE7" w:rsidR="002D0830" w:rsidRPr="002D0830" w:rsidRDefault="002D0830" w:rsidP="00CD2052">
            <w:pPr>
              <w:rPr>
                <w:b w:val="0"/>
              </w:rPr>
            </w:pPr>
            <w:r w:rsidRPr="002D0830">
              <w:rPr>
                <w:b w:val="0"/>
              </w:rPr>
              <w:t>Fredskov</w:t>
            </w:r>
          </w:p>
        </w:tc>
        <w:tc>
          <w:tcPr>
            <w:tcW w:w="992" w:type="dxa"/>
          </w:tcPr>
          <w:p w14:paraId="04222BDE" w14:textId="17654447" w:rsidR="002D0830" w:rsidRDefault="002D083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2DF99314" w14:textId="22F921E6" w:rsidR="002D0830" w:rsidRDefault="002D0830" w:rsidP="000B6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Registrering af fredskovspligt</w:t>
            </w:r>
          </w:p>
        </w:tc>
      </w:tr>
      <w:tr w:rsidR="00371D8C" w14:paraId="6F8BA21F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1A746B0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Friluftsbad</w:t>
            </w:r>
          </w:p>
          <w:p w14:paraId="71F1CC6D" w14:textId="394FBA82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643C54BA" w14:textId="172256EA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798B4965" w14:textId="1B6CFF1D" w:rsidR="00371D8C" w:rsidRDefault="00371D8C" w:rsidP="000B6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Offentligt udendørs svømmeanlæg.</w:t>
            </w:r>
          </w:p>
        </w:tc>
      </w:tr>
      <w:tr w:rsidR="00634F7F" w14:paraId="3F766DBA" w14:textId="77777777" w:rsidTr="00985E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B2AC51" w14:textId="77777777" w:rsidR="004A747A" w:rsidRDefault="004A747A" w:rsidP="00985E8E">
            <w:pPr>
              <w:rPr>
                <w:b w:val="0"/>
              </w:rPr>
            </w:pPr>
            <w:r>
              <w:rPr>
                <w:b w:val="0"/>
              </w:rPr>
              <w:t>Færgerute</w:t>
            </w:r>
          </w:p>
          <w:p w14:paraId="26895141" w14:textId="77777777" w:rsidR="004A747A" w:rsidRDefault="004A747A" w:rsidP="00985E8E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CFEFC6E" w14:textId="77777777" w:rsidR="004A747A" w:rsidRDefault="004A747A" w:rsidP="00985E8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D2715A6" w14:textId="77777777" w:rsidR="004A747A" w:rsidRDefault="004A747A" w:rsidP="0098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Indeholdende FærgeruteLinje og FærgerutePunkt.</w:t>
            </w:r>
          </w:p>
        </w:tc>
      </w:tr>
      <w:tr w:rsidR="00371D8C" w14:paraId="2B8F28CE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59B7FD0" w14:textId="2F252E1D" w:rsidR="00232D91" w:rsidRDefault="00232D91" w:rsidP="00CD2052">
            <w:pPr>
              <w:rPr>
                <w:b w:val="0"/>
              </w:rPr>
            </w:pPr>
            <w:r>
              <w:rPr>
                <w:b w:val="0"/>
              </w:rPr>
              <w:t>Gadepostnummer</w:t>
            </w:r>
          </w:p>
        </w:tc>
        <w:tc>
          <w:tcPr>
            <w:tcW w:w="992" w:type="dxa"/>
          </w:tcPr>
          <w:p w14:paraId="69834D30" w14:textId="4066D5F1" w:rsidR="00232D91" w:rsidRDefault="00232D91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6D3529BD" w14:textId="2E1D251A" w:rsidR="00232D91" w:rsidRPr="00232D91" w:rsidRDefault="00232D91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32D91">
              <w:rPr>
                <w:rFonts w:cs="ArialUnicodeMS"/>
                <w:szCs w:val="22"/>
              </w:rPr>
              <w:t>De s</w:t>
            </w:r>
            <w:r w:rsidRPr="00232D91">
              <w:rPr>
                <w:rFonts w:cs="Helvetica"/>
                <w:szCs w:val="22"/>
              </w:rPr>
              <w:t>æ</w:t>
            </w:r>
            <w:r w:rsidRPr="00232D91">
              <w:rPr>
                <w:rFonts w:cs="ArialUnicodeMS"/>
                <w:szCs w:val="22"/>
              </w:rPr>
              <w:t>rligt fastsatte postnumre i K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benhavn K, V og Frederiksberg C, som kun omfatter adresser der h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rer til en enkelt eller nogle f</w:t>
            </w:r>
            <w:r w:rsidRPr="00232D91">
              <w:rPr>
                <w:rFonts w:cs="Helvetica"/>
                <w:szCs w:val="22"/>
              </w:rPr>
              <w:t>å</w:t>
            </w:r>
            <w:r w:rsidRPr="00232D91">
              <w:rPr>
                <w:rFonts w:cs="ArialUnicodeMS"/>
                <w:szCs w:val="22"/>
              </w:rPr>
              <w:t xml:space="preserve"> veje.</w:t>
            </w:r>
          </w:p>
        </w:tc>
      </w:tr>
      <w:tr w:rsidR="00371D8C" w14:paraId="1970BB7F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09DB9E" w14:textId="7DB20E05" w:rsidR="00232D91" w:rsidRDefault="00232D91" w:rsidP="00CD2052">
            <w:pPr>
              <w:rPr>
                <w:b w:val="0"/>
              </w:rPr>
            </w:pPr>
            <w:r>
              <w:rPr>
                <w:b w:val="0"/>
              </w:rPr>
              <w:t>Gadepostnummertilhør</w:t>
            </w:r>
          </w:p>
        </w:tc>
        <w:tc>
          <w:tcPr>
            <w:tcW w:w="992" w:type="dxa"/>
          </w:tcPr>
          <w:p w14:paraId="753B284B" w14:textId="2438DB9F" w:rsidR="00232D91" w:rsidRDefault="00232D91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7985B4A9" w14:textId="541B9120" w:rsidR="00232D91" w:rsidRPr="00232D91" w:rsidRDefault="00232D91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 w:rsidRPr="00232D91">
              <w:rPr>
                <w:rFonts w:cs="ArialUnicodeMS"/>
                <w:szCs w:val="22"/>
              </w:rPr>
              <w:t>Angiver at en Kommunedel af en navngiven vej helt eller delvist er beliggende i et af K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benhavns/Frederiksbergs ca. 500 Gadepostnumre</w:t>
            </w:r>
          </w:p>
        </w:tc>
      </w:tr>
      <w:tr w:rsidR="000B65D9" w14:paraId="6010FEA7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C1C0CC" w14:textId="0706289C" w:rsidR="000B65D9" w:rsidRDefault="000B65D9" w:rsidP="00CD2052">
            <w:pPr>
              <w:rPr>
                <w:b w:val="0"/>
              </w:rPr>
            </w:pPr>
            <w:r>
              <w:rPr>
                <w:b w:val="0"/>
              </w:rPr>
              <w:t>Grund</w:t>
            </w:r>
          </w:p>
        </w:tc>
        <w:tc>
          <w:tcPr>
            <w:tcW w:w="992" w:type="dxa"/>
          </w:tcPr>
          <w:p w14:paraId="0D0E3FA8" w14:textId="12509748" w:rsidR="000B65D9" w:rsidRDefault="000B65D9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76ACD915" w14:textId="19D80273" w:rsidR="000B65D9" w:rsidRPr="000B65D9" w:rsidRDefault="000B65D9" w:rsidP="00F92B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5D9">
              <w:t>Arealer, som i</w:t>
            </w:r>
            <w:r>
              <w:t xml:space="preserve"> Matriklen er</w:t>
            </w:r>
            <w:r w:rsidR="00F92B64">
              <w:t xml:space="preserve"> </w:t>
            </w:r>
            <w:r w:rsidRPr="000B65D9">
              <w:t xml:space="preserve"> opført som ét</w:t>
            </w:r>
            <w:r>
              <w:t xml:space="preserve"> Jordstykke</w:t>
            </w:r>
            <w:r w:rsidR="00F92B64">
              <w:t xml:space="preserve"> eller er f</w:t>
            </w:r>
            <w:r w:rsidRPr="000B65D9">
              <w:t xml:space="preserve">ysisk sammenhængende arealer, som </w:t>
            </w:r>
            <w:r w:rsidR="00F92B64">
              <w:t xml:space="preserve">er </w:t>
            </w:r>
            <w:r w:rsidRPr="000B65D9">
              <w:t>opført som flere Jordstykke, når de ifølge noteringen i</w:t>
            </w:r>
            <w:r w:rsidR="00F92B64">
              <w:t xml:space="preserve"> Matriklen skal </w:t>
            </w:r>
            <w:r w:rsidRPr="000B65D9">
              <w:t>holdes forenede som en</w:t>
            </w:r>
            <w:r w:rsidR="00F92B64">
              <w:t xml:space="preserve"> SamletFastEjendom</w:t>
            </w:r>
            <w:r w:rsidRPr="000B65D9">
              <w:t>.</w:t>
            </w:r>
          </w:p>
        </w:tc>
      </w:tr>
      <w:tr w:rsidR="00AC2F58" w14:paraId="6DB53B6B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BFA972" w14:textId="263C7744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Handelsoplysninger</w:t>
            </w:r>
          </w:p>
        </w:tc>
        <w:tc>
          <w:tcPr>
            <w:tcW w:w="992" w:type="dxa"/>
          </w:tcPr>
          <w:p w14:paraId="51D448F0" w14:textId="24EE7ABF" w:rsidR="00CD2052" w:rsidRDefault="00CD205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57FF06D0" w14:textId="67118587" w:rsidR="00CD2052" w:rsidRDefault="00CD205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Oplysninger som relaterer sig til Ejerskabshændelser der beskriver en ejendomshandel</w:t>
            </w:r>
          </w:p>
        </w:tc>
      </w:tr>
      <w:tr w:rsidR="00371D8C" w14:paraId="39CB0F3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5C4C0A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Havnebassin</w:t>
            </w:r>
          </w:p>
          <w:p w14:paraId="6AB35EE3" w14:textId="7E4C0A85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  <w:p w14:paraId="066290DD" w14:textId="3E146696" w:rsidR="004A747A" w:rsidRDefault="004A747A" w:rsidP="00CD2052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0E5C3159" w14:textId="2FB067A7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01DDEC9E" w14:textId="1D853F5F" w:rsidR="00371D8C" w:rsidRDefault="00371D8C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Vandområde i en havn, delvis omsluttet af kajer.</w:t>
            </w:r>
          </w:p>
        </w:tc>
      </w:tr>
      <w:tr w:rsidR="00371D8C" w14:paraId="561C25EF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92ECC8" w14:textId="6DF77007" w:rsidR="001F0F40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t>Husnummer</w:t>
            </w:r>
          </w:p>
        </w:tc>
        <w:tc>
          <w:tcPr>
            <w:tcW w:w="992" w:type="dxa"/>
          </w:tcPr>
          <w:p w14:paraId="2F9293BE" w14:textId="4891AD76" w:rsidR="001F0F40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253AA6C2" w14:textId="35AAA136" w:rsidR="001F0F40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Betegnelse som indg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>r i den samlede adressebetegnelse, idet den identificerer det adgangspunkt, som giver adgang til den eller de p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>g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ldende adresser.</w:t>
            </w:r>
          </w:p>
        </w:tc>
      </w:tr>
      <w:tr w:rsidR="00371D8C" w14:paraId="5E07FE3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63C8B46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Idrætsanlæg</w:t>
            </w:r>
          </w:p>
          <w:p w14:paraId="4A996EEB" w14:textId="1BB7D91E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B410F86" w14:textId="4A15B7A2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09FD85F0" w14:textId="3E329CE4" w:rsidR="00371D8C" w:rsidRPr="001F0F40" w:rsidRDefault="00371D8C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Område med baner, lokaler og udstyr til idrætsudøvelse.</w:t>
            </w:r>
          </w:p>
        </w:tc>
      </w:tr>
      <w:tr w:rsidR="00371D8C" w14:paraId="355D39C9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1121D2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Jernbane</w:t>
            </w:r>
          </w:p>
          <w:p w14:paraId="7D850F00" w14:textId="674B71E5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49D60B1" w14:textId="17CFE5E7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4936381" w14:textId="1DB38E76" w:rsidR="00371D8C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strækning af en jernbane, der udgør en særlig funktion.</w:t>
            </w:r>
          </w:p>
        </w:tc>
      </w:tr>
      <w:tr w:rsidR="002D0830" w14:paraId="3DD14B0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5E6C95" w14:textId="62D35948" w:rsidR="002D0830" w:rsidRPr="002D0830" w:rsidRDefault="002D0830" w:rsidP="00CD2052">
            <w:pPr>
              <w:rPr>
                <w:b w:val="0"/>
              </w:rPr>
            </w:pPr>
            <w:r w:rsidRPr="002D0830">
              <w:rPr>
                <w:b w:val="0"/>
              </w:rPr>
              <w:t>Jordrente</w:t>
            </w:r>
          </w:p>
        </w:tc>
        <w:tc>
          <w:tcPr>
            <w:tcW w:w="992" w:type="dxa"/>
          </w:tcPr>
          <w:p w14:paraId="137880E6" w14:textId="61150056" w:rsidR="002D0830" w:rsidRDefault="002D0830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0F5B945" w14:textId="7DBAD3A2" w:rsidR="002D0830" w:rsidRDefault="002D083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Omfanget jordstykket som har jordrentenotering</w:t>
            </w:r>
          </w:p>
        </w:tc>
      </w:tr>
      <w:tr w:rsidR="002D0830" w14:paraId="3E64B98E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246759" w14:textId="6755ADCE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Jordstykke</w:t>
            </w:r>
          </w:p>
        </w:tc>
        <w:tc>
          <w:tcPr>
            <w:tcW w:w="992" w:type="dxa"/>
          </w:tcPr>
          <w:p w14:paraId="1B9DB459" w14:textId="5CF994AC" w:rsidR="00C13BD2" w:rsidRDefault="00C13BD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0C1C8D48" w14:textId="392F517B" w:rsidR="00C13BD2" w:rsidRDefault="00C13BD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Areal på jordoverfladen som er registreret i Matriklen og afgrænset af matrikelskel.</w:t>
            </w:r>
          </w:p>
        </w:tc>
      </w:tr>
      <w:tr w:rsidR="002D0830" w14:paraId="23419FF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EA5419" w14:textId="27A27783" w:rsidR="002D0830" w:rsidRPr="002D0830" w:rsidRDefault="002D0830" w:rsidP="00CD2052">
            <w:pPr>
              <w:rPr>
                <w:b w:val="0"/>
              </w:rPr>
            </w:pPr>
            <w:r w:rsidRPr="002D0830">
              <w:rPr>
                <w:b w:val="0"/>
              </w:rPr>
              <w:t>JordstykkeTemaflade</w:t>
            </w:r>
          </w:p>
        </w:tc>
        <w:tc>
          <w:tcPr>
            <w:tcW w:w="992" w:type="dxa"/>
          </w:tcPr>
          <w:p w14:paraId="06A90F5D" w14:textId="1ECF9995" w:rsidR="002D0830" w:rsidRDefault="002D0830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EBF12D1" w14:textId="1D43BD6D" w:rsidR="002D0830" w:rsidRDefault="002D083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flade, der er dannet ved aggregering af temalinjer.</w:t>
            </w:r>
          </w:p>
        </w:tc>
      </w:tr>
      <w:tr w:rsidR="002D0830" w14:paraId="291C6C55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CB30708" w14:textId="4274C3E2" w:rsidR="002D0830" w:rsidRPr="002D0830" w:rsidRDefault="002D0830" w:rsidP="00CD2052">
            <w:pPr>
              <w:rPr>
                <w:b w:val="0"/>
              </w:rPr>
            </w:pPr>
            <w:r>
              <w:rPr>
                <w:b w:val="0"/>
              </w:rPr>
              <w:t>Klitfredning</w:t>
            </w:r>
          </w:p>
        </w:tc>
        <w:tc>
          <w:tcPr>
            <w:tcW w:w="992" w:type="dxa"/>
          </w:tcPr>
          <w:p w14:paraId="2B21B771" w14:textId="148B8820" w:rsidR="002D0830" w:rsidRDefault="002D083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47873581" w14:textId="47F1F0FE" w:rsidR="002D0830" w:rsidRDefault="002D083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Registrering af klitfredning.</w:t>
            </w:r>
          </w:p>
        </w:tc>
      </w:tr>
      <w:tr w:rsidR="002D0830" w14:paraId="05110B3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6618B9" w14:textId="7DACF323" w:rsidR="001F0F40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t>Kommunedel af navngiven vej</w:t>
            </w:r>
          </w:p>
        </w:tc>
        <w:tc>
          <w:tcPr>
            <w:tcW w:w="992" w:type="dxa"/>
          </w:tcPr>
          <w:p w14:paraId="0BCF5756" w14:textId="734EB606" w:rsidR="001F0F40" w:rsidRDefault="001F0F40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2C5647E6" w14:textId="7598B036" w:rsidR="001F0F40" w:rsidRPr="001F0F40" w:rsidRDefault="001F0F4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Den del af den navngivne vej der ber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rer en bestemt kommune.</w:t>
            </w:r>
          </w:p>
        </w:tc>
      </w:tr>
      <w:tr w:rsidR="00C92703" w14:paraId="7EF7195B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09A43F" w14:textId="4DC3938E" w:rsidR="00C92703" w:rsidRPr="00C92703" w:rsidRDefault="00C92703" w:rsidP="00CD2052">
            <w:pPr>
              <w:rPr>
                <w:b w:val="0"/>
              </w:rPr>
            </w:pPr>
            <w:r w:rsidRPr="00C92703">
              <w:rPr>
                <w:b w:val="0"/>
              </w:rPr>
              <w:t>Kommuneinddeling</w:t>
            </w:r>
          </w:p>
        </w:tc>
        <w:tc>
          <w:tcPr>
            <w:tcW w:w="992" w:type="dxa"/>
          </w:tcPr>
          <w:p w14:paraId="75EF0769" w14:textId="6EE81386" w:rsidR="00C92703" w:rsidRDefault="00C92703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6DFC312A" w14:textId="6DF8B739" w:rsidR="00C92703" w:rsidRPr="001F0F40" w:rsidRDefault="00C92703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Den kommunale myndigheds geografiske afgrænsning som fastlagt i loven (inkl. Christiansø).</w:t>
            </w:r>
          </w:p>
        </w:tc>
      </w:tr>
      <w:tr w:rsidR="00C92703" w14:paraId="7AA2A4F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4C84B6D" w14:textId="4C9F7311" w:rsidR="00C92703" w:rsidRPr="00C92703" w:rsidRDefault="00C92703" w:rsidP="00CD2052">
            <w:pPr>
              <w:rPr>
                <w:b w:val="0"/>
              </w:rPr>
            </w:pPr>
            <w:r>
              <w:rPr>
                <w:b w:val="0"/>
              </w:rPr>
              <w:t>Landsdel</w:t>
            </w:r>
          </w:p>
        </w:tc>
        <w:tc>
          <w:tcPr>
            <w:tcW w:w="992" w:type="dxa"/>
          </w:tcPr>
          <w:p w14:paraId="63024AB2" w14:textId="1C0E3D34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69F86E0C" w14:textId="694EA830" w:rsidR="00C92703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Afgrænsning af statistiklandsdel.</w:t>
            </w:r>
          </w:p>
        </w:tc>
      </w:tr>
      <w:tr w:rsidR="00D65DEB" w14:paraId="11106451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5D3ABA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Landskabsform</w:t>
            </w:r>
          </w:p>
          <w:p w14:paraId="0ED2ACFB" w14:textId="17A2D7ED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4342CB76" w14:textId="41CACDA3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74844322" w14:textId="1C3FC4DA" w:rsidR="00371D8C" w:rsidRPr="001F0F40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Geografisk sammenhængende areal, hvis udbredelse oftest afgrænses af terrænets udformning.</w:t>
            </w:r>
          </w:p>
        </w:tc>
      </w:tr>
      <w:tr w:rsidR="00D65DEB" w14:paraId="2FA2C23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0E5D9E5" w14:textId="1200BD53" w:rsidR="00D65DEB" w:rsidRPr="00D65DEB" w:rsidRDefault="00D65DEB" w:rsidP="00CD2052">
            <w:pPr>
              <w:rPr>
                <w:b w:val="0"/>
              </w:rPr>
            </w:pPr>
            <w:r w:rsidRPr="00D65DEB">
              <w:rPr>
                <w:b w:val="0"/>
              </w:rPr>
              <w:t>Lodflade</w:t>
            </w:r>
          </w:p>
        </w:tc>
        <w:tc>
          <w:tcPr>
            <w:tcW w:w="992" w:type="dxa"/>
          </w:tcPr>
          <w:p w14:paraId="2CE4EEE0" w14:textId="416BE5BB" w:rsidR="00D65DEB" w:rsidRDefault="00D65DEB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65ACC231" w14:textId="635902D6" w:rsidR="00D65DEB" w:rsidRDefault="00D65DEB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Fladegeometrien hørende til et Jordstykke.</w:t>
            </w:r>
          </w:p>
        </w:tc>
      </w:tr>
      <w:tr w:rsidR="00D65DEB" w14:paraId="39F8412E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D425738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Lufthavn</w:t>
            </w:r>
          </w:p>
          <w:p w14:paraId="6E91135E" w14:textId="5518DB0E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4EA0E586" w14:textId="2773240A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0D922092" w14:textId="073A5473" w:rsidR="00371D8C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Område hvor fly kan starte og lande, og hvor der er bygninger og faciliteter til afvikling af flytrafik.</w:t>
            </w:r>
          </w:p>
        </w:tc>
      </w:tr>
      <w:tr w:rsidR="002D0830" w14:paraId="00056B47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6CCE52" w14:textId="6AF129D4" w:rsidR="002D0830" w:rsidRPr="002D0830" w:rsidRDefault="002D0830" w:rsidP="00CD2052">
            <w:pPr>
              <w:rPr>
                <w:b w:val="0"/>
              </w:rPr>
            </w:pPr>
            <w:r w:rsidRPr="002D0830">
              <w:rPr>
                <w:b w:val="0"/>
              </w:rPr>
              <w:t>Majoratsskov</w:t>
            </w:r>
          </w:p>
        </w:tc>
        <w:tc>
          <w:tcPr>
            <w:tcW w:w="992" w:type="dxa"/>
          </w:tcPr>
          <w:p w14:paraId="52341221" w14:textId="40DE9C35" w:rsidR="002D0830" w:rsidRDefault="002D0830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32A85D06" w14:textId="371B7E23" w:rsidR="002D0830" w:rsidRDefault="002D083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Registrering af om fredskov som er registreret på jordstykket er noteret som majoratsskov.</w:t>
            </w:r>
          </w:p>
        </w:tc>
      </w:tr>
      <w:tr w:rsidR="00D65DEB" w14:paraId="67E084ED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EF0EEDA" w14:textId="2B5872E8" w:rsidR="00D65DEB" w:rsidRPr="00D65DEB" w:rsidRDefault="00D65DEB" w:rsidP="00CD2052">
            <w:pPr>
              <w:rPr>
                <w:b w:val="0"/>
              </w:rPr>
            </w:pPr>
            <w:r w:rsidRPr="00D65DEB">
              <w:rPr>
                <w:b w:val="0"/>
              </w:rPr>
              <w:t>MatrikelKommune</w:t>
            </w:r>
          </w:p>
        </w:tc>
        <w:tc>
          <w:tcPr>
            <w:tcW w:w="992" w:type="dxa"/>
          </w:tcPr>
          <w:p w14:paraId="0C0803F4" w14:textId="7B3CFCF4" w:rsidR="00D65DEB" w:rsidRDefault="00D65DEB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2A8C6A8E" w14:textId="6DC11233" w:rsidR="00D65DEB" w:rsidRDefault="00D65DEB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Geometrisk inddeling af kommune pba. registreringer i matrikelregisteret.</w:t>
            </w:r>
          </w:p>
        </w:tc>
      </w:tr>
      <w:tr w:rsidR="00D65DEB" w14:paraId="6BF13180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DADDD4" w14:textId="1F04FD5A" w:rsidR="00D65DEB" w:rsidRPr="00D65DEB" w:rsidRDefault="00D65DEB" w:rsidP="00CD2052">
            <w:pPr>
              <w:rPr>
                <w:b w:val="0"/>
              </w:rPr>
            </w:pPr>
            <w:r>
              <w:rPr>
                <w:b w:val="0"/>
              </w:rPr>
              <w:t>MatrikelRegion</w:t>
            </w:r>
          </w:p>
        </w:tc>
        <w:tc>
          <w:tcPr>
            <w:tcW w:w="992" w:type="dxa"/>
          </w:tcPr>
          <w:p w14:paraId="177D0AD9" w14:textId="1D78374B" w:rsidR="00D65DEB" w:rsidRDefault="00D65DEB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3315F1FC" w14:textId="3A4D2462" w:rsidR="00D65DEB" w:rsidRDefault="00FD1D17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Geometrisk inddeling af region pba. registreringer i matrikelregisteret.</w:t>
            </w:r>
          </w:p>
        </w:tc>
      </w:tr>
      <w:tr w:rsidR="00FD1D17" w14:paraId="525E1B2F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1C822A" w14:textId="7F45BE8D" w:rsidR="00FD1D17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Matrikelskel</w:t>
            </w:r>
          </w:p>
        </w:tc>
        <w:tc>
          <w:tcPr>
            <w:tcW w:w="992" w:type="dxa"/>
          </w:tcPr>
          <w:p w14:paraId="54BA3583" w14:textId="31AC1751" w:rsidR="00FD1D17" w:rsidRDefault="00FD1D17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06A3BB89" w14:textId="32074E13" w:rsidR="00FD1D17" w:rsidRDefault="00FD1D17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linje, der – sammen med mindst ét andet matrikelskel - afgrænser et Jordstykke.</w:t>
            </w:r>
          </w:p>
        </w:tc>
      </w:tr>
      <w:tr w:rsidR="00FD1D17" w14:paraId="6AD805A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4F934A" w14:textId="7C5D38B8" w:rsidR="00FD1D17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MatrikelSogn</w:t>
            </w:r>
          </w:p>
        </w:tc>
        <w:tc>
          <w:tcPr>
            <w:tcW w:w="992" w:type="dxa"/>
          </w:tcPr>
          <w:p w14:paraId="17D25135" w14:textId="1F55EA73" w:rsidR="00FD1D17" w:rsidRDefault="00FD1D17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7A821121" w14:textId="3E0FFE24" w:rsidR="00FD1D17" w:rsidRDefault="00FD1D17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Geometrisk inddeling af sogn pba. registreringer i matrikelregisteret.</w:t>
            </w:r>
          </w:p>
        </w:tc>
      </w:tr>
      <w:tr w:rsidR="00D65DEB" w14:paraId="6712C09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86FEE32" w14:textId="61CDB22D" w:rsidR="00FD597D" w:rsidRDefault="00FD597D" w:rsidP="00CD2052">
            <w:pPr>
              <w:rPr>
                <w:b w:val="0"/>
              </w:rPr>
            </w:pPr>
            <w:r>
              <w:rPr>
                <w:b w:val="0"/>
              </w:rPr>
              <w:t>MatrikulærSag</w:t>
            </w:r>
          </w:p>
        </w:tc>
        <w:tc>
          <w:tcPr>
            <w:tcW w:w="992" w:type="dxa"/>
          </w:tcPr>
          <w:p w14:paraId="4911AFE2" w14:textId="4B82AE61" w:rsidR="00FD597D" w:rsidRDefault="00634F7F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46954206" w14:textId="5574181B" w:rsidR="00FD597D" w:rsidRDefault="00FD597D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Helheden af de faktorer og omstændigheder der knytter sig til en matrikulær hændelse.</w:t>
            </w:r>
          </w:p>
        </w:tc>
      </w:tr>
      <w:tr w:rsidR="002D0830" w14:paraId="002E0E04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2380234" w14:textId="45229FD9" w:rsidR="00C92703" w:rsidRPr="00C92703" w:rsidRDefault="00C92703" w:rsidP="00C92703">
            <w:pPr>
              <w:rPr>
                <w:b w:val="0"/>
              </w:rPr>
            </w:pPr>
            <w:r w:rsidRPr="00C92703">
              <w:rPr>
                <w:b w:val="0"/>
              </w:rPr>
              <w:t>Menighedsrådsafstemningsområde</w:t>
            </w:r>
          </w:p>
        </w:tc>
        <w:tc>
          <w:tcPr>
            <w:tcW w:w="992" w:type="dxa"/>
          </w:tcPr>
          <w:p w14:paraId="39B93824" w14:textId="01DC4D21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11ABA037" w14:textId="7B879BC4" w:rsidR="00C92703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Afgrænsning af et menighedsrådsafstemningsområde</w:t>
            </w:r>
          </w:p>
        </w:tc>
      </w:tr>
      <w:tr w:rsidR="00D65DEB" w14:paraId="5DD3D9F8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5988E84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Naturareal</w:t>
            </w:r>
          </w:p>
          <w:p w14:paraId="1044557A" w14:textId="64148F4B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288FE304" w14:textId="654378DF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3304E50C" w14:textId="6880DF19" w:rsidR="00371D8C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Geografisk miljø, primært kendetegnet ud fra ensartede bevoksnings- og jordbundsforhold.</w:t>
            </w:r>
          </w:p>
        </w:tc>
      </w:tr>
      <w:tr w:rsidR="00D65DEB" w14:paraId="2798173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CA122E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Navigationsanlæg</w:t>
            </w:r>
          </w:p>
          <w:p w14:paraId="521711F3" w14:textId="7A2831B2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5A187563" w14:textId="00616DF8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775C3632" w14:textId="0C32F7F7" w:rsidR="00371D8C" w:rsidRDefault="00F7417D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Bygningsværk eller konstruktion til brug for navigation for skibsfart.</w:t>
            </w:r>
          </w:p>
        </w:tc>
      </w:tr>
      <w:tr w:rsidR="00D65DEB" w14:paraId="0EB47174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BAD1775" w14:textId="386427D5" w:rsidR="001F0F40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Navngiven vej</w:t>
            </w:r>
          </w:p>
        </w:tc>
        <w:tc>
          <w:tcPr>
            <w:tcW w:w="992" w:type="dxa"/>
          </w:tcPr>
          <w:p w14:paraId="7A69A463" w14:textId="0591C059" w:rsidR="001F0F40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41D475B5" w14:textId="01E48F90" w:rsidR="001F0F40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En navngiven vej repr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senterer en del af f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rdselsnettet (dvs. vej, torv, sti e.l.) som er tildelt et s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rskilt vejnavn efter reglerne i adressebekendtg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relsen, uanset om vejen ligger inden for en kommune eller krydser en eller flere kommunegr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nser.</w:t>
            </w:r>
          </w:p>
        </w:tc>
      </w:tr>
      <w:tr w:rsidR="00FD1D17" w14:paraId="13DCCDA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8FD208" w14:textId="18C970A2" w:rsidR="00FD1D17" w:rsidRPr="00FD1D17" w:rsidRDefault="00FD1D17" w:rsidP="00CD2052">
            <w:pPr>
              <w:rPr>
                <w:b w:val="0"/>
              </w:rPr>
            </w:pPr>
            <w:r w:rsidRPr="00FD1D17">
              <w:rPr>
                <w:b w:val="0"/>
              </w:rPr>
              <w:t>Nullinje</w:t>
            </w:r>
          </w:p>
        </w:tc>
        <w:tc>
          <w:tcPr>
            <w:tcW w:w="992" w:type="dxa"/>
          </w:tcPr>
          <w:p w14:paraId="5E79492F" w14:textId="02F2B3D9" w:rsidR="00FD1D17" w:rsidRDefault="00FD1D17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6DF96677" w14:textId="33EA39C4" w:rsidR="00FD1D17" w:rsidRPr="001F0F40" w:rsidRDefault="00FD1D17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Nullinjen i Nissum Fjord angiver grænsen for henholdsvis statens og strandejernes ejendomsret.</w:t>
            </w:r>
          </w:p>
        </w:tc>
      </w:tr>
      <w:tr w:rsidR="00D65DEB" w14:paraId="17EC5EFA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437110F" w14:textId="62046B0C" w:rsidR="00F92B64" w:rsidRDefault="00F92B64" w:rsidP="00CD2052">
            <w:pPr>
              <w:rPr>
                <w:b w:val="0"/>
              </w:rPr>
            </w:pPr>
            <w:r>
              <w:rPr>
                <w:b w:val="0"/>
              </w:rPr>
              <w:t>Opgang</w:t>
            </w:r>
          </w:p>
        </w:tc>
        <w:tc>
          <w:tcPr>
            <w:tcW w:w="992" w:type="dxa"/>
          </w:tcPr>
          <w:p w14:paraId="3F96464A" w14:textId="2AD7D7D0" w:rsidR="00F92B64" w:rsidRDefault="00F92B64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0313568F" w14:textId="26950254" w:rsidR="00F92B64" w:rsidRPr="00452ACB" w:rsidRDefault="00452ACB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i/>
                <w:szCs w:val="22"/>
              </w:rPr>
            </w:pPr>
            <w:r w:rsidRPr="00452ACB">
              <w:rPr>
                <w:rFonts w:cs="ArialUnicodeMS"/>
                <w:i/>
                <w:szCs w:val="22"/>
              </w:rPr>
              <w:t>&lt;Definition pt. en fejlkopiering&gt;</w:t>
            </w:r>
          </w:p>
        </w:tc>
      </w:tr>
      <w:tr w:rsidR="002D0830" w14:paraId="13AD253A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198930" w14:textId="7479D5D8" w:rsidR="00C92703" w:rsidRPr="00C92703" w:rsidRDefault="00C92703" w:rsidP="00CD2052">
            <w:pPr>
              <w:rPr>
                <w:b w:val="0"/>
              </w:rPr>
            </w:pPr>
            <w:r w:rsidRPr="00C92703">
              <w:rPr>
                <w:b w:val="0"/>
              </w:rPr>
              <w:t>Opstillingskreds</w:t>
            </w:r>
          </w:p>
        </w:tc>
        <w:tc>
          <w:tcPr>
            <w:tcW w:w="992" w:type="dxa"/>
          </w:tcPr>
          <w:p w14:paraId="35B0EA81" w14:textId="010DAD05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5F211846" w14:textId="04B33B83" w:rsidR="00C92703" w:rsidRPr="00452ACB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i/>
                <w:szCs w:val="22"/>
              </w:rPr>
            </w:pPr>
            <w:r>
              <w:t>Geografisk inddeling af landet i 92 kredse, hvorfra kandidater opstilles og vælges til Folketinget</w:t>
            </w:r>
          </w:p>
        </w:tc>
      </w:tr>
      <w:tr w:rsidR="00FD1D17" w14:paraId="5664AD5E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6578BB4" w14:textId="6F5BD8DF" w:rsidR="00FD1D17" w:rsidRPr="00C92703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OptagetVej</w:t>
            </w:r>
          </w:p>
        </w:tc>
        <w:tc>
          <w:tcPr>
            <w:tcW w:w="992" w:type="dxa"/>
          </w:tcPr>
          <w:p w14:paraId="5797500E" w14:textId="319BC82B" w:rsidR="00FD1D17" w:rsidRDefault="00FD1D17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62E716DB" w14:textId="405AD57D" w:rsidR="00FD1D17" w:rsidRDefault="00FD1D17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Registrering af vej og sti, som tjener som adgang til anden ejendom, og som ikke er udskilt med eget vejlitra eller matrikelnummer.</w:t>
            </w:r>
          </w:p>
        </w:tc>
      </w:tr>
      <w:tr w:rsidR="002D0830" w14:paraId="7737AE7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606A1A3" w14:textId="77777777" w:rsidR="00CD2052" w:rsidRPr="00CD2052" w:rsidRDefault="00CD2052" w:rsidP="00CD2052">
            <w:pPr>
              <w:rPr>
                <w:b w:val="0"/>
              </w:rPr>
            </w:pPr>
            <w:r w:rsidRPr="00CD2052">
              <w:rPr>
                <w:b w:val="0"/>
              </w:rPr>
              <w:t>PersonEllerVirksomhedsadministrator</w:t>
            </w:r>
          </w:p>
          <w:p w14:paraId="4E24A6C8" w14:textId="77777777" w:rsidR="00CD2052" w:rsidRPr="00CD2052" w:rsidRDefault="00CD2052" w:rsidP="00CD2052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6F1F2417" w14:textId="6BE7A875" w:rsidR="00CD2052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18B8739B" w14:textId="08273A3D" w:rsidR="00CD2052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Midlertidigt begreb der holder informationer om hvem der administrerer boet efter en afdød person, eller en lukket virksomhed.</w:t>
            </w:r>
          </w:p>
        </w:tc>
      </w:tr>
      <w:tr w:rsidR="002D0830" w14:paraId="0EF48378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C7526B" w14:textId="77777777" w:rsidR="00AF1547" w:rsidRPr="00AF1547" w:rsidRDefault="00AF1547" w:rsidP="00AF1547">
            <w:pPr>
              <w:rPr>
                <w:b w:val="0"/>
              </w:rPr>
            </w:pPr>
            <w:r w:rsidRPr="00AF1547">
              <w:rPr>
                <w:b w:val="0"/>
              </w:rPr>
              <w:t>PersonEllerVirksomhedsoplysninger</w:t>
            </w:r>
          </w:p>
          <w:p w14:paraId="43A56F8C" w14:textId="77777777" w:rsidR="00CD2052" w:rsidRPr="00AF1547" w:rsidRDefault="00CD2052" w:rsidP="00CD2052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3CB52E84" w14:textId="0163C775" w:rsidR="00CD2052" w:rsidRDefault="00C13BD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0DC663EF" w14:textId="46FBE564" w:rsidR="00CD2052" w:rsidRDefault="00CD205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Midlertidigt begreb der holder informationer om en person, som ikke er registreret i CPR registret med CPR-nummer, eller en virksomhed som ikke er registreret i CVR registret med CVR-nummer, men som Ejerfortegnelsen har behov for oplysninger om.</w:t>
            </w:r>
          </w:p>
        </w:tc>
      </w:tr>
      <w:tr w:rsidR="002D0830" w14:paraId="07DDA3E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7C87EB" w14:textId="5CE573C9" w:rsidR="00C92703" w:rsidRPr="00C92703" w:rsidRDefault="00C92703" w:rsidP="00AF1547">
            <w:pPr>
              <w:rPr>
                <w:b w:val="0"/>
              </w:rPr>
            </w:pPr>
            <w:r w:rsidRPr="00C92703">
              <w:rPr>
                <w:b w:val="0"/>
              </w:rPr>
              <w:t>Politikreds</w:t>
            </w:r>
          </w:p>
        </w:tc>
        <w:tc>
          <w:tcPr>
            <w:tcW w:w="992" w:type="dxa"/>
          </w:tcPr>
          <w:p w14:paraId="19771A6A" w14:textId="6997DFED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093D1866" w14:textId="0276753F" w:rsidR="00C92703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Politimyndighedens geografiske afgrænsning som fastlagt i loven.</w:t>
            </w:r>
          </w:p>
        </w:tc>
      </w:tr>
      <w:tr w:rsidR="002D0830" w14:paraId="7DE11C3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512ECA" w14:textId="40052581" w:rsidR="00C92703" w:rsidRPr="00C92703" w:rsidRDefault="00C92703" w:rsidP="00AF1547">
            <w:pPr>
              <w:rPr>
                <w:b w:val="0"/>
              </w:rPr>
            </w:pPr>
            <w:r>
              <w:rPr>
                <w:b w:val="0"/>
              </w:rPr>
              <w:t>Postnummerinddeling</w:t>
            </w:r>
          </w:p>
        </w:tc>
        <w:tc>
          <w:tcPr>
            <w:tcW w:w="992" w:type="dxa"/>
          </w:tcPr>
          <w:p w14:paraId="697CFDD5" w14:textId="207C9B82" w:rsidR="00C92703" w:rsidRDefault="00C92703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7B22B75B" w14:textId="6766954D" w:rsidR="00C92703" w:rsidRDefault="00C92703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Geografisk inddeling af landet i postnumre til brug for den landsdækkende postbefordring</w:t>
            </w:r>
          </w:p>
        </w:tc>
      </w:tr>
      <w:tr w:rsidR="002D0830" w14:paraId="66FD2F5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03FF7A" w14:textId="1A0D4611" w:rsidR="00C92703" w:rsidRDefault="00C92703" w:rsidP="00AF1547">
            <w:pPr>
              <w:rPr>
                <w:b w:val="0"/>
              </w:rPr>
            </w:pPr>
            <w:r>
              <w:rPr>
                <w:b w:val="0"/>
              </w:rPr>
              <w:t>Regionsinddeling</w:t>
            </w:r>
          </w:p>
        </w:tc>
        <w:tc>
          <w:tcPr>
            <w:tcW w:w="992" w:type="dxa"/>
          </w:tcPr>
          <w:p w14:paraId="006CCFF4" w14:textId="0A45B586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697274F1" w14:textId="2F5183C3" w:rsidR="00C92703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 regionale myndigheds geografiske afgrænsning som fastlagt i loven</w:t>
            </w:r>
          </w:p>
        </w:tc>
      </w:tr>
      <w:tr w:rsidR="00FD1D17" w14:paraId="60C3D5FB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9E445D3" w14:textId="53F4F013" w:rsidR="001F0F40" w:rsidRPr="00AF1547" w:rsidRDefault="001F0F40" w:rsidP="00AF1547">
            <w:pPr>
              <w:rPr>
                <w:b w:val="0"/>
              </w:rPr>
            </w:pPr>
            <w:r>
              <w:rPr>
                <w:b w:val="0"/>
              </w:rPr>
              <w:t>Reserveret vejnavn</w:t>
            </w:r>
          </w:p>
        </w:tc>
        <w:tc>
          <w:tcPr>
            <w:tcW w:w="992" w:type="dxa"/>
          </w:tcPr>
          <w:p w14:paraId="0557799C" w14:textId="402CF9FF" w:rsidR="001F0F40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07E113DE" w14:textId="15535E7E" w:rsidR="001F0F40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Et reserveret vejnavn er et vejnavn, Adressemyndigheden har reserveret til fremtidigt brug, s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 xml:space="preserve"> andre Adressemyndigheder ikke kan reservere eller anvende dette p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 xml:space="preserve"> en m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>de som strider mod reglerne for vejnavnes entydighed, jf. adressebekendtg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relsen.</w:t>
            </w:r>
          </w:p>
        </w:tc>
      </w:tr>
      <w:tr w:rsidR="00FD1D17" w14:paraId="5169B62E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076256" w14:textId="77777777" w:rsidR="00F7417D" w:rsidRDefault="00F7417D" w:rsidP="00AF1547">
            <w:pPr>
              <w:rPr>
                <w:b w:val="0"/>
              </w:rPr>
            </w:pPr>
            <w:r>
              <w:rPr>
                <w:b w:val="0"/>
              </w:rPr>
              <w:t>Restriktionsareal</w:t>
            </w:r>
          </w:p>
          <w:p w14:paraId="62A3F347" w14:textId="7D547400" w:rsidR="004A747A" w:rsidRDefault="004A747A" w:rsidP="00AF1547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46B8E573" w14:textId="20BA8094" w:rsidR="00F7417D" w:rsidRDefault="00F7417D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3E4753E1" w14:textId="2DE37001" w:rsidR="00F7417D" w:rsidRPr="001F0F40" w:rsidRDefault="00F7417D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Naturareal med særlige begrænsninger på adgangs- og/eller brugsforhold.</w:t>
            </w:r>
          </w:p>
        </w:tc>
      </w:tr>
      <w:tr w:rsidR="00FD1D17" w14:paraId="742FF19A" w14:textId="77777777" w:rsidTr="00985E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72E78C" w14:textId="77777777" w:rsidR="00E473F9" w:rsidRDefault="00E473F9" w:rsidP="00985E8E">
            <w:pPr>
              <w:rPr>
                <w:b w:val="0"/>
              </w:rPr>
            </w:pPr>
            <w:r>
              <w:rPr>
                <w:b w:val="0"/>
              </w:rPr>
              <w:t>Retskreds</w:t>
            </w:r>
          </w:p>
        </w:tc>
        <w:tc>
          <w:tcPr>
            <w:tcW w:w="992" w:type="dxa"/>
          </w:tcPr>
          <w:p w14:paraId="2B29BE34" w14:textId="77777777" w:rsidR="00E473F9" w:rsidRDefault="00E473F9" w:rsidP="00985E8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7B728A48" w14:textId="77777777" w:rsidR="00E473F9" w:rsidRDefault="00E473F9" w:rsidP="00985E8E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lokale domstolsmyndigheders geografiske afgrænsning (byretskredse) som fastlagt i loven.</w:t>
            </w:r>
          </w:p>
        </w:tc>
      </w:tr>
      <w:tr w:rsidR="00FD1D17" w14:paraId="6B166370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8AD315" w14:textId="54F1B327" w:rsidR="00F92B64" w:rsidRDefault="00F92B64" w:rsidP="00AF1547">
            <w:pPr>
              <w:rPr>
                <w:b w:val="0"/>
              </w:rPr>
            </w:pPr>
            <w:r>
              <w:rPr>
                <w:b w:val="0"/>
              </w:rPr>
              <w:t>Rum</w:t>
            </w:r>
          </w:p>
        </w:tc>
        <w:tc>
          <w:tcPr>
            <w:tcW w:w="992" w:type="dxa"/>
          </w:tcPr>
          <w:p w14:paraId="51D0CC9B" w14:textId="5772B58F" w:rsidR="00F92B64" w:rsidRDefault="00F92B64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52463970" w14:textId="4DC67482" w:rsidR="00F92B64" w:rsidRPr="00F92B64" w:rsidRDefault="00F92B64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 w:rsidRPr="00F92B64">
              <w:rPr>
                <w:rFonts w:cs="ArialUnicodeMS"/>
                <w:szCs w:val="22"/>
              </w:rPr>
              <w:t>Et volumen i en Enhed fysisk afgr</w:t>
            </w:r>
            <w:r w:rsidRPr="00F92B64">
              <w:rPr>
                <w:rFonts w:cs="Helvetica"/>
                <w:szCs w:val="22"/>
              </w:rPr>
              <w:t>æ</w:t>
            </w:r>
            <w:r w:rsidRPr="00F92B64">
              <w:rPr>
                <w:rFonts w:cs="ArialUnicodeMS"/>
                <w:szCs w:val="22"/>
              </w:rPr>
              <w:t>nset af loft, v</w:t>
            </w:r>
            <w:r w:rsidRPr="00F92B64">
              <w:rPr>
                <w:rFonts w:cs="Helvetica"/>
                <w:szCs w:val="22"/>
              </w:rPr>
              <w:t>æ</w:t>
            </w:r>
            <w:r w:rsidRPr="00F92B64">
              <w:rPr>
                <w:rFonts w:cs="ArialUnicodeMS"/>
                <w:szCs w:val="22"/>
              </w:rPr>
              <w:t>gge og gulv.</w:t>
            </w:r>
          </w:p>
        </w:tc>
      </w:tr>
      <w:tr w:rsidR="00FD1D17" w14:paraId="1A2FF99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8A062C0" w14:textId="77777777" w:rsidR="00F7417D" w:rsidRDefault="00F7417D" w:rsidP="00AF1547">
            <w:pPr>
              <w:rPr>
                <w:b w:val="0"/>
              </w:rPr>
            </w:pPr>
            <w:r>
              <w:rPr>
                <w:b w:val="0"/>
              </w:rPr>
              <w:t>Rute</w:t>
            </w:r>
          </w:p>
          <w:p w14:paraId="0A37C5BB" w14:textId="0BF913D4" w:rsidR="00F7417D" w:rsidRDefault="00F7417D" w:rsidP="00AF1547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18A95B59" w14:textId="13186ED1" w:rsidR="00F7417D" w:rsidRDefault="00F7417D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34221297" w14:textId="2B600512" w:rsidR="00F7417D" w:rsidRPr="00F92B64" w:rsidRDefault="00F7417D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Vejforløb med rutenavn eller -nummer.</w:t>
            </w:r>
          </w:p>
        </w:tc>
      </w:tr>
      <w:tr w:rsidR="002D0830" w14:paraId="5F9ED96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5FF3317" w14:textId="6C0688C6" w:rsidR="00E473F9" w:rsidRPr="00E473F9" w:rsidRDefault="00E473F9" w:rsidP="00AF1547">
            <w:pPr>
              <w:rPr>
                <w:b w:val="0"/>
              </w:rPr>
            </w:pPr>
            <w:r w:rsidRPr="00E473F9">
              <w:rPr>
                <w:b w:val="0"/>
              </w:rPr>
              <w:t>Samlepostnummer</w:t>
            </w:r>
          </w:p>
        </w:tc>
        <w:tc>
          <w:tcPr>
            <w:tcW w:w="992" w:type="dxa"/>
          </w:tcPr>
          <w:p w14:paraId="0A57DDFD" w14:textId="51B9FDA7" w:rsidR="00E473F9" w:rsidRDefault="00E473F9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67EBE436" w14:textId="6744D4E5" w:rsidR="00E473F9" w:rsidRDefault="00E473F9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Geografisk inddeling af landet i samlepostnumre til brug for den landsdækkende postbefordring.</w:t>
            </w:r>
          </w:p>
        </w:tc>
      </w:tr>
      <w:tr w:rsidR="00FD1D17" w14:paraId="26149B6B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FB3CA6B" w14:textId="7B924008" w:rsidR="00CD2052" w:rsidRDefault="00FD597D" w:rsidP="00CD2052">
            <w:pPr>
              <w:rPr>
                <w:b w:val="0"/>
              </w:rPr>
            </w:pPr>
            <w:r>
              <w:rPr>
                <w:b w:val="0"/>
              </w:rPr>
              <w:t>SamletFastEjendom</w:t>
            </w:r>
          </w:p>
        </w:tc>
        <w:tc>
          <w:tcPr>
            <w:tcW w:w="992" w:type="dxa"/>
          </w:tcPr>
          <w:p w14:paraId="0F694D2E" w14:textId="34AF7967" w:rsidR="00CD2052" w:rsidRDefault="00FD597D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55C29D2D" w14:textId="13749C06" w:rsidR="00CD2052" w:rsidRDefault="00FD597D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vedvarende forening af et eller flere jordstykker som tilsammen udgør én ejendom.</w:t>
            </w:r>
          </w:p>
        </w:tc>
      </w:tr>
      <w:tr w:rsidR="00FD1D17" w14:paraId="34B0474C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2A9A996" w14:textId="77777777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Seværdighed</w:t>
            </w:r>
          </w:p>
          <w:p w14:paraId="1A6E193B" w14:textId="21DBCED6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0CCAB8F0" w14:textId="0790982B" w:rsidR="00F7417D" w:rsidRDefault="00F7417D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825941F" w14:textId="512A6676" w:rsidR="00F7417D" w:rsidRDefault="00F7417D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Forlystelse, bygningsværk eller andet af interesse for besøgende.</w:t>
            </w:r>
          </w:p>
        </w:tc>
      </w:tr>
      <w:tr w:rsidR="00FD1D17" w14:paraId="3FD95B11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1B2C131" w14:textId="715661C5" w:rsidR="00FD1D17" w:rsidRPr="00FD1D17" w:rsidRDefault="00FD1D17" w:rsidP="00CD2052">
            <w:pPr>
              <w:rPr>
                <w:b w:val="0"/>
              </w:rPr>
            </w:pPr>
            <w:r w:rsidRPr="00FD1D17">
              <w:rPr>
                <w:b w:val="0"/>
              </w:rPr>
              <w:t>Skelpunkt</w:t>
            </w:r>
          </w:p>
        </w:tc>
        <w:tc>
          <w:tcPr>
            <w:tcW w:w="992" w:type="dxa"/>
          </w:tcPr>
          <w:p w14:paraId="11AA365E" w14:textId="34F1EB09" w:rsidR="00FD1D17" w:rsidRDefault="00FD1D17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49F46527" w14:textId="3FD28525" w:rsidR="00FD1D17" w:rsidRDefault="00FD1D17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 punkt, der angiver et Matrikelskels start eller slut.</w:t>
            </w:r>
          </w:p>
        </w:tc>
      </w:tr>
      <w:tr w:rsidR="002D0830" w14:paraId="6737D24E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2206D6C" w14:textId="638BF897" w:rsidR="00E473F9" w:rsidRPr="00E473F9" w:rsidRDefault="00E473F9" w:rsidP="00CD2052">
            <w:pPr>
              <w:rPr>
                <w:b w:val="0"/>
              </w:rPr>
            </w:pPr>
            <w:r w:rsidRPr="00E473F9">
              <w:rPr>
                <w:b w:val="0"/>
              </w:rPr>
              <w:t>Sogneinddeling</w:t>
            </w:r>
          </w:p>
        </w:tc>
        <w:tc>
          <w:tcPr>
            <w:tcW w:w="992" w:type="dxa"/>
          </w:tcPr>
          <w:p w14:paraId="31127F75" w14:textId="0BCC952C" w:rsidR="00E473F9" w:rsidRDefault="00E473F9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2DB08054" w14:textId="42836411" w:rsidR="00E473F9" w:rsidRDefault="00E473F9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folkekirkelige sognes geografiske afgrænsning som fastlagt i loven (om Folkekirken).</w:t>
            </w:r>
          </w:p>
        </w:tc>
      </w:tr>
      <w:tr w:rsidR="00FD1D17" w14:paraId="43439EA0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8ABCB0" w14:textId="77777777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Standsningssted</w:t>
            </w:r>
          </w:p>
          <w:p w14:paraId="02499DE1" w14:textId="59756B40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5D3A794F" w14:textId="0D598221" w:rsidR="00F7417D" w:rsidRDefault="00F7417D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274CAADD" w14:textId="3DE1E3CF" w:rsidR="00F7417D" w:rsidRDefault="00F7417D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Sted hvor et transportmiddel standser for at optage og/eller afsætte passagerer.</w:t>
            </w:r>
          </w:p>
        </w:tc>
      </w:tr>
      <w:tr w:rsidR="002D0830" w14:paraId="00FB272F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CA68CE" w14:textId="2808E8B6" w:rsidR="00634F7F" w:rsidRPr="00634F7F" w:rsidRDefault="00634F7F" w:rsidP="00CD2052">
            <w:pPr>
              <w:rPr>
                <w:b w:val="0"/>
              </w:rPr>
            </w:pPr>
            <w:r w:rsidRPr="00634F7F">
              <w:rPr>
                <w:b w:val="0"/>
              </w:rPr>
              <w:t>Storkreds</w:t>
            </w:r>
          </w:p>
        </w:tc>
        <w:tc>
          <w:tcPr>
            <w:tcW w:w="992" w:type="dxa"/>
          </w:tcPr>
          <w:p w14:paraId="2B23A76A" w14:textId="78D44B41" w:rsidR="00634F7F" w:rsidRDefault="00634F7F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11DA5BA9" w14:textId="5F508D98" w:rsidR="00634F7F" w:rsidRDefault="00634F7F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Afgrænsning af en storkreds.</w:t>
            </w:r>
          </w:p>
        </w:tc>
      </w:tr>
      <w:tr w:rsidR="00FD1D17" w14:paraId="10D1E4A8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E2A84F" w14:textId="5F3DAD9D" w:rsidR="00FD1D17" w:rsidRPr="00634F7F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Stormfald</w:t>
            </w:r>
          </w:p>
        </w:tc>
        <w:tc>
          <w:tcPr>
            <w:tcW w:w="992" w:type="dxa"/>
          </w:tcPr>
          <w:p w14:paraId="0A5FC129" w14:textId="5C3A3CCC" w:rsidR="00FD1D17" w:rsidRDefault="00FD1D17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681E8EF" w14:textId="413B3301" w:rsidR="00FD1D17" w:rsidRDefault="00FD1D17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Registrering af udbetalt tilskud til oprydning eller gentilplantning af private fredskove, der er væltet som følge af storme.</w:t>
            </w:r>
          </w:p>
        </w:tc>
      </w:tr>
      <w:tr w:rsidR="00FD1D17" w14:paraId="6B4736F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1F664C9" w14:textId="2613F41A" w:rsidR="00FD1D17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Strandbeskyttelse</w:t>
            </w:r>
          </w:p>
        </w:tc>
        <w:tc>
          <w:tcPr>
            <w:tcW w:w="992" w:type="dxa"/>
          </w:tcPr>
          <w:p w14:paraId="04852C6B" w14:textId="66884B9B" w:rsidR="00FD1D17" w:rsidRDefault="00FD1D17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0405BD99" w14:textId="15C96210" w:rsidR="00FD1D17" w:rsidRDefault="00FD1D17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Registrering af strandbeskyttelse.</w:t>
            </w:r>
          </w:p>
        </w:tc>
      </w:tr>
      <w:tr w:rsidR="00FD1D17" w14:paraId="42F89A80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14E037C" w14:textId="3BAA4EF6" w:rsidR="00634F7F" w:rsidRPr="00634F7F" w:rsidRDefault="00634F7F" w:rsidP="00CD2052">
            <w:pPr>
              <w:rPr>
                <w:b w:val="0"/>
              </w:rPr>
            </w:pPr>
            <w:r w:rsidRPr="00634F7F">
              <w:rPr>
                <w:b w:val="0"/>
              </w:rPr>
              <w:t>SupplerendeBynavn</w:t>
            </w:r>
          </w:p>
        </w:tc>
        <w:tc>
          <w:tcPr>
            <w:tcW w:w="992" w:type="dxa"/>
          </w:tcPr>
          <w:p w14:paraId="78E87746" w14:textId="0FA3F59B" w:rsidR="00634F7F" w:rsidRDefault="00634F7F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0934A05C" w14:textId="564BF95D" w:rsidR="00634F7F" w:rsidRDefault="00634F7F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Geografisk afgrænsning af en gruppe af adresser i et bestemt område, for at præcisere beliggenheden af disse.</w:t>
            </w:r>
          </w:p>
        </w:tc>
      </w:tr>
      <w:tr w:rsidR="002D0830" w14:paraId="2D184BF5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2A03FC" w14:textId="77777777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Sø</w:t>
            </w:r>
          </w:p>
          <w:p w14:paraId="47D95A59" w14:textId="2EE7D3EF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86BE5EA" w14:textId="1F51B912" w:rsidR="00F7417D" w:rsidRDefault="00F7417D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E603D30" w14:textId="1D35B910" w:rsidR="00F7417D" w:rsidRDefault="00F7417D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Stor, stillestående vandmasse der er omgivet af land.</w:t>
            </w:r>
          </w:p>
        </w:tc>
      </w:tr>
      <w:tr w:rsidR="002D0830" w14:paraId="05EDCE67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C59B4F" w14:textId="0F140B54" w:rsidR="00F92B64" w:rsidRDefault="00F92B64" w:rsidP="00CD2052">
            <w:pPr>
              <w:rPr>
                <w:b w:val="0"/>
              </w:rPr>
            </w:pPr>
            <w:r>
              <w:rPr>
                <w:b w:val="0"/>
              </w:rPr>
              <w:t>Teknisk Anlæg</w:t>
            </w:r>
          </w:p>
        </w:tc>
        <w:tc>
          <w:tcPr>
            <w:tcW w:w="992" w:type="dxa"/>
          </w:tcPr>
          <w:p w14:paraId="09E4168B" w14:textId="0F035B0D" w:rsidR="00F92B64" w:rsidRDefault="00F92B64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0E419B41" w14:textId="00F26E47" w:rsidR="00F92B64" w:rsidRPr="00F92B64" w:rsidRDefault="00F92B64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92B64">
              <w:rPr>
                <w:rFonts w:cs="ArialUnicodeMS"/>
                <w:szCs w:val="22"/>
              </w:rPr>
              <w:t>En stedfast, klart afgr</w:t>
            </w:r>
            <w:r w:rsidRPr="00F92B64">
              <w:rPr>
                <w:rFonts w:cs="Helvetica"/>
                <w:szCs w:val="22"/>
              </w:rPr>
              <w:t>æ</w:t>
            </w:r>
            <w:r w:rsidRPr="00F92B64">
              <w:rPr>
                <w:rFonts w:cs="ArialUnicodeMS"/>
                <w:szCs w:val="22"/>
              </w:rPr>
              <w:t>nset konstruktion, der er opf</w:t>
            </w:r>
            <w:r w:rsidRPr="00F92B64">
              <w:rPr>
                <w:rFonts w:cs="Helvetica"/>
                <w:szCs w:val="22"/>
              </w:rPr>
              <w:t>ø</w:t>
            </w:r>
            <w:r w:rsidRPr="00F92B64">
              <w:rPr>
                <w:rFonts w:cs="ArialUnicodeMS"/>
                <w:szCs w:val="22"/>
              </w:rPr>
              <w:t>rt til et bestemt form</w:t>
            </w:r>
            <w:r w:rsidRPr="00F92B64">
              <w:rPr>
                <w:rFonts w:cs="Helvetica"/>
                <w:szCs w:val="22"/>
              </w:rPr>
              <w:t>å</w:t>
            </w:r>
            <w:r w:rsidRPr="00F92B64">
              <w:rPr>
                <w:rFonts w:cs="ArialUnicodeMS"/>
                <w:szCs w:val="22"/>
              </w:rPr>
              <w:t>l, og som ikke karakteriseres som en Bygning</w:t>
            </w:r>
            <w:r w:rsidRPr="00F92B64">
              <w:rPr>
                <w:rFonts w:cs="TimesNewRomanPSMT"/>
                <w:szCs w:val="22"/>
              </w:rPr>
              <w:t>.</w:t>
            </w:r>
          </w:p>
        </w:tc>
      </w:tr>
      <w:tr w:rsidR="00FD1D17" w14:paraId="2D0A1F94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7F02570" w14:textId="786A2D88" w:rsidR="00FD1D17" w:rsidRPr="00FD1D17" w:rsidRDefault="00FD1D17" w:rsidP="00CD2052">
            <w:pPr>
              <w:rPr>
                <w:b w:val="0"/>
              </w:rPr>
            </w:pPr>
            <w:r w:rsidRPr="00FD1D17">
              <w:rPr>
                <w:b w:val="0"/>
              </w:rPr>
              <w:t>Temalinje</w:t>
            </w:r>
          </w:p>
        </w:tc>
        <w:tc>
          <w:tcPr>
            <w:tcW w:w="992" w:type="dxa"/>
          </w:tcPr>
          <w:p w14:paraId="22D8F901" w14:textId="1C61A029" w:rsidR="00FD1D17" w:rsidRDefault="00FD1D17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78D5617E" w14:textId="684A1225" w:rsidR="00FD1D17" w:rsidRPr="00F92B64" w:rsidRDefault="00FD1D17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Linje til registrering af afgrænsning for strandbeskyttelse, klitfredning, fredskov.</w:t>
            </w:r>
          </w:p>
        </w:tc>
      </w:tr>
      <w:tr w:rsidR="002D0830" w14:paraId="0DD41F10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BF32075" w14:textId="77777777" w:rsidR="0054611E" w:rsidRDefault="0054611E" w:rsidP="00CD2052">
            <w:pPr>
              <w:rPr>
                <w:b w:val="0"/>
              </w:rPr>
            </w:pPr>
            <w:r>
              <w:rPr>
                <w:b w:val="0"/>
              </w:rPr>
              <w:t>Terrænkontur</w:t>
            </w:r>
          </w:p>
          <w:p w14:paraId="25AA3FE9" w14:textId="2930F71B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0F62A4DD" w14:textId="46C47D04" w:rsidR="0054611E" w:rsidRDefault="0054611E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65B763E" w14:textId="7AFCED13" w:rsidR="0054611E" w:rsidRPr="00F92B64" w:rsidRDefault="0054611E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Menneskeskabt jordvold, stengærde eller andet bygværk der hæver sig over det omkringliggende terræn.</w:t>
            </w:r>
          </w:p>
        </w:tc>
      </w:tr>
      <w:tr w:rsidR="002D0830" w14:paraId="374DB1A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6848F0A" w14:textId="77777777" w:rsidR="0054611E" w:rsidRDefault="0054611E" w:rsidP="00CD2052">
            <w:pPr>
              <w:rPr>
                <w:b w:val="0"/>
              </w:rPr>
            </w:pPr>
            <w:r>
              <w:rPr>
                <w:b w:val="0"/>
              </w:rPr>
              <w:t>Urent farvand</w:t>
            </w:r>
          </w:p>
          <w:p w14:paraId="17E24CE9" w14:textId="3670505E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5FAD3925" w14:textId="54584B35" w:rsidR="0054611E" w:rsidRDefault="0054611E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13762A9E" w14:textId="5A4A21EB" w:rsidR="0054611E" w:rsidRDefault="0054611E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Vandareal hvor skibsfart er vanskelig.</w:t>
            </w:r>
          </w:p>
        </w:tc>
      </w:tr>
      <w:tr w:rsidR="00FD1D17" w14:paraId="0758034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0E5225" w14:textId="56832CBC" w:rsidR="00634F7F" w:rsidRPr="00634F7F" w:rsidRDefault="00634F7F" w:rsidP="00CD2052">
            <w:pPr>
              <w:rPr>
                <w:b w:val="0"/>
              </w:rPr>
            </w:pPr>
            <w:r w:rsidRPr="00634F7F">
              <w:rPr>
                <w:b w:val="0"/>
              </w:rPr>
              <w:t>Valglandsdel</w:t>
            </w:r>
          </w:p>
        </w:tc>
        <w:tc>
          <w:tcPr>
            <w:tcW w:w="992" w:type="dxa"/>
          </w:tcPr>
          <w:p w14:paraId="597250D9" w14:textId="015815FF" w:rsidR="00634F7F" w:rsidRDefault="00634F7F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119474F8" w14:textId="2B50881E" w:rsidR="00634F7F" w:rsidRDefault="00634F7F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Afgrænsning af en valglandsdel.</w:t>
            </w:r>
          </w:p>
        </w:tc>
      </w:tr>
      <w:tr w:rsidR="00FD1D17" w14:paraId="2840A92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C808E8" w14:textId="77777777" w:rsidR="0054611E" w:rsidRDefault="0054611E" w:rsidP="00CD2052">
            <w:pPr>
              <w:rPr>
                <w:b w:val="0"/>
              </w:rPr>
            </w:pPr>
            <w:r>
              <w:rPr>
                <w:b w:val="0"/>
              </w:rPr>
              <w:t>Vandløb</w:t>
            </w:r>
          </w:p>
          <w:p w14:paraId="678315A6" w14:textId="4E0A6F31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2AE280AF" w14:textId="1DB216C6" w:rsidR="0054611E" w:rsidRDefault="0054611E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4E6F8B52" w14:textId="54207262" w:rsidR="0054611E" w:rsidRDefault="0054611E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Lang, let skrånende fordybning i landskabet med strømmende vand.</w:t>
            </w:r>
          </w:p>
        </w:tc>
      </w:tr>
      <w:tr w:rsidR="002D0830" w14:paraId="665615B9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1588C83" w14:textId="77777777" w:rsidR="0054611E" w:rsidRDefault="0054611E" w:rsidP="00CD2052">
            <w:pPr>
              <w:rPr>
                <w:b w:val="0"/>
              </w:rPr>
            </w:pPr>
            <w:r>
              <w:rPr>
                <w:b w:val="0"/>
              </w:rPr>
              <w:t>Vej</w:t>
            </w:r>
          </w:p>
          <w:p w14:paraId="37E722DA" w14:textId="3D132BAC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3930E8C7" w14:textId="16446205" w:rsidR="0054611E" w:rsidRDefault="0054611E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245EDD22" w14:textId="5871062C" w:rsidR="0054611E" w:rsidRDefault="0054611E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Vejstrækning med navn der ikke er registreret i adresseregistret.</w:t>
            </w:r>
          </w:p>
        </w:tc>
      </w:tr>
      <w:tr w:rsidR="00FD1D17" w14:paraId="1917118C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60D9FC5" w14:textId="6565C49A" w:rsidR="004B67D4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t>Vejnavneområde</w:t>
            </w:r>
          </w:p>
        </w:tc>
        <w:tc>
          <w:tcPr>
            <w:tcW w:w="992" w:type="dxa"/>
          </w:tcPr>
          <w:p w14:paraId="13B72315" w14:textId="77777777" w:rsidR="004B67D4" w:rsidRDefault="004B67D4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0" w:type="dxa"/>
          </w:tcPr>
          <w:p w14:paraId="73C9A049" w14:textId="6BFD2FD9" w:rsidR="004B67D4" w:rsidRPr="001F0F40" w:rsidRDefault="001F0F4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Vejnavneomr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>det angiver den navngivne vejs beliggenhed med en n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 xml:space="preserve">jagtighed som er egnet til </w:t>
            </w:r>
            <w:r w:rsidRPr="001F0F40">
              <w:rPr>
                <w:rFonts w:ascii="MS Gothic" w:eastAsia="MS Gothic" w:hAnsi="MS Gothic" w:cs="MS Gothic" w:hint="eastAsia"/>
                <w:szCs w:val="22"/>
              </w:rPr>
              <w:t> </w:t>
            </w:r>
            <w:r w:rsidRPr="001F0F40">
              <w:rPr>
                <w:rFonts w:cs="ArialUnicodeMS"/>
                <w:szCs w:val="22"/>
              </w:rPr>
              <w:t>- at lokalisere den p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 xml:space="preserve"> et kortudsnit i forhold til andre navngivne veje </w:t>
            </w:r>
            <w:r w:rsidRPr="001F0F40">
              <w:rPr>
                <w:rFonts w:ascii="MS Gothic" w:eastAsia="MS Gothic" w:hAnsi="MS Gothic" w:cs="MS Gothic" w:hint="eastAsia"/>
                <w:szCs w:val="22"/>
              </w:rPr>
              <w:t> </w:t>
            </w:r>
            <w:r w:rsidRPr="001F0F40">
              <w:rPr>
                <w:rFonts w:cs="ArialUnicodeMS"/>
                <w:szCs w:val="22"/>
              </w:rPr>
              <w:t>- at danne en reference til de administrative inddelinger som den er beliggende i</w:t>
            </w:r>
            <w:r w:rsidRPr="001F0F40">
              <w:rPr>
                <w:rFonts w:ascii="MS Gothic" w:eastAsia="MS Gothic" w:hAnsi="MS Gothic" w:cs="MS Gothic" w:hint="eastAsia"/>
                <w:szCs w:val="22"/>
              </w:rPr>
              <w:t> </w:t>
            </w:r>
            <w:r w:rsidRPr="001F0F40">
              <w:rPr>
                <w:rFonts w:cs="ArialUnicodeMS"/>
                <w:szCs w:val="22"/>
              </w:rPr>
              <w:t>- sikre overholdelse af reglerne om vejnavnes entydighed.</w:t>
            </w:r>
          </w:p>
        </w:tc>
      </w:tr>
      <w:tr w:rsidR="002D0830" w14:paraId="768D8746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B3118CD" w14:textId="310B8A25" w:rsidR="004B67D4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t>Vejpunkt</w:t>
            </w:r>
          </w:p>
        </w:tc>
        <w:tc>
          <w:tcPr>
            <w:tcW w:w="992" w:type="dxa"/>
          </w:tcPr>
          <w:p w14:paraId="4591217A" w14:textId="77B7F772" w:rsidR="004B67D4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6BBE1737" w14:textId="470F4D0B" w:rsidR="004B67D4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Et ”vejpunkt” repr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senterer det sted Geodanmark's vej- eller -stinet e.l., hvorfra adgangsvejen hen imod et adgangspunkt til et areal eller en bygning starter.</w:t>
            </w:r>
          </w:p>
        </w:tc>
      </w:tr>
    </w:tbl>
    <w:p w14:paraId="0F3E05B5" w14:textId="77777777" w:rsidR="00E367BB" w:rsidRDefault="00E367BB" w:rsidP="00097919"/>
    <w:sectPr w:rsidR="00E367BB" w:rsidSect="007B040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3C7B" w14:textId="77777777" w:rsidR="007E3283" w:rsidRDefault="007E3283">
      <w:pPr>
        <w:pStyle w:val="Overskrift1"/>
      </w:pPr>
      <w:r>
        <w:t>References.</w:t>
      </w:r>
    </w:p>
  </w:endnote>
  <w:endnote w:type="continuationSeparator" w:id="0">
    <w:p w14:paraId="1F520A2B" w14:textId="77777777" w:rsidR="007E3283" w:rsidRDefault="007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A909" w14:textId="77777777" w:rsidR="00985E8E" w:rsidRDefault="00985E8E"/>
  <w:p w14:paraId="0284A97F" w14:textId="77777777" w:rsidR="00985E8E" w:rsidRDefault="00985E8E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985E8E" w14:paraId="41C9B7AA" w14:textId="77777777" w:rsidTr="00206305">
      <w:tc>
        <w:tcPr>
          <w:tcW w:w="2881" w:type="dxa"/>
          <w:shd w:val="clear" w:color="auto" w:fill="auto"/>
        </w:tcPr>
        <w:p w14:paraId="36671DEA" w14:textId="77777777" w:rsidR="00985E8E" w:rsidRDefault="00985E8E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2CF37D5E" w14:textId="5F54643F" w:rsidR="00985E8E" w:rsidRDefault="00985E8E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8028F2">
            <w:rPr>
              <w:rStyle w:val="Sidetal"/>
              <w:noProof/>
            </w:rPr>
            <w:t>9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8028F2">
            <w:rPr>
              <w:rStyle w:val="Sidetal"/>
              <w:noProof/>
            </w:rPr>
            <w:t>9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297CD05" w14:textId="77777777" w:rsidR="00985E8E" w:rsidRDefault="00985E8E" w:rsidP="004E5375">
    <w:pPr>
      <w:pStyle w:val="Sidehoved"/>
      <w:jc w:val="right"/>
    </w:pPr>
  </w:p>
  <w:p w14:paraId="44A137F8" w14:textId="77777777" w:rsidR="00985E8E" w:rsidRDefault="00985E8E">
    <w:pPr>
      <w:pStyle w:val="Sidefod"/>
      <w:jc w:val="center"/>
    </w:pPr>
  </w:p>
  <w:p w14:paraId="77ED085F" w14:textId="77777777" w:rsidR="00985E8E" w:rsidRDefault="00985E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973"/>
      <w:gridCol w:w="1424"/>
    </w:tblGrid>
    <w:tr w:rsidR="00985E8E" w:rsidRPr="00022208" w14:paraId="6B7BB10B" w14:textId="77777777" w:rsidTr="00022208">
      <w:tc>
        <w:tcPr>
          <w:tcW w:w="7088" w:type="dxa"/>
          <w:shd w:val="clear" w:color="auto" w:fill="auto"/>
        </w:tcPr>
        <w:p w14:paraId="63EC994F" w14:textId="77777777" w:rsidR="00985E8E" w:rsidRPr="00877C63" w:rsidRDefault="00985E8E" w:rsidP="00112243">
          <w:pPr>
            <w:pStyle w:val="Sidefod"/>
          </w:pPr>
          <w:r w:rsidRPr="00877C63">
            <w:t>Fil</w:t>
          </w:r>
          <w:r>
            <w:t xml:space="preserve">: </w:t>
          </w:r>
          <w:fldSimple w:instr=" FILENAME ">
            <w:r w:rsidR="00A67819">
              <w:rPr>
                <w:noProof/>
              </w:rPr>
              <w:t>GD1-GD2 - Begrebsoversigt - ver 0.1</w:t>
            </w:r>
          </w:fldSimple>
        </w:p>
      </w:tc>
      <w:tc>
        <w:tcPr>
          <w:tcW w:w="1449" w:type="dxa"/>
          <w:shd w:val="clear" w:color="auto" w:fill="auto"/>
        </w:tcPr>
        <w:p w14:paraId="06C26A7B" w14:textId="77777777" w:rsidR="00985E8E" w:rsidRPr="00022208" w:rsidRDefault="00985E8E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343F454" w14:textId="77777777" w:rsidR="00985E8E" w:rsidRPr="00C251C5" w:rsidRDefault="00985E8E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BC23E" w14:textId="77777777" w:rsidR="007E3283" w:rsidRDefault="007E3283">
      <w:r>
        <w:separator/>
      </w:r>
    </w:p>
  </w:footnote>
  <w:footnote w:type="continuationSeparator" w:id="0">
    <w:p w14:paraId="3D29E61C" w14:textId="77777777" w:rsidR="007E3283" w:rsidRDefault="007E3283">
      <w:r>
        <w:continuationSeparator/>
      </w:r>
    </w:p>
  </w:footnote>
  <w:footnote w:type="continuationNotice" w:id="1">
    <w:p w14:paraId="038F9B3C" w14:textId="77777777" w:rsidR="007E3283" w:rsidRDefault="007E3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B416" w14:textId="59EBFF46" w:rsidR="00985E8E" w:rsidRDefault="007C1DF9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Retningslinier for udarbejdelse af DLS - Begrebsoversigt"  \* MERGEFORMAT </w:instrText>
    </w:r>
    <w:r>
      <w:rPr>
        <w:kern w:val="28"/>
        <w:sz w:val="16"/>
      </w:rPr>
      <w:fldChar w:fldCharType="separate"/>
    </w:r>
    <w:r w:rsidR="00A67819">
      <w:rPr>
        <w:kern w:val="28"/>
        <w:sz w:val="16"/>
      </w:rPr>
      <w:t>GD1/GD2 - Retningslinier for udarbejdelse af DLS - Begrebsoversigt</w:t>
    </w:r>
    <w:r>
      <w:rPr>
        <w:kern w:val="28"/>
        <w:sz w:val="16"/>
      </w:rPr>
      <w:fldChar w:fldCharType="end"/>
    </w:r>
  </w:p>
  <w:p w14:paraId="2DA79153" w14:textId="77777777" w:rsidR="00985E8E" w:rsidRPr="006171CF" w:rsidRDefault="00985E8E" w:rsidP="002E781B">
    <w:pPr>
      <w:pStyle w:val="Sidehoved"/>
      <w:rPr>
        <w:sz w:val="16"/>
      </w:rPr>
    </w:pPr>
    <w:r w:rsidRPr="006171CF">
      <w:rPr>
        <w:sz w:val="16"/>
      </w:rPr>
      <w:fldChar w:fldCharType="begin"/>
    </w:r>
    <w:r w:rsidRPr="006171CF">
      <w:rPr>
        <w:sz w:val="16"/>
      </w:rPr>
      <w:instrText xml:space="preserve"> SUBJECT   \* MERGEFORMAT </w:instrText>
    </w:r>
    <w:r w:rsidRPr="006171CF">
      <w:rPr>
        <w:sz w:val="16"/>
      </w:rPr>
      <w:fldChar w:fldCharType="separate"/>
    </w:r>
    <w:r w:rsidR="00A67819">
      <w:rPr>
        <w:sz w:val="16"/>
      </w:rPr>
      <w:t>Grunddataprogrammet under den Fællesoffentlig digitaliseringsstrategi 2011 - 2015</w:t>
    </w:r>
    <w:r w:rsidRPr="006171CF">
      <w:rPr>
        <w:sz w:val="16"/>
      </w:rPr>
      <w:fldChar w:fldCharType="end"/>
    </w:r>
  </w:p>
  <w:p w14:paraId="107EF51F" w14:textId="77777777" w:rsidR="00985E8E" w:rsidRDefault="00985E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47C1" w14:textId="2EA33A53" w:rsidR="00985E8E" w:rsidRDefault="00985E8E" w:rsidP="00786F5A">
    <w:pPr>
      <w:pStyle w:val="Sidehoved"/>
      <w:tabs>
        <w:tab w:val="clear" w:pos="4819"/>
        <w:tab w:val="center" w:pos="4253"/>
      </w:tabs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5ACC74AB" wp14:editId="68A947FA">
          <wp:simplePos x="0" y="0"/>
          <wp:positionH relativeFrom="column">
            <wp:posOffset>635</wp:posOffset>
          </wp:positionH>
          <wp:positionV relativeFrom="paragraph">
            <wp:posOffset>-197790</wp:posOffset>
          </wp:positionV>
          <wp:extent cx="1281430" cy="827405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143F2598" wp14:editId="47013C12">
          <wp:simplePos x="0" y="0"/>
          <wp:positionH relativeFrom="column">
            <wp:posOffset>4919650</wp:posOffset>
          </wp:positionH>
          <wp:positionV relativeFrom="paragraph">
            <wp:posOffset>-198755</wp:posOffset>
          </wp:positionV>
          <wp:extent cx="960755" cy="874395"/>
          <wp:effectExtent l="0" t="0" r="0" b="1905"/>
          <wp:wrapNone/>
          <wp:docPr id="10" name="Billede 10" descr="GD2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GD2_Logo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B7C374" w14:textId="77777777" w:rsidR="00985E8E" w:rsidRDefault="00985E8E" w:rsidP="00786F5A">
    <w:pPr>
      <w:pStyle w:val="Sidehoved"/>
      <w:tabs>
        <w:tab w:val="clear" w:pos="4819"/>
        <w:tab w:val="center" w:pos="4253"/>
      </w:tabs>
    </w:pPr>
  </w:p>
  <w:p w14:paraId="30EDD51D" w14:textId="659B2979" w:rsidR="00985E8E" w:rsidRDefault="00985E8E" w:rsidP="00206305"/>
  <w:p w14:paraId="2F158F08" w14:textId="64C2DED3" w:rsidR="00985E8E" w:rsidRDefault="00985E8E" w:rsidP="0020630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D8E3A9" wp14:editId="2B518B6F">
              <wp:simplePos x="0" y="0"/>
              <wp:positionH relativeFrom="column">
                <wp:posOffset>4149090</wp:posOffset>
              </wp:positionH>
              <wp:positionV relativeFrom="paragraph">
                <wp:posOffset>126035</wp:posOffset>
              </wp:positionV>
              <wp:extent cx="1819275" cy="314325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5FAA1" w14:textId="77777777" w:rsidR="00985E8E" w:rsidRPr="007A5515" w:rsidRDefault="00985E8E" w:rsidP="0020630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Adresseprogrammet (GD2)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8E3A9" id="Rektangel 11" o:spid="_x0000_s1026" style="position:absolute;left:0;text-align:left;margin-left:326.7pt;margin-top:9.9pt;width:143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" filled="f" stroked="f" strokeweight="2pt">
              <v:textbox>
                <w:txbxContent>
                  <w:p w14:paraId="5C75FAA1" w14:textId="77777777" w:rsidR="00985E8E" w:rsidRPr="007A5515" w:rsidRDefault="00985E8E" w:rsidP="00206305">
                    <w:pPr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Adresseprogrammet (GD2)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C4379" wp14:editId="22EB4049">
              <wp:simplePos x="0" y="0"/>
              <wp:positionH relativeFrom="column">
                <wp:posOffset>-92075</wp:posOffset>
              </wp:positionH>
              <wp:positionV relativeFrom="paragraph">
                <wp:posOffset>136220</wp:posOffset>
              </wp:positionV>
              <wp:extent cx="2247900" cy="314325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1CE79A" w14:textId="77777777" w:rsidR="00985E8E" w:rsidRPr="007A5515" w:rsidRDefault="00985E8E" w:rsidP="00206305">
                          <w:pPr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  <w:t>Ejendomsdataprogrammet (GD1)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C4379" id="Rektangel 9" o:spid="_x0000_s1027" style="position:absolute;left:0;text-align:left;margin-left:-7.25pt;margin-top:10.75pt;width:17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" filled="f" stroked="f" strokeweight="2pt">
              <v:textbox>
                <w:txbxContent>
                  <w:p w14:paraId="351CE79A" w14:textId="77777777" w:rsidR="00985E8E" w:rsidRPr="007A5515" w:rsidRDefault="00985E8E" w:rsidP="00206305">
                    <w:pPr>
                      <w:rPr>
                        <w:b/>
                        <w:color w:val="339966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39966"/>
                        <w:sz w:val="20"/>
                        <w:szCs w:val="20"/>
                      </w:rPr>
                      <w:t>Ejendomsdataprogrammet (GD1)</w:t>
                    </w:r>
                  </w:p>
                </w:txbxContent>
              </v:textbox>
            </v:rect>
          </w:pict>
        </mc:Fallback>
      </mc:AlternateContent>
    </w:r>
  </w:p>
  <w:p w14:paraId="691CE30C" w14:textId="77777777" w:rsidR="00985E8E" w:rsidRDefault="00985E8E" w:rsidP="00206305"/>
  <w:p w14:paraId="7FC8FBEF" w14:textId="77777777" w:rsidR="00985E8E" w:rsidRPr="001D4A86" w:rsidRDefault="00985E8E" w:rsidP="00786F5A">
    <w:pPr>
      <w:pStyle w:val="Sidehoved"/>
      <w:tabs>
        <w:tab w:val="clear" w:pos="4819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AC04E54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514FE6"/>
    <w:multiLevelType w:val="hybridMultilevel"/>
    <w:tmpl w:val="781C6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4E0"/>
    <w:multiLevelType w:val="hybridMultilevel"/>
    <w:tmpl w:val="0DD4D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583D"/>
    <w:multiLevelType w:val="hybridMultilevel"/>
    <w:tmpl w:val="D9089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342B"/>
    <w:multiLevelType w:val="hybridMultilevel"/>
    <w:tmpl w:val="30A6D2E6"/>
    <w:lvl w:ilvl="0" w:tplc="49409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8A104">
      <w:start w:val="2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A0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23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A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E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6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A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E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3D6CB2"/>
    <w:multiLevelType w:val="hybridMultilevel"/>
    <w:tmpl w:val="54DA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712A"/>
    <w:multiLevelType w:val="hybridMultilevel"/>
    <w:tmpl w:val="764A988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0A8B"/>
    <w:multiLevelType w:val="hybridMultilevel"/>
    <w:tmpl w:val="5198CC58"/>
    <w:lvl w:ilvl="0" w:tplc="E48A0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DD84">
      <w:start w:val="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80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88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EF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E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A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6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61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4597B"/>
    <w:multiLevelType w:val="hybridMultilevel"/>
    <w:tmpl w:val="AFC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A66E9"/>
    <w:multiLevelType w:val="hybridMultilevel"/>
    <w:tmpl w:val="6B78444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5E99"/>
    <w:multiLevelType w:val="hybridMultilevel"/>
    <w:tmpl w:val="CFEAE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27DF7"/>
    <w:multiLevelType w:val="hybridMultilevel"/>
    <w:tmpl w:val="0798AE30"/>
    <w:lvl w:ilvl="0" w:tplc="0406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81626E7"/>
    <w:multiLevelType w:val="hybridMultilevel"/>
    <w:tmpl w:val="3F0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7" w15:restartNumberingAfterBreak="0">
    <w:nsid w:val="4D9D5401"/>
    <w:multiLevelType w:val="hybridMultilevel"/>
    <w:tmpl w:val="F4D65EF0"/>
    <w:lvl w:ilvl="0" w:tplc="BC40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5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E4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4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3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2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A64EC"/>
    <w:multiLevelType w:val="multilevel"/>
    <w:tmpl w:val="D056EFDE"/>
    <w:lvl w:ilvl="0">
      <w:start w:val="1"/>
      <w:numFmt w:val="bullet"/>
      <w:pStyle w:val="indrykning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0"/>
        <w:effect w:val="none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AA153B"/>
    <w:multiLevelType w:val="hybridMultilevel"/>
    <w:tmpl w:val="646ABF32"/>
    <w:lvl w:ilvl="0" w:tplc="2228B1BE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58B45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C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6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A7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E8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86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A9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80201B"/>
    <w:multiLevelType w:val="hybridMultilevel"/>
    <w:tmpl w:val="781C6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A1284"/>
    <w:multiLevelType w:val="hybridMultilevel"/>
    <w:tmpl w:val="2BC6D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E2FA5"/>
    <w:multiLevelType w:val="hybridMultilevel"/>
    <w:tmpl w:val="0370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4" w15:restartNumberingAfterBreak="0">
    <w:nsid w:val="6C013235"/>
    <w:multiLevelType w:val="hybridMultilevel"/>
    <w:tmpl w:val="D596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03C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257813"/>
    <w:multiLevelType w:val="hybridMultilevel"/>
    <w:tmpl w:val="749AA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F35DB"/>
    <w:multiLevelType w:val="hybridMultilevel"/>
    <w:tmpl w:val="A00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D2186"/>
    <w:multiLevelType w:val="hybridMultilevel"/>
    <w:tmpl w:val="93780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7"/>
  </w:num>
  <w:num w:numId="5">
    <w:abstractNumId w:val="16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9"/>
  </w:num>
  <w:num w:numId="7">
    <w:abstractNumId w:val="15"/>
  </w:num>
  <w:num w:numId="8">
    <w:abstractNumId w:val="18"/>
  </w:num>
  <w:num w:numId="9">
    <w:abstractNumId w:val="28"/>
  </w:num>
  <w:num w:numId="10">
    <w:abstractNumId w:val="20"/>
  </w:num>
  <w:num w:numId="11">
    <w:abstractNumId w:val="27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24"/>
  </w:num>
  <w:num w:numId="18">
    <w:abstractNumId w:val="14"/>
  </w:num>
  <w:num w:numId="19">
    <w:abstractNumId w:val="5"/>
  </w:num>
  <w:num w:numId="20">
    <w:abstractNumId w:val="22"/>
  </w:num>
  <w:num w:numId="21">
    <w:abstractNumId w:val="4"/>
  </w:num>
  <w:num w:numId="22">
    <w:abstractNumId w:val="21"/>
  </w:num>
  <w:num w:numId="23">
    <w:abstractNumId w:val="26"/>
  </w:num>
  <w:num w:numId="24">
    <w:abstractNumId w:val="2"/>
  </w:num>
  <w:num w:numId="25">
    <w:abstractNumId w:val="6"/>
  </w:num>
  <w:num w:numId="26">
    <w:abstractNumId w:val="13"/>
  </w:num>
  <w:num w:numId="27">
    <w:abstractNumId w:val="25"/>
  </w:num>
  <w:num w:numId="28">
    <w:abstractNumId w:val="12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D"/>
    <w:rsid w:val="00000999"/>
    <w:rsid w:val="000020EA"/>
    <w:rsid w:val="00002160"/>
    <w:rsid w:val="0000267E"/>
    <w:rsid w:val="00003343"/>
    <w:rsid w:val="00003D45"/>
    <w:rsid w:val="00005005"/>
    <w:rsid w:val="00006916"/>
    <w:rsid w:val="0000718E"/>
    <w:rsid w:val="00010B27"/>
    <w:rsid w:val="000117BA"/>
    <w:rsid w:val="000136F0"/>
    <w:rsid w:val="00013A41"/>
    <w:rsid w:val="00013B19"/>
    <w:rsid w:val="000151CD"/>
    <w:rsid w:val="000155AE"/>
    <w:rsid w:val="00016B61"/>
    <w:rsid w:val="00016D7E"/>
    <w:rsid w:val="00017079"/>
    <w:rsid w:val="000172FD"/>
    <w:rsid w:val="00017730"/>
    <w:rsid w:val="00020EF4"/>
    <w:rsid w:val="00021C6A"/>
    <w:rsid w:val="00021DB5"/>
    <w:rsid w:val="00022208"/>
    <w:rsid w:val="00022E81"/>
    <w:rsid w:val="00025438"/>
    <w:rsid w:val="00030533"/>
    <w:rsid w:val="000309D0"/>
    <w:rsid w:val="00030CD3"/>
    <w:rsid w:val="00032977"/>
    <w:rsid w:val="0003451B"/>
    <w:rsid w:val="00036170"/>
    <w:rsid w:val="000369B6"/>
    <w:rsid w:val="0003723E"/>
    <w:rsid w:val="0004277F"/>
    <w:rsid w:val="00042AA1"/>
    <w:rsid w:val="00043DA5"/>
    <w:rsid w:val="00044210"/>
    <w:rsid w:val="000458CB"/>
    <w:rsid w:val="00047879"/>
    <w:rsid w:val="00047DAF"/>
    <w:rsid w:val="00047E25"/>
    <w:rsid w:val="0005092A"/>
    <w:rsid w:val="0005174B"/>
    <w:rsid w:val="00052A5E"/>
    <w:rsid w:val="00053D70"/>
    <w:rsid w:val="00056290"/>
    <w:rsid w:val="00056834"/>
    <w:rsid w:val="00056D68"/>
    <w:rsid w:val="00057844"/>
    <w:rsid w:val="00057ECA"/>
    <w:rsid w:val="000606F4"/>
    <w:rsid w:val="000611D2"/>
    <w:rsid w:val="000616AA"/>
    <w:rsid w:val="00061BB6"/>
    <w:rsid w:val="00061F1E"/>
    <w:rsid w:val="00062A1A"/>
    <w:rsid w:val="000660F2"/>
    <w:rsid w:val="00066551"/>
    <w:rsid w:val="00067469"/>
    <w:rsid w:val="0006796E"/>
    <w:rsid w:val="00070658"/>
    <w:rsid w:val="000717D3"/>
    <w:rsid w:val="000723D8"/>
    <w:rsid w:val="0007260D"/>
    <w:rsid w:val="00072C67"/>
    <w:rsid w:val="00073983"/>
    <w:rsid w:val="0007402E"/>
    <w:rsid w:val="00076695"/>
    <w:rsid w:val="00076860"/>
    <w:rsid w:val="0007761D"/>
    <w:rsid w:val="000809BC"/>
    <w:rsid w:val="00082DAD"/>
    <w:rsid w:val="00083D6B"/>
    <w:rsid w:val="000858E0"/>
    <w:rsid w:val="0008626D"/>
    <w:rsid w:val="00086457"/>
    <w:rsid w:val="00086920"/>
    <w:rsid w:val="00086E1B"/>
    <w:rsid w:val="00090103"/>
    <w:rsid w:val="00091759"/>
    <w:rsid w:val="00091B7E"/>
    <w:rsid w:val="00094F66"/>
    <w:rsid w:val="000954C4"/>
    <w:rsid w:val="00095A39"/>
    <w:rsid w:val="00096861"/>
    <w:rsid w:val="00096D23"/>
    <w:rsid w:val="000978B1"/>
    <w:rsid w:val="00097919"/>
    <w:rsid w:val="00097AE2"/>
    <w:rsid w:val="00097DE7"/>
    <w:rsid w:val="000A00C3"/>
    <w:rsid w:val="000A113C"/>
    <w:rsid w:val="000A5780"/>
    <w:rsid w:val="000A5951"/>
    <w:rsid w:val="000A5E7E"/>
    <w:rsid w:val="000A5EFD"/>
    <w:rsid w:val="000A6DF5"/>
    <w:rsid w:val="000A76A6"/>
    <w:rsid w:val="000A78EC"/>
    <w:rsid w:val="000B0F46"/>
    <w:rsid w:val="000B15F7"/>
    <w:rsid w:val="000B3A9C"/>
    <w:rsid w:val="000B3C1D"/>
    <w:rsid w:val="000B5078"/>
    <w:rsid w:val="000B65D9"/>
    <w:rsid w:val="000B7046"/>
    <w:rsid w:val="000B7524"/>
    <w:rsid w:val="000C24C9"/>
    <w:rsid w:val="000C36F8"/>
    <w:rsid w:val="000C473E"/>
    <w:rsid w:val="000C47C8"/>
    <w:rsid w:val="000C5EB6"/>
    <w:rsid w:val="000C6065"/>
    <w:rsid w:val="000C6EA2"/>
    <w:rsid w:val="000D21E6"/>
    <w:rsid w:val="000D2CD9"/>
    <w:rsid w:val="000D37E0"/>
    <w:rsid w:val="000D53AA"/>
    <w:rsid w:val="000D6322"/>
    <w:rsid w:val="000D67C0"/>
    <w:rsid w:val="000D7CDF"/>
    <w:rsid w:val="000E136E"/>
    <w:rsid w:val="000E1602"/>
    <w:rsid w:val="000E25F8"/>
    <w:rsid w:val="000E2A9D"/>
    <w:rsid w:val="000E4344"/>
    <w:rsid w:val="000E4578"/>
    <w:rsid w:val="000E7013"/>
    <w:rsid w:val="000E70A2"/>
    <w:rsid w:val="000F0459"/>
    <w:rsid w:val="000F0784"/>
    <w:rsid w:val="000F0F39"/>
    <w:rsid w:val="000F1424"/>
    <w:rsid w:val="000F26DE"/>
    <w:rsid w:val="000F3E53"/>
    <w:rsid w:val="000F422B"/>
    <w:rsid w:val="000F5220"/>
    <w:rsid w:val="000F772D"/>
    <w:rsid w:val="00100899"/>
    <w:rsid w:val="0010095B"/>
    <w:rsid w:val="00100D6B"/>
    <w:rsid w:val="001026E3"/>
    <w:rsid w:val="00102B70"/>
    <w:rsid w:val="00103EC6"/>
    <w:rsid w:val="0010403A"/>
    <w:rsid w:val="00104568"/>
    <w:rsid w:val="00104E22"/>
    <w:rsid w:val="00106589"/>
    <w:rsid w:val="0010694D"/>
    <w:rsid w:val="0010747A"/>
    <w:rsid w:val="00112243"/>
    <w:rsid w:val="001154C3"/>
    <w:rsid w:val="001154D2"/>
    <w:rsid w:val="001160F1"/>
    <w:rsid w:val="0011620D"/>
    <w:rsid w:val="001162C3"/>
    <w:rsid w:val="00117EEE"/>
    <w:rsid w:val="00122645"/>
    <w:rsid w:val="001227DD"/>
    <w:rsid w:val="00122989"/>
    <w:rsid w:val="00122EBF"/>
    <w:rsid w:val="00126051"/>
    <w:rsid w:val="00130123"/>
    <w:rsid w:val="00131361"/>
    <w:rsid w:val="00131CBA"/>
    <w:rsid w:val="001323E5"/>
    <w:rsid w:val="0013267C"/>
    <w:rsid w:val="001329D4"/>
    <w:rsid w:val="001339F5"/>
    <w:rsid w:val="00134613"/>
    <w:rsid w:val="001347FC"/>
    <w:rsid w:val="00137A55"/>
    <w:rsid w:val="00140B7D"/>
    <w:rsid w:val="00141B06"/>
    <w:rsid w:val="00141CF6"/>
    <w:rsid w:val="0014252A"/>
    <w:rsid w:val="00144FD1"/>
    <w:rsid w:val="0014540A"/>
    <w:rsid w:val="001454BD"/>
    <w:rsid w:val="00145FF0"/>
    <w:rsid w:val="0014604D"/>
    <w:rsid w:val="00146906"/>
    <w:rsid w:val="00152251"/>
    <w:rsid w:val="00153C0C"/>
    <w:rsid w:val="00155F91"/>
    <w:rsid w:val="00160122"/>
    <w:rsid w:val="00160714"/>
    <w:rsid w:val="001616B7"/>
    <w:rsid w:val="00162851"/>
    <w:rsid w:val="00162B2D"/>
    <w:rsid w:val="001632DC"/>
    <w:rsid w:val="00163824"/>
    <w:rsid w:val="00163D1A"/>
    <w:rsid w:val="001644CD"/>
    <w:rsid w:val="00165EE2"/>
    <w:rsid w:val="001663ED"/>
    <w:rsid w:val="001664CA"/>
    <w:rsid w:val="0016665E"/>
    <w:rsid w:val="00166DE2"/>
    <w:rsid w:val="00166F88"/>
    <w:rsid w:val="001677A9"/>
    <w:rsid w:val="0017037C"/>
    <w:rsid w:val="0017096B"/>
    <w:rsid w:val="00170D27"/>
    <w:rsid w:val="0017126A"/>
    <w:rsid w:val="00172298"/>
    <w:rsid w:val="00172B87"/>
    <w:rsid w:val="00174661"/>
    <w:rsid w:val="0017574A"/>
    <w:rsid w:val="00175EDD"/>
    <w:rsid w:val="00175FAF"/>
    <w:rsid w:val="0017629B"/>
    <w:rsid w:val="00176BE1"/>
    <w:rsid w:val="0017740D"/>
    <w:rsid w:val="0017783F"/>
    <w:rsid w:val="00180BF7"/>
    <w:rsid w:val="001830C2"/>
    <w:rsid w:val="00183898"/>
    <w:rsid w:val="00183D0D"/>
    <w:rsid w:val="00183E8A"/>
    <w:rsid w:val="00183EAE"/>
    <w:rsid w:val="00185137"/>
    <w:rsid w:val="00187AC0"/>
    <w:rsid w:val="00190401"/>
    <w:rsid w:val="00190E0E"/>
    <w:rsid w:val="001933B4"/>
    <w:rsid w:val="00194EF5"/>
    <w:rsid w:val="001968B3"/>
    <w:rsid w:val="00196A8C"/>
    <w:rsid w:val="00197118"/>
    <w:rsid w:val="00197718"/>
    <w:rsid w:val="00197D89"/>
    <w:rsid w:val="001A0171"/>
    <w:rsid w:val="001A1793"/>
    <w:rsid w:val="001A24F4"/>
    <w:rsid w:val="001A2634"/>
    <w:rsid w:val="001A31B1"/>
    <w:rsid w:val="001A4325"/>
    <w:rsid w:val="001A5762"/>
    <w:rsid w:val="001A6CA4"/>
    <w:rsid w:val="001A74E7"/>
    <w:rsid w:val="001B2DCF"/>
    <w:rsid w:val="001B3525"/>
    <w:rsid w:val="001B6711"/>
    <w:rsid w:val="001C064F"/>
    <w:rsid w:val="001C114A"/>
    <w:rsid w:val="001C15EC"/>
    <w:rsid w:val="001C1E9C"/>
    <w:rsid w:val="001C28F3"/>
    <w:rsid w:val="001C40E8"/>
    <w:rsid w:val="001C4D52"/>
    <w:rsid w:val="001C6D35"/>
    <w:rsid w:val="001D0511"/>
    <w:rsid w:val="001D165F"/>
    <w:rsid w:val="001D1FF0"/>
    <w:rsid w:val="001D334C"/>
    <w:rsid w:val="001D3718"/>
    <w:rsid w:val="001D48AD"/>
    <w:rsid w:val="001D4A86"/>
    <w:rsid w:val="001D4E71"/>
    <w:rsid w:val="001D6A7A"/>
    <w:rsid w:val="001D7F30"/>
    <w:rsid w:val="001E0F45"/>
    <w:rsid w:val="001E1435"/>
    <w:rsid w:val="001E23B7"/>
    <w:rsid w:val="001E311F"/>
    <w:rsid w:val="001E3712"/>
    <w:rsid w:val="001E419A"/>
    <w:rsid w:val="001E4732"/>
    <w:rsid w:val="001E5F2A"/>
    <w:rsid w:val="001E71F6"/>
    <w:rsid w:val="001E7CA1"/>
    <w:rsid w:val="001F018C"/>
    <w:rsid w:val="001F0F40"/>
    <w:rsid w:val="001F1965"/>
    <w:rsid w:val="001F3210"/>
    <w:rsid w:val="001F3EC7"/>
    <w:rsid w:val="001F5F24"/>
    <w:rsid w:val="00201636"/>
    <w:rsid w:val="002030D0"/>
    <w:rsid w:val="00205F48"/>
    <w:rsid w:val="00206305"/>
    <w:rsid w:val="00206B48"/>
    <w:rsid w:val="00206CA4"/>
    <w:rsid w:val="00207BCC"/>
    <w:rsid w:val="0021061D"/>
    <w:rsid w:val="00212447"/>
    <w:rsid w:val="00212476"/>
    <w:rsid w:val="00213744"/>
    <w:rsid w:val="00213F54"/>
    <w:rsid w:val="002144DF"/>
    <w:rsid w:val="002144EB"/>
    <w:rsid w:val="002148C1"/>
    <w:rsid w:val="002205EB"/>
    <w:rsid w:val="00220D51"/>
    <w:rsid w:val="002213AB"/>
    <w:rsid w:val="00222B47"/>
    <w:rsid w:val="00224534"/>
    <w:rsid w:val="002261C8"/>
    <w:rsid w:val="00227E24"/>
    <w:rsid w:val="00230637"/>
    <w:rsid w:val="00231548"/>
    <w:rsid w:val="00231622"/>
    <w:rsid w:val="00231F6A"/>
    <w:rsid w:val="00232D91"/>
    <w:rsid w:val="00233400"/>
    <w:rsid w:val="0023509A"/>
    <w:rsid w:val="00235102"/>
    <w:rsid w:val="002356E4"/>
    <w:rsid w:val="00235F92"/>
    <w:rsid w:val="00237996"/>
    <w:rsid w:val="00237F9C"/>
    <w:rsid w:val="00240756"/>
    <w:rsid w:val="002410AD"/>
    <w:rsid w:val="002411FD"/>
    <w:rsid w:val="002433A1"/>
    <w:rsid w:val="00243844"/>
    <w:rsid w:val="00244667"/>
    <w:rsid w:val="002448AF"/>
    <w:rsid w:val="00244F85"/>
    <w:rsid w:val="00245109"/>
    <w:rsid w:val="00245A72"/>
    <w:rsid w:val="002506B3"/>
    <w:rsid w:val="00250700"/>
    <w:rsid w:val="00252534"/>
    <w:rsid w:val="00252584"/>
    <w:rsid w:val="00253479"/>
    <w:rsid w:val="00260023"/>
    <w:rsid w:val="00260F2B"/>
    <w:rsid w:val="002636CA"/>
    <w:rsid w:val="00266C0B"/>
    <w:rsid w:val="00266EF3"/>
    <w:rsid w:val="00267286"/>
    <w:rsid w:val="00267931"/>
    <w:rsid w:val="00267D40"/>
    <w:rsid w:val="00267ED0"/>
    <w:rsid w:val="00272AA6"/>
    <w:rsid w:val="00272C96"/>
    <w:rsid w:val="00274403"/>
    <w:rsid w:val="002745BA"/>
    <w:rsid w:val="00275773"/>
    <w:rsid w:val="002759C9"/>
    <w:rsid w:val="00275D8A"/>
    <w:rsid w:val="00280FB6"/>
    <w:rsid w:val="00281BA4"/>
    <w:rsid w:val="00281E8D"/>
    <w:rsid w:val="00282B58"/>
    <w:rsid w:val="00285836"/>
    <w:rsid w:val="00287C48"/>
    <w:rsid w:val="00290435"/>
    <w:rsid w:val="002911E3"/>
    <w:rsid w:val="002913F6"/>
    <w:rsid w:val="002920F7"/>
    <w:rsid w:val="00292585"/>
    <w:rsid w:val="002940DD"/>
    <w:rsid w:val="0029419D"/>
    <w:rsid w:val="00294AC8"/>
    <w:rsid w:val="00295710"/>
    <w:rsid w:val="00295B86"/>
    <w:rsid w:val="00295D60"/>
    <w:rsid w:val="0029762D"/>
    <w:rsid w:val="002A2C30"/>
    <w:rsid w:val="002A57B2"/>
    <w:rsid w:val="002A5C16"/>
    <w:rsid w:val="002A5D11"/>
    <w:rsid w:val="002B0351"/>
    <w:rsid w:val="002B10B3"/>
    <w:rsid w:val="002B19C0"/>
    <w:rsid w:val="002B1C95"/>
    <w:rsid w:val="002B242A"/>
    <w:rsid w:val="002B27C2"/>
    <w:rsid w:val="002B285E"/>
    <w:rsid w:val="002B4154"/>
    <w:rsid w:val="002B4B6B"/>
    <w:rsid w:val="002B63EF"/>
    <w:rsid w:val="002B79AF"/>
    <w:rsid w:val="002B7B8F"/>
    <w:rsid w:val="002C0442"/>
    <w:rsid w:val="002C0697"/>
    <w:rsid w:val="002C0E8B"/>
    <w:rsid w:val="002C1F06"/>
    <w:rsid w:val="002C46B2"/>
    <w:rsid w:val="002C5650"/>
    <w:rsid w:val="002C58F8"/>
    <w:rsid w:val="002C5E73"/>
    <w:rsid w:val="002C6029"/>
    <w:rsid w:val="002C7CD3"/>
    <w:rsid w:val="002D0830"/>
    <w:rsid w:val="002D1876"/>
    <w:rsid w:val="002D1B30"/>
    <w:rsid w:val="002D2A99"/>
    <w:rsid w:val="002D6B4C"/>
    <w:rsid w:val="002D7B62"/>
    <w:rsid w:val="002E0BB8"/>
    <w:rsid w:val="002E5EB7"/>
    <w:rsid w:val="002E67A5"/>
    <w:rsid w:val="002E73BF"/>
    <w:rsid w:val="002E73DE"/>
    <w:rsid w:val="002E781B"/>
    <w:rsid w:val="002E7CF1"/>
    <w:rsid w:val="002F09A1"/>
    <w:rsid w:val="002F1318"/>
    <w:rsid w:val="002F276C"/>
    <w:rsid w:val="002F3327"/>
    <w:rsid w:val="002F58AB"/>
    <w:rsid w:val="002F59D5"/>
    <w:rsid w:val="002F63CF"/>
    <w:rsid w:val="002F707A"/>
    <w:rsid w:val="002F7216"/>
    <w:rsid w:val="002F7F8B"/>
    <w:rsid w:val="00303064"/>
    <w:rsid w:val="00303C4D"/>
    <w:rsid w:val="00304AAB"/>
    <w:rsid w:val="003055D9"/>
    <w:rsid w:val="00305AF7"/>
    <w:rsid w:val="00305C97"/>
    <w:rsid w:val="00306783"/>
    <w:rsid w:val="00310530"/>
    <w:rsid w:val="0031363A"/>
    <w:rsid w:val="003144F0"/>
    <w:rsid w:val="00315E73"/>
    <w:rsid w:val="00317325"/>
    <w:rsid w:val="003179F5"/>
    <w:rsid w:val="00317E66"/>
    <w:rsid w:val="00321194"/>
    <w:rsid w:val="00321AA9"/>
    <w:rsid w:val="00321AB3"/>
    <w:rsid w:val="00323A40"/>
    <w:rsid w:val="00325E1A"/>
    <w:rsid w:val="0032694A"/>
    <w:rsid w:val="00327937"/>
    <w:rsid w:val="0032798A"/>
    <w:rsid w:val="00327F2A"/>
    <w:rsid w:val="003313CF"/>
    <w:rsid w:val="0033177F"/>
    <w:rsid w:val="00331B58"/>
    <w:rsid w:val="00332B3E"/>
    <w:rsid w:val="00332CB8"/>
    <w:rsid w:val="00333280"/>
    <w:rsid w:val="00333323"/>
    <w:rsid w:val="00333750"/>
    <w:rsid w:val="00334738"/>
    <w:rsid w:val="00335BBE"/>
    <w:rsid w:val="00336553"/>
    <w:rsid w:val="0033699C"/>
    <w:rsid w:val="00337210"/>
    <w:rsid w:val="003375B5"/>
    <w:rsid w:val="003376B2"/>
    <w:rsid w:val="00340751"/>
    <w:rsid w:val="003412C0"/>
    <w:rsid w:val="00341511"/>
    <w:rsid w:val="00341F0C"/>
    <w:rsid w:val="00343112"/>
    <w:rsid w:val="00343AE2"/>
    <w:rsid w:val="0034443B"/>
    <w:rsid w:val="00345A75"/>
    <w:rsid w:val="00346AF2"/>
    <w:rsid w:val="00347DE6"/>
    <w:rsid w:val="00351F3F"/>
    <w:rsid w:val="00353A2F"/>
    <w:rsid w:val="003547BA"/>
    <w:rsid w:val="00354F78"/>
    <w:rsid w:val="00356755"/>
    <w:rsid w:val="003570A5"/>
    <w:rsid w:val="00357AFE"/>
    <w:rsid w:val="00361595"/>
    <w:rsid w:val="00363270"/>
    <w:rsid w:val="00363545"/>
    <w:rsid w:val="0036377D"/>
    <w:rsid w:val="003638BF"/>
    <w:rsid w:val="00363AB0"/>
    <w:rsid w:val="00363F97"/>
    <w:rsid w:val="0036579A"/>
    <w:rsid w:val="00365B6B"/>
    <w:rsid w:val="00366FE5"/>
    <w:rsid w:val="00367A60"/>
    <w:rsid w:val="00367ACF"/>
    <w:rsid w:val="00370FEC"/>
    <w:rsid w:val="00371437"/>
    <w:rsid w:val="003716AF"/>
    <w:rsid w:val="00371D8C"/>
    <w:rsid w:val="00371EB3"/>
    <w:rsid w:val="003722CF"/>
    <w:rsid w:val="003728AF"/>
    <w:rsid w:val="00372D64"/>
    <w:rsid w:val="003746FD"/>
    <w:rsid w:val="00374730"/>
    <w:rsid w:val="00375C4B"/>
    <w:rsid w:val="003762F2"/>
    <w:rsid w:val="00376CD9"/>
    <w:rsid w:val="003774F7"/>
    <w:rsid w:val="00377864"/>
    <w:rsid w:val="00380151"/>
    <w:rsid w:val="00380246"/>
    <w:rsid w:val="0038076C"/>
    <w:rsid w:val="00381A91"/>
    <w:rsid w:val="00382210"/>
    <w:rsid w:val="00382B04"/>
    <w:rsid w:val="00384109"/>
    <w:rsid w:val="003849B0"/>
    <w:rsid w:val="00384CB4"/>
    <w:rsid w:val="00384E4F"/>
    <w:rsid w:val="0038548C"/>
    <w:rsid w:val="00385A01"/>
    <w:rsid w:val="00386E8B"/>
    <w:rsid w:val="0038719B"/>
    <w:rsid w:val="00390BF6"/>
    <w:rsid w:val="00390D54"/>
    <w:rsid w:val="00392888"/>
    <w:rsid w:val="0039534E"/>
    <w:rsid w:val="0039593C"/>
    <w:rsid w:val="0039666D"/>
    <w:rsid w:val="00396B34"/>
    <w:rsid w:val="003A0904"/>
    <w:rsid w:val="003A0B16"/>
    <w:rsid w:val="003A346B"/>
    <w:rsid w:val="003A376F"/>
    <w:rsid w:val="003A49BA"/>
    <w:rsid w:val="003A5580"/>
    <w:rsid w:val="003A5ACA"/>
    <w:rsid w:val="003A6BF4"/>
    <w:rsid w:val="003A7E6A"/>
    <w:rsid w:val="003B03C5"/>
    <w:rsid w:val="003B17DC"/>
    <w:rsid w:val="003B3A23"/>
    <w:rsid w:val="003B46A1"/>
    <w:rsid w:val="003B4ADB"/>
    <w:rsid w:val="003B4CE2"/>
    <w:rsid w:val="003B4D72"/>
    <w:rsid w:val="003B543C"/>
    <w:rsid w:val="003B5D3E"/>
    <w:rsid w:val="003B5EFF"/>
    <w:rsid w:val="003B76FE"/>
    <w:rsid w:val="003B7E89"/>
    <w:rsid w:val="003C0B1B"/>
    <w:rsid w:val="003C472E"/>
    <w:rsid w:val="003C481D"/>
    <w:rsid w:val="003C4F1C"/>
    <w:rsid w:val="003C5338"/>
    <w:rsid w:val="003C5737"/>
    <w:rsid w:val="003C5C69"/>
    <w:rsid w:val="003D11F9"/>
    <w:rsid w:val="003D311F"/>
    <w:rsid w:val="003D3E9F"/>
    <w:rsid w:val="003D44AE"/>
    <w:rsid w:val="003E0026"/>
    <w:rsid w:val="003E02C6"/>
    <w:rsid w:val="003E03FD"/>
    <w:rsid w:val="003E136C"/>
    <w:rsid w:val="003E184A"/>
    <w:rsid w:val="003E1ADD"/>
    <w:rsid w:val="003E293B"/>
    <w:rsid w:val="003E2FD2"/>
    <w:rsid w:val="003E3ACD"/>
    <w:rsid w:val="003E4CE1"/>
    <w:rsid w:val="003E7077"/>
    <w:rsid w:val="003E72CE"/>
    <w:rsid w:val="003F0924"/>
    <w:rsid w:val="003F0E7B"/>
    <w:rsid w:val="003F0FDF"/>
    <w:rsid w:val="003F16BE"/>
    <w:rsid w:val="003F27F1"/>
    <w:rsid w:val="003F3519"/>
    <w:rsid w:val="003F399E"/>
    <w:rsid w:val="003F3DFB"/>
    <w:rsid w:val="00402112"/>
    <w:rsid w:val="00405CCA"/>
    <w:rsid w:val="004077B4"/>
    <w:rsid w:val="0041042C"/>
    <w:rsid w:val="00411E7F"/>
    <w:rsid w:val="0041260C"/>
    <w:rsid w:val="00412A4B"/>
    <w:rsid w:val="004150B2"/>
    <w:rsid w:val="0041601E"/>
    <w:rsid w:val="00416404"/>
    <w:rsid w:val="00416AD8"/>
    <w:rsid w:val="004212EA"/>
    <w:rsid w:val="0042141D"/>
    <w:rsid w:val="0042377D"/>
    <w:rsid w:val="004252A9"/>
    <w:rsid w:val="00426151"/>
    <w:rsid w:val="00426424"/>
    <w:rsid w:val="00426E08"/>
    <w:rsid w:val="00430CFB"/>
    <w:rsid w:val="0043157C"/>
    <w:rsid w:val="00431909"/>
    <w:rsid w:val="004349F6"/>
    <w:rsid w:val="00435AED"/>
    <w:rsid w:val="0043770B"/>
    <w:rsid w:val="00442E6B"/>
    <w:rsid w:val="004432A5"/>
    <w:rsid w:val="00443B06"/>
    <w:rsid w:val="00444072"/>
    <w:rsid w:val="00444510"/>
    <w:rsid w:val="00445724"/>
    <w:rsid w:val="00450061"/>
    <w:rsid w:val="004504FE"/>
    <w:rsid w:val="00450E62"/>
    <w:rsid w:val="00450ED0"/>
    <w:rsid w:val="004514DB"/>
    <w:rsid w:val="00452913"/>
    <w:rsid w:val="00452ACB"/>
    <w:rsid w:val="0045392C"/>
    <w:rsid w:val="00453DBE"/>
    <w:rsid w:val="0045440D"/>
    <w:rsid w:val="004545EB"/>
    <w:rsid w:val="0045596C"/>
    <w:rsid w:val="00455D35"/>
    <w:rsid w:val="00455E13"/>
    <w:rsid w:val="004561A3"/>
    <w:rsid w:val="004568D9"/>
    <w:rsid w:val="00457364"/>
    <w:rsid w:val="004608B0"/>
    <w:rsid w:val="004609D5"/>
    <w:rsid w:val="00462187"/>
    <w:rsid w:val="00462F12"/>
    <w:rsid w:val="0046387D"/>
    <w:rsid w:val="00463D42"/>
    <w:rsid w:val="00465DF8"/>
    <w:rsid w:val="00466EBD"/>
    <w:rsid w:val="004670A6"/>
    <w:rsid w:val="00467D9F"/>
    <w:rsid w:val="0047387D"/>
    <w:rsid w:val="00473C79"/>
    <w:rsid w:val="00474B67"/>
    <w:rsid w:val="00475BAD"/>
    <w:rsid w:val="0047648F"/>
    <w:rsid w:val="0048196E"/>
    <w:rsid w:val="00481CBA"/>
    <w:rsid w:val="00484383"/>
    <w:rsid w:val="00485E9C"/>
    <w:rsid w:val="00486A2A"/>
    <w:rsid w:val="00486DC4"/>
    <w:rsid w:val="004902EE"/>
    <w:rsid w:val="00490501"/>
    <w:rsid w:val="004907CF"/>
    <w:rsid w:val="00491C2C"/>
    <w:rsid w:val="0049221B"/>
    <w:rsid w:val="00492FFD"/>
    <w:rsid w:val="00493155"/>
    <w:rsid w:val="00493599"/>
    <w:rsid w:val="00493E1E"/>
    <w:rsid w:val="004974DA"/>
    <w:rsid w:val="004A0C26"/>
    <w:rsid w:val="004A1EB5"/>
    <w:rsid w:val="004A2282"/>
    <w:rsid w:val="004A61F6"/>
    <w:rsid w:val="004A623A"/>
    <w:rsid w:val="004A6C58"/>
    <w:rsid w:val="004A747A"/>
    <w:rsid w:val="004A7ECA"/>
    <w:rsid w:val="004B02B0"/>
    <w:rsid w:val="004B0A6D"/>
    <w:rsid w:val="004B3208"/>
    <w:rsid w:val="004B3A07"/>
    <w:rsid w:val="004B3EF6"/>
    <w:rsid w:val="004B5A95"/>
    <w:rsid w:val="004B647B"/>
    <w:rsid w:val="004B67D4"/>
    <w:rsid w:val="004B6FF2"/>
    <w:rsid w:val="004C2CD2"/>
    <w:rsid w:val="004C5302"/>
    <w:rsid w:val="004C7A00"/>
    <w:rsid w:val="004D0565"/>
    <w:rsid w:val="004D09C1"/>
    <w:rsid w:val="004D1160"/>
    <w:rsid w:val="004D3DCF"/>
    <w:rsid w:val="004D5B80"/>
    <w:rsid w:val="004D7484"/>
    <w:rsid w:val="004E00B0"/>
    <w:rsid w:val="004E1B78"/>
    <w:rsid w:val="004E1EF7"/>
    <w:rsid w:val="004E243B"/>
    <w:rsid w:val="004E32A4"/>
    <w:rsid w:val="004E38B0"/>
    <w:rsid w:val="004E3B63"/>
    <w:rsid w:val="004E41B1"/>
    <w:rsid w:val="004E5375"/>
    <w:rsid w:val="004E760E"/>
    <w:rsid w:val="004F074C"/>
    <w:rsid w:val="004F1826"/>
    <w:rsid w:val="004F2554"/>
    <w:rsid w:val="004F5434"/>
    <w:rsid w:val="004F5940"/>
    <w:rsid w:val="004F5B5C"/>
    <w:rsid w:val="004F65DD"/>
    <w:rsid w:val="004F736B"/>
    <w:rsid w:val="004F7E41"/>
    <w:rsid w:val="00502D07"/>
    <w:rsid w:val="00503213"/>
    <w:rsid w:val="005038C8"/>
    <w:rsid w:val="005058E8"/>
    <w:rsid w:val="005078C7"/>
    <w:rsid w:val="00510A96"/>
    <w:rsid w:val="00512CB5"/>
    <w:rsid w:val="0051448B"/>
    <w:rsid w:val="00520A00"/>
    <w:rsid w:val="00521C28"/>
    <w:rsid w:val="005230FB"/>
    <w:rsid w:val="005238DD"/>
    <w:rsid w:val="005239DC"/>
    <w:rsid w:val="00524063"/>
    <w:rsid w:val="00527274"/>
    <w:rsid w:val="00527516"/>
    <w:rsid w:val="005309BE"/>
    <w:rsid w:val="00530BE4"/>
    <w:rsid w:val="0053156E"/>
    <w:rsid w:val="00533B6F"/>
    <w:rsid w:val="00534AF5"/>
    <w:rsid w:val="00534B4A"/>
    <w:rsid w:val="00535FD8"/>
    <w:rsid w:val="00536EFB"/>
    <w:rsid w:val="00540B13"/>
    <w:rsid w:val="00541775"/>
    <w:rsid w:val="00541878"/>
    <w:rsid w:val="00541FE0"/>
    <w:rsid w:val="005425BA"/>
    <w:rsid w:val="005434BE"/>
    <w:rsid w:val="00544990"/>
    <w:rsid w:val="00544BDD"/>
    <w:rsid w:val="0054540A"/>
    <w:rsid w:val="005455C5"/>
    <w:rsid w:val="005457B4"/>
    <w:rsid w:val="0054611E"/>
    <w:rsid w:val="00546235"/>
    <w:rsid w:val="00547593"/>
    <w:rsid w:val="00547925"/>
    <w:rsid w:val="00547CE3"/>
    <w:rsid w:val="00550C0A"/>
    <w:rsid w:val="005549E6"/>
    <w:rsid w:val="00557B38"/>
    <w:rsid w:val="00560BE8"/>
    <w:rsid w:val="0056172A"/>
    <w:rsid w:val="00562229"/>
    <w:rsid w:val="00562427"/>
    <w:rsid w:val="00562F7B"/>
    <w:rsid w:val="00564ADC"/>
    <w:rsid w:val="0056645A"/>
    <w:rsid w:val="00567D67"/>
    <w:rsid w:val="0057015E"/>
    <w:rsid w:val="00570B56"/>
    <w:rsid w:val="00570E21"/>
    <w:rsid w:val="0057360B"/>
    <w:rsid w:val="00573AB9"/>
    <w:rsid w:val="0057407C"/>
    <w:rsid w:val="00574A04"/>
    <w:rsid w:val="00574DA8"/>
    <w:rsid w:val="00575356"/>
    <w:rsid w:val="00575569"/>
    <w:rsid w:val="005760D1"/>
    <w:rsid w:val="005772B7"/>
    <w:rsid w:val="005773C5"/>
    <w:rsid w:val="005776C8"/>
    <w:rsid w:val="00577EE2"/>
    <w:rsid w:val="00580462"/>
    <w:rsid w:val="005804AB"/>
    <w:rsid w:val="005816C8"/>
    <w:rsid w:val="00582372"/>
    <w:rsid w:val="00585088"/>
    <w:rsid w:val="005857D2"/>
    <w:rsid w:val="005864DD"/>
    <w:rsid w:val="00586775"/>
    <w:rsid w:val="00587F95"/>
    <w:rsid w:val="005906DE"/>
    <w:rsid w:val="00591640"/>
    <w:rsid w:val="00591706"/>
    <w:rsid w:val="00591913"/>
    <w:rsid w:val="00591A67"/>
    <w:rsid w:val="00592776"/>
    <w:rsid w:val="00592CAA"/>
    <w:rsid w:val="00595778"/>
    <w:rsid w:val="005A0697"/>
    <w:rsid w:val="005A0DAB"/>
    <w:rsid w:val="005A7670"/>
    <w:rsid w:val="005B05B4"/>
    <w:rsid w:val="005B0BF4"/>
    <w:rsid w:val="005B2B3D"/>
    <w:rsid w:val="005B3827"/>
    <w:rsid w:val="005B5212"/>
    <w:rsid w:val="005B59BE"/>
    <w:rsid w:val="005B6070"/>
    <w:rsid w:val="005B6A3E"/>
    <w:rsid w:val="005B7AD0"/>
    <w:rsid w:val="005C108A"/>
    <w:rsid w:val="005C1B8F"/>
    <w:rsid w:val="005C426C"/>
    <w:rsid w:val="005C4C0D"/>
    <w:rsid w:val="005C51E4"/>
    <w:rsid w:val="005C68E4"/>
    <w:rsid w:val="005D053D"/>
    <w:rsid w:val="005D1A74"/>
    <w:rsid w:val="005D242A"/>
    <w:rsid w:val="005D6246"/>
    <w:rsid w:val="005D6A09"/>
    <w:rsid w:val="005E01AC"/>
    <w:rsid w:val="005E06E4"/>
    <w:rsid w:val="005E0BD4"/>
    <w:rsid w:val="005E1050"/>
    <w:rsid w:val="005E30D3"/>
    <w:rsid w:val="005E4B88"/>
    <w:rsid w:val="005E68B5"/>
    <w:rsid w:val="005E6901"/>
    <w:rsid w:val="005E7326"/>
    <w:rsid w:val="005F0585"/>
    <w:rsid w:val="005F0734"/>
    <w:rsid w:val="005F1492"/>
    <w:rsid w:val="005F1F35"/>
    <w:rsid w:val="005F24A1"/>
    <w:rsid w:val="005F2AE3"/>
    <w:rsid w:val="005F415B"/>
    <w:rsid w:val="005F45F2"/>
    <w:rsid w:val="005F64B6"/>
    <w:rsid w:val="005F7281"/>
    <w:rsid w:val="005F7C10"/>
    <w:rsid w:val="00602F6F"/>
    <w:rsid w:val="00604C1E"/>
    <w:rsid w:val="00606318"/>
    <w:rsid w:val="006066D9"/>
    <w:rsid w:val="00606B7E"/>
    <w:rsid w:val="00607213"/>
    <w:rsid w:val="0061060E"/>
    <w:rsid w:val="00610F7A"/>
    <w:rsid w:val="0061126B"/>
    <w:rsid w:val="00611308"/>
    <w:rsid w:val="00612AD5"/>
    <w:rsid w:val="006139D1"/>
    <w:rsid w:val="006139EB"/>
    <w:rsid w:val="006145E1"/>
    <w:rsid w:val="006164F5"/>
    <w:rsid w:val="006171CF"/>
    <w:rsid w:val="0061725E"/>
    <w:rsid w:val="00617CD9"/>
    <w:rsid w:val="006206EA"/>
    <w:rsid w:val="006218AA"/>
    <w:rsid w:val="006229A5"/>
    <w:rsid w:val="00622C17"/>
    <w:rsid w:val="00622F28"/>
    <w:rsid w:val="0062303F"/>
    <w:rsid w:val="00623860"/>
    <w:rsid w:val="00625CDA"/>
    <w:rsid w:val="006261C8"/>
    <w:rsid w:val="00627488"/>
    <w:rsid w:val="00630683"/>
    <w:rsid w:val="00630D5B"/>
    <w:rsid w:val="00631EBC"/>
    <w:rsid w:val="00632661"/>
    <w:rsid w:val="00632924"/>
    <w:rsid w:val="00632A76"/>
    <w:rsid w:val="00632CDB"/>
    <w:rsid w:val="00634F7F"/>
    <w:rsid w:val="00635385"/>
    <w:rsid w:val="00636741"/>
    <w:rsid w:val="00636A2F"/>
    <w:rsid w:val="006408A3"/>
    <w:rsid w:val="00641365"/>
    <w:rsid w:val="0064187B"/>
    <w:rsid w:val="00641FF7"/>
    <w:rsid w:val="00642847"/>
    <w:rsid w:val="00643046"/>
    <w:rsid w:val="0064343A"/>
    <w:rsid w:val="00645340"/>
    <w:rsid w:val="00646676"/>
    <w:rsid w:val="0064723E"/>
    <w:rsid w:val="00647644"/>
    <w:rsid w:val="00651C45"/>
    <w:rsid w:val="00653E0A"/>
    <w:rsid w:val="00660A4F"/>
    <w:rsid w:val="00663448"/>
    <w:rsid w:val="00663949"/>
    <w:rsid w:val="006651D7"/>
    <w:rsid w:val="00666ABC"/>
    <w:rsid w:val="00670E03"/>
    <w:rsid w:val="00671D91"/>
    <w:rsid w:val="00671E6C"/>
    <w:rsid w:val="00672B06"/>
    <w:rsid w:val="00674CEF"/>
    <w:rsid w:val="00675670"/>
    <w:rsid w:val="00675D25"/>
    <w:rsid w:val="0067657C"/>
    <w:rsid w:val="00681693"/>
    <w:rsid w:val="006824AA"/>
    <w:rsid w:val="00682FF2"/>
    <w:rsid w:val="00683EDF"/>
    <w:rsid w:val="006848D0"/>
    <w:rsid w:val="0068530B"/>
    <w:rsid w:val="00686068"/>
    <w:rsid w:val="00687AC0"/>
    <w:rsid w:val="006922DF"/>
    <w:rsid w:val="00692CD6"/>
    <w:rsid w:val="00694F30"/>
    <w:rsid w:val="00695868"/>
    <w:rsid w:val="00697468"/>
    <w:rsid w:val="00697D8D"/>
    <w:rsid w:val="006A021B"/>
    <w:rsid w:val="006A0FB8"/>
    <w:rsid w:val="006A1DD1"/>
    <w:rsid w:val="006A2AE4"/>
    <w:rsid w:val="006A2B13"/>
    <w:rsid w:val="006A2CE4"/>
    <w:rsid w:val="006A7E19"/>
    <w:rsid w:val="006B1141"/>
    <w:rsid w:val="006B11DA"/>
    <w:rsid w:val="006B3382"/>
    <w:rsid w:val="006B36E1"/>
    <w:rsid w:val="006B4526"/>
    <w:rsid w:val="006B5046"/>
    <w:rsid w:val="006C11D1"/>
    <w:rsid w:val="006C286D"/>
    <w:rsid w:val="006C35DE"/>
    <w:rsid w:val="006C41FD"/>
    <w:rsid w:val="006C66FB"/>
    <w:rsid w:val="006D093E"/>
    <w:rsid w:val="006D10BD"/>
    <w:rsid w:val="006D24AC"/>
    <w:rsid w:val="006D3384"/>
    <w:rsid w:val="006D35C0"/>
    <w:rsid w:val="006D4922"/>
    <w:rsid w:val="006D586A"/>
    <w:rsid w:val="006D5ECC"/>
    <w:rsid w:val="006D71B1"/>
    <w:rsid w:val="006D7D3B"/>
    <w:rsid w:val="006E0028"/>
    <w:rsid w:val="006E015D"/>
    <w:rsid w:val="006E02BC"/>
    <w:rsid w:val="006E207E"/>
    <w:rsid w:val="006E28DA"/>
    <w:rsid w:val="006E2977"/>
    <w:rsid w:val="006E4016"/>
    <w:rsid w:val="006E4A53"/>
    <w:rsid w:val="006E5412"/>
    <w:rsid w:val="006E58FF"/>
    <w:rsid w:val="006E69D3"/>
    <w:rsid w:val="006E6D76"/>
    <w:rsid w:val="006F10D3"/>
    <w:rsid w:val="006F247C"/>
    <w:rsid w:val="006F2651"/>
    <w:rsid w:val="006F4EBA"/>
    <w:rsid w:val="006F5D2F"/>
    <w:rsid w:val="006F7AB8"/>
    <w:rsid w:val="007000C0"/>
    <w:rsid w:val="00700B9A"/>
    <w:rsid w:val="0070189E"/>
    <w:rsid w:val="0070381E"/>
    <w:rsid w:val="0070382F"/>
    <w:rsid w:val="007050C9"/>
    <w:rsid w:val="00705C4D"/>
    <w:rsid w:val="00706427"/>
    <w:rsid w:val="0070647F"/>
    <w:rsid w:val="007068B1"/>
    <w:rsid w:val="00707957"/>
    <w:rsid w:val="00710A08"/>
    <w:rsid w:val="00711018"/>
    <w:rsid w:val="00711E42"/>
    <w:rsid w:val="00713E48"/>
    <w:rsid w:val="0071579C"/>
    <w:rsid w:val="00717453"/>
    <w:rsid w:val="0072102A"/>
    <w:rsid w:val="0072278D"/>
    <w:rsid w:val="007227F8"/>
    <w:rsid w:val="00722BC1"/>
    <w:rsid w:val="00723179"/>
    <w:rsid w:val="007238FC"/>
    <w:rsid w:val="0072482A"/>
    <w:rsid w:val="007256EA"/>
    <w:rsid w:val="00725B5B"/>
    <w:rsid w:val="00726A53"/>
    <w:rsid w:val="0072702F"/>
    <w:rsid w:val="0072722B"/>
    <w:rsid w:val="00730D94"/>
    <w:rsid w:val="0073212C"/>
    <w:rsid w:val="00732551"/>
    <w:rsid w:val="00733AE1"/>
    <w:rsid w:val="00740C76"/>
    <w:rsid w:val="00742739"/>
    <w:rsid w:val="00745D88"/>
    <w:rsid w:val="00746019"/>
    <w:rsid w:val="00750A12"/>
    <w:rsid w:val="0075338C"/>
    <w:rsid w:val="0075521E"/>
    <w:rsid w:val="007556A7"/>
    <w:rsid w:val="00756FB4"/>
    <w:rsid w:val="00757704"/>
    <w:rsid w:val="00757850"/>
    <w:rsid w:val="007633F8"/>
    <w:rsid w:val="007636CD"/>
    <w:rsid w:val="007643F5"/>
    <w:rsid w:val="007660E9"/>
    <w:rsid w:val="00766578"/>
    <w:rsid w:val="00766F5E"/>
    <w:rsid w:val="007674E9"/>
    <w:rsid w:val="00770E38"/>
    <w:rsid w:val="00771DD9"/>
    <w:rsid w:val="00772A40"/>
    <w:rsid w:val="0077348C"/>
    <w:rsid w:val="00773511"/>
    <w:rsid w:val="00773622"/>
    <w:rsid w:val="0077381F"/>
    <w:rsid w:val="007746A1"/>
    <w:rsid w:val="007757B0"/>
    <w:rsid w:val="0077624C"/>
    <w:rsid w:val="007768BF"/>
    <w:rsid w:val="00776BC9"/>
    <w:rsid w:val="00777100"/>
    <w:rsid w:val="00777252"/>
    <w:rsid w:val="00780E22"/>
    <w:rsid w:val="00782FD2"/>
    <w:rsid w:val="00783C3F"/>
    <w:rsid w:val="00785786"/>
    <w:rsid w:val="00785A97"/>
    <w:rsid w:val="00786F5A"/>
    <w:rsid w:val="00787CA0"/>
    <w:rsid w:val="0079032C"/>
    <w:rsid w:val="007913AB"/>
    <w:rsid w:val="00791417"/>
    <w:rsid w:val="00795180"/>
    <w:rsid w:val="00797756"/>
    <w:rsid w:val="007A0028"/>
    <w:rsid w:val="007A06C9"/>
    <w:rsid w:val="007A129D"/>
    <w:rsid w:val="007A1898"/>
    <w:rsid w:val="007A32AD"/>
    <w:rsid w:val="007A38BA"/>
    <w:rsid w:val="007A40D0"/>
    <w:rsid w:val="007A52FC"/>
    <w:rsid w:val="007A5859"/>
    <w:rsid w:val="007A59CC"/>
    <w:rsid w:val="007A69B3"/>
    <w:rsid w:val="007A7FAC"/>
    <w:rsid w:val="007B040A"/>
    <w:rsid w:val="007B29AF"/>
    <w:rsid w:val="007B301A"/>
    <w:rsid w:val="007B3AD0"/>
    <w:rsid w:val="007B4796"/>
    <w:rsid w:val="007B489A"/>
    <w:rsid w:val="007B54DE"/>
    <w:rsid w:val="007B6600"/>
    <w:rsid w:val="007C0328"/>
    <w:rsid w:val="007C1AA9"/>
    <w:rsid w:val="007C1DF9"/>
    <w:rsid w:val="007C2494"/>
    <w:rsid w:val="007C2924"/>
    <w:rsid w:val="007C2A7A"/>
    <w:rsid w:val="007C3A84"/>
    <w:rsid w:val="007C3F54"/>
    <w:rsid w:val="007C4154"/>
    <w:rsid w:val="007C46BF"/>
    <w:rsid w:val="007C7D7C"/>
    <w:rsid w:val="007D1295"/>
    <w:rsid w:val="007D14D2"/>
    <w:rsid w:val="007D17B1"/>
    <w:rsid w:val="007D2771"/>
    <w:rsid w:val="007D2871"/>
    <w:rsid w:val="007D3892"/>
    <w:rsid w:val="007D3D1E"/>
    <w:rsid w:val="007D3ED8"/>
    <w:rsid w:val="007D4184"/>
    <w:rsid w:val="007D504F"/>
    <w:rsid w:val="007D5BDB"/>
    <w:rsid w:val="007D5C5F"/>
    <w:rsid w:val="007D7277"/>
    <w:rsid w:val="007D72C1"/>
    <w:rsid w:val="007D74E1"/>
    <w:rsid w:val="007E0035"/>
    <w:rsid w:val="007E0D72"/>
    <w:rsid w:val="007E1B41"/>
    <w:rsid w:val="007E3283"/>
    <w:rsid w:val="007E3409"/>
    <w:rsid w:val="007E3615"/>
    <w:rsid w:val="007E4685"/>
    <w:rsid w:val="007E7EE2"/>
    <w:rsid w:val="007E7FF6"/>
    <w:rsid w:val="007F00D7"/>
    <w:rsid w:val="007F0786"/>
    <w:rsid w:val="007F28CC"/>
    <w:rsid w:val="007F378F"/>
    <w:rsid w:val="007F3D42"/>
    <w:rsid w:val="007F546C"/>
    <w:rsid w:val="007F68D8"/>
    <w:rsid w:val="007F6C7E"/>
    <w:rsid w:val="00801427"/>
    <w:rsid w:val="008018C8"/>
    <w:rsid w:val="008020AD"/>
    <w:rsid w:val="008028F2"/>
    <w:rsid w:val="008043A3"/>
    <w:rsid w:val="008047B8"/>
    <w:rsid w:val="00805289"/>
    <w:rsid w:val="00806630"/>
    <w:rsid w:val="008101B3"/>
    <w:rsid w:val="008114B4"/>
    <w:rsid w:val="008129F1"/>
    <w:rsid w:val="00812C1B"/>
    <w:rsid w:val="008150C6"/>
    <w:rsid w:val="00815BAF"/>
    <w:rsid w:val="0081691C"/>
    <w:rsid w:val="008172D6"/>
    <w:rsid w:val="0082191A"/>
    <w:rsid w:val="00821CFF"/>
    <w:rsid w:val="00821E84"/>
    <w:rsid w:val="00822C84"/>
    <w:rsid w:val="00823158"/>
    <w:rsid w:val="00823683"/>
    <w:rsid w:val="00824DBB"/>
    <w:rsid w:val="0083002B"/>
    <w:rsid w:val="008319B0"/>
    <w:rsid w:val="0083263A"/>
    <w:rsid w:val="00832896"/>
    <w:rsid w:val="008338FA"/>
    <w:rsid w:val="00833E62"/>
    <w:rsid w:val="008340B8"/>
    <w:rsid w:val="008341FF"/>
    <w:rsid w:val="00834387"/>
    <w:rsid w:val="008379D8"/>
    <w:rsid w:val="00840738"/>
    <w:rsid w:val="00840B51"/>
    <w:rsid w:val="00840E6A"/>
    <w:rsid w:val="0084132E"/>
    <w:rsid w:val="0084226F"/>
    <w:rsid w:val="00843C38"/>
    <w:rsid w:val="00844534"/>
    <w:rsid w:val="00844C4A"/>
    <w:rsid w:val="00845478"/>
    <w:rsid w:val="008502B2"/>
    <w:rsid w:val="00851E88"/>
    <w:rsid w:val="00851FC2"/>
    <w:rsid w:val="008520F7"/>
    <w:rsid w:val="008525ED"/>
    <w:rsid w:val="0085260E"/>
    <w:rsid w:val="00852761"/>
    <w:rsid w:val="008530BF"/>
    <w:rsid w:val="00853372"/>
    <w:rsid w:val="00855294"/>
    <w:rsid w:val="00855668"/>
    <w:rsid w:val="00857BC4"/>
    <w:rsid w:val="00861F5C"/>
    <w:rsid w:val="008629DE"/>
    <w:rsid w:val="00862FD7"/>
    <w:rsid w:val="00864301"/>
    <w:rsid w:val="0086538C"/>
    <w:rsid w:val="00865A71"/>
    <w:rsid w:val="00867E99"/>
    <w:rsid w:val="0087180C"/>
    <w:rsid w:val="008724AF"/>
    <w:rsid w:val="00873537"/>
    <w:rsid w:val="00873E28"/>
    <w:rsid w:val="00873E8C"/>
    <w:rsid w:val="00874F8C"/>
    <w:rsid w:val="00877C63"/>
    <w:rsid w:val="00877D16"/>
    <w:rsid w:val="0088017E"/>
    <w:rsid w:val="008802F0"/>
    <w:rsid w:val="00882820"/>
    <w:rsid w:val="00884BDA"/>
    <w:rsid w:val="0088693D"/>
    <w:rsid w:val="00887F71"/>
    <w:rsid w:val="00890567"/>
    <w:rsid w:val="00890870"/>
    <w:rsid w:val="00891E46"/>
    <w:rsid w:val="00891E8F"/>
    <w:rsid w:val="008927B0"/>
    <w:rsid w:val="00892CC5"/>
    <w:rsid w:val="00892DD7"/>
    <w:rsid w:val="008937EE"/>
    <w:rsid w:val="00894AEF"/>
    <w:rsid w:val="0089565B"/>
    <w:rsid w:val="00895B07"/>
    <w:rsid w:val="00896A47"/>
    <w:rsid w:val="008971BA"/>
    <w:rsid w:val="008A0C8C"/>
    <w:rsid w:val="008A0CEB"/>
    <w:rsid w:val="008A1AC4"/>
    <w:rsid w:val="008A2797"/>
    <w:rsid w:val="008A29AE"/>
    <w:rsid w:val="008A2DA5"/>
    <w:rsid w:val="008A410B"/>
    <w:rsid w:val="008A454F"/>
    <w:rsid w:val="008A4CA6"/>
    <w:rsid w:val="008A6470"/>
    <w:rsid w:val="008A64D7"/>
    <w:rsid w:val="008A7148"/>
    <w:rsid w:val="008A7218"/>
    <w:rsid w:val="008B0A7E"/>
    <w:rsid w:val="008B0F08"/>
    <w:rsid w:val="008B32BB"/>
    <w:rsid w:val="008B46F1"/>
    <w:rsid w:val="008B6E13"/>
    <w:rsid w:val="008B77EA"/>
    <w:rsid w:val="008B7CD9"/>
    <w:rsid w:val="008C206A"/>
    <w:rsid w:val="008C41E3"/>
    <w:rsid w:val="008C42DE"/>
    <w:rsid w:val="008C4D55"/>
    <w:rsid w:val="008C7695"/>
    <w:rsid w:val="008D09F6"/>
    <w:rsid w:val="008D14BB"/>
    <w:rsid w:val="008D3218"/>
    <w:rsid w:val="008D3CF0"/>
    <w:rsid w:val="008D4642"/>
    <w:rsid w:val="008D4E31"/>
    <w:rsid w:val="008D5488"/>
    <w:rsid w:val="008D6218"/>
    <w:rsid w:val="008D7A4D"/>
    <w:rsid w:val="008D7CAA"/>
    <w:rsid w:val="008E0A40"/>
    <w:rsid w:val="008E1557"/>
    <w:rsid w:val="008E16FE"/>
    <w:rsid w:val="008E2E63"/>
    <w:rsid w:val="008E3347"/>
    <w:rsid w:val="008E36B0"/>
    <w:rsid w:val="008E3BBF"/>
    <w:rsid w:val="008E5951"/>
    <w:rsid w:val="008E67C9"/>
    <w:rsid w:val="008E79D9"/>
    <w:rsid w:val="008E7F01"/>
    <w:rsid w:val="008F0C38"/>
    <w:rsid w:val="008F2856"/>
    <w:rsid w:val="008F290C"/>
    <w:rsid w:val="008F336F"/>
    <w:rsid w:val="008F6DE6"/>
    <w:rsid w:val="008F6E35"/>
    <w:rsid w:val="00900F68"/>
    <w:rsid w:val="00904BA8"/>
    <w:rsid w:val="009060A4"/>
    <w:rsid w:val="00907825"/>
    <w:rsid w:val="00907A7F"/>
    <w:rsid w:val="00907DF3"/>
    <w:rsid w:val="0091029C"/>
    <w:rsid w:val="0091082E"/>
    <w:rsid w:val="00912043"/>
    <w:rsid w:val="009134A8"/>
    <w:rsid w:val="0091360D"/>
    <w:rsid w:val="00914234"/>
    <w:rsid w:val="00914C1B"/>
    <w:rsid w:val="009150A8"/>
    <w:rsid w:val="009150D1"/>
    <w:rsid w:val="009151D8"/>
    <w:rsid w:val="0091594E"/>
    <w:rsid w:val="00915E01"/>
    <w:rsid w:val="00917855"/>
    <w:rsid w:val="009202DE"/>
    <w:rsid w:val="0092354E"/>
    <w:rsid w:val="00923664"/>
    <w:rsid w:val="009246C4"/>
    <w:rsid w:val="009254F2"/>
    <w:rsid w:val="009259D2"/>
    <w:rsid w:val="00925AE2"/>
    <w:rsid w:val="00925BDC"/>
    <w:rsid w:val="009271FE"/>
    <w:rsid w:val="00927A61"/>
    <w:rsid w:val="009306A5"/>
    <w:rsid w:val="00930DF3"/>
    <w:rsid w:val="009312D5"/>
    <w:rsid w:val="00931645"/>
    <w:rsid w:val="00931B8C"/>
    <w:rsid w:val="00931D76"/>
    <w:rsid w:val="0093244D"/>
    <w:rsid w:val="009333F8"/>
    <w:rsid w:val="0093679A"/>
    <w:rsid w:val="009374F9"/>
    <w:rsid w:val="00940906"/>
    <w:rsid w:val="009428CC"/>
    <w:rsid w:val="00942CB0"/>
    <w:rsid w:val="009444CD"/>
    <w:rsid w:val="0094492D"/>
    <w:rsid w:val="00944E4F"/>
    <w:rsid w:val="00944FCB"/>
    <w:rsid w:val="00945A3D"/>
    <w:rsid w:val="00945FE9"/>
    <w:rsid w:val="00947548"/>
    <w:rsid w:val="0095078E"/>
    <w:rsid w:val="00950AF8"/>
    <w:rsid w:val="00950E34"/>
    <w:rsid w:val="00953B43"/>
    <w:rsid w:val="009551FF"/>
    <w:rsid w:val="009606DD"/>
    <w:rsid w:val="00960737"/>
    <w:rsid w:val="00960DF8"/>
    <w:rsid w:val="00961961"/>
    <w:rsid w:val="009626BC"/>
    <w:rsid w:val="00964018"/>
    <w:rsid w:val="009651D4"/>
    <w:rsid w:val="00966288"/>
    <w:rsid w:val="00967A43"/>
    <w:rsid w:val="00967E28"/>
    <w:rsid w:val="0097069C"/>
    <w:rsid w:val="0097152B"/>
    <w:rsid w:val="00972B6B"/>
    <w:rsid w:val="0097365B"/>
    <w:rsid w:val="009738FD"/>
    <w:rsid w:val="00974179"/>
    <w:rsid w:val="00974EF2"/>
    <w:rsid w:val="00975734"/>
    <w:rsid w:val="00980B47"/>
    <w:rsid w:val="00982B14"/>
    <w:rsid w:val="009839B0"/>
    <w:rsid w:val="00983D08"/>
    <w:rsid w:val="00984B03"/>
    <w:rsid w:val="00984F27"/>
    <w:rsid w:val="0098540B"/>
    <w:rsid w:val="009854A4"/>
    <w:rsid w:val="00985E8E"/>
    <w:rsid w:val="00985FA9"/>
    <w:rsid w:val="00990CAF"/>
    <w:rsid w:val="009912F3"/>
    <w:rsid w:val="00993316"/>
    <w:rsid w:val="009939DF"/>
    <w:rsid w:val="009939F6"/>
    <w:rsid w:val="00994F28"/>
    <w:rsid w:val="009A130E"/>
    <w:rsid w:val="009A3781"/>
    <w:rsid w:val="009A4855"/>
    <w:rsid w:val="009A4C6C"/>
    <w:rsid w:val="009A63B2"/>
    <w:rsid w:val="009A7C60"/>
    <w:rsid w:val="009B18AD"/>
    <w:rsid w:val="009B1916"/>
    <w:rsid w:val="009B29EE"/>
    <w:rsid w:val="009B5F36"/>
    <w:rsid w:val="009B6B2D"/>
    <w:rsid w:val="009B7033"/>
    <w:rsid w:val="009B78FC"/>
    <w:rsid w:val="009B7BA9"/>
    <w:rsid w:val="009B7BFD"/>
    <w:rsid w:val="009C189F"/>
    <w:rsid w:val="009C1E2F"/>
    <w:rsid w:val="009C378A"/>
    <w:rsid w:val="009C3E15"/>
    <w:rsid w:val="009C5715"/>
    <w:rsid w:val="009C578E"/>
    <w:rsid w:val="009C5FA6"/>
    <w:rsid w:val="009C76F9"/>
    <w:rsid w:val="009C7899"/>
    <w:rsid w:val="009C7981"/>
    <w:rsid w:val="009D097F"/>
    <w:rsid w:val="009D0BA7"/>
    <w:rsid w:val="009D1451"/>
    <w:rsid w:val="009D24BC"/>
    <w:rsid w:val="009D2BC2"/>
    <w:rsid w:val="009D356E"/>
    <w:rsid w:val="009D5E85"/>
    <w:rsid w:val="009D629A"/>
    <w:rsid w:val="009D6325"/>
    <w:rsid w:val="009D7C80"/>
    <w:rsid w:val="009E002B"/>
    <w:rsid w:val="009E1857"/>
    <w:rsid w:val="009E2349"/>
    <w:rsid w:val="009E26DF"/>
    <w:rsid w:val="009E2B93"/>
    <w:rsid w:val="009E6442"/>
    <w:rsid w:val="009E68BD"/>
    <w:rsid w:val="009F0474"/>
    <w:rsid w:val="009F06F9"/>
    <w:rsid w:val="009F5928"/>
    <w:rsid w:val="00A00A76"/>
    <w:rsid w:val="00A015FB"/>
    <w:rsid w:val="00A02401"/>
    <w:rsid w:val="00A03715"/>
    <w:rsid w:val="00A04FA7"/>
    <w:rsid w:val="00A05E61"/>
    <w:rsid w:val="00A0610C"/>
    <w:rsid w:val="00A06897"/>
    <w:rsid w:val="00A07B85"/>
    <w:rsid w:val="00A1090D"/>
    <w:rsid w:val="00A10FC7"/>
    <w:rsid w:val="00A12439"/>
    <w:rsid w:val="00A127FB"/>
    <w:rsid w:val="00A15E62"/>
    <w:rsid w:val="00A17806"/>
    <w:rsid w:val="00A17A36"/>
    <w:rsid w:val="00A17A6B"/>
    <w:rsid w:val="00A216A4"/>
    <w:rsid w:val="00A21C8A"/>
    <w:rsid w:val="00A245D3"/>
    <w:rsid w:val="00A24CA2"/>
    <w:rsid w:val="00A25207"/>
    <w:rsid w:val="00A252AA"/>
    <w:rsid w:val="00A26155"/>
    <w:rsid w:val="00A2759A"/>
    <w:rsid w:val="00A27D0B"/>
    <w:rsid w:val="00A30032"/>
    <w:rsid w:val="00A328F8"/>
    <w:rsid w:val="00A34CF5"/>
    <w:rsid w:val="00A355FF"/>
    <w:rsid w:val="00A35663"/>
    <w:rsid w:val="00A36F45"/>
    <w:rsid w:val="00A4043C"/>
    <w:rsid w:val="00A40BB3"/>
    <w:rsid w:val="00A40F52"/>
    <w:rsid w:val="00A42135"/>
    <w:rsid w:val="00A423E8"/>
    <w:rsid w:val="00A4248C"/>
    <w:rsid w:val="00A42B23"/>
    <w:rsid w:val="00A43517"/>
    <w:rsid w:val="00A4354E"/>
    <w:rsid w:val="00A43604"/>
    <w:rsid w:val="00A456EA"/>
    <w:rsid w:val="00A4679F"/>
    <w:rsid w:val="00A50B72"/>
    <w:rsid w:val="00A51A89"/>
    <w:rsid w:val="00A524A4"/>
    <w:rsid w:val="00A57812"/>
    <w:rsid w:val="00A578A4"/>
    <w:rsid w:val="00A6266C"/>
    <w:rsid w:val="00A627A6"/>
    <w:rsid w:val="00A6305A"/>
    <w:rsid w:val="00A65BBA"/>
    <w:rsid w:val="00A65F7A"/>
    <w:rsid w:val="00A66D01"/>
    <w:rsid w:val="00A66E8B"/>
    <w:rsid w:val="00A67819"/>
    <w:rsid w:val="00A67C1E"/>
    <w:rsid w:val="00A71976"/>
    <w:rsid w:val="00A72AE8"/>
    <w:rsid w:val="00A72D1F"/>
    <w:rsid w:val="00A743AF"/>
    <w:rsid w:val="00A76FBC"/>
    <w:rsid w:val="00A8313A"/>
    <w:rsid w:val="00A839F9"/>
    <w:rsid w:val="00A8743A"/>
    <w:rsid w:val="00A8763A"/>
    <w:rsid w:val="00A87735"/>
    <w:rsid w:val="00A90CC4"/>
    <w:rsid w:val="00A910D7"/>
    <w:rsid w:val="00A91F9C"/>
    <w:rsid w:val="00A9471C"/>
    <w:rsid w:val="00A960DB"/>
    <w:rsid w:val="00A967C6"/>
    <w:rsid w:val="00A97BB0"/>
    <w:rsid w:val="00AA0AED"/>
    <w:rsid w:val="00AA0E51"/>
    <w:rsid w:val="00AA2655"/>
    <w:rsid w:val="00AA2D1D"/>
    <w:rsid w:val="00AA30FC"/>
    <w:rsid w:val="00AA3631"/>
    <w:rsid w:val="00AA52C3"/>
    <w:rsid w:val="00AA577A"/>
    <w:rsid w:val="00AA6578"/>
    <w:rsid w:val="00AB01B2"/>
    <w:rsid w:val="00AB0BF9"/>
    <w:rsid w:val="00AB1306"/>
    <w:rsid w:val="00AB1DB7"/>
    <w:rsid w:val="00AB221B"/>
    <w:rsid w:val="00AB4EE0"/>
    <w:rsid w:val="00AB52B7"/>
    <w:rsid w:val="00AB55F8"/>
    <w:rsid w:val="00AB5911"/>
    <w:rsid w:val="00AB5F06"/>
    <w:rsid w:val="00AB715C"/>
    <w:rsid w:val="00AB7CA6"/>
    <w:rsid w:val="00AC0DCF"/>
    <w:rsid w:val="00AC2023"/>
    <w:rsid w:val="00AC2F58"/>
    <w:rsid w:val="00AC364B"/>
    <w:rsid w:val="00AC3969"/>
    <w:rsid w:val="00AC3A55"/>
    <w:rsid w:val="00AC3BD7"/>
    <w:rsid w:val="00AC3D09"/>
    <w:rsid w:val="00AC4B1D"/>
    <w:rsid w:val="00AC5579"/>
    <w:rsid w:val="00AC5FCB"/>
    <w:rsid w:val="00AC6AC4"/>
    <w:rsid w:val="00AC7384"/>
    <w:rsid w:val="00AD1401"/>
    <w:rsid w:val="00AD17E3"/>
    <w:rsid w:val="00AD25E6"/>
    <w:rsid w:val="00AD6489"/>
    <w:rsid w:val="00AD6E7D"/>
    <w:rsid w:val="00AD7605"/>
    <w:rsid w:val="00AD7B62"/>
    <w:rsid w:val="00AE0349"/>
    <w:rsid w:val="00AE0CA8"/>
    <w:rsid w:val="00AE1728"/>
    <w:rsid w:val="00AE2639"/>
    <w:rsid w:val="00AE3A9F"/>
    <w:rsid w:val="00AE66D6"/>
    <w:rsid w:val="00AE6F39"/>
    <w:rsid w:val="00AE6F6A"/>
    <w:rsid w:val="00AF1547"/>
    <w:rsid w:val="00AF3FD4"/>
    <w:rsid w:val="00AF5A6E"/>
    <w:rsid w:val="00AF5A7C"/>
    <w:rsid w:val="00AF5C39"/>
    <w:rsid w:val="00AF67AD"/>
    <w:rsid w:val="00AF6FCE"/>
    <w:rsid w:val="00AF7D77"/>
    <w:rsid w:val="00B01E1F"/>
    <w:rsid w:val="00B03980"/>
    <w:rsid w:val="00B07D5C"/>
    <w:rsid w:val="00B10799"/>
    <w:rsid w:val="00B11AF7"/>
    <w:rsid w:val="00B11C95"/>
    <w:rsid w:val="00B1279D"/>
    <w:rsid w:val="00B127BF"/>
    <w:rsid w:val="00B13D23"/>
    <w:rsid w:val="00B163BB"/>
    <w:rsid w:val="00B168F6"/>
    <w:rsid w:val="00B2044E"/>
    <w:rsid w:val="00B20485"/>
    <w:rsid w:val="00B209D7"/>
    <w:rsid w:val="00B212DA"/>
    <w:rsid w:val="00B22740"/>
    <w:rsid w:val="00B24D09"/>
    <w:rsid w:val="00B250C7"/>
    <w:rsid w:val="00B26D36"/>
    <w:rsid w:val="00B27DD7"/>
    <w:rsid w:val="00B3193E"/>
    <w:rsid w:val="00B31DE8"/>
    <w:rsid w:val="00B347B1"/>
    <w:rsid w:val="00B36BBE"/>
    <w:rsid w:val="00B4118E"/>
    <w:rsid w:val="00B42539"/>
    <w:rsid w:val="00B42645"/>
    <w:rsid w:val="00B42991"/>
    <w:rsid w:val="00B43522"/>
    <w:rsid w:val="00B43CB4"/>
    <w:rsid w:val="00B44861"/>
    <w:rsid w:val="00B4785E"/>
    <w:rsid w:val="00B515A6"/>
    <w:rsid w:val="00B516AC"/>
    <w:rsid w:val="00B51A5C"/>
    <w:rsid w:val="00B5226E"/>
    <w:rsid w:val="00B52732"/>
    <w:rsid w:val="00B530EC"/>
    <w:rsid w:val="00B5384C"/>
    <w:rsid w:val="00B540AF"/>
    <w:rsid w:val="00B54C6A"/>
    <w:rsid w:val="00B54D89"/>
    <w:rsid w:val="00B54FE5"/>
    <w:rsid w:val="00B556BB"/>
    <w:rsid w:val="00B566BF"/>
    <w:rsid w:val="00B609FE"/>
    <w:rsid w:val="00B62A33"/>
    <w:rsid w:val="00B640E2"/>
    <w:rsid w:val="00B649AB"/>
    <w:rsid w:val="00B64B19"/>
    <w:rsid w:val="00B652C1"/>
    <w:rsid w:val="00B70457"/>
    <w:rsid w:val="00B72B3C"/>
    <w:rsid w:val="00B76473"/>
    <w:rsid w:val="00B8062A"/>
    <w:rsid w:val="00B80F2E"/>
    <w:rsid w:val="00B81701"/>
    <w:rsid w:val="00B82530"/>
    <w:rsid w:val="00B83343"/>
    <w:rsid w:val="00B84752"/>
    <w:rsid w:val="00B84B65"/>
    <w:rsid w:val="00B84CF5"/>
    <w:rsid w:val="00B84E44"/>
    <w:rsid w:val="00B87B0B"/>
    <w:rsid w:val="00B87DA3"/>
    <w:rsid w:val="00B92220"/>
    <w:rsid w:val="00B929ED"/>
    <w:rsid w:val="00B930ED"/>
    <w:rsid w:val="00B94322"/>
    <w:rsid w:val="00B95F4E"/>
    <w:rsid w:val="00B96313"/>
    <w:rsid w:val="00B96BA3"/>
    <w:rsid w:val="00B96F92"/>
    <w:rsid w:val="00B97264"/>
    <w:rsid w:val="00BA0571"/>
    <w:rsid w:val="00BA0CF5"/>
    <w:rsid w:val="00BA221D"/>
    <w:rsid w:val="00BA2A3B"/>
    <w:rsid w:val="00BA2EDC"/>
    <w:rsid w:val="00BB22A5"/>
    <w:rsid w:val="00BB3F5C"/>
    <w:rsid w:val="00BB447A"/>
    <w:rsid w:val="00BB5CB9"/>
    <w:rsid w:val="00BB5D9B"/>
    <w:rsid w:val="00BB653E"/>
    <w:rsid w:val="00BB6836"/>
    <w:rsid w:val="00BB7F3A"/>
    <w:rsid w:val="00BC15BB"/>
    <w:rsid w:val="00BC22FA"/>
    <w:rsid w:val="00BC236B"/>
    <w:rsid w:val="00BC2974"/>
    <w:rsid w:val="00BC3BEB"/>
    <w:rsid w:val="00BC3C0F"/>
    <w:rsid w:val="00BC4B7D"/>
    <w:rsid w:val="00BC7AAA"/>
    <w:rsid w:val="00BD01A8"/>
    <w:rsid w:val="00BD0ACC"/>
    <w:rsid w:val="00BD0ED9"/>
    <w:rsid w:val="00BD2511"/>
    <w:rsid w:val="00BD26B8"/>
    <w:rsid w:val="00BD57D4"/>
    <w:rsid w:val="00BD67DD"/>
    <w:rsid w:val="00BD7640"/>
    <w:rsid w:val="00BD7C6B"/>
    <w:rsid w:val="00BE1508"/>
    <w:rsid w:val="00BE20B2"/>
    <w:rsid w:val="00BE3159"/>
    <w:rsid w:val="00BE423E"/>
    <w:rsid w:val="00BE50BA"/>
    <w:rsid w:val="00BE55FA"/>
    <w:rsid w:val="00BE5BA7"/>
    <w:rsid w:val="00BE7BFC"/>
    <w:rsid w:val="00BF114B"/>
    <w:rsid w:val="00BF2375"/>
    <w:rsid w:val="00BF3758"/>
    <w:rsid w:val="00BF3930"/>
    <w:rsid w:val="00BF3C27"/>
    <w:rsid w:val="00BF51CD"/>
    <w:rsid w:val="00BF5960"/>
    <w:rsid w:val="00BF7DED"/>
    <w:rsid w:val="00BF7E9A"/>
    <w:rsid w:val="00BF7EB5"/>
    <w:rsid w:val="00C009E6"/>
    <w:rsid w:val="00C00FD5"/>
    <w:rsid w:val="00C01F01"/>
    <w:rsid w:val="00C03AC6"/>
    <w:rsid w:val="00C03F66"/>
    <w:rsid w:val="00C0422B"/>
    <w:rsid w:val="00C050F6"/>
    <w:rsid w:val="00C05C8E"/>
    <w:rsid w:val="00C0638D"/>
    <w:rsid w:val="00C065F3"/>
    <w:rsid w:val="00C06DF0"/>
    <w:rsid w:val="00C112CB"/>
    <w:rsid w:val="00C11CC4"/>
    <w:rsid w:val="00C125AB"/>
    <w:rsid w:val="00C129EA"/>
    <w:rsid w:val="00C12FB6"/>
    <w:rsid w:val="00C13BD2"/>
    <w:rsid w:val="00C16061"/>
    <w:rsid w:val="00C16269"/>
    <w:rsid w:val="00C17153"/>
    <w:rsid w:val="00C17239"/>
    <w:rsid w:val="00C20813"/>
    <w:rsid w:val="00C2339D"/>
    <w:rsid w:val="00C247E5"/>
    <w:rsid w:val="00C251C5"/>
    <w:rsid w:val="00C25BA0"/>
    <w:rsid w:val="00C25C6C"/>
    <w:rsid w:val="00C25CB3"/>
    <w:rsid w:val="00C267DA"/>
    <w:rsid w:val="00C26F92"/>
    <w:rsid w:val="00C270F3"/>
    <w:rsid w:val="00C27275"/>
    <w:rsid w:val="00C30ECC"/>
    <w:rsid w:val="00C33090"/>
    <w:rsid w:val="00C33376"/>
    <w:rsid w:val="00C346C8"/>
    <w:rsid w:val="00C35625"/>
    <w:rsid w:val="00C35E16"/>
    <w:rsid w:val="00C35FA9"/>
    <w:rsid w:val="00C366D5"/>
    <w:rsid w:val="00C40A31"/>
    <w:rsid w:val="00C4246B"/>
    <w:rsid w:val="00C42CF5"/>
    <w:rsid w:val="00C43677"/>
    <w:rsid w:val="00C44F5C"/>
    <w:rsid w:val="00C465A2"/>
    <w:rsid w:val="00C4720F"/>
    <w:rsid w:val="00C504E1"/>
    <w:rsid w:val="00C5060A"/>
    <w:rsid w:val="00C50E0C"/>
    <w:rsid w:val="00C52E29"/>
    <w:rsid w:val="00C539F2"/>
    <w:rsid w:val="00C53DFF"/>
    <w:rsid w:val="00C543AC"/>
    <w:rsid w:val="00C54632"/>
    <w:rsid w:val="00C54A58"/>
    <w:rsid w:val="00C5527E"/>
    <w:rsid w:val="00C55409"/>
    <w:rsid w:val="00C5546E"/>
    <w:rsid w:val="00C56731"/>
    <w:rsid w:val="00C568CD"/>
    <w:rsid w:val="00C579E6"/>
    <w:rsid w:val="00C61740"/>
    <w:rsid w:val="00C61B63"/>
    <w:rsid w:val="00C61B77"/>
    <w:rsid w:val="00C63488"/>
    <w:rsid w:val="00C642AB"/>
    <w:rsid w:val="00C666C5"/>
    <w:rsid w:val="00C67498"/>
    <w:rsid w:val="00C7031C"/>
    <w:rsid w:val="00C70AA3"/>
    <w:rsid w:val="00C7251D"/>
    <w:rsid w:val="00C73B8C"/>
    <w:rsid w:val="00C74501"/>
    <w:rsid w:val="00C74792"/>
    <w:rsid w:val="00C7493D"/>
    <w:rsid w:val="00C75058"/>
    <w:rsid w:val="00C752BF"/>
    <w:rsid w:val="00C75E9F"/>
    <w:rsid w:val="00C7631B"/>
    <w:rsid w:val="00C7641B"/>
    <w:rsid w:val="00C77377"/>
    <w:rsid w:val="00C77C9B"/>
    <w:rsid w:val="00C80852"/>
    <w:rsid w:val="00C80B10"/>
    <w:rsid w:val="00C81C4D"/>
    <w:rsid w:val="00C82A01"/>
    <w:rsid w:val="00C83525"/>
    <w:rsid w:val="00C84A17"/>
    <w:rsid w:val="00C84BAC"/>
    <w:rsid w:val="00C84E17"/>
    <w:rsid w:val="00C84ED0"/>
    <w:rsid w:val="00C85622"/>
    <w:rsid w:val="00C8691F"/>
    <w:rsid w:val="00C86F06"/>
    <w:rsid w:val="00C90429"/>
    <w:rsid w:val="00C908CD"/>
    <w:rsid w:val="00C92703"/>
    <w:rsid w:val="00C92D20"/>
    <w:rsid w:val="00C936F8"/>
    <w:rsid w:val="00C93CEF"/>
    <w:rsid w:val="00C95126"/>
    <w:rsid w:val="00C95392"/>
    <w:rsid w:val="00C9595A"/>
    <w:rsid w:val="00C96E5E"/>
    <w:rsid w:val="00C97A22"/>
    <w:rsid w:val="00CA29C8"/>
    <w:rsid w:val="00CA2DE3"/>
    <w:rsid w:val="00CA327B"/>
    <w:rsid w:val="00CA4FA7"/>
    <w:rsid w:val="00CA614A"/>
    <w:rsid w:val="00CA6BD7"/>
    <w:rsid w:val="00CB145F"/>
    <w:rsid w:val="00CB22A5"/>
    <w:rsid w:val="00CB25E4"/>
    <w:rsid w:val="00CB339E"/>
    <w:rsid w:val="00CB3DE3"/>
    <w:rsid w:val="00CB44DA"/>
    <w:rsid w:val="00CB4607"/>
    <w:rsid w:val="00CB5A98"/>
    <w:rsid w:val="00CB6B26"/>
    <w:rsid w:val="00CB71C0"/>
    <w:rsid w:val="00CC14F0"/>
    <w:rsid w:val="00CC27B4"/>
    <w:rsid w:val="00CC395A"/>
    <w:rsid w:val="00CC584C"/>
    <w:rsid w:val="00CD112F"/>
    <w:rsid w:val="00CD2052"/>
    <w:rsid w:val="00CD53F4"/>
    <w:rsid w:val="00CD713E"/>
    <w:rsid w:val="00CE1710"/>
    <w:rsid w:val="00CE1A0B"/>
    <w:rsid w:val="00CE1F75"/>
    <w:rsid w:val="00CE28DD"/>
    <w:rsid w:val="00CE4488"/>
    <w:rsid w:val="00CE4E9A"/>
    <w:rsid w:val="00CE5EDF"/>
    <w:rsid w:val="00CE647D"/>
    <w:rsid w:val="00CE669E"/>
    <w:rsid w:val="00CE78B0"/>
    <w:rsid w:val="00CF0048"/>
    <w:rsid w:val="00CF0DA6"/>
    <w:rsid w:val="00CF127D"/>
    <w:rsid w:val="00CF1E56"/>
    <w:rsid w:val="00CF28C3"/>
    <w:rsid w:val="00CF2F06"/>
    <w:rsid w:val="00CF5110"/>
    <w:rsid w:val="00CF7CD7"/>
    <w:rsid w:val="00CF7E03"/>
    <w:rsid w:val="00D00D33"/>
    <w:rsid w:val="00D03A1D"/>
    <w:rsid w:val="00D04422"/>
    <w:rsid w:val="00D052E6"/>
    <w:rsid w:val="00D05B03"/>
    <w:rsid w:val="00D065F6"/>
    <w:rsid w:val="00D0683E"/>
    <w:rsid w:val="00D069F4"/>
    <w:rsid w:val="00D0731A"/>
    <w:rsid w:val="00D07586"/>
    <w:rsid w:val="00D07DD3"/>
    <w:rsid w:val="00D11B6F"/>
    <w:rsid w:val="00D11BAB"/>
    <w:rsid w:val="00D132A6"/>
    <w:rsid w:val="00D13DF9"/>
    <w:rsid w:val="00D142DA"/>
    <w:rsid w:val="00D157BA"/>
    <w:rsid w:val="00D16223"/>
    <w:rsid w:val="00D17CBF"/>
    <w:rsid w:val="00D209E0"/>
    <w:rsid w:val="00D20B67"/>
    <w:rsid w:val="00D2162A"/>
    <w:rsid w:val="00D227A2"/>
    <w:rsid w:val="00D22DB2"/>
    <w:rsid w:val="00D23024"/>
    <w:rsid w:val="00D23AC3"/>
    <w:rsid w:val="00D23D7B"/>
    <w:rsid w:val="00D244BE"/>
    <w:rsid w:val="00D24A90"/>
    <w:rsid w:val="00D25D00"/>
    <w:rsid w:val="00D26234"/>
    <w:rsid w:val="00D26E7F"/>
    <w:rsid w:val="00D33695"/>
    <w:rsid w:val="00D33F53"/>
    <w:rsid w:val="00D35141"/>
    <w:rsid w:val="00D407B4"/>
    <w:rsid w:val="00D41BCD"/>
    <w:rsid w:val="00D41C7F"/>
    <w:rsid w:val="00D41D34"/>
    <w:rsid w:val="00D42163"/>
    <w:rsid w:val="00D4344E"/>
    <w:rsid w:val="00D438C2"/>
    <w:rsid w:val="00D4431A"/>
    <w:rsid w:val="00D447CC"/>
    <w:rsid w:val="00D456F2"/>
    <w:rsid w:val="00D45A7D"/>
    <w:rsid w:val="00D45A8A"/>
    <w:rsid w:val="00D501EF"/>
    <w:rsid w:val="00D5232B"/>
    <w:rsid w:val="00D53948"/>
    <w:rsid w:val="00D55268"/>
    <w:rsid w:val="00D600F1"/>
    <w:rsid w:val="00D60C07"/>
    <w:rsid w:val="00D61BEC"/>
    <w:rsid w:val="00D64844"/>
    <w:rsid w:val="00D65A26"/>
    <w:rsid w:val="00D65DEB"/>
    <w:rsid w:val="00D67678"/>
    <w:rsid w:val="00D70CC7"/>
    <w:rsid w:val="00D7198F"/>
    <w:rsid w:val="00D72A35"/>
    <w:rsid w:val="00D72FC5"/>
    <w:rsid w:val="00D73E4E"/>
    <w:rsid w:val="00D74ADF"/>
    <w:rsid w:val="00D76B00"/>
    <w:rsid w:val="00D76D9B"/>
    <w:rsid w:val="00D76EBF"/>
    <w:rsid w:val="00D77DDC"/>
    <w:rsid w:val="00D80045"/>
    <w:rsid w:val="00D82791"/>
    <w:rsid w:val="00D827C9"/>
    <w:rsid w:val="00D8639B"/>
    <w:rsid w:val="00D8782C"/>
    <w:rsid w:val="00D87CB9"/>
    <w:rsid w:val="00D90213"/>
    <w:rsid w:val="00D914D7"/>
    <w:rsid w:val="00D91FE7"/>
    <w:rsid w:val="00D94ED7"/>
    <w:rsid w:val="00D9577C"/>
    <w:rsid w:val="00D96D46"/>
    <w:rsid w:val="00DA1678"/>
    <w:rsid w:val="00DA1717"/>
    <w:rsid w:val="00DA1B2D"/>
    <w:rsid w:val="00DA1ECE"/>
    <w:rsid w:val="00DA2774"/>
    <w:rsid w:val="00DA27B9"/>
    <w:rsid w:val="00DA3763"/>
    <w:rsid w:val="00DA4E53"/>
    <w:rsid w:val="00DA61B2"/>
    <w:rsid w:val="00DA7286"/>
    <w:rsid w:val="00DA7616"/>
    <w:rsid w:val="00DA7680"/>
    <w:rsid w:val="00DB04F5"/>
    <w:rsid w:val="00DB0E52"/>
    <w:rsid w:val="00DB0F96"/>
    <w:rsid w:val="00DB18E8"/>
    <w:rsid w:val="00DB2726"/>
    <w:rsid w:val="00DB28C6"/>
    <w:rsid w:val="00DB315F"/>
    <w:rsid w:val="00DB3333"/>
    <w:rsid w:val="00DB3837"/>
    <w:rsid w:val="00DB4377"/>
    <w:rsid w:val="00DB46CF"/>
    <w:rsid w:val="00DB4983"/>
    <w:rsid w:val="00DB4F4F"/>
    <w:rsid w:val="00DB549E"/>
    <w:rsid w:val="00DC117A"/>
    <w:rsid w:val="00DC1B5B"/>
    <w:rsid w:val="00DC2406"/>
    <w:rsid w:val="00DC4CB7"/>
    <w:rsid w:val="00DC5337"/>
    <w:rsid w:val="00DC5744"/>
    <w:rsid w:val="00DC7215"/>
    <w:rsid w:val="00DD2722"/>
    <w:rsid w:val="00DD475E"/>
    <w:rsid w:val="00DD4D63"/>
    <w:rsid w:val="00DD52F2"/>
    <w:rsid w:val="00DD6C9C"/>
    <w:rsid w:val="00DE2D56"/>
    <w:rsid w:val="00DE2F6C"/>
    <w:rsid w:val="00DE52B5"/>
    <w:rsid w:val="00DE71FE"/>
    <w:rsid w:val="00DF0D2B"/>
    <w:rsid w:val="00DF289D"/>
    <w:rsid w:val="00DF2C90"/>
    <w:rsid w:val="00DF2D10"/>
    <w:rsid w:val="00DF4AFE"/>
    <w:rsid w:val="00DF7769"/>
    <w:rsid w:val="00E00685"/>
    <w:rsid w:val="00E02C2B"/>
    <w:rsid w:val="00E03DEF"/>
    <w:rsid w:val="00E03E1B"/>
    <w:rsid w:val="00E04A5D"/>
    <w:rsid w:val="00E052F9"/>
    <w:rsid w:val="00E059E5"/>
    <w:rsid w:val="00E05F4C"/>
    <w:rsid w:val="00E060B4"/>
    <w:rsid w:val="00E06277"/>
    <w:rsid w:val="00E07929"/>
    <w:rsid w:val="00E0798A"/>
    <w:rsid w:val="00E11831"/>
    <w:rsid w:val="00E120DF"/>
    <w:rsid w:val="00E128E1"/>
    <w:rsid w:val="00E12918"/>
    <w:rsid w:val="00E12B25"/>
    <w:rsid w:val="00E14111"/>
    <w:rsid w:val="00E14214"/>
    <w:rsid w:val="00E1530E"/>
    <w:rsid w:val="00E165F9"/>
    <w:rsid w:val="00E16CEE"/>
    <w:rsid w:val="00E2085B"/>
    <w:rsid w:val="00E20A0A"/>
    <w:rsid w:val="00E229BD"/>
    <w:rsid w:val="00E23763"/>
    <w:rsid w:val="00E25288"/>
    <w:rsid w:val="00E2605E"/>
    <w:rsid w:val="00E270CF"/>
    <w:rsid w:val="00E3134B"/>
    <w:rsid w:val="00E31889"/>
    <w:rsid w:val="00E31CB7"/>
    <w:rsid w:val="00E33019"/>
    <w:rsid w:val="00E3372F"/>
    <w:rsid w:val="00E342DD"/>
    <w:rsid w:val="00E3457A"/>
    <w:rsid w:val="00E34FCB"/>
    <w:rsid w:val="00E35026"/>
    <w:rsid w:val="00E35B05"/>
    <w:rsid w:val="00E35FF6"/>
    <w:rsid w:val="00E367BB"/>
    <w:rsid w:val="00E36F85"/>
    <w:rsid w:val="00E3708A"/>
    <w:rsid w:val="00E37AA0"/>
    <w:rsid w:val="00E41773"/>
    <w:rsid w:val="00E41868"/>
    <w:rsid w:val="00E42C59"/>
    <w:rsid w:val="00E43237"/>
    <w:rsid w:val="00E43D08"/>
    <w:rsid w:val="00E43DCB"/>
    <w:rsid w:val="00E43E63"/>
    <w:rsid w:val="00E460B4"/>
    <w:rsid w:val="00E473F9"/>
    <w:rsid w:val="00E51C11"/>
    <w:rsid w:val="00E51FFC"/>
    <w:rsid w:val="00E53029"/>
    <w:rsid w:val="00E565F9"/>
    <w:rsid w:val="00E56938"/>
    <w:rsid w:val="00E56EC6"/>
    <w:rsid w:val="00E57426"/>
    <w:rsid w:val="00E609C8"/>
    <w:rsid w:val="00E6454C"/>
    <w:rsid w:val="00E64B6E"/>
    <w:rsid w:val="00E6509B"/>
    <w:rsid w:val="00E65984"/>
    <w:rsid w:val="00E66336"/>
    <w:rsid w:val="00E72FCD"/>
    <w:rsid w:val="00E73129"/>
    <w:rsid w:val="00E76394"/>
    <w:rsid w:val="00E77593"/>
    <w:rsid w:val="00E804F0"/>
    <w:rsid w:val="00E82453"/>
    <w:rsid w:val="00E835CC"/>
    <w:rsid w:val="00E83EEF"/>
    <w:rsid w:val="00E865C3"/>
    <w:rsid w:val="00E940B5"/>
    <w:rsid w:val="00E94E2A"/>
    <w:rsid w:val="00E95149"/>
    <w:rsid w:val="00E95363"/>
    <w:rsid w:val="00E95F63"/>
    <w:rsid w:val="00E96909"/>
    <w:rsid w:val="00E969D7"/>
    <w:rsid w:val="00E96A7D"/>
    <w:rsid w:val="00E96AB2"/>
    <w:rsid w:val="00E96E8E"/>
    <w:rsid w:val="00E97144"/>
    <w:rsid w:val="00E97CF2"/>
    <w:rsid w:val="00EA002A"/>
    <w:rsid w:val="00EA041A"/>
    <w:rsid w:val="00EA0963"/>
    <w:rsid w:val="00EA0EA5"/>
    <w:rsid w:val="00EA16C0"/>
    <w:rsid w:val="00EA3C87"/>
    <w:rsid w:val="00EA46B2"/>
    <w:rsid w:val="00EA4F84"/>
    <w:rsid w:val="00EA6527"/>
    <w:rsid w:val="00EB0BEB"/>
    <w:rsid w:val="00EB1348"/>
    <w:rsid w:val="00EB26A2"/>
    <w:rsid w:val="00EB286C"/>
    <w:rsid w:val="00EB3DEF"/>
    <w:rsid w:val="00EB48BE"/>
    <w:rsid w:val="00EC046D"/>
    <w:rsid w:val="00EC085E"/>
    <w:rsid w:val="00EC1102"/>
    <w:rsid w:val="00EC1DC3"/>
    <w:rsid w:val="00EC250D"/>
    <w:rsid w:val="00EC30BF"/>
    <w:rsid w:val="00EC3E46"/>
    <w:rsid w:val="00EC40F1"/>
    <w:rsid w:val="00EC42AC"/>
    <w:rsid w:val="00EC45DA"/>
    <w:rsid w:val="00EC5B58"/>
    <w:rsid w:val="00EC7B39"/>
    <w:rsid w:val="00ED14A8"/>
    <w:rsid w:val="00ED2216"/>
    <w:rsid w:val="00ED2C7E"/>
    <w:rsid w:val="00ED4991"/>
    <w:rsid w:val="00ED4E25"/>
    <w:rsid w:val="00ED78E9"/>
    <w:rsid w:val="00ED7C3C"/>
    <w:rsid w:val="00EE0E8F"/>
    <w:rsid w:val="00EE492A"/>
    <w:rsid w:val="00EE4DAF"/>
    <w:rsid w:val="00EE5DDA"/>
    <w:rsid w:val="00EE788B"/>
    <w:rsid w:val="00EF0844"/>
    <w:rsid w:val="00EF19E3"/>
    <w:rsid w:val="00EF2113"/>
    <w:rsid w:val="00EF27F4"/>
    <w:rsid w:val="00EF60FC"/>
    <w:rsid w:val="00EF6B21"/>
    <w:rsid w:val="00EF7920"/>
    <w:rsid w:val="00F0066D"/>
    <w:rsid w:val="00F015DE"/>
    <w:rsid w:val="00F0189F"/>
    <w:rsid w:val="00F028FA"/>
    <w:rsid w:val="00F031BC"/>
    <w:rsid w:val="00F03329"/>
    <w:rsid w:val="00F04932"/>
    <w:rsid w:val="00F05AAF"/>
    <w:rsid w:val="00F06185"/>
    <w:rsid w:val="00F06FD9"/>
    <w:rsid w:val="00F101E1"/>
    <w:rsid w:val="00F117E0"/>
    <w:rsid w:val="00F12356"/>
    <w:rsid w:val="00F128B5"/>
    <w:rsid w:val="00F12AC9"/>
    <w:rsid w:val="00F13267"/>
    <w:rsid w:val="00F16469"/>
    <w:rsid w:val="00F16E65"/>
    <w:rsid w:val="00F17794"/>
    <w:rsid w:val="00F179FC"/>
    <w:rsid w:val="00F2027C"/>
    <w:rsid w:val="00F209AA"/>
    <w:rsid w:val="00F2118B"/>
    <w:rsid w:val="00F216A2"/>
    <w:rsid w:val="00F21AE3"/>
    <w:rsid w:val="00F21CC6"/>
    <w:rsid w:val="00F22A48"/>
    <w:rsid w:val="00F244B2"/>
    <w:rsid w:val="00F249E2"/>
    <w:rsid w:val="00F24ECA"/>
    <w:rsid w:val="00F25BD0"/>
    <w:rsid w:val="00F270E9"/>
    <w:rsid w:val="00F27650"/>
    <w:rsid w:val="00F27FF0"/>
    <w:rsid w:val="00F30942"/>
    <w:rsid w:val="00F30F22"/>
    <w:rsid w:val="00F31125"/>
    <w:rsid w:val="00F32267"/>
    <w:rsid w:val="00F323C8"/>
    <w:rsid w:val="00F325A2"/>
    <w:rsid w:val="00F32D59"/>
    <w:rsid w:val="00F33EDF"/>
    <w:rsid w:val="00F34F4C"/>
    <w:rsid w:val="00F36A0F"/>
    <w:rsid w:val="00F36D18"/>
    <w:rsid w:val="00F40C49"/>
    <w:rsid w:val="00F41A30"/>
    <w:rsid w:val="00F42068"/>
    <w:rsid w:val="00F420E2"/>
    <w:rsid w:val="00F4491A"/>
    <w:rsid w:val="00F44B44"/>
    <w:rsid w:val="00F44FAA"/>
    <w:rsid w:val="00F452FC"/>
    <w:rsid w:val="00F46661"/>
    <w:rsid w:val="00F471FB"/>
    <w:rsid w:val="00F476BD"/>
    <w:rsid w:val="00F50DE3"/>
    <w:rsid w:val="00F5175F"/>
    <w:rsid w:val="00F51BAF"/>
    <w:rsid w:val="00F530AF"/>
    <w:rsid w:val="00F54506"/>
    <w:rsid w:val="00F54863"/>
    <w:rsid w:val="00F56F72"/>
    <w:rsid w:val="00F57F25"/>
    <w:rsid w:val="00F60A20"/>
    <w:rsid w:val="00F60AC6"/>
    <w:rsid w:val="00F62DBC"/>
    <w:rsid w:val="00F64B25"/>
    <w:rsid w:val="00F656B8"/>
    <w:rsid w:val="00F668E2"/>
    <w:rsid w:val="00F7417D"/>
    <w:rsid w:val="00F75BA2"/>
    <w:rsid w:val="00F75E56"/>
    <w:rsid w:val="00F76007"/>
    <w:rsid w:val="00F76ACB"/>
    <w:rsid w:val="00F76F56"/>
    <w:rsid w:val="00F779B6"/>
    <w:rsid w:val="00F80E4F"/>
    <w:rsid w:val="00F82365"/>
    <w:rsid w:val="00F833B8"/>
    <w:rsid w:val="00F85689"/>
    <w:rsid w:val="00F8583F"/>
    <w:rsid w:val="00F8637F"/>
    <w:rsid w:val="00F86727"/>
    <w:rsid w:val="00F86E5D"/>
    <w:rsid w:val="00F87B4D"/>
    <w:rsid w:val="00F91F8B"/>
    <w:rsid w:val="00F9249A"/>
    <w:rsid w:val="00F92B64"/>
    <w:rsid w:val="00F92E6D"/>
    <w:rsid w:val="00F933FB"/>
    <w:rsid w:val="00F93492"/>
    <w:rsid w:val="00F940CB"/>
    <w:rsid w:val="00F950CE"/>
    <w:rsid w:val="00F9542E"/>
    <w:rsid w:val="00F95E2F"/>
    <w:rsid w:val="00F97FEB"/>
    <w:rsid w:val="00FA2065"/>
    <w:rsid w:val="00FA363D"/>
    <w:rsid w:val="00FA6842"/>
    <w:rsid w:val="00FB0188"/>
    <w:rsid w:val="00FB2333"/>
    <w:rsid w:val="00FB5A66"/>
    <w:rsid w:val="00FB5B50"/>
    <w:rsid w:val="00FB6279"/>
    <w:rsid w:val="00FB6F12"/>
    <w:rsid w:val="00FB76EA"/>
    <w:rsid w:val="00FC14FB"/>
    <w:rsid w:val="00FC213D"/>
    <w:rsid w:val="00FC2AA5"/>
    <w:rsid w:val="00FC4490"/>
    <w:rsid w:val="00FC4610"/>
    <w:rsid w:val="00FC4804"/>
    <w:rsid w:val="00FC5AB3"/>
    <w:rsid w:val="00FC5EE2"/>
    <w:rsid w:val="00FC6133"/>
    <w:rsid w:val="00FC6144"/>
    <w:rsid w:val="00FC6667"/>
    <w:rsid w:val="00FC76F6"/>
    <w:rsid w:val="00FC7EB4"/>
    <w:rsid w:val="00FD1D17"/>
    <w:rsid w:val="00FD1D31"/>
    <w:rsid w:val="00FD2B33"/>
    <w:rsid w:val="00FD2C45"/>
    <w:rsid w:val="00FD3D38"/>
    <w:rsid w:val="00FD436F"/>
    <w:rsid w:val="00FD597D"/>
    <w:rsid w:val="00FD6410"/>
    <w:rsid w:val="00FD7E16"/>
    <w:rsid w:val="00FE1CDA"/>
    <w:rsid w:val="00FE2619"/>
    <w:rsid w:val="00FE2D06"/>
    <w:rsid w:val="00FE381A"/>
    <w:rsid w:val="00FE54A9"/>
    <w:rsid w:val="00FE554B"/>
    <w:rsid w:val="00FE5D88"/>
    <w:rsid w:val="00FE6EC9"/>
    <w:rsid w:val="00FE7AFA"/>
    <w:rsid w:val="00FF0B0F"/>
    <w:rsid w:val="00FF0CED"/>
    <w:rsid w:val="00FF308B"/>
    <w:rsid w:val="00FF3434"/>
    <w:rsid w:val="00FF38BB"/>
    <w:rsid w:val="00FF5907"/>
    <w:rsid w:val="00FF636C"/>
    <w:rsid w:val="00FF66B1"/>
    <w:rsid w:val="00FF6FF9"/>
    <w:rsid w:val="00FF741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64464"/>
  <w15:docId w15:val="{6906A13C-0C03-43BC-84B0-C89D9F1D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DE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C90429"/>
    <w:pPr>
      <w:numPr>
        <w:ilvl w:val="2"/>
      </w:numPr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C90429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pPr>
      <w:jc w:val="left"/>
    </w:pPr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9C1E2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1">
    <w:name w:val="Normal1"/>
    <w:rsid w:val="00930DF3"/>
    <w:pPr>
      <w:contextualSpacing/>
    </w:pPr>
    <w:rPr>
      <w:rFonts w:ascii="Calibri" w:hAnsi="Calibri" w:cs="Calibri"/>
      <w:color w:val="000000"/>
      <w:sz w:val="22"/>
      <w:szCs w:val="22"/>
    </w:rPr>
  </w:style>
  <w:style w:type="table" w:customStyle="1" w:styleId="Gittertabel5-mrk-farve11">
    <w:name w:val="Gittertabel 5 - mørk - farve 11"/>
    <w:basedOn w:val="Tabel-Normal"/>
    <w:uiPriority w:val="50"/>
    <w:rsid w:val="00990C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tabel4-farve12">
    <w:name w:val="Gittertabel 4 - farve 12"/>
    <w:basedOn w:val="Tabel-Normal"/>
    <w:uiPriority w:val="49"/>
    <w:rsid w:val="00990C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990C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bl-hvid-tabel">
    <w:name w:val="blå-hvid-tabel"/>
    <w:basedOn w:val="Tabel-Normal"/>
    <w:uiPriority w:val="99"/>
    <w:rsid w:val="00A015FB"/>
    <w:rPr>
      <w:rFonts w:asciiTheme="minorHAnsi" w:hAnsiTheme="minorHAnsi"/>
      <w:sz w:val="22"/>
    </w:rPr>
    <w:tblPr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cPr>
      <w:shd w:val="clear" w:color="auto" w:fill="auto"/>
    </w:tcPr>
    <w:tblStylePr w:type="firstRow"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0070C0"/>
      </w:tcPr>
    </w:tblStylePr>
    <w:tblStylePr w:type="firstCol">
      <w:rPr>
        <w:rFonts w:asciiTheme="majorHAnsi" w:hAnsiTheme="majorHAnsi"/>
        <w:b/>
        <w:color w:val="auto"/>
        <w:sz w:val="22"/>
      </w:rPr>
      <w:tblPr/>
      <w:tcPr>
        <w:shd w:val="clear" w:color="auto" w:fill="8DB3E2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40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640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705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508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1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148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764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238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811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63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412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4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73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120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1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850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311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0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630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823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50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70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91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86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24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E8E1-09DA-4F40-A80A-822F4A70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2190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Retningslinier for udarbejdelse af DLS - Begrebsoversigt</vt:lpstr>
    </vt:vector>
  </TitlesOfParts>
  <Company>MBBL</Company>
  <LinksUpToDate>false</LinksUpToDate>
  <CharactersWithSpaces>15519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Retningslinier for udarbejdelse af DLS - Begrebsoversigt</dc:title>
  <dc:subject>Grunddataprogrammet under den Fællesoffentlig digitaliseringsstrategi 2011 - 2015</dc:subject>
  <dc:creator>klaus.hansen@s-d.dk</dc:creator>
  <cp:keywords>MBBL-REF: 2012-271</cp:keywords>
  <cp:lastModifiedBy>Jonas Hermann Damsbo</cp:lastModifiedBy>
  <cp:revision>2</cp:revision>
  <cp:lastPrinted>2015-07-13T07:41:00Z</cp:lastPrinted>
  <dcterms:created xsi:type="dcterms:W3CDTF">2017-12-20T10:18:00Z</dcterms:created>
  <dcterms:modified xsi:type="dcterms:W3CDTF">2017-12-20T10:18:00Z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