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1" w:rsidRPr="00AC5579" w:rsidRDefault="009A3781" w:rsidP="00267ED0">
      <w:pPr>
        <w:pStyle w:val="Brdtekst"/>
      </w:pPr>
      <w:bookmarkStart w:id="0" w:name="_Ref482418243"/>
      <w:bookmarkStart w:id="1" w:name="_GoBack"/>
      <w:bookmarkEnd w:id="1"/>
    </w:p>
    <w:p w:rsidR="00663949" w:rsidRPr="00AC5579" w:rsidRDefault="00663949" w:rsidP="00267ED0">
      <w:pPr>
        <w:pStyle w:val="Brdtekst"/>
      </w:pPr>
    </w:p>
    <w:p w:rsidR="0042602D" w:rsidRPr="00577808" w:rsidRDefault="0042602D" w:rsidP="0042602D">
      <w:pPr>
        <w:spacing w:after="120"/>
      </w:pPr>
    </w:p>
    <w:p w:rsidR="0042602D" w:rsidRPr="00577808" w:rsidRDefault="0042602D" w:rsidP="004260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6"/>
          <w:szCs w:val="28"/>
        </w:rPr>
      </w:pPr>
      <w:r w:rsidRPr="00577808">
        <w:rPr>
          <w:sz w:val="26"/>
          <w:szCs w:val="28"/>
        </w:rPr>
        <w:t>Bila</w:t>
      </w:r>
      <w:r>
        <w:rPr>
          <w:sz w:val="26"/>
          <w:szCs w:val="28"/>
        </w:rPr>
        <w:t>g 9</w:t>
      </w:r>
      <w:r w:rsidRPr="00577808">
        <w:rPr>
          <w:sz w:val="26"/>
          <w:szCs w:val="28"/>
        </w:rPr>
        <w:t xml:space="preserve"> - Fælles arkitekturramme for GD1-GD2-GD7</w:t>
      </w:r>
    </w:p>
    <w:p w:rsidR="0042602D" w:rsidRPr="00577808" w:rsidRDefault="0042602D" w:rsidP="0042602D">
      <w:pPr>
        <w:spacing w:before="0" w:after="120"/>
        <w:rPr>
          <w:b/>
          <w:sz w:val="24"/>
        </w:rPr>
      </w:pPr>
    </w:p>
    <w:p w:rsidR="00663949" w:rsidRPr="00AC5579" w:rsidRDefault="00663949" w:rsidP="00267ED0">
      <w:pPr>
        <w:pStyle w:val="Brdtekst"/>
      </w:pPr>
    </w:p>
    <w:p w:rsidR="009839B0" w:rsidRPr="00AC5579" w:rsidRDefault="009839B0" w:rsidP="00267ED0">
      <w:pPr>
        <w:pStyle w:val="Brdtekst"/>
      </w:pPr>
    </w:p>
    <w:p w:rsidR="00F530AF" w:rsidRPr="0063718D" w:rsidRDefault="009C578E" w:rsidP="006171CF">
      <w:pPr>
        <w:pStyle w:val="Brdtekst"/>
        <w:rPr>
          <w:b/>
          <w:sz w:val="24"/>
        </w:rPr>
      </w:pPr>
      <w:r w:rsidRPr="0063718D">
        <w:rPr>
          <w:b/>
          <w:sz w:val="24"/>
        </w:rPr>
        <w:t>Grunddataprogrammet</w:t>
      </w:r>
      <w:r w:rsidR="0063718D" w:rsidRPr="0063718D">
        <w:rPr>
          <w:b/>
          <w:sz w:val="24"/>
        </w:rPr>
        <w:t xml:space="preserve">s delaftale </w:t>
      </w:r>
      <w:r w:rsidR="00184890">
        <w:rPr>
          <w:b/>
          <w:sz w:val="24"/>
        </w:rPr>
        <w:t>2</w:t>
      </w:r>
      <w:r w:rsidRPr="0063718D">
        <w:rPr>
          <w:b/>
          <w:sz w:val="24"/>
        </w:rPr>
        <w:t xml:space="preserve"> </w:t>
      </w:r>
      <w:r w:rsidR="0063718D" w:rsidRPr="0063718D">
        <w:rPr>
          <w:b/>
          <w:sz w:val="24"/>
        </w:rPr>
        <w:t xml:space="preserve">om effektiv </w:t>
      </w:r>
      <w:r w:rsidR="00184890">
        <w:rPr>
          <w:b/>
          <w:sz w:val="24"/>
        </w:rPr>
        <w:t xml:space="preserve">genbrug af grunddata om adresser, administrative inddelinger og stednavne </w:t>
      </w:r>
    </w:p>
    <w:p w:rsidR="0063718D" w:rsidRPr="00B64C4D" w:rsidRDefault="0063718D" w:rsidP="006171CF">
      <w:pPr>
        <w:pStyle w:val="Brdtekst"/>
        <w:rPr>
          <w:b/>
          <w:sz w:val="28"/>
          <w:szCs w:val="28"/>
        </w:rPr>
      </w:pPr>
    </w:p>
    <w:p w:rsidR="00F530AF" w:rsidRPr="00AC5579" w:rsidRDefault="00F530AF" w:rsidP="00D438C2">
      <w:pPr>
        <w:pStyle w:val="Brdtekst"/>
      </w:pPr>
    </w:p>
    <w:p w:rsidR="00F530AF" w:rsidRPr="00AC5579" w:rsidRDefault="00F530AF" w:rsidP="00D438C2">
      <w:pPr>
        <w:pStyle w:val="Brdtekst"/>
      </w:pPr>
    </w:p>
    <w:p w:rsidR="00C5546E" w:rsidRPr="00AC5579" w:rsidRDefault="00EF7920" w:rsidP="00104568">
      <w:pPr>
        <w:pStyle w:val="Brdtekst"/>
      </w:pPr>
      <w:r w:rsidRPr="00AC5579">
        <w:br/>
      </w:r>
    </w:p>
    <w:p w:rsidR="0063718D" w:rsidRPr="00AC5579" w:rsidRDefault="004474BA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t>DAGI</w:t>
      </w:r>
      <w:r w:rsidR="007F4F8A">
        <w:rPr>
          <w:sz w:val="40"/>
          <w:szCs w:val="40"/>
        </w:rPr>
        <w:t xml:space="preserve"> </w:t>
      </w:r>
      <w:r w:rsidR="00C86BDE">
        <w:rPr>
          <w:sz w:val="40"/>
          <w:szCs w:val="40"/>
        </w:rPr>
        <w:t>–</w:t>
      </w:r>
      <w:r w:rsidR="00184890">
        <w:rPr>
          <w:sz w:val="40"/>
          <w:szCs w:val="40"/>
        </w:rPr>
        <w:t xml:space="preserve"> Løsningsarkitektur</w:t>
      </w:r>
      <w:r w:rsidR="00C86BDE">
        <w:rPr>
          <w:sz w:val="40"/>
          <w:szCs w:val="40"/>
        </w:rPr>
        <w:t xml:space="preserve"> </w:t>
      </w:r>
      <w:r w:rsidR="006B2EA5">
        <w:rPr>
          <w:sz w:val="40"/>
          <w:szCs w:val="40"/>
        </w:rPr>
        <w:fldChar w:fldCharType="begin"/>
      </w:r>
      <w:r w:rsidR="006B2EA5">
        <w:rPr>
          <w:sz w:val="40"/>
          <w:szCs w:val="40"/>
        </w:rPr>
        <w:instrText xml:space="preserve"> TITLE  "Løsningsarkitektur - Bilag A Servicebeskrivelser"  \* MERGEFORMAT </w:instrText>
      </w:r>
      <w:r w:rsidR="006B2EA5">
        <w:rPr>
          <w:sz w:val="40"/>
          <w:szCs w:val="40"/>
        </w:rPr>
        <w:fldChar w:fldCharType="separate"/>
      </w:r>
      <w:r w:rsidR="002834BA">
        <w:rPr>
          <w:sz w:val="40"/>
          <w:szCs w:val="40"/>
        </w:rPr>
        <w:t xml:space="preserve">Bilag A </w:t>
      </w:r>
      <w:r w:rsidR="00184890">
        <w:rPr>
          <w:sz w:val="40"/>
          <w:szCs w:val="40"/>
        </w:rPr>
        <w:t xml:space="preserve">- </w:t>
      </w:r>
      <w:r w:rsidR="002834BA">
        <w:rPr>
          <w:sz w:val="40"/>
          <w:szCs w:val="40"/>
        </w:rPr>
        <w:t>Servicebeskrive</w:t>
      </w:r>
      <w:r w:rsidR="002834BA">
        <w:rPr>
          <w:sz w:val="40"/>
          <w:szCs w:val="40"/>
        </w:rPr>
        <w:t>l</w:t>
      </w:r>
      <w:r w:rsidR="002834BA">
        <w:rPr>
          <w:sz w:val="40"/>
          <w:szCs w:val="40"/>
        </w:rPr>
        <w:t>ser</w:t>
      </w:r>
      <w:r w:rsidR="006B2EA5">
        <w:rPr>
          <w:sz w:val="40"/>
          <w:szCs w:val="40"/>
        </w:rPr>
        <w:fldChar w:fldCharType="end"/>
      </w:r>
      <w:r w:rsidR="00993911">
        <w:rPr>
          <w:sz w:val="40"/>
          <w:szCs w:val="40"/>
        </w:rPr>
        <w:t xml:space="preserve"> og integrationer</w:t>
      </w:r>
    </w:p>
    <w:p w:rsidR="00B64C4D" w:rsidRDefault="00B64C4D" w:rsidP="00EF7920">
      <w:pPr>
        <w:pStyle w:val="Brdtekst"/>
      </w:pPr>
    </w:p>
    <w:p w:rsidR="00184890" w:rsidRPr="00A65925" w:rsidRDefault="00184890" w:rsidP="00184890">
      <w:pPr>
        <w:spacing w:after="120"/>
        <w:rPr>
          <w:lang w:eastAsia="en-US"/>
        </w:rPr>
      </w:pPr>
    </w:p>
    <w:p w:rsidR="00184890" w:rsidRPr="00A65925" w:rsidRDefault="00184890" w:rsidP="00184890">
      <w:pPr>
        <w:spacing w:after="120"/>
        <w:rPr>
          <w:lang w:eastAsia="en-US"/>
        </w:rPr>
      </w:pPr>
      <w:r w:rsidRPr="00A65925">
        <w:rPr>
          <w:lang w:eastAsia="en-US"/>
        </w:rPr>
        <w:br/>
      </w: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37142C" w:rsidRDefault="0037142C" w:rsidP="00EF7920">
      <w:pPr>
        <w:pStyle w:val="Brdtekst"/>
      </w:pPr>
    </w:p>
    <w:p w:rsidR="003105E2" w:rsidRDefault="003105E2" w:rsidP="00F87B4D">
      <w:pPr>
        <w:pStyle w:val="Brdtekst"/>
      </w:pPr>
    </w:p>
    <w:p w:rsidR="004F5434" w:rsidRPr="00AC5579" w:rsidRDefault="004F5434" w:rsidP="00F87B4D">
      <w:pPr>
        <w:pStyle w:val="Brdtekst"/>
      </w:pPr>
    </w:p>
    <w:p w:rsidR="007050C9" w:rsidRPr="00AC5579" w:rsidRDefault="007050C9" w:rsidP="007050C9">
      <w:pPr>
        <w:pStyle w:val="Brdtekst"/>
      </w:pPr>
      <w:bookmarkStart w:id="2" w:name="_Toc60202579"/>
      <w:bookmarkStart w:id="3" w:name="_Toc60202701"/>
      <w:bookmarkStart w:id="4" w:name="_Toc60203162"/>
      <w:r w:rsidRPr="00AC5579">
        <w:t xml:space="preserve">Version: </w:t>
      </w:r>
      <w:bookmarkEnd w:id="2"/>
      <w:bookmarkEnd w:id="3"/>
      <w:bookmarkEnd w:id="4"/>
      <w:r w:rsidR="005446FA">
        <w:t>0</w:t>
      </w:r>
      <w:r w:rsidR="004474BA">
        <w:t>.</w:t>
      </w:r>
      <w:r w:rsidR="00AF2C8F">
        <w:t>5</w:t>
      </w:r>
    </w:p>
    <w:p w:rsidR="007050C9" w:rsidRPr="00374148" w:rsidRDefault="007050C9" w:rsidP="007050C9">
      <w:pPr>
        <w:pStyle w:val="Brdtekst"/>
      </w:pPr>
      <w:bookmarkStart w:id="5" w:name="_Toc60202580"/>
      <w:bookmarkStart w:id="6" w:name="_Toc60202702"/>
      <w:bookmarkStart w:id="7" w:name="_Toc60203163"/>
      <w:r w:rsidRPr="00AC5579">
        <w:t xml:space="preserve">Status: </w:t>
      </w:r>
      <w:r w:rsidR="00AF2C8F">
        <w:t>Godkendt i PF for GD2</w:t>
      </w:r>
    </w:p>
    <w:p w:rsidR="007050C9" w:rsidRDefault="007050C9" w:rsidP="007050C9">
      <w:pPr>
        <w:pStyle w:val="Brdtekst"/>
      </w:pPr>
      <w:r w:rsidRPr="00AC5579">
        <w:t>Oprettet:</w:t>
      </w:r>
      <w:bookmarkEnd w:id="5"/>
      <w:bookmarkEnd w:id="6"/>
      <w:bookmarkEnd w:id="7"/>
      <w:r w:rsidR="00DC5744" w:rsidRPr="00AC5579">
        <w:t xml:space="preserve"> </w:t>
      </w:r>
      <w:r w:rsidR="004474BA">
        <w:t>15</w:t>
      </w:r>
      <w:r w:rsidR="00FE37CF">
        <w:t xml:space="preserve">. </w:t>
      </w:r>
      <w:r w:rsidR="004474BA">
        <w:t>maj</w:t>
      </w:r>
      <w:r w:rsidR="00FE37CF">
        <w:t xml:space="preserve"> 201</w:t>
      </w:r>
      <w:r w:rsidR="004474BA">
        <w:t>4</w:t>
      </w:r>
    </w:p>
    <w:p w:rsidR="001C7F6C" w:rsidRPr="00AC5579" w:rsidRDefault="001C7F6C" w:rsidP="007050C9">
      <w:pPr>
        <w:pStyle w:val="Brdtekst"/>
      </w:pPr>
      <w:r>
        <w:t xml:space="preserve">Opdateret: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CB73CE">
        <w:rPr>
          <w:noProof/>
        </w:rPr>
        <w:t>4. december 2017</w:t>
      </w:r>
      <w:r>
        <w:fldChar w:fldCharType="end"/>
      </w:r>
    </w:p>
    <w:p w:rsidR="00AB26C3" w:rsidRDefault="00AB26C3" w:rsidP="00AB26C3"/>
    <w:p w:rsidR="00AB26C3" w:rsidRPr="00AB26C3" w:rsidRDefault="00AB26C3" w:rsidP="00075515">
      <w:pPr>
        <w:pStyle w:val="TitelOverskrift2"/>
      </w:pPr>
      <w:r w:rsidRPr="00AC5579"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1620"/>
        <w:gridCol w:w="4706"/>
        <w:gridCol w:w="1228"/>
      </w:tblGrid>
      <w:tr w:rsidR="00AB26C3" w:rsidRPr="00AC5579" w:rsidTr="004474BA">
        <w:tc>
          <w:tcPr>
            <w:tcW w:w="85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620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470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28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Initialer</w:t>
            </w:r>
          </w:p>
        </w:tc>
      </w:tr>
      <w:tr w:rsidR="000C2C9F" w:rsidRPr="00AC5579" w:rsidTr="004474BA">
        <w:tc>
          <w:tcPr>
            <w:tcW w:w="8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C2C9F" w:rsidRDefault="000C2C9F">
            <w:pPr>
              <w:pStyle w:val="BrdtekstTabel"/>
              <w:jc w:val="center"/>
            </w:pPr>
            <w:r>
              <w:t xml:space="preserve">0.1 </w:t>
            </w:r>
          </w:p>
        </w:tc>
        <w:tc>
          <w:tcPr>
            <w:tcW w:w="16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C2C9F" w:rsidRDefault="004474BA" w:rsidP="004474BA">
            <w:pPr>
              <w:pStyle w:val="BrdtekstTabel"/>
              <w:jc w:val="center"/>
            </w:pPr>
            <w:r>
              <w:t>15</w:t>
            </w:r>
            <w:r w:rsidR="000C2C9F">
              <w:t>.</w:t>
            </w:r>
            <w:r>
              <w:t>05</w:t>
            </w:r>
            <w:r w:rsidR="000C2C9F">
              <w:t>.</w:t>
            </w:r>
            <w:r>
              <w:t xml:space="preserve">2014 </w:t>
            </w:r>
          </w:p>
        </w:tc>
        <w:tc>
          <w:tcPr>
            <w:tcW w:w="470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C2C9F" w:rsidRDefault="004474BA">
            <w:pPr>
              <w:pStyle w:val="BrdtekstTabel"/>
            </w:pPr>
            <w:r>
              <w:t>Dokument oprettet</w:t>
            </w:r>
            <w:r w:rsidR="000C2C9F">
              <w:t xml:space="preserve"> </w:t>
            </w:r>
          </w:p>
        </w:tc>
        <w:tc>
          <w:tcPr>
            <w:tcW w:w="12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C2C9F" w:rsidRDefault="004474BA">
            <w:pPr>
              <w:pStyle w:val="BrdtekstTabel"/>
            </w:pPr>
            <w:r>
              <w:t>S&amp;D-RSP</w:t>
            </w:r>
          </w:p>
        </w:tc>
      </w:tr>
      <w:tr w:rsidR="005B77F1" w:rsidRPr="00AC5579" w:rsidTr="004474BA">
        <w:tc>
          <w:tcPr>
            <w:tcW w:w="8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77F1" w:rsidRDefault="005B77F1">
            <w:pPr>
              <w:pStyle w:val="BrdtekstTabel"/>
              <w:jc w:val="center"/>
            </w:pPr>
            <w:r>
              <w:t>0.2</w:t>
            </w:r>
          </w:p>
        </w:tc>
        <w:tc>
          <w:tcPr>
            <w:tcW w:w="16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77F1" w:rsidRDefault="005B77F1" w:rsidP="004474BA">
            <w:pPr>
              <w:pStyle w:val="BrdtekstTabel"/>
              <w:jc w:val="center"/>
            </w:pPr>
            <w:r>
              <w:t>22.05.2014</w:t>
            </w:r>
          </w:p>
        </w:tc>
        <w:tc>
          <w:tcPr>
            <w:tcW w:w="470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77F1" w:rsidRDefault="005B77F1">
            <w:pPr>
              <w:pStyle w:val="BrdtekstTabel"/>
            </w:pPr>
            <w:r>
              <w:t>Tilrettet afsnit 2, fjernet afsnit 9 om generelle krav til DF.</w:t>
            </w:r>
          </w:p>
        </w:tc>
        <w:tc>
          <w:tcPr>
            <w:tcW w:w="12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77F1" w:rsidRDefault="005B77F1">
            <w:pPr>
              <w:pStyle w:val="BrdtekstTabel"/>
            </w:pPr>
            <w:r>
              <w:t>GST-RULKR</w:t>
            </w:r>
          </w:p>
        </w:tc>
      </w:tr>
      <w:tr w:rsidR="005A0B05" w:rsidRPr="00AC5579" w:rsidTr="004474BA">
        <w:tc>
          <w:tcPr>
            <w:tcW w:w="8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0B05" w:rsidRDefault="005A0B05">
            <w:pPr>
              <w:pStyle w:val="BrdtekstTabel"/>
              <w:jc w:val="center"/>
            </w:pPr>
            <w:r>
              <w:t>0.3</w:t>
            </w:r>
          </w:p>
        </w:tc>
        <w:tc>
          <w:tcPr>
            <w:tcW w:w="16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0B05" w:rsidRDefault="005A0B05" w:rsidP="004474BA">
            <w:pPr>
              <w:pStyle w:val="BrdtekstTabel"/>
              <w:jc w:val="center"/>
            </w:pPr>
            <w:r>
              <w:t>11.06.2014</w:t>
            </w:r>
          </w:p>
        </w:tc>
        <w:tc>
          <w:tcPr>
            <w:tcW w:w="470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0B05" w:rsidRDefault="001C13E3">
            <w:pPr>
              <w:pStyle w:val="BrdtekstTabel"/>
            </w:pPr>
            <w:r>
              <w:t>Tilføjet manglende beskrivelser</w:t>
            </w:r>
            <w:r w:rsidR="005A0B05">
              <w:t xml:space="preserve"> + enkelte rettelser</w:t>
            </w:r>
          </w:p>
        </w:tc>
        <w:tc>
          <w:tcPr>
            <w:tcW w:w="12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0B05" w:rsidRDefault="005A0B05">
            <w:pPr>
              <w:pStyle w:val="BrdtekstTabel"/>
            </w:pPr>
            <w:r>
              <w:t>GST-PHS</w:t>
            </w:r>
          </w:p>
        </w:tc>
      </w:tr>
      <w:tr w:rsidR="005446FA" w:rsidRPr="00AC5579" w:rsidTr="004474BA">
        <w:tc>
          <w:tcPr>
            <w:tcW w:w="8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46FA" w:rsidRDefault="005446FA">
            <w:pPr>
              <w:pStyle w:val="BrdtekstTabel"/>
              <w:jc w:val="center"/>
            </w:pPr>
            <w:r>
              <w:t>0.4</w:t>
            </w:r>
          </w:p>
        </w:tc>
        <w:tc>
          <w:tcPr>
            <w:tcW w:w="16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46FA" w:rsidRDefault="005446FA" w:rsidP="004474BA">
            <w:pPr>
              <w:pStyle w:val="BrdtekstTabel"/>
              <w:jc w:val="center"/>
            </w:pPr>
            <w:r>
              <w:t>12-06-2014</w:t>
            </w:r>
          </w:p>
        </w:tc>
        <w:tc>
          <w:tcPr>
            <w:tcW w:w="470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46FA" w:rsidRDefault="005446FA">
            <w:pPr>
              <w:pStyle w:val="BrdtekstTabel"/>
            </w:pPr>
            <w:r>
              <w:t>Tilrettelser efter afklaringsmøde med DAR. Klar til Projektforum</w:t>
            </w:r>
            <w:r w:rsidR="00B97814">
              <w:t>.</w:t>
            </w:r>
          </w:p>
        </w:tc>
        <w:tc>
          <w:tcPr>
            <w:tcW w:w="12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46FA" w:rsidRDefault="005446FA">
            <w:pPr>
              <w:pStyle w:val="BrdtekstTabel"/>
            </w:pPr>
            <w:r>
              <w:t>GST-RULKR</w:t>
            </w:r>
          </w:p>
        </w:tc>
      </w:tr>
      <w:tr w:rsidR="00184890" w:rsidTr="0018489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84890" w:rsidRDefault="00184890" w:rsidP="00111C08">
            <w:pPr>
              <w:pStyle w:val="BrdtekstTabel"/>
              <w:jc w:val="center"/>
            </w:pPr>
            <w:r>
              <w:t>0.5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84890" w:rsidRDefault="00184890" w:rsidP="00111C08">
            <w:pPr>
              <w:pStyle w:val="BrdtekstTabel"/>
              <w:jc w:val="center"/>
            </w:pPr>
            <w:r>
              <w:t>13-06-2014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84890" w:rsidRDefault="00184890" w:rsidP="00111C08">
            <w:pPr>
              <w:pStyle w:val="BrdtekstTabel"/>
            </w:pPr>
            <w:r>
              <w:t>Redaktionelle ændringer efter PF review. Go</w:t>
            </w:r>
            <w:r>
              <w:t>d</w:t>
            </w:r>
            <w:r>
              <w:t xml:space="preserve">kendt i PF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84890" w:rsidRDefault="00184890" w:rsidP="00184890">
            <w:pPr>
              <w:pStyle w:val="BrdtekstTabel"/>
            </w:pPr>
            <w:r>
              <w:t>MBBL-THJ</w:t>
            </w:r>
          </w:p>
        </w:tc>
      </w:tr>
    </w:tbl>
    <w:p w:rsidR="00483D0E" w:rsidRDefault="00483D0E" w:rsidP="00483D0E"/>
    <w:p w:rsidR="000A7428" w:rsidRDefault="000A7428">
      <w:pPr>
        <w:spacing w:before="0" w:after="0"/>
        <w:jc w:val="left"/>
        <w:rPr>
          <w:rFonts w:ascii="Cambria" w:hAnsi="Cambria"/>
          <w:b/>
          <w:sz w:val="32"/>
          <w:szCs w:val="32"/>
        </w:rPr>
      </w:pPr>
      <w:r>
        <w:br w:type="page"/>
      </w:r>
    </w:p>
    <w:p w:rsidR="009A3781" w:rsidRPr="00AC5579" w:rsidRDefault="00C251C5" w:rsidP="00075515">
      <w:pPr>
        <w:pStyle w:val="TitelOverskrift2"/>
      </w:pPr>
      <w:r w:rsidRPr="00AC5579">
        <w:lastRenderedPageBreak/>
        <w:t>Indhold</w:t>
      </w:r>
      <w:r w:rsidR="0067657C" w:rsidRPr="00AC5579">
        <w:t>s</w:t>
      </w:r>
      <w:r w:rsidRPr="00AC5579">
        <w:t>fortegnelse</w:t>
      </w:r>
    </w:p>
    <w:bookmarkStart w:id="8" w:name="_Toc55190626"/>
    <w:bookmarkEnd w:id="0"/>
    <w:p w:rsidR="00B97814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C5579">
        <w:rPr>
          <w:bCs w:val="0"/>
          <w:caps w:val="0"/>
        </w:rPr>
        <w:fldChar w:fldCharType="begin"/>
      </w:r>
      <w:r w:rsidRPr="00AC5579">
        <w:rPr>
          <w:bCs w:val="0"/>
          <w:caps w:val="0"/>
        </w:rPr>
        <w:instrText xml:space="preserve"> TOC \o "1-3" \h \z \u </w:instrText>
      </w:r>
      <w:r w:rsidRPr="00AC5579">
        <w:rPr>
          <w:bCs w:val="0"/>
          <w:caps w:val="0"/>
        </w:rPr>
        <w:fldChar w:fldCharType="separate"/>
      </w:r>
      <w:hyperlink w:anchor="_Toc390346114" w:history="1">
        <w:r w:rsidR="00B97814" w:rsidRPr="00C92353">
          <w:rPr>
            <w:rStyle w:val="Hyperlink"/>
            <w:noProof/>
          </w:rPr>
          <w:t>1.</w:t>
        </w:r>
        <w:r w:rsidR="00B978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97814" w:rsidRPr="00C92353">
          <w:rPr>
            <w:rStyle w:val="Hyperlink"/>
            <w:noProof/>
          </w:rPr>
          <w:t>Indledning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_Toc390346114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5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15" w:history="1">
        <w:r w:rsidR="00B97814" w:rsidRPr="00C92353">
          <w:rPr>
            <w:rStyle w:val="Hyperlink"/>
            <w:noProof/>
          </w:rPr>
          <w:t>1.1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Dokumentets formål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_Toc390346115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5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16" w:history="1">
        <w:r w:rsidR="00B97814" w:rsidRPr="00C92353">
          <w:rPr>
            <w:rStyle w:val="Hyperlink"/>
            <w:noProof/>
          </w:rPr>
          <w:t>1.2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Dokumentets sammenhæng til øvrige dokumenter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_Toc390346116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5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17" w:history="1">
        <w:r w:rsidR="00B97814" w:rsidRPr="00C92353">
          <w:rPr>
            <w:rStyle w:val="Hyperlink"/>
            <w:noProof/>
          </w:rPr>
          <w:t>1.3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Læsevejledning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_Toc390346117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6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18" w:history="1">
        <w:r w:rsidR="00B97814" w:rsidRPr="00C92353">
          <w:rPr>
            <w:rStyle w:val="Hyperlink"/>
            <w:noProof/>
          </w:rPr>
          <w:t>1.4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Forkortelser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_Toc390346118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6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346119" w:history="1">
        <w:r w:rsidR="00B97814" w:rsidRPr="00C92353">
          <w:rPr>
            <w:rStyle w:val="Hyperlink"/>
            <w:noProof/>
          </w:rPr>
          <w:t>2.</w:t>
        </w:r>
        <w:r w:rsidR="00B978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97814" w:rsidRPr="00C92353">
          <w:rPr>
            <w:rStyle w:val="Hyperlink"/>
            <w:noProof/>
          </w:rPr>
          <w:t>Overblik over integrationer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_Toc390346119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7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0" w:history="1">
        <w:r w:rsidR="00B97814" w:rsidRPr="00C92353">
          <w:rPr>
            <w:rStyle w:val="Hyperlink"/>
            <w:noProof/>
          </w:rPr>
          <w:t>2.1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Overblik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_Toc390346120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7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1" w:history="1">
        <w:r w:rsidR="00B97814" w:rsidRPr="00C92353">
          <w:rPr>
            <w:rStyle w:val="Hyperlink"/>
            <w:noProof/>
          </w:rPr>
          <w:t>2.2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Serviceprincipper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_Toc390346121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7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2" w:history="1">
        <w:r w:rsidR="00B97814" w:rsidRPr="00C92353">
          <w:rPr>
            <w:rStyle w:val="Hyperlink"/>
            <w:noProof/>
          </w:rPr>
          <w:t>2.3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DAGI ajourføringsservices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_Toc390346122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8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23" w:history="1">
        <w:r w:rsidR="00B97814" w:rsidRPr="00C92353">
          <w:rPr>
            <w:rStyle w:val="Hyperlink"/>
            <w:noProof/>
          </w:rPr>
          <w:t>2.3.1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Upload af afstemningsområder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_Toc390346123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10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4" w:history="1">
        <w:r w:rsidR="00B97814" w:rsidRPr="00C92353">
          <w:rPr>
            <w:rStyle w:val="Hyperlink"/>
            <w:noProof/>
          </w:rPr>
          <w:t>2.4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Ajourføringsservices fra andre grunddatasystemer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_Toc390346124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10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5" w:history="1">
        <w:r w:rsidR="00B97814" w:rsidRPr="00C92353">
          <w:rPr>
            <w:rStyle w:val="Hyperlink"/>
            <w:noProof/>
          </w:rPr>
          <w:t>2.5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DAGI udstillingsservices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_Toc390346125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10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6" w:history="1">
        <w:r w:rsidR="00B97814" w:rsidRPr="00C92353">
          <w:rPr>
            <w:rStyle w:val="Hyperlink"/>
            <w:noProof/>
          </w:rPr>
          <w:t>2.6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Udstillingsservices fra andre grunddatasystemer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_Toc390346126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11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7" w:history="1">
        <w:r w:rsidR="00B97814" w:rsidRPr="00C92353">
          <w:rPr>
            <w:rStyle w:val="Hyperlink"/>
            <w:noProof/>
          </w:rPr>
          <w:t>2.7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DAGI hændelser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_Toc390346127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12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8" w:history="1">
        <w:r w:rsidR="00B97814" w:rsidRPr="00C92353">
          <w:rPr>
            <w:rStyle w:val="Hyperlink"/>
            <w:noProof/>
          </w:rPr>
          <w:t>2.8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Hændelser fra andre grunddatasystemer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_Toc390346128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12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9" w:history="1">
        <w:r w:rsidR="00B97814" w:rsidRPr="00C92353">
          <w:rPr>
            <w:rStyle w:val="Hyperlink"/>
            <w:noProof/>
          </w:rPr>
          <w:t>2.9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Øvrige integrationer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_Toc390346129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12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346130" w:history="1">
        <w:r w:rsidR="00B97814" w:rsidRPr="00C92353">
          <w:rPr>
            <w:rStyle w:val="Hyperlink"/>
            <w:noProof/>
          </w:rPr>
          <w:t>3.</w:t>
        </w:r>
        <w:r w:rsidR="00B978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97814" w:rsidRPr="00C92353">
          <w:rPr>
            <w:rStyle w:val="Hyperlink"/>
            <w:noProof/>
          </w:rPr>
          <w:t>DAGI ajourføringsservices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_Toc390346130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13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31" w:history="1">
        <w:r w:rsidR="00B97814" w:rsidRPr="00C92353">
          <w:rPr>
            <w:rStyle w:val="Hyperlink"/>
            <w:noProof/>
          </w:rPr>
          <w:t>3.1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SupplerendeBynavn Basis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_Toc390346131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13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32" w:history="1">
        <w:r w:rsidR="00B97814" w:rsidRPr="00C92353">
          <w:rPr>
            <w:rStyle w:val="Hyperlink"/>
            <w:noProof/>
          </w:rPr>
          <w:t>3.1.1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Opret SupplerendeBynavn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_Toc390346132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13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33" w:history="1">
        <w:r w:rsidR="00B97814" w:rsidRPr="00C92353">
          <w:rPr>
            <w:rStyle w:val="Hyperlink"/>
            <w:noProof/>
          </w:rPr>
          <w:t>3.1.2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Ændret skrivemåde for SupplerendeBynavn til ny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_Toc390346133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14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34" w:history="1">
        <w:r w:rsidR="00B97814" w:rsidRPr="00C92353">
          <w:rPr>
            <w:rStyle w:val="Hyperlink"/>
            <w:noProof/>
          </w:rPr>
          <w:t>3.1.3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Ændret skrivemåde for SupplerendeBynavn til eksisterende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_Toc390346134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15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35" w:history="1">
        <w:r w:rsidR="00B97814" w:rsidRPr="00C92353">
          <w:rPr>
            <w:rStyle w:val="Hyperlink"/>
            <w:noProof/>
          </w:rPr>
          <w:t>3.1.4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Fortryd skrivemåde for SupplerendeBynavn til eksisterende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_Toc390346135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15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36" w:history="1">
        <w:r w:rsidR="00B97814" w:rsidRPr="00C92353">
          <w:rPr>
            <w:rStyle w:val="Hyperlink"/>
            <w:noProof/>
          </w:rPr>
          <w:t>3.1.5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Slet SupplerendeBynavn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_Toc390346136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16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37" w:history="1">
        <w:r w:rsidR="00B97814" w:rsidRPr="00C92353">
          <w:rPr>
            <w:rStyle w:val="Hyperlink"/>
            <w:noProof/>
          </w:rPr>
          <w:t>3.1.6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Fortryd Slet SupplerendeBynavn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_Toc390346137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17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38" w:history="1">
        <w:r w:rsidR="00B97814" w:rsidRPr="00C92353">
          <w:rPr>
            <w:rStyle w:val="Hyperlink"/>
            <w:noProof/>
          </w:rPr>
          <w:t>3.2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SupplerendeBynavn Nye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_Toc390346138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17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39" w:history="1">
        <w:r w:rsidR="00B97814" w:rsidRPr="00C92353">
          <w:rPr>
            <w:rStyle w:val="Hyperlink"/>
            <w:noProof/>
          </w:rPr>
          <w:t>3.2.1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SupplerendeBynavn Nye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_Toc390346139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18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40" w:history="1">
        <w:r w:rsidR="00B97814" w:rsidRPr="00C92353">
          <w:rPr>
            <w:rStyle w:val="Hyperlink"/>
            <w:noProof/>
          </w:rPr>
          <w:t>3.3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SupplerendeBynavn Geometri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_Toc390346140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18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41" w:history="1">
        <w:r w:rsidR="00B97814" w:rsidRPr="00C92353">
          <w:rPr>
            <w:rStyle w:val="Hyperlink"/>
            <w:rFonts w:ascii="Cambria" w:hAnsi="Cambria"/>
            <w:noProof/>
          </w:rPr>
          <w:t>-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Opret ny geometri til SupplerendeBynavn til ny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_Toc390346141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19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42" w:history="1">
        <w:r w:rsidR="00B97814" w:rsidRPr="00C92353">
          <w:rPr>
            <w:rStyle w:val="Hyperlink"/>
            <w:rFonts w:ascii="Cambria" w:hAnsi="Cambria"/>
            <w:noProof/>
          </w:rPr>
          <w:t>-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Ændret geometri for SupplerendeBynavn til eksisterende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_Toc390346142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19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43" w:history="1">
        <w:r w:rsidR="00B97814" w:rsidRPr="00C92353">
          <w:rPr>
            <w:rStyle w:val="Hyperlink"/>
            <w:rFonts w:ascii="Cambria" w:hAnsi="Cambria"/>
            <w:noProof/>
          </w:rPr>
          <w:t>-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Ændret geometri for SupplerendeBynavn til ny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_Toc390346143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19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44" w:history="1">
        <w:r w:rsidR="00B97814" w:rsidRPr="00C92353">
          <w:rPr>
            <w:rStyle w:val="Hyperlink"/>
            <w:rFonts w:ascii="Cambria" w:hAnsi="Cambria"/>
            <w:noProof/>
          </w:rPr>
          <w:t>-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Slet geometri til Supplerende Bynavn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_Toc390346144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19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45" w:history="1">
        <w:r w:rsidR="00B97814" w:rsidRPr="00C92353">
          <w:rPr>
            <w:rStyle w:val="Hyperlink"/>
            <w:noProof/>
          </w:rPr>
          <w:t>3.3.1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Opret ny geometri til SupplerendeBynavn til ny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_Toc390346145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19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46" w:history="1">
        <w:r w:rsidR="00B97814" w:rsidRPr="00C92353">
          <w:rPr>
            <w:rStyle w:val="Hyperlink"/>
            <w:noProof/>
          </w:rPr>
          <w:t>3.3.2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Ændret geometri for SupplerendeBynavn til eksisterende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_Toc390346146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20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47" w:history="1">
        <w:r w:rsidR="00B97814" w:rsidRPr="00C92353">
          <w:rPr>
            <w:rStyle w:val="Hyperlink"/>
            <w:noProof/>
          </w:rPr>
          <w:t>3.3.3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Ændret geometri for SupplerendeBynavn til ny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_Toc390346147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21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48" w:history="1">
        <w:r w:rsidR="00B97814" w:rsidRPr="00C92353">
          <w:rPr>
            <w:rStyle w:val="Hyperlink"/>
            <w:noProof/>
          </w:rPr>
          <w:t>3.3.4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Slet geometri til Supplerende Bynavn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_Toc390346148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21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49" w:history="1">
        <w:r w:rsidR="00B97814" w:rsidRPr="00C92353">
          <w:rPr>
            <w:rStyle w:val="Hyperlink"/>
            <w:noProof/>
          </w:rPr>
          <w:t>3.4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Gadepostnummer Områdeudvidelse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_Toc390346149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22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50" w:history="1">
        <w:r w:rsidR="00B97814" w:rsidRPr="00C92353">
          <w:rPr>
            <w:rStyle w:val="Hyperlink"/>
            <w:noProof/>
          </w:rPr>
          <w:t>3.4.1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Udvid område for Gadepostnummer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_Toc390346150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23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346151" w:history="1">
        <w:r w:rsidR="00B97814" w:rsidRPr="00C92353">
          <w:rPr>
            <w:rStyle w:val="Hyperlink"/>
            <w:noProof/>
          </w:rPr>
          <w:t>4.</w:t>
        </w:r>
        <w:r w:rsidR="00B978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97814" w:rsidRPr="00C92353">
          <w:rPr>
            <w:rStyle w:val="Hyperlink"/>
            <w:noProof/>
          </w:rPr>
          <w:t>Ajourføringsservices fra andre grunddatasystemer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_Toc390346151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24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346152" w:history="1">
        <w:r w:rsidR="00B97814" w:rsidRPr="00C92353">
          <w:rPr>
            <w:rStyle w:val="Hyperlink"/>
            <w:noProof/>
          </w:rPr>
          <w:t>5.</w:t>
        </w:r>
        <w:r w:rsidR="00B978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97814" w:rsidRPr="00C92353">
          <w:rPr>
            <w:rStyle w:val="Hyperlink"/>
            <w:noProof/>
          </w:rPr>
          <w:t>DAGI udstillingsservices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_Toc390346152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25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53" w:history="1">
        <w:r w:rsidR="00B97814" w:rsidRPr="00C92353">
          <w:rPr>
            <w:rStyle w:val="Hyperlink"/>
            <w:noProof/>
          </w:rPr>
          <w:t>5.1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DAGI wfs services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_Toc390346153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25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346154" w:history="1">
        <w:r w:rsidR="00B97814" w:rsidRPr="00C92353">
          <w:rPr>
            <w:rStyle w:val="Hyperlink"/>
            <w:noProof/>
          </w:rPr>
          <w:t>6.</w:t>
        </w:r>
        <w:r w:rsidR="00B978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97814" w:rsidRPr="00C92353">
          <w:rPr>
            <w:rStyle w:val="Hyperlink"/>
            <w:noProof/>
          </w:rPr>
          <w:t>Udstillingsservices fra andre grunddatasystemer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_Toc390346154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26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55" w:history="1">
        <w:r w:rsidR="00B97814" w:rsidRPr="00C92353">
          <w:rPr>
            <w:rStyle w:val="Hyperlink"/>
            <w:noProof/>
          </w:rPr>
          <w:t>6.1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ADRaU_Adresseregister (De præcise behov er endnu ikke fastlagt)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_Toc390346155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26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56" w:history="1">
        <w:r w:rsidR="00B97814" w:rsidRPr="00C92353">
          <w:rPr>
            <w:rStyle w:val="Hyperlink"/>
            <w:noProof/>
          </w:rPr>
          <w:t>6.1.1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&lt;navn på operation&gt; (et afsnit pr. operation)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_Toc390346156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26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346157" w:history="1">
        <w:r w:rsidR="00B97814" w:rsidRPr="00C92353">
          <w:rPr>
            <w:rStyle w:val="Hyperlink"/>
            <w:noProof/>
          </w:rPr>
          <w:t>7.</w:t>
        </w:r>
        <w:r w:rsidR="00B978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97814" w:rsidRPr="00C92353">
          <w:rPr>
            <w:rStyle w:val="Hyperlink"/>
            <w:noProof/>
          </w:rPr>
          <w:t>DAGI hændelser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_Toc390346157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27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58" w:history="1">
        <w:r w:rsidR="00B97814" w:rsidRPr="00C92353">
          <w:rPr>
            <w:rStyle w:val="Hyperlink"/>
            <w:noProof/>
          </w:rPr>
          <w:t>7.1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DAGI inddeling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_Toc390346158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27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346159" w:history="1">
        <w:r w:rsidR="00B97814" w:rsidRPr="00C92353">
          <w:rPr>
            <w:rStyle w:val="Hyperlink"/>
            <w:noProof/>
          </w:rPr>
          <w:t>8.</w:t>
        </w:r>
        <w:r w:rsidR="00B978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97814" w:rsidRPr="00C92353">
          <w:rPr>
            <w:rStyle w:val="Hyperlink"/>
            <w:noProof/>
          </w:rPr>
          <w:t>Hændelser fra andre grunddatasystemer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_Toc390346159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29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60" w:history="1">
        <w:r w:rsidR="00B97814" w:rsidRPr="00C92353">
          <w:rPr>
            <w:rStyle w:val="Hyperlink"/>
            <w:noProof/>
          </w:rPr>
          <w:t>8.1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DAR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_Toc390346160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29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A769C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61" w:history="1">
        <w:r w:rsidR="00B97814" w:rsidRPr="00C92353">
          <w:rPr>
            <w:rStyle w:val="Hyperlink"/>
            <w:noProof/>
          </w:rPr>
          <w:t>8.1.1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Husnummer/adgangsadresse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_Toc390346161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29</w:t>
        </w:r>
        <w:r w:rsidR="00B97814">
          <w:rPr>
            <w:noProof/>
            <w:webHidden/>
          </w:rPr>
          <w:fldChar w:fldCharType="end"/>
        </w:r>
      </w:hyperlink>
    </w:p>
    <w:p w:rsidR="005B7AD0" w:rsidRPr="00AC5579" w:rsidRDefault="000C5EB6" w:rsidP="00B516AC">
      <w:pPr>
        <w:pStyle w:val="Brdtekst"/>
      </w:pPr>
      <w:r w:rsidRPr="00AC5579">
        <w:rPr>
          <w:bCs/>
          <w:caps/>
          <w:sz w:val="24"/>
          <w:lang w:eastAsia="da-DK"/>
        </w:rPr>
        <w:fldChar w:fldCharType="end"/>
      </w:r>
    </w:p>
    <w:p w:rsidR="002261C8" w:rsidRPr="00AC5579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9" w:name="_Toc331337663"/>
      <w:bookmarkStart w:id="10" w:name="_Toc317076671"/>
      <w:bookmarkStart w:id="11" w:name="_Toc317091227"/>
      <w:bookmarkStart w:id="12" w:name="_Toc390346114"/>
      <w:bookmarkEnd w:id="8"/>
      <w:bookmarkEnd w:id="9"/>
      <w:r w:rsidRPr="00AC5579">
        <w:lastRenderedPageBreak/>
        <w:t>Indledning</w:t>
      </w:r>
      <w:bookmarkEnd w:id="10"/>
      <w:bookmarkEnd w:id="11"/>
      <w:bookmarkEnd w:id="12"/>
    </w:p>
    <w:p w:rsidR="00322993" w:rsidRDefault="00322993" w:rsidP="00075515">
      <w:pPr>
        <w:pStyle w:val="Overskrift2"/>
      </w:pPr>
      <w:bookmarkStart w:id="13" w:name="_Toc390346115"/>
      <w:r>
        <w:t>Dokumentets formål</w:t>
      </w:r>
      <w:bookmarkEnd w:id="13"/>
    </w:p>
    <w:p w:rsidR="0035143B" w:rsidRDefault="007F4F8A" w:rsidP="00EF127D">
      <w:r>
        <w:t>Dokumentet tjener to hovedformål:</w:t>
      </w:r>
    </w:p>
    <w:p w:rsidR="0052099D" w:rsidRDefault="0052099D" w:rsidP="00040622">
      <w:pPr>
        <w:pStyle w:val="Listeafsnit"/>
        <w:numPr>
          <w:ilvl w:val="0"/>
          <w:numId w:val="9"/>
        </w:numPr>
        <w:ind w:left="714" w:hanging="357"/>
      </w:pPr>
      <w:r>
        <w:t xml:space="preserve">At sikre at </w:t>
      </w:r>
      <w:r w:rsidR="004474BA">
        <w:t>adresse</w:t>
      </w:r>
      <w:r>
        <w:t xml:space="preserve">programmet forretningsmæssigt og arkitekturmæssigt hænger sammen på løsningsniveau. Inden større udviklingsprojekter igangsættes udarbejdes der ift. de </w:t>
      </w:r>
      <w:r w:rsidR="004474BA">
        <w:t>to</w:t>
      </w:r>
      <w:r>
        <w:t xml:space="preserve"> grunddataregistre – </w:t>
      </w:r>
      <w:r w:rsidR="004474BA">
        <w:t>DAR og DAGI</w:t>
      </w:r>
      <w:r>
        <w:t xml:space="preserve"> – en løsningsarkitektur, som kvalitet</w:t>
      </w:r>
      <w:r>
        <w:t>s</w:t>
      </w:r>
      <w:r>
        <w:t>sikres i sammenhæng.</w:t>
      </w:r>
    </w:p>
    <w:p w:rsidR="0052099D" w:rsidRDefault="0052099D" w:rsidP="0052099D">
      <w:pPr>
        <w:ind w:left="709"/>
      </w:pPr>
      <w:r>
        <w:t xml:space="preserve">Dokumentet her beskriver </w:t>
      </w:r>
      <w:r w:rsidR="007841C7">
        <w:t xml:space="preserve">de </w:t>
      </w:r>
      <w:r w:rsidR="00075515">
        <w:t>s</w:t>
      </w:r>
      <w:r w:rsidR="007841C7">
        <w:t xml:space="preserve">ervices </w:t>
      </w:r>
      <w:r w:rsidR="00075515">
        <w:t xml:space="preserve">og hændelser </w:t>
      </w:r>
      <w:r w:rsidR="007841C7">
        <w:t xml:space="preserve">som skal indgå i </w:t>
      </w:r>
      <w:r w:rsidR="004474BA">
        <w:t>DAGIs</w:t>
      </w:r>
      <w:r>
        <w:t xml:space="preserve"> løsningsa</w:t>
      </w:r>
      <w:r>
        <w:t>r</w:t>
      </w:r>
      <w:r>
        <w:t>kitektur til brug for den tværgående kvalitetssikring.</w:t>
      </w:r>
    </w:p>
    <w:p w:rsidR="0052099D" w:rsidRDefault="0052099D" w:rsidP="00040622">
      <w:pPr>
        <w:pStyle w:val="Listeafsnit"/>
        <w:numPr>
          <w:ilvl w:val="0"/>
          <w:numId w:val="9"/>
        </w:numPr>
        <w:ind w:left="714" w:hanging="357"/>
      </w:pPr>
      <w:r>
        <w:t xml:space="preserve">At danne rammerne for kravspecificering, udvikling og tilpasning af </w:t>
      </w:r>
      <w:r w:rsidR="004474BA">
        <w:t xml:space="preserve">DAGI </w:t>
      </w:r>
      <w:r>
        <w:t xml:space="preserve">i relation til </w:t>
      </w:r>
      <w:r w:rsidR="004474BA">
        <w:t>Adresse</w:t>
      </w:r>
      <w:r>
        <w:t>programmet.</w:t>
      </w:r>
    </w:p>
    <w:p w:rsidR="00440EF7" w:rsidRDefault="007F4F8A">
      <w:pPr>
        <w:pStyle w:val="Overskrift2"/>
      </w:pPr>
      <w:bookmarkStart w:id="14" w:name="_Toc366179279"/>
      <w:bookmarkStart w:id="15" w:name="_Toc366179928"/>
      <w:bookmarkStart w:id="16" w:name="_Toc366229352"/>
      <w:bookmarkStart w:id="17" w:name="_Toc366231765"/>
      <w:bookmarkStart w:id="18" w:name="_Toc366231790"/>
      <w:bookmarkStart w:id="19" w:name="_Toc366486444"/>
      <w:bookmarkStart w:id="20" w:name="_Toc366486913"/>
      <w:bookmarkStart w:id="21" w:name="_Toc366179280"/>
      <w:bookmarkStart w:id="22" w:name="_Toc366179929"/>
      <w:bookmarkStart w:id="23" w:name="_Toc366229353"/>
      <w:bookmarkStart w:id="24" w:name="_Toc366231766"/>
      <w:bookmarkStart w:id="25" w:name="_Toc366231791"/>
      <w:bookmarkStart w:id="26" w:name="_Toc366486445"/>
      <w:bookmarkStart w:id="27" w:name="_Toc366486914"/>
      <w:bookmarkStart w:id="28" w:name="_Toc366179281"/>
      <w:bookmarkStart w:id="29" w:name="_Toc366179930"/>
      <w:bookmarkStart w:id="30" w:name="_Toc366229354"/>
      <w:bookmarkStart w:id="31" w:name="_Toc366231767"/>
      <w:bookmarkStart w:id="32" w:name="_Toc366231792"/>
      <w:bookmarkStart w:id="33" w:name="_Toc366486446"/>
      <w:bookmarkStart w:id="34" w:name="_Toc366486915"/>
      <w:bookmarkStart w:id="35" w:name="_Toc353539084"/>
      <w:bookmarkStart w:id="36" w:name="_Ref364685297"/>
      <w:bookmarkStart w:id="37" w:name="_Toc390346116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7F4F8A">
        <w:t>Dokumentets sammenhæng til øvrige dokumenter</w:t>
      </w:r>
      <w:bookmarkEnd w:id="35"/>
      <w:bookmarkEnd w:id="36"/>
      <w:bookmarkEnd w:id="37"/>
    </w:p>
    <w:p w:rsidR="0035143B" w:rsidRDefault="006B2EA5" w:rsidP="00844B1D">
      <w:pPr>
        <w:keepNext/>
        <w:jc w:val="center"/>
      </w:pPr>
      <w:r>
        <w:rPr>
          <w:noProof/>
        </w:rPr>
        <w:drawing>
          <wp:inline distT="0" distB="0" distL="0" distR="0" wp14:anchorId="5309BE64" wp14:editId="37D9F126">
            <wp:extent cx="4413885" cy="2934087"/>
            <wp:effectExtent l="0" t="0" r="5715" b="1270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er - Bilag 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5" t="13549" r="14075" b="12903"/>
                    <a:stretch/>
                  </pic:blipFill>
                  <pic:spPr bwMode="auto">
                    <a:xfrm>
                      <a:off x="0" y="0"/>
                      <a:ext cx="4420637" cy="29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43B" w:rsidRPr="005B6868" w:rsidRDefault="0035143B" w:rsidP="0035143B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0B4132">
        <w:rPr>
          <w:b w:val="0"/>
          <w:noProof/>
        </w:rPr>
        <w:t>1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 w:rsidR="005253F7">
        <w:rPr>
          <w:b w:val="0"/>
        </w:rPr>
        <w:t>Bilag</w:t>
      </w:r>
      <w:r w:rsidR="004B0BDC">
        <w:rPr>
          <w:b w:val="0"/>
        </w:rPr>
        <w:t>et</w:t>
      </w:r>
      <w:r w:rsidR="005253F7">
        <w:rPr>
          <w:b w:val="0"/>
        </w:rPr>
        <w:t xml:space="preserve">s </w:t>
      </w:r>
      <w:r w:rsidR="00844B1D">
        <w:rPr>
          <w:b w:val="0"/>
        </w:rPr>
        <w:t>sammenhæng til andre dokumenter.</w:t>
      </w:r>
    </w:p>
    <w:p w:rsidR="006B2EA5" w:rsidRDefault="00844B1D" w:rsidP="00440EF7">
      <w:r>
        <w:t xml:space="preserve">Løsningsarkitekturen er opbygget af et hoveddokument og </w:t>
      </w:r>
      <w:r w:rsidR="001C7F24">
        <w:t>tre</w:t>
      </w:r>
      <w:r>
        <w:t xml:space="preserve"> underbilag. </w:t>
      </w:r>
    </w:p>
    <w:p w:rsidR="0035143B" w:rsidRDefault="00844B1D" w:rsidP="00440EF7">
      <w:r>
        <w:t xml:space="preserve">Dokumentet her udgør </w:t>
      </w:r>
      <w:r w:rsidR="006B2EA5">
        <w:t>løsningsarkitekturens underbilag A – Servicebeskrivelser.</w:t>
      </w:r>
    </w:p>
    <w:p w:rsidR="00844B1D" w:rsidRDefault="00844B1D" w:rsidP="00440EF7"/>
    <w:p w:rsidR="00844B1D" w:rsidRDefault="00844B1D" w:rsidP="00440EF7">
      <w:r>
        <w:t>Rammerne omkring løsningsarkitekturen kommer primært fra fire kilder:</w:t>
      </w:r>
    </w:p>
    <w:p w:rsidR="00037CD6" w:rsidRDefault="00844B1D" w:rsidP="00040622">
      <w:pPr>
        <w:pStyle w:val="Listeafsnit"/>
        <w:numPr>
          <w:ilvl w:val="0"/>
          <w:numId w:val="9"/>
        </w:numPr>
        <w:ind w:left="714" w:hanging="357"/>
      </w:pPr>
      <w:r>
        <w:t>Grunddataprogrammet, som har udstukket rammerne for den overordnede løsning</w:t>
      </w:r>
      <w:r>
        <w:t>s</w:t>
      </w:r>
      <w:r>
        <w:t>arkitektur – herunder krav om udstilling af grunddata via Datafordeleren.</w:t>
      </w:r>
      <w:r w:rsidR="00037CD6">
        <w:t xml:space="preserve"> Grunddat</w:t>
      </w:r>
      <w:r w:rsidR="00037CD6">
        <w:t>a</w:t>
      </w:r>
      <w:r w:rsidR="00037CD6">
        <w:t>programmet har også udstukket rammer ift. en fællesoffentlig datamodel og dertil h</w:t>
      </w:r>
      <w:r w:rsidR="00037CD6">
        <w:t>ø</w:t>
      </w:r>
      <w:r w:rsidR="00037CD6">
        <w:t>rende standarder.</w:t>
      </w:r>
    </w:p>
    <w:p w:rsidR="00844B1D" w:rsidRDefault="004474BA" w:rsidP="00040622">
      <w:pPr>
        <w:pStyle w:val="Listeafsnit"/>
        <w:numPr>
          <w:ilvl w:val="0"/>
          <w:numId w:val="9"/>
        </w:numPr>
        <w:ind w:left="714" w:hanging="357"/>
      </w:pPr>
      <w:r>
        <w:t>Adresse</w:t>
      </w:r>
      <w:r w:rsidR="00037CD6">
        <w:t xml:space="preserve">programmet, som gennem en målarkitektur og tilhørende bilag har udstukket rammerne for </w:t>
      </w:r>
      <w:r>
        <w:t>adressedata</w:t>
      </w:r>
      <w:r w:rsidR="00037CD6">
        <w:t xml:space="preserve"> som grunddata.</w:t>
      </w:r>
    </w:p>
    <w:p w:rsidR="00037CD6" w:rsidRDefault="00037CD6" w:rsidP="00040622">
      <w:pPr>
        <w:pStyle w:val="Listeafsnit"/>
        <w:numPr>
          <w:ilvl w:val="0"/>
          <w:numId w:val="9"/>
        </w:numPr>
        <w:ind w:left="714" w:hanging="357"/>
      </w:pPr>
      <w:r>
        <w:t>Rammearkitekturer</w:t>
      </w:r>
      <w:r w:rsidR="0020007E" w:rsidRPr="0020007E">
        <w:t xml:space="preserve"> </w:t>
      </w:r>
      <w:r w:rsidR="0020007E">
        <w:t>herunder INSPIRE og forretningsarkitekturer på matrikelområdet.</w:t>
      </w:r>
    </w:p>
    <w:p w:rsidR="00037CD6" w:rsidRDefault="00037CD6" w:rsidP="00040622">
      <w:pPr>
        <w:pStyle w:val="Listeafsnit"/>
        <w:numPr>
          <w:ilvl w:val="0"/>
          <w:numId w:val="9"/>
        </w:numPr>
        <w:ind w:left="714" w:hanging="357"/>
      </w:pPr>
      <w:r>
        <w:t>GST/</w:t>
      </w:r>
      <w:r w:rsidR="004474BA">
        <w:t>DAGI</w:t>
      </w:r>
      <w:r>
        <w:t xml:space="preserve"> - Eksisterende beskrivelser</w:t>
      </w:r>
      <w:r w:rsidR="004D72B4">
        <w:t xml:space="preserve"> for udstilling af data, der sammen med inform</w:t>
      </w:r>
      <w:r w:rsidR="004D72B4">
        <w:t>a</w:t>
      </w:r>
      <w:r w:rsidR="004D72B4">
        <w:t xml:space="preserve">tionsmodellen sætter rammerne for, hvilke </w:t>
      </w:r>
      <w:r w:rsidR="00D123CD">
        <w:t>udstillings</w:t>
      </w:r>
      <w:r w:rsidR="004D72B4">
        <w:t>services</w:t>
      </w:r>
      <w:r w:rsidR="00D123CD">
        <w:t xml:space="preserve"> og ajourføringsservices, der er mulige.</w:t>
      </w:r>
    </w:p>
    <w:p w:rsidR="00697D8D" w:rsidRPr="000D27E0" w:rsidRDefault="00322993">
      <w:pPr>
        <w:pStyle w:val="Overskrift2"/>
      </w:pPr>
      <w:bookmarkStart w:id="38" w:name="_Toc278529872"/>
      <w:bookmarkStart w:id="39" w:name="_Toc390346117"/>
      <w:r w:rsidRPr="000D27E0">
        <w:lastRenderedPageBreak/>
        <w:t>Læsevejledning</w:t>
      </w:r>
      <w:bookmarkEnd w:id="38"/>
      <w:bookmarkEnd w:id="39"/>
      <w:r w:rsidR="00697D8D" w:rsidRPr="000D27E0">
        <w:t xml:space="preserve"> </w:t>
      </w:r>
    </w:p>
    <w:p w:rsidR="00791994" w:rsidRDefault="000D27E0" w:rsidP="00791994">
      <w:r>
        <w:t>Udover dette indledende kapitel indehold</w:t>
      </w:r>
      <w:r w:rsidR="00590C3A">
        <w:t>er dokumentet følgende kapitler</w:t>
      </w:r>
      <w:r w:rsidR="00EA486B">
        <w:t>:</w:t>
      </w:r>
    </w:p>
    <w:p w:rsidR="00060168" w:rsidRPr="00BE3EB7" w:rsidRDefault="000D27E0" w:rsidP="00BC1B7A">
      <w:pPr>
        <w:pStyle w:val="Listeafsnit"/>
        <w:numPr>
          <w:ilvl w:val="0"/>
          <w:numId w:val="8"/>
        </w:numPr>
        <w:spacing w:before="120"/>
        <w:ind w:left="714" w:hanging="357"/>
        <w:jc w:val="left"/>
      </w:pPr>
      <w:r w:rsidRPr="00BE3EB7">
        <w:rPr>
          <w:b/>
        </w:rPr>
        <w:t>Kapitel 2 –</w:t>
      </w:r>
      <w:r w:rsidR="00AD156D" w:rsidRPr="00BE3EB7">
        <w:rPr>
          <w:b/>
        </w:rPr>
        <w:t xml:space="preserve"> </w:t>
      </w:r>
      <w:r w:rsidR="00131B1E" w:rsidRPr="00483D0E">
        <w:rPr>
          <w:b/>
        </w:rPr>
        <w:t>Overblik over integrationer</w:t>
      </w:r>
      <w:r w:rsidRPr="00BE3EB7">
        <w:rPr>
          <w:b/>
        </w:rPr>
        <w:br/>
      </w:r>
      <w:r w:rsidR="002F1E0C" w:rsidRPr="00BE3EB7">
        <w:t>Indeholder</w:t>
      </w:r>
      <w:r w:rsidR="00017E28" w:rsidRPr="00BE3EB7">
        <w:t xml:space="preserve"> en </w:t>
      </w:r>
      <w:r w:rsidR="00131B1E" w:rsidRPr="00483D0E">
        <w:t>oversigt og en kort beskrivelse af alle integrationer</w:t>
      </w:r>
      <w:r w:rsidR="009B6350" w:rsidRPr="00BE3EB7">
        <w:t xml:space="preserve">, som findes i </w:t>
      </w:r>
      <w:r w:rsidR="004474BA">
        <w:t>DAGIs</w:t>
      </w:r>
      <w:r w:rsidR="00017E28" w:rsidRPr="00BE3EB7">
        <w:t xml:space="preserve"> løsningsarkitektur.</w:t>
      </w:r>
    </w:p>
    <w:p w:rsidR="00060168" w:rsidRPr="00BE3EB7" w:rsidRDefault="00060168" w:rsidP="00060168">
      <w:pPr>
        <w:pStyle w:val="Listeafsnit"/>
        <w:numPr>
          <w:ilvl w:val="0"/>
          <w:numId w:val="8"/>
        </w:numPr>
        <w:spacing w:before="120"/>
        <w:ind w:left="714" w:hanging="357"/>
        <w:jc w:val="left"/>
      </w:pPr>
      <w:r w:rsidRPr="00BE3EB7">
        <w:rPr>
          <w:b/>
        </w:rPr>
        <w:t xml:space="preserve">Kapitel 3 – </w:t>
      </w:r>
      <w:r w:rsidR="004474BA">
        <w:rPr>
          <w:b/>
        </w:rPr>
        <w:t>DAGI</w:t>
      </w:r>
      <w:r w:rsidR="00131B1E" w:rsidRPr="00483D0E">
        <w:rPr>
          <w:b/>
        </w:rPr>
        <w:t xml:space="preserve"> ajourføringsservices</w:t>
      </w:r>
      <w:r w:rsidRPr="00BE3EB7">
        <w:rPr>
          <w:b/>
        </w:rPr>
        <w:br/>
      </w:r>
      <w:r w:rsidR="006B2EA5" w:rsidRPr="00BE3EB7">
        <w:t>Indeholde</w:t>
      </w:r>
      <w:r w:rsidR="00017E28" w:rsidRPr="00BE3EB7">
        <w:t>r</w:t>
      </w:r>
      <w:r w:rsidR="00BE3EB7" w:rsidRPr="00483D0E">
        <w:t xml:space="preserve"> en detaljeret</w:t>
      </w:r>
      <w:r w:rsidR="00017E28" w:rsidRPr="00BE3EB7">
        <w:t xml:space="preserve"> </w:t>
      </w:r>
      <w:r w:rsidR="00BE3EB7">
        <w:t xml:space="preserve">logisk specifikation af </w:t>
      </w:r>
      <w:r w:rsidR="004474BA">
        <w:t>DAGIs</w:t>
      </w:r>
      <w:r w:rsidR="00131B1E" w:rsidRPr="00483D0E">
        <w:t xml:space="preserve"> ajourføringsservices</w:t>
      </w:r>
      <w:r w:rsidR="00BE3EB7" w:rsidRPr="00483D0E">
        <w:t>, der kan a</w:t>
      </w:r>
      <w:r w:rsidR="00BE3EB7" w:rsidRPr="00483D0E">
        <w:t>n</w:t>
      </w:r>
      <w:r w:rsidR="00BE3EB7" w:rsidRPr="00483D0E">
        <w:t>vendes direkte i kravspecifikation</w:t>
      </w:r>
      <w:r w:rsidR="00017E28" w:rsidRPr="00BE3EB7">
        <w:t>en</w:t>
      </w:r>
      <w:r w:rsidR="00BE3EB7" w:rsidRPr="00483D0E">
        <w:t>.</w:t>
      </w:r>
      <w:r w:rsidR="00017E28" w:rsidRPr="00BE3EB7">
        <w:t xml:space="preserve"> </w:t>
      </w:r>
    </w:p>
    <w:p w:rsidR="001F5F97" w:rsidRPr="00483D0E" w:rsidRDefault="001F5F97" w:rsidP="001F5F97">
      <w:pPr>
        <w:pStyle w:val="Listeafsnit"/>
        <w:numPr>
          <w:ilvl w:val="0"/>
          <w:numId w:val="8"/>
        </w:numPr>
        <w:spacing w:before="120"/>
        <w:ind w:left="714" w:hanging="357"/>
        <w:jc w:val="left"/>
      </w:pPr>
      <w:r w:rsidRPr="00BE3EB7">
        <w:rPr>
          <w:b/>
        </w:rPr>
        <w:t>Kapit</w:t>
      </w:r>
      <w:r w:rsidR="00B533BA" w:rsidRPr="00BE3EB7">
        <w:rPr>
          <w:b/>
        </w:rPr>
        <w:t>el 4</w:t>
      </w:r>
      <w:r w:rsidRPr="00BE3EB7">
        <w:rPr>
          <w:b/>
        </w:rPr>
        <w:t xml:space="preserve"> – </w:t>
      </w:r>
      <w:r w:rsidR="00017E28" w:rsidRPr="00BE3EB7">
        <w:rPr>
          <w:b/>
        </w:rPr>
        <w:t>Ajourføringsservices</w:t>
      </w:r>
      <w:r w:rsidR="00BE3EB7" w:rsidRPr="00483D0E">
        <w:rPr>
          <w:b/>
        </w:rPr>
        <w:t xml:space="preserve"> fra andre grunddatasystemer</w:t>
      </w:r>
      <w:r w:rsidR="00BE3EB7" w:rsidRPr="00483D0E">
        <w:rPr>
          <w:b/>
        </w:rPr>
        <w:br/>
      </w:r>
      <w:r w:rsidR="00BE3EB7" w:rsidRPr="00483D0E">
        <w:t xml:space="preserve">Indeholder en detaljeret logisk specifikation af </w:t>
      </w:r>
      <w:r w:rsidR="004474BA">
        <w:t>DAGIs</w:t>
      </w:r>
      <w:r w:rsidR="00BE3EB7" w:rsidRPr="00483D0E">
        <w:t xml:space="preserve"> krav til ajourføringsservices hos andre grunddatasystemer.</w:t>
      </w:r>
    </w:p>
    <w:p w:rsidR="00BE3EB7" w:rsidRPr="00483D0E" w:rsidRDefault="00BE3EB7" w:rsidP="00BE3EB7">
      <w:pPr>
        <w:pStyle w:val="Listeafsnit"/>
        <w:numPr>
          <w:ilvl w:val="0"/>
          <w:numId w:val="8"/>
        </w:numPr>
        <w:spacing w:before="120"/>
        <w:ind w:left="714" w:hanging="357"/>
        <w:jc w:val="left"/>
      </w:pPr>
      <w:r w:rsidRPr="00483D0E">
        <w:rPr>
          <w:b/>
        </w:rPr>
        <w:t xml:space="preserve">Kapitel 5 – </w:t>
      </w:r>
      <w:r w:rsidR="004474BA">
        <w:rPr>
          <w:b/>
        </w:rPr>
        <w:t>DAGI</w:t>
      </w:r>
      <w:r w:rsidRPr="00483D0E">
        <w:rPr>
          <w:b/>
        </w:rPr>
        <w:t xml:space="preserve"> udstillingsservices</w:t>
      </w:r>
      <w:r w:rsidRPr="00483D0E">
        <w:rPr>
          <w:b/>
        </w:rPr>
        <w:br/>
      </w:r>
      <w:r w:rsidRPr="00483D0E">
        <w:t xml:space="preserve">Indeholder en detaljeret logisk specifikation af hvilke </w:t>
      </w:r>
      <w:r w:rsidR="004474BA">
        <w:t>DAGI</w:t>
      </w:r>
      <w:r w:rsidRPr="00483D0E">
        <w:t xml:space="preserve"> udstillingsservices, der kan forventes på Datafordeleren.</w:t>
      </w:r>
    </w:p>
    <w:p w:rsidR="00BE3EB7" w:rsidRPr="00483D0E" w:rsidRDefault="00BE3EB7" w:rsidP="00BE3EB7">
      <w:pPr>
        <w:pStyle w:val="Listeafsnit"/>
        <w:numPr>
          <w:ilvl w:val="0"/>
          <w:numId w:val="8"/>
        </w:numPr>
        <w:spacing w:before="120"/>
        <w:ind w:left="714" w:hanging="357"/>
        <w:jc w:val="left"/>
      </w:pPr>
      <w:r w:rsidRPr="00483D0E">
        <w:rPr>
          <w:b/>
        </w:rPr>
        <w:t>Kapitel 6 – Udstillingsservices fra andre grunddatasystemer</w:t>
      </w:r>
      <w:r w:rsidRPr="00483D0E">
        <w:rPr>
          <w:b/>
        </w:rPr>
        <w:br/>
      </w:r>
      <w:r w:rsidRPr="00483D0E">
        <w:t xml:space="preserve">Indeholder en detaljeret logisk specifikation af </w:t>
      </w:r>
      <w:r w:rsidR="004474BA">
        <w:t>DAGIs</w:t>
      </w:r>
      <w:r w:rsidRPr="00483D0E">
        <w:t xml:space="preserve"> krav til udstillingsservices hos andre grunddatasystemer.</w:t>
      </w:r>
    </w:p>
    <w:p w:rsidR="00017E28" w:rsidRPr="00BE3EB7" w:rsidRDefault="00017E28" w:rsidP="009B6350">
      <w:pPr>
        <w:pStyle w:val="Listeafsnit"/>
        <w:numPr>
          <w:ilvl w:val="0"/>
          <w:numId w:val="8"/>
        </w:numPr>
        <w:spacing w:before="120"/>
        <w:ind w:left="714" w:hanging="357"/>
        <w:jc w:val="left"/>
      </w:pPr>
      <w:r w:rsidRPr="00BE3EB7">
        <w:rPr>
          <w:b/>
        </w:rPr>
        <w:t xml:space="preserve">Kapitel </w:t>
      </w:r>
      <w:r w:rsidR="00BE3EB7" w:rsidRPr="00483D0E">
        <w:rPr>
          <w:b/>
        </w:rPr>
        <w:t>7</w:t>
      </w:r>
      <w:r w:rsidRPr="00BE3EB7">
        <w:rPr>
          <w:b/>
        </w:rPr>
        <w:t xml:space="preserve"> – </w:t>
      </w:r>
      <w:r w:rsidR="004474BA">
        <w:rPr>
          <w:b/>
        </w:rPr>
        <w:t>DAGI</w:t>
      </w:r>
      <w:r w:rsidR="00BE3EB7" w:rsidRPr="00483D0E">
        <w:rPr>
          <w:b/>
        </w:rPr>
        <w:t xml:space="preserve"> hændelser</w:t>
      </w:r>
      <w:r w:rsidRPr="00BE3EB7">
        <w:rPr>
          <w:b/>
        </w:rPr>
        <w:br/>
      </w:r>
      <w:r w:rsidRPr="00BE3EB7">
        <w:t xml:space="preserve">Indeholder </w:t>
      </w:r>
      <w:r w:rsidR="004472DF" w:rsidRPr="00BE3EB7">
        <w:t>en</w:t>
      </w:r>
      <w:r w:rsidR="00B877C3" w:rsidRPr="00BE3EB7">
        <w:t xml:space="preserve"> </w:t>
      </w:r>
      <w:r w:rsidR="00BE3EB7" w:rsidRPr="00483D0E">
        <w:t xml:space="preserve">detaljeret logisk specifikation af </w:t>
      </w:r>
      <w:r w:rsidR="004474BA">
        <w:t>DAGIs</w:t>
      </w:r>
      <w:r w:rsidR="00BE3EB7" w:rsidRPr="00483D0E">
        <w:t xml:space="preserve"> udstillede hændelser, der indgår som krav til Datafordeleren</w:t>
      </w:r>
      <w:r w:rsidR="009B6350" w:rsidRPr="00BE3EB7">
        <w:t>.</w:t>
      </w:r>
    </w:p>
    <w:p w:rsidR="00BE3EB7" w:rsidRDefault="00BE3EB7" w:rsidP="00BE3EB7">
      <w:pPr>
        <w:pStyle w:val="Listeafsnit"/>
        <w:numPr>
          <w:ilvl w:val="0"/>
          <w:numId w:val="8"/>
        </w:numPr>
        <w:spacing w:before="120"/>
        <w:ind w:left="714" w:hanging="357"/>
        <w:jc w:val="left"/>
      </w:pPr>
      <w:r w:rsidRPr="00483D0E">
        <w:rPr>
          <w:b/>
        </w:rPr>
        <w:t>Kapitel 8 – Hændelser fra andre grunddatasystemer</w:t>
      </w:r>
      <w:r w:rsidRPr="00483D0E">
        <w:rPr>
          <w:b/>
        </w:rPr>
        <w:br/>
      </w:r>
      <w:r w:rsidRPr="00483D0E">
        <w:t xml:space="preserve">Indeholder en detaljeret logisk specifikation af </w:t>
      </w:r>
      <w:r w:rsidR="004474BA">
        <w:t>DAGIs</w:t>
      </w:r>
      <w:r w:rsidRPr="00483D0E">
        <w:t xml:space="preserve"> krav til hændelser fra andre grunddatasystemer, samt </w:t>
      </w:r>
      <w:r w:rsidR="00184890">
        <w:t>DAGIs</w:t>
      </w:r>
      <w:r w:rsidR="00184890" w:rsidRPr="00483D0E">
        <w:t xml:space="preserve"> </w:t>
      </w:r>
      <w:r w:rsidRPr="00483D0E">
        <w:t>krav til abonnementsfunktionalitet på Beskedfordel</w:t>
      </w:r>
      <w:r w:rsidRPr="00483D0E">
        <w:t>e</w:t>
      </w:r>
      <w:r w:rsidRPr="00483D0E">
        <w:t>ren.</w:t>
      </w:r>
    </w:p>
    <w:p w:rsidR="00C46EBB" w:rsidRDefault="00C46EBB" w:rsidP="00C46EBB">
      <w:pPr>
        <w:pStyle w:val="Overskrift2"/>
      </w:pPr>
      <w:bookmarkStart w:id="40" w:name="_Toc390346118"/>
      <w:r>
        <w:t>Forkortelser</w:t>
      </w:r>
      <w:bookmarkEnd w:id="40"/>
    </w:p>
    <w:p w:rsidR="00C46EBB" w:rsidRDefault="00C46EBB" w:rsidP="00C46EBB">
      <w:r>
        <w:t>Følgende forkortelser anvendes i dokumentet:</w:t>
      </w:r>
    </w:p>
    <w:tbl>
      <w:tblPr>
        <w:tblW w:w="6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</w:tblGrid>
      <w:tr w:rsidR="00C46EBB" w:rsidRPr="005938B3" w:rsidTr="00C46EBB">
        <w:trPr>
          <w:cantSplit/>
          <w:tblHeader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C46EBB" w:rsidRPr="00483D0E" w:rsidRDefault="00C46EBB" w:rsidP="00C46EBB">
            <w:pPr>
              <w:rPr>
                <w:b/>
                <w:bCs/>
                <w:smallCap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Forkortelse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C46EBB" w:rsidRPr="00483D0E" w:rsidRDefault="00C46EBB" w:rsidP="00C46EBB">
            <w:pPr>
              <w:rPr>
                <w:b/>
                <w:bCs/>
                <w:smallCap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Betydning</w:t>
            </w:r>
          </w:p>
        </w:tc>
      </w:tr>
      <w:tr w:rsidR="00C46EBB" w:rsidTr="00C46EBB">
        <w:trPr>
          <w:cantSplit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C46EBB" w:rsidRDefault="00C46EBB" w:rsidP="00C46EBB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DAR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C46EBB" w:rsidRPr="00C46EBB" w:rsidRDefault="00C46EBB" w:rsidP="00C46EBB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Danmarks Adresse Register</w:t>
            </w:r>
          </w:p>
        </w:tc>
      </w:tr>
      <w:tr w:rsidR="00C46EBB" w:rsidTr="004474BA">
        <w:trPr>
          <w:cantSplit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C46EBB" w:rsidRDefault="00C46EBB" w:rsidP="00C46EBB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BBR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C46EBB" w:rsidRDefault="00C46EBB" w:rsidP="00C46EBB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By</w:t>
            </w:r>
            <w:r w:rsidR="004474BA">
              <w:rPr>
                <w:szCs w:val="22"/>
              </w:rPr>
              <w:t>gnings</w:t>
            </w:r>
            <w:r>
              <w:rPr>
                <w:szCs w:val="22"/>
              </w:rPr>
              <w:t>- Bolig Register</w:t>
            </w:r>
          </w:p>
        </w:tc>
      </w:tr>
      <w:tr w:rsidR="004474BA" w:rsidTr="00C46EBB">
        <w:trPr>
          <w:cantSplit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474BA" w:rsidRDefault="004474BA" w:rsidP="00C46EBB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DAGI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4474BA" w:rsidRDefault="004474BA" w:rsidP="00C46EBB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Danmarks Geografiske Inddelinger</w:t>
            </w:r>
          </w:p>
        </w:tc>
      </w:tr>
    </w:tbl>
    <w:p w:rsidR="00C46EBB" w:rsidRPr="00C46EBB" w:rsidRDefault="00C46EBB" w:rsidP="00C46EBB"/>
    <w:p w:rsidR="00075515" w:rsidRDefault="0012568B" w:rsidP="00CB1F0C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41" w:name="_Toc390346119"/>
      <w:r>
        <w:lastRenderedPageBreak/>
        <w:t xml:space="preserve">Overblik </w:t>
      </w:r>
      <w:r w:rsidR="00442C78">
        <w:t>over integrationer</w:t>
      </w:r>
      <w:bookmarkEnd w:id="41"/>
    </w:p>
    <w:p w:rsidR="00FE37CF" w:rsidRDefault="00FE37CF" w:rsidP="00483D0E">
      <w:pPr>
        <w:pStyle w:val="Overskrift2"/>
      </w:pPr>
      <w:bookmarkStart w:id="42" w:name="_Toc390346120"/>
      <w:r>
        <w:t>Overblik</w:t>
      </w:r>
      <w:bookmarkEnd w:id="42"/>
    </w:p>
    <w:p w:rsidR="00FE37CF" w:rsidRPr="007841C7" w:rsidRDefault="00FE37CF" w:rsidP="00FE37CF">
      <w:pPr>
        <w:jc w:val="left"/>
      </w:pPr>
      <w:r>
        <w:t>Dokumentet indeholder en funktionel beskrivelse af de services og integrationer til myndigh</w:t>
      </w:r>
      <w:r>
        <w:t>e</w:t>
      </w:r>
      <w:r>
        <w:t xml:space="preserve">der og offentlige registre som </w:t>
      </w:r>
      <w:r w:rsidR="004474BA">
        <w:t>DAGI</w:t>
      </w:r>
      <w:r>
        <w:t xml:space="preserve"> skal kommunikere med i forbindelse med </w:t>
      </w:r>
      <w:r w:rsidR="004474BA">
        <w:t>Adresse</w:t>
      </w:r>
      <w:r>
        <w:t>pr</w:t>
      </w:r>
      <w:r>
        <w:t>o</w:t>
      </w:r>
      <w:r>
        <w:t xml:space="preserve">grammet.  </w:t>
      </w:r>
    </w:p>
    <w:p w:rsidR="00FE37CF" w:rsidRDefault="00FE37CF" w:rsidP="00FE37CF">
      <w:pPr>
        <w:jc w:val="left"/>
      </w:pPr>
      <w:r>
        <w:t xml:space="preserve">Udstilling af </w:t>
      </w:r>
      <w:r w:rsidR="004474BA">
        <w:t>DAGI data</w:t>
      </w:r>
      <w:r>
        <w:t xml:space="preserve"> foregår via de udstillingsservices, som udstilles via Datafordeleren. He</w:t>
      </w:r>
      <w:r>
        <w:t>r</w:t>
      </w:r>
      <w:r>
        <w:t>fra vil anvendere af disse oplysninger som Danmarks Statistik, de nuværende OIS anvendere og andre grunddataanvendere skulle hente oplysninger om ejendomme.</w:t>
      </w:r>
    </w:p>
    <w:p w:rsidR="00FE37CF" w:rsidRDefault="00FE37CF" w:rsidP="00FE37CF">
      <w:pPr>
        <w:jc w:val="left"/>
      </w:pPr>
      <w:r>
        <w:t xml:space="preserve">Ajourføring af </w:t>
      </w:r>
      <w:r w:rsidR="004474BA">
        <w:t>DAGI</w:t>
      </w:r>
      <w:r>
        <w:t xml:space="preserve"> </w:t>
      </w:r>
      <w:r w:rsidR="009B659E">
        <w:t xml:space="preserve">fra andre systemer </w:t>
      </w:r>
      <w:r>
        <w:t>sker gennem ajourføringsservices</w:t>
      </w:r>
      <w:r w:rsidR="001B1423">
        <w:t>. Skulle Dagi få brug for det vil</w:t>
      </w:r>
      <w:r>
        <w:t xml:space="preserve"> </w:t>
      </w:r>
      <w:r w:rsidR="004474BA">
        <w:t>DAGI</w:t>
      </w:r>
      <w:r>
        <w:t xml:space="preserve"> anvende ajourføringsservices hos andre grunddatasystemer, når oplysninger hos disse skal opdateres</w:t>
      </w:r>
      <w:r w:rsidR="001B1423">
        <w:t>, i øjeblikket er der dog ikke sådan et behov</w:t>
      </w:r>
    </w:p>
    <w:p w:rsidR="008B421A" w:rsidRDefault="008B421A" w:rsidP="00483D0E">
      <w:r>
        <w:t xml:space="preserve">Dette kapitel indeholder en oversigt over </w:t>
      </w:r>
      <w:r w:rsidR="004474BA">
        <w:t>DAGIs</w:t>
      </w:r>
      <w:r>
        <w:t xml:space="preserve"> integrationer med en tilhørende kort beskr</w:t>
      </w:r>
      <w:r>
        <w:t>i</w:t>
      </w:r>
      <w:r>
        <w:t>velse af den enkelte integration. De efterfølgende kapitler indeholder en nærmere specifikat</w:t>
      </w:r>
      <w:r>
        <w:t>i</w:t>
      </w:r>
      <w:r>
        <w:t>on af de enkelte integrationer.</w:t>
      </w:r>
    </w:p>
    <w:p w:rsidR="00FE37CF" w:rsidRDefault="00FE37CF" w:rsidP="00FE37CF">
      <w:pPr>
        <w:pStyle w:val="Overskrift2"/>
      </w:pPr>
      <w:bookmarkStart w:id="43" w:name="_Toc390346121"/>
      <w:r w:rsidRPr="00DC5C45">
        <w:t>Serviceprinci</w:t>
      </w:r>
      <w:r>
        <w:t>p</w:t>
      </w:r>
      <w:r w:rsidRPr="00DC5C45">
        <w:t>per</w:t>
      </w:r>
      <w:bookmarkEnd w:id="43"/>
    </w:p>
    <w:p w:rsidR="00FE37CF" w:rsidRDefault="00FE37CF" w:rsidP="00FE37CF">
      <w:r w:rsidRPr="00425EC6">
        <w:t xml:space="preserve">Grundlæggende designes services således, at den samme service kan tilgås både fra </w:t>
      </w:r>
      <w:r>
        <w:t>en bruge</w:t>
      </w:r>
      <w:r>
        <w:t>r</w:t>
      </w:r>
      <w:r>
        <w:t>flade og fra en system-til-system løsning.</w:t>
      </w:r>
    </w:p>
    <w:p w:rsidR="00FE37CF" w:rsidRPr="00425EC6" w:rsidRDefault="00FE37CF" w:rsidP="00FE37CF">
      <w:r>
        <w:t xml:space="preserve">Der anvendes de samme serviceprincipper for alle </w:t>
      </w:r>
      <w:r w:rsidR="004474BA">
        <w:t>DAGI</w:t>
      </w:r>
      <w:r>
        <w:t xml:space="preserve"> services, uanset om disse udstilles direkte fra </w:t>
      </w:r>
      <w:r w:rsidR="004474BA">
        <w:t>DAGI</w:t>
      </w:r>
      <w:r>
        <w:t xml:space="preserve"> eller de udstilles via Datafordeleren. En serviceanvender vil opleve de samme serviceprincipper, uanset om denne anvender ajourføringsservices fra </w:t>
      </w:r>
      <w:r w:rsidR="004474BA">
        <w:t>DAGI</w:t>
      </w:r>
      <w:r>
        <w:t xml:space="preserve"> eller udstilling</w:t>
      </w:r>
      <w:r>
        <w:t>s</w:t>
      </w:r>
      <w:r>
        <w:t>services fra Datafordeleren.</w:t>
      </w:r>
    </w:p>
    <w:p w:rsidR="001C13E3" w:rsidRDefault="00FE37CF" w:rsidP="00FE37CF">
      <w:r>
        <w:t>Det kan ikke sikres</w:t>
      </w:r>
      <w:r w:rsidRPr="00D31326">
        <w:t xml:space="preserve"> at løsningsarkitekturen</w:t>
      </w:r>
      <w:r w:rsidRPr="00746746">
        <w:t xml:space="preserve"> </w:t>
      </w:r>
      <w:r>
        <w:t>fuldstændigt</w:t>
      </w:r>
      <w:r w:rsidRPr="00D31326">
        <w:t xml:space="preserve"> understøtter</w:t>
      </w:r>
      <w:r>
        <w:t xml:space="preserve"> de forskellige anvendere af </w:t>
      </w:r>
      <w:r w:rsidR="004474BA">
        <w:t>DAGI</w:t>
      </w:r>
      <w:r w:rsidRPr="00D31326">
        <w:t xml:space="preserve"> services</w:t>
      </w:r>
      <w:r>
        <w:t>,</w:t>
      </w:r>
      <w:r w:rsidRPr="00D31326">
        <w:t xml:space="preserve"> </w:t>
      </w:r>
      <w:r>
        <w:t>d</w:t>
      </w:r>
      <w:r w:rsidRPr="00D31326">
        <w:t xml:space="preserve">a </w:t>
      </w:r>
      <w:r>
        <w:t>de specifikke krav fra de kommende systemer, der skal anvende</w:t>
      </w:r>
      <w:r w:rsidRPr="00D31326">
        <w:t xml:space="preserve"> </w:t>
      </w:r>
      <w:r w:rsidR="004474BA">
        <w:t>DAGI</w:t>
      </w:r>
      <w:r w:rsidRPr="00D31326">
        <w:t xml:space="preserve"> services</w:t>
      </w:r>
      <w:r>
        <w:t xml:space="preserve"> kun i begrænset omfang er kendt</w:t>
      </w:r>
      <w:r w:rsidRPr="00D31326">
        <w:t>.</w:t>
      </w:r>
    </w:p>
    <w:p w:rsidR="00FE37CF" w:rsidRDefault="00FE37CF" w:rsidP="00FE37CF">
      <w:r w:rsidRPr="00D31326">
        <w:t>For at minimere kommende ændringer i arkitekturen og servicegræ</w:t>
      </w:r>
      <w:r>
        <w:t>nsefladen, skal arkitekt</w:t>
      </w:r>
      <w:r>
        <w:t>u</w:t>
      </w:r>
      <w:r>
        <w:t xml:space="preserve">ren i </w:t>
      </w:r>
      <w:r w:rsidR="004474BA">
        <w:t>DAGI</w:t>
      </w:r>
      <w:r w:rsidRPr="00D31326">
        <w:t xml:space="preserve"> services </w:t>
      </w:r>
      <w:r>
        <w:t xml:space="preserve">i videst muligt omfang og specielt i forbindelse med eksterne snitflader </w:t>
      </w:r>
      <w:r w:rsidRPr="00D31326">
        <w:t>efterleve en række serviceorienter</w:t>
      </w:r>
      <w:r>
        <w:t>ede principper, som</w:t>
      </w:r>
      <w:r w:rsidRPr="00746746">
        <w:t xml:space="preserve"> </w:t>
      </w:r>
      <w:r w:rsidRPr="00D31326">
        <w:t>beskrevet i pjecen ”Serviceorienteret arkitektur – hvad og hvorfor”</w:t>
      </w:r>
      <w:r>
        <w:rPr>
          <w:rStyle w:val="Fodnotehenvisning"/>
        </w:rPr>
        <w:footnoteReference w:id="2"/>
      </w:r>
      <w:r w:rsidRPr="00D31326">
        <w:t>.</w:t>
      </w:r>
    </w:p>
    <w:p w:rsidR="00FE37CF" w:rsidRDefault="00FE37CF" w:rsidP="00FE37CF">
      <w:pPr>
        <w:spacing w:before="120"/>
      </w:pPr>
      <w:r w:rsidRPr="001129B9">
        <w:t>De enkelte services udbygges</w:t>
      </w:r>
      <w:r w:rsidR="001C13E3">
        <w:t xml:space="preserve"> så vidt muligt</w:t>
      </w:r>
      <w:r w:rsidRPr="001129B9">
        <w:t xml:space="preserve"> med sikkerhed i henhold til de fællesoffentlige standarder herfor</w:t>
      </w:r>
      <w:r>
        <w:t xml:space="preserve">, således </w:t>
      </w:r>
      <w:r w:rsidR="001C13E3">
        <w:t>at</w:t>
      </w:r>
      <w:r>
        <w:t xml:space="preserve"> klienter kan fungere på tværs af de forskellige registre uden b</w:t>
      </w:r>
      <w:r>
        <w:t>e</w:t>
      </w:r>
      <w:r>
        <w:t>hov for at skulle logge in i</w:t>
      </w:r>
      <w:r w:rsidR="001C13E3">
        <w:t xml:space="preserve"> forhold til</w:t>
      </w:r>
      <w:r>
        <w:t xml:space="preserve"> hvert enkelt register.</w:t>
      </w:r>
    </w:p>
    <w:p w:rsidR="00FE37CF" w:rsidRDefault="00FE37CF" w:rsidP="00FE37CF">
      <w:pPr>
        <w:spacing w:before="120"/>
      </w:pPr>
      <w:r>
        <w:t>N</w:t>
      </w:r>
      <w:r w:rsidRPr="004B1309">
        <w:t xml:space="preserve">avngivning af </w:t>
      </w:r>
      <w:r>
        <w:t xml:space="preserve">såvel </w:t>
      </w:r>
      <w:r w:rsidRPr="004B1309">
        <w:t>udstillings</w:t>
      </w:r>
      <w:r>
        <w:t>-</w:t>
      </w:r>
      <w:r w:rsidRPr="004B1309">
        <w:t xml:space="preserve"> </w:t>
      </w:r>
      <w:r>
        <w:t xml:space="preserve">som </w:t>
      </w:r>
      <w:r w:rsidRPr="004B1309">
        <w:t>ajourføringsservices</w:t>
      </w:r>
      <w:r>
        <w:t xml:space="preserve"> følger de regler, som opstilles af d</w:t>
      </w:r>
      <w:r>
        <w:t>a</w:t>
      </w:r>
      <w:r>
        <w:t>tamodelprojektet under Grunddataprogrammets delprogram 7.</w:t>
      </w:r>
    </w:p>
    <w:p w:rsidR="00FE37CF" w:rsidRDefault="00FE37CF" w:rsidP="00FE37CF">
      <w:pPr>
        <w:spacing w:before="120"/>
      </w:pPr>
      <w:r>
        <w:t>Supplerende forretningsbeskrivelser</w:t>
      </w:r>
      <w:r>
        <w:rPr>
          <w:rStyle w:val="Fodnotehenvisning"/>
        </w:rPr>
        <w:footnoteReference w:id="3"/>
      </w:r>
      <w:r>
        <w:t xml:space="preserve"> </w:t>
      </w:r>
      <w:r w:rsidRPr="00016370">
        <w:t>udstilles via Datafordeleren</w:t>
      </w:r>
      <w:r>
        <w:t xml:space="preserve"> i selvstændige operationer, hvilket gør det muligt at hente supplerende forretningsbeskrivelser uden samtidig at hente forretningsdata.</w:t>
      </w:r>
    </w:p>
    <w:p w:rsidR="00075515" w:rsidRDefault="004474BA" w:rsidP="00483D0E">
      <w:pPr>
        <w:pStyle w:val="Overskrift2"/>
      </w:pPr>
      <w:bookmarkStart w:id="44" w:name="_Toc390346122"/>
      <w:r>
        <w:lastRenderedPageBreak/>
        <w:t>DAGI</w:t>
      </w:r>
      <w:r w:rsidR="0012568B">
        <w:t xml:space="preserve"> ajourføringsservice</w:t>
      </w:r>
      <w:r w:rsidR="008B421A">
        <w:t>s</w:t>
      </w:r>
      <w:bookmarkEnd w:id="44"/>
    </w:p>
    <w:p w:rsidR="0012568B" w:rsidRDefault="004474BA" w:rsidP="00483D0E">
      <w:pPr>
        <w:spacing w:line="360" w:lineRule="auto"/>
      </w:pPr>
      <w:r>
        <w:t>DAGI</w:t>
      </w:r>
      <w:r w:rsidR="0012568B">
        <w:t xml:space="preserve"> udstiller </w:t>
      </w:r>
      <w:r w:rsidR="008B421A">
        <w:t>følgende</w:t>
      </w:r>
      <w:r w:rsidR="00B82356">
        <w:t xml:space="preserve"> ajourføringsservice</w:t>
      </w:r>
      <w:r w:rsidR="008B421A">
        <w:t>s:</w:t>
      </w:r>
    </w:p>
    <w:tbl>
      <w:tblPr>
        <w:tblW w:w="90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</w:tblGrid>
      <w:tr w:rsidR="006D0638" w:rsidTr="00131B1E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D0638" w:rsidRDefault="006D0638" w:rsidP="006D0638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Service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6D0638" w:rsidRPr="005C7985" w:rsidRDefault="001A1754" w:rsidP="000B60C5">
            <w:pPr>
              <w:rPr>
                <w:b/>
                <w:color w:val="000000"/>
                <w:lang w:eastAsia="ja-JP"/>
              </w:rPr>
            </w:pPr>
            <w:r>
              <w:rPr>
                <w:b/>
              </w:rPr>
              <w:t>Supplerende</w:t>
            </w:r>
            <w:r w:rsidR="000B60C5" w:rsidRPr="00CF31B6">
              <w:rPr>
                <w:b/>
              </w:rPr>
              <w:t>Bynavn</w:t>
            </w:r>
            <w:r w:rsidR="000E7739">
              <w:rPr>
                <w:b/>
              </w:rPr>
              <w:t xml:space="preserve"> Basis</w:t>
            </w:r>
          </w:p>
        </w:tc>
      </w:tr>
      <w:tr w:rsidR="003F1A73" w:rsidTr="00131B1E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F1A73" w:rsidRPr="001C5131" w:rsidRDefault="003F1A73" w:rsidP="006D0638">
            <w:pPr>
              <w:rPr>
                <w:b/>
                <w:bCs/>
                <w:smallCap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0B60C5" w:rsidRDefault="000B60C5" w:rsidP="000B60C5">
            <w:r>
              <w:t>D</w:t>
            </w:r>
            <w:r w:rsidR="001A1754">
              <w:t>enne</w:t>
            </w:r>
            <w:r>
              <w:t xml:space="preserve"> service</w:t>
            </w:r>
            <w:r w:rsidR="000E7739">
              <w:t>s</w:t>
            </w:r>
            <w:r>
              <w:t xml:space="preserve"> anvendes til at</w:t>
            </w:r>
          </w:p>
          <w:p w:rsidR="000B60C5" w:rsidRDefault="001A1754" w:rsidP="000B60C5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>Oprette et nyt SupplerendeBynavn</w:t>
            </w:r>
            <w:r w:rsidR="000B60C5">
              <w:t xml:space="preserve"> med kommune-relation</w:t>
            </w:r>
          </w:p>
          <w:p w:rsidR="000B60C5" w:rsidRDefault="000B60C5" w:rsidP="000B60C5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>Ændre skrivemåden af et eksisterende Supplerende Bynavn</w:t>
            </w:r>
          </w:p>
          <w:p w:rsidR="000B60C5" w:rsidRDefault="000B60C5" w:rsidP="000B60C5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>Rette tidligere indsendte oplysninger</w:t>
            </w:r>
          </w:p>
          <w:p w:rsidR="000B60C5" w:rsidRDefault="000B60C5" w:rsidP="000B60C5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>Nedlæ</w:t>
            </w:r>
            <w:r w:rsidR="001A1754">
              <w:t>gge et eksisterende Supplerende</w:t>
            </w:r>
            <w:r>
              <w:t>Bynavn</w:t>
            </w:r>
          </w:p>
          <w:p w:rsidR="000B60C5" w:rsidRDefault="000B60C5" w:rsidP="000B60C5">
            <w:pPr>
              <w:pStyle w:val="Listeafsnit"/>
            </w:pPr>
          </w:p>
          <w:p w:rsidR="003F1A73" w:rsidRDefault="000B60C5" w:rsidP="000B60C5">
            <w:pPr>
              <w:jc w:val="left"/>
              <w:rPr>
                <w:b/>
                <w:color w:val="000000"/>
                <w:lang w:eastAsia="ja-JP"/>
              </w:rPr>
            </w:pPr>
            <w:r>
              <w:t>Servicen</w:t>
            </w:r>
            <w:r w:rsidR="001A1754">
              <w:t xml:space="preserve"> kan kaldes med eet Supplerende</w:t>
            </w:r>
            <w:r>
              <w:t>Bynavn (= én UUID) af gangen.</w:t>
            </w:r>
          </w:p>
        </w:tc>
      </w:tr>
      <w:tr w:rsidR="005C7985" w:rsidRPr="00A65925" w:rsidTr="000B60C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5C7985" w:rsidRPr="00A65925" w:rsidRDefault="001B1423" w:rsidP="000B60C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Serviceoperation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5C7985" w:rsidRPr="000B60C5" w:rsidRDefault="001B1423" w:rsidP="000B60C5">
            <w:pPr>
              <w:jc w:val="left"/>
              <w:rPr>
                <w:szCs w:val="22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</w:tr>
      <w:tr w:rsidR="000B60C5" w:rsidRPr="00A65925" w:rsidTr="000B60C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0B60C5" w:rsidRPr="00A65925" w:rsidRDefault="001A1754" w:rsidP="000B60C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Opret nyt Supplerende</w:t>
            </w:r>
            <w:r w:rsidR="000B60C5">
              <w:rPr>
                <w:b/>
                <w:bCs/>
                <w:color w:val="FFFFFF"/>
                <w:lang w:eastAsia="ja-JP"/>
              </w:rPr>
              <w:t>B</w:t>
            </w:r>
            <w:r w:rsidR="000B60C5">
              <w:rPr>
                <w:b/>
                <w:bCs/>
                <w:color w:val="FFFFFF"/>
                <w:lang w:eastAsia="ja-JP"/>
              </w:rPr>
              <w:t>y</w:t>
            </w:r>
            <w:r w:rsidR="000B60C5">
              <w:rPr>
                <w:b/>
                <w:bCs/>
                <w:color w:val="FFFFFF"/>
                <w:lang w:eastAsia="ja-JP"/>
              </w:rPr>
              <w:t>navn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0B60C5" w:rsidRPr="000B60C5" w:rsidRDefault="000B60C5" w:rsidP="001B1423">
            <w:pPr>
              <w:jc w:val="left"/>
              <w:rPr>
                <w:szCs w:val="22"/>
              </w:rPr>
            </w:pPr>
            <w:r w:rsidRPr="000B60C5">
              <w:rPr>
                <w:szCs w:val="22"/>
              </w:rPr>
              <w:t>Opretter et nyt Supplerende Bynavn med tilhørende ny virkningstid og øvrige oplysninger i henhold til produktionssystemets objektm</w:t>
            </w:r>
            <w:r w:rsidRPr="000B60C5">
              <w:rPr>
                <w:szCs w:val="22"/>
              </w:rPr>
              <w:t>o</w:t>
            </w:r>
            <w:r w:rsidRPr="000B60C5">
              <w:rPr>
                <w:szCs w:val="22"/>
              </w:rPr>
              <w:t xml:space="preserve">del, dog uden geometri. Det nye </w:t>
            </w:r>
            <w:r w:rsidR="001A1754">
              <w:rPr>
                <w:szCs w:val="22"/>
              </w:rPr>
              <w:t>Supplerende</w:t>
            </w:r>
            <w:r w:rsidR="001B1423">
              <w:rPr>
                <w:szCs w:val="22"/>
              </w:rPr>
              <w:t>Bynavn</w:t>
            </w:r>
            <w:r w:rsidRPr="000B60C5">
              <w:rPr>
                <w:szCs w:val="22"/>
              </w:rPr>
              <w:t xml:space="preserve"> tildeles UUID af systemet.</w:t>
            </w:r>
          </w:p>
        </w:tc>
      </w:tr>
      <w:tr w:rsidR="000B60C5" w:rsidRPr="00A65925" w:rsidTr="000B60C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0B60C5" w:rsidRPr="00A65925" w:rsidRDefault="000B60C5" w:rsidP="000B60C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 xml:space="preserve">Ændre skrivemåde for </w:t>
            </w:r>
            <w:r w:rsidR="001A1754">
              <w:rPr>
                <w:b/>
                <w:bCs/>
                <w:color w:val="FFFFFF"/>
                <w:lang w:eastAsia="ja-JP"/>
              </w:rPr>
              <w:t>Supplerende</w:t>
            </w:r>
            <w:r>
              <w:rPr>
                <w:b/>
                <w:bCs/>
                <w:color w:val="FFFFFF"/>
                <w:lang w:eastAsia="ja-JP"/>
              </w:rPr>
              <w:t>Bynavn til ny virkningstid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0B60C5" w:rsidRPr="000B60C5" w:rsidRDefault="000B60C5" w:rsidP="000B60C5">
            <w:pPr>
              <w:jc w:val="left"/>
              <w:rPr>
                <w:szCs w:val="22"/>
              </w:rPr>
            </w:pPr>
            <w:r w:rsidRPr="000B60C5">
              <w:rPr>
                <w:szCs w:val="22"/>
              </w:rPr>
              <w:t>Opdatere</w:t>
            </w:r>
            <w:r w:rsidR="001A1754">
              <w:rPr>
                <w:szCs w:val="22"/>
              </w:rPr>
              <w:t>r Skrivemåde for et Supplerende</w:t>
            </w:r>
            <w:r w:rsidRPr="000B60C5">
              <w:rPr>
                <w:szCs w:val="22"/>
              </w:rPr>
              <w:t>Bynavn til medsendt ny virkningstid. (vedtaget ændring)</w:t>
            </w:r>
          </w:p>
        </w:tc>
      </w:tr>
      <w:tr w:rsidR="000B60C5" w:rsidRPr="00A65925" w:rsidTr="000B60C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0B60C5" w:rsidRDefault="000B60C5" w:rsidP="000B60C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Æ</w:t>
            </w:r>
            <w:r w:rsidR="001A1754">
              <w:rPr>
                <w:b/>
                <w:bCs/>
                <w:color w:val="FFFFFF"/>
                <w:lang w:eastAsia="ja-JP"/>
              </w:rPr>
              <w:t>ndre skrivemåde for Supplerende</w:t>
            </w:r>
            <w:r>
              <w:rPr>
                <w:b/>
                <w:bCs/>
                <w:color w:val="FFFFFF"/>
                <w:lang w:eastAsia="ja-JP"/>
              </w:rPr>
              <w:t>Bynavn til eksisterende virkningstid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0B60C5" w:rsidRPr="000B60C5" w:rsidRDefault="000B60C5" w:rsidP="000B60C5">
            <w:pPr>
              <w:jc w:val="left"/>
              <w:rPr>
                <w:szCs w:val="22"/>
              </w:rPr>
            </w:pPr>
            <w:r w:rsidRPr="000B60C5">
              <w:rPr>
                <w:szCs w:val="22"/>
              </w:rPr>
              <w:t>Rette</w:t>
            </w:r>
            <w:r w:rsidR="001A1754">
              <w:rPr>
                <w:szCs w:val="22"/>
              </w:rPr>
              <w:t>r skrivemåde for et Supplerende</w:t>
            </w:r>
            <w:r w:rsidRPr="000B60C5">
              <w:rPr>
                <w:szCs w:val="22"/>
              </w:rPr>
              <w:t>Bynavn til medsendt eksist</w:t>
            </w:r>
            <w:r w:rsidRPr="000B60C5">
              <w:rPr>
                <w:szCs w:val="22"/>
              </w:rPr>
              <w:t>e</w:t>
            </w:r>
            <w:r w:rsidRPr="000B60C5">
              <w:rPr>
                <w:szCs w:val="22"/>
              </w:rPr>
              <w:t>rende virkningstid. (korrektion eller fejlrettelse)</w:t>
            </w:r>
          </w:p>
        </w:tc>
      </w:tr>
      <w:tr w:rsidR="000B60C5" w:rsidRPr="00A65925" w:rsidTr="000B60C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0B60C5" w:rsidRDefault="000B60C5" w:rsidP="000B60C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For</w:t>
            </w:r>
            <w:r w:rsidR="001A1754">
              <w:rPr>
                <w:b/>
                <w:bCs/>
                <w:color w:val="FFFFFF"/>
                <w:lang w:eastAsia="ja-JP"/>
              </w:rPr>
              <w:t>tryd skrivemåde for Supplerende</w:t>
            </w:r>
            <w:r>
              <w:rPr>
                <w:b/>
                <w:bCs/>
                <w:color w:val="FFFFFF"/>
                <w:lang w:eastAsia="ja-JP"/>
              </w:rPr>
              <w:t>Bynavn til eksisterende virkningstid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0B60C5" w:rsidRPr="000B60C5" w:rsidRDefault="000B60C5" w:rsidP="000B60C5">
            <w:pPr>
              <w:jc w:val="left"/>
              <w:rPr>
                <w:szCs w:val="22"/>
              </w:rPr>
            </w:pPr>
            <w:r w:rsidRPr="000B60C5">
              <w:rPr>
                <w:szCs w:val="22"/>
              </w:rPr>
              <w:t>Sletter tidligere angive</w:t>
            </w:r>
            <w:r w:rsidR="001A1754">
              <w:rPr>
                <w:szCs w:val="22"/>
              </w:rPr>
              <w:t>t skrivemåde for et Supplerende</w:t>
            </w:r>
            <w:r w:rsidRPr="000B60C5">
              <w:rPr>
                <w:szCs w:val="22"/>
              </w:rPr>
              <w:t>Bynavn til med</w:t>
            </w:r>
            <w:r w:rsidR="001A1754">
              <w:rPr>
                <w:szCs w:val="22"/>
              </w:rPr>
              <w:t>sendt eksisterende virkningstid</w:t>
            </w:r>
            <w:r w:rsidRPr="000B60C5">
              <w:rPr>
                <w:szCs w:val="22"/>
              </w:rPr>
              <w:t xml:space="preserve"> (fortryd)</w:t>
            </w:r>
            <w:r w:rsidR="001B1423">
              <w:rPr>
                <w:szCs w:val="22"/>
              </w:rPr>
              <w:t>. Herefter vil der ikke være nogen r</w:t>
            </w:r>
            <w:r w:rsidR="001A1754">
              <w:rPr>
                <w:szCs w:val="22"/>
              </w:rPr>
              <w:t>egistrering for det Supplerende</w:t>
            </w:r>
            <w:r w:rsidR="001B1423">
              <w:rPr>
                <w:szCs w:val="22"/>
              </w:rPr>
              <w:t>Bynavn til virkningstid</w:t>
            </w:r>
            <w:r w:rsidR="001B1423">
              <w:rPr>
                <w:szCs w:val="22"/>
              </w:rPr>
              <w:t>s</w:t>
            </w:r>
            <w:r w:rsidR="001B1423">
              <w:rPr>
                <w:szCs w:val="22"/>
              </w:rPr>
              <w:t>punktet.</w:t>
            </w:r>
          </w:p>
        </w:tc>
      </w:tr>
      <w:tr w:rsidR="000B60C5" w:rsidRPr="00A65925" w:rsidTr="000B60C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0B60C5" w:rsidRPr="00A65925" w:rsidRDefault="001A1754" w:rsidP="000B60C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Slet Supplerende</w:t>
            </w:r>
            <w:r w:rsidR="000B60C5">
              <w:rPr>
                <w:b/>
                <w:bCs/>
                <w:color w:val="FFFFFF"/>
                <w:lang w:eastAsia="ja-JP"/>
              </w:rPr>
              <w:t>Bynavn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0B60C5" w:rsidRPr="000B60C5" w:rsidRDefault="000B60C5" w:rsidP="000B60C5">
            <w:pPr>
              <w:jc w:val="left"/>
              <w:rPr>
                <w:szCs w:val="22"/>
              </w:rPr>
            </w:pPr>
            <w:r w:rsidRPr="000B60C5">
              <w:rPr>
                <w:szCs w:val="22"/>
              </w:rPr>
              <w:t>Anve</w:t>
            </w:r>
            <w:r w:rsidR="001A1754">
              <w:rPr>
                <w:szCs w:val="22"/>
              </w:rPr>
              <w:t>ndes til at lade et Supplerende</w:t>
            </w:r>
            <w:r w:rsidRPr="000B60C5">
              <w:rPr>
                <w:szCs w:val="22"/>
              </w:rPr>
              <w:t xml:space="preserve">Bynavn helt udgå. Navnet vil ikke senere kunne genoprettes med samme UUID uden </w:t>
            </w:r>
            <w:r w:rsidR="001B1423">
              <w:rPr>
                <w:szCs w:val="22"/>
              </w:rPr>
              <w:t>slet</w:t>
            </w:r>
            <w:r w:rsidRPr="000B60C5">
              <w:rPr>
                <w:szCs w:val="22"/>
              </w:rPr>
              <w:t xml:space="preserve"> operation først fortrydes (se </w:t>
            </w:r>
            <w:r w:rsidR="000E7739">
              <w:rPr>
                <w:szCs w:val="22"/>
              </w:rPr>
              <w:t>neden</w:t>
            </w:r>
            <w:r w:rsidRPr="000B60C5">
              <w:rPr>
                <w:szCs w:val="22"/>
              </w:rPr>
              <w:t>for).</w:t>
            </w:r>
          </w:p>
        </w:tc>
      </w:tr>
      <w:tr w:rsidR="000E7739" w:rsidRPr="00A65925" w:rsidTr="000B60C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:rsidR="000E7739" w:rsidRDefault="001A1754" w:rsidP="000B60C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Fortryd Slet Supplerend</w:t>
            </w:r>
            <w:r>
              <w:rPr>
                <w:b/>
                <w:bCs/>
                <w:color w:val="FFFFFF"/>
                <w:lang w:eastAsia="ja-JP"/>
              </w:rPr>
              <w:t>e</w:t>
            </w:r>
            <w:r w:rsidR="000E7739">
              <w:rPr>
                <w:b/>
                <w:bCs/>
                <w:color w:val="FFFFFF"/>
                <w:lang w:eastAsia="ja-JP"/>
              </w:rPr>
              <w:t>Bynavn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0E7739" w:rsidRPr="000B60C5" w:rsidRDefault="000E7739" w:rsidP="000E7739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Anvendes til at fortryde</w:t>
            </w:r>
            <w:r w:rsidRPr="000B60C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en tidligere sletning af </w:t>
            </w:r>
            <w:r w:rsidRPr="000B60C5">
              <w:rPr>
                <w:szCs w:val="22"/>
              </w:rPr>
              <w:t>et Supplerende B</w:t>
            </w:r>
            <w:r w:rsidRPr="000B60C5">
              <w:rPr>
                <w:szCs w:val="22"/>
              </w:rPr>
              <w:t>y</w:t>
            </w:r>
            <w:r>
              <w:rPr>
                <w:szCs w:val="22"/>
              </w:rPr>
              <w:t>navn</w:t>
            </w:r>
            <w:r w:rsidRPr="000B60C5">
              <w:rPr>
                <w:szCs w:val="22"/>
              </w:rPr>
              <w:t xml:space="preserve">. </w:t>
            </w:r>
            <w:r>
              <w:rPr>
                <w:szCs w:val="22"/>
              </w:rPr>
              <w:t>Operationen virker ved at annullere den tidligere slet operat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on (Der vil aldrig kunne</w:t>
            </w:r>
            <w:r w:rsidR="001A1754">
              <w:rPr>
                <w:szCs w:val="22"/>
              </w:rPr>
              <w:t xml:space="preserve"> være ’huller’ i et Supplerende</w:t>
            </w:r>
            <w:r>
              <w:rPr>
                <w:szCs w:val="22"/>
              </w:rPr>
              <w:t>Bynavns livsli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je).</w:t>
            </w:r>
          </w:p>
        </w:tc>
      </w:tr>
    </w:tbl>
    <w:p w:rsidR="0012568B" w:rsidRDefault="0012568B" w:rsidP="00483D0E"/>
    <w:tbl>
      <w:tblPr>
        <w:tblW w:w="90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</w:tblGrid>
      <w:tr w:rsidR="004F5E76" w:rsidTr="001A1754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F5E76" w:rsidRDefault="004F5E76" w:rsidP="001A1754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Service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4F5E76" w:rsidRPr="005C7985" w:rsidRDefault="001A1754" w:rsidP="001A1754">
            <w:pPr>
              <w:rPr>
                <w:b/>
                <w:color w:val="000000"/>
                <w:lang w:eastAsia="ja-JP"/>
              </w:rPr>
            </w:pPr>
            <w:r>
              <w:rPr>
                <w:b/>
              </w:rPr>
              <w:t>Supplerende</w:t>
            </w:r>
            <w:r w:rsidR="004F5E76" w:rsidRPr="00CF31B6">
              <w:rPr>
                <w:b/>
              </w:rPr>
              <w:t>Bynavn</w:t>
            </w:r>
            <w:r w:rsidR="004F5E76">
              <w:rPr>
                <w:b/>
              </w:rPr>
              <w:t xml:space="preserve"> Nye</w:t>
            </w:r>
          </w:p>
        </w:tc>
      </w:tr>
      <w:tr w:rsidR="004F5E76" w:rsidTr="001A1754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F5E76" w:rsidRPr="001C5131" w:rsidRDefault="004F5E76" w:rsidP="001A1754">
            <w:pPr>
              <w:rPr>
                <w:b/>
                <w:bCs/>
                <w:smallCap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4F5E76" w:rsidRDefault="004F5E76" w:rsidP="004F5E76">
            <w:pPr>
              <w:rPr>
                <w:b/>
                <w:color w:val="000000"/>
                <w:lang w:eastAsia="ja-JP"/>
              </w:rPr>
            </w:pPr>
            <w:r>
              <w:t>Anvendes til at få en liste over nyregistrerede SupplerendeBynavne</w:t>
            </w:r>
            <w:r w:rsidR="00282980">
              <w:t>,</w:t>
            </w:r>
            <w:r>
              <w:t xml:space="preserve"> der endnu ikke har fået tildelt geometri.</w:t>
            </w:r>
          </w:p>
          <w:p w:rsidR="004F5E76" w:rsidRDefault="004F5E76" w:rsidP="001A1754">
            <w:pPr>
              <w:jc w:val="left"/>
              <w:rPr>
                <w:b/>
                <w:color w:val="000000"/>
                <w:lang w:eastAsia="ja-JP"/>
              </w:rPr>
            </w:pPr>
          </w:p>
        </w:tc>
      </w:tr>
      <w:tr w:rsidR="004F5E76" w:rsidRPr="00A65925" w:rsidTr="001A1754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4F5E76" w:rsidRPr="00A65925" w:rsidRDefault="004F5E76" w:rsidP="001A1754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Serviceoperation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4F5E76" w:rsidRPr="000B60C5" w:rsidRDefault="004F5E76" w:rsidP="001A1754">
            <w:pPr>
              <w:jc w:val="left"/>
              <w:rPr>
                <w:szCs w:val="22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</w:tr>
      <w:tr w:rsidR="004F5E76" w:rsidRPr="00A65925" w:rsidTr="001A1754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4F5E76" w:rsidRPr="00A65925" w:rsidRDefault="004F5E76" w:rsidP="001A1754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Nye SupplerendeBynavn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4F5E76" w:rsidRPr="000B60C5" w:rsidRDefault="001A1754" w:rsidP="001A175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Returnerer liste</w:t>
            </w:r>
            <w:r w:rsidR="004F5E76">
              <w:rPr>
                <w:szCs w:val="22"/>
              </w:rPr>
              <w:t xml:space="preserve"> med </w:t>
            </w:r>
            <w:r>
              <w:rPr>
                <w:szCs w:val="22"/>
              </w:rPr>
              <w:t xml:space="preserve">de </w:t>
            </w:r>
            <w:r w:rsidR="004F5E76">
              <w:rPr>
                <w:szCs w:val="22"/>
              </w:rPr>
              <w:t xml:space="preserve">SupplerendeBynavn der </w:t>
            </w:r>
            <w:r>
              <w:rPr>
                <w:szCs w:val="22"/>
              </w:rPr>
              <w:t xml:space="preserve">i databasen </w:t>
            </w:r>
            <w:r w:rsidR="004F5E76">
              <w:rPr>
                <w:szCs w:val="22"/>
              </w:rPr>
              <w:t>endnu ikke har fået tildelt geometri</w:t>
            </w:r>
          </w:p>
        </w:tc>
      </w:tr>
    </w:tbl>
    <w:p w:rsidR="004F5E76" w:rsidRDefault="004F5E76" w:rsidP="00483D0E"/>
    <w:p w:rsidR="004F5E76" w:rsidRDefault="004F5E76" w:rsidP="00483D0E"/>
    <w:p w:rsidR="004F5E76" w:rsidRDefault="004F5E76" w:rsidP="00483D0E"/>
    <w:tbl>
      <w:tblPr>
        <w:tblW w:w="90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</w:tblGrid>
      <w:tr w:rsidR="005C7985" w:rsidTr="005C7985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5C7985" w:rsidRDefault="005C7985" w:rsidP="005C7985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Service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5C7985" w:rsidRPr="005C7985" w:rsidRDefault="001A1754" w:rsidP="005C7985">
            <w:pPr>
              <w:rPr>
                <w:b/>
                <w:color w:val="000000"/>
                <w:lang w:eastAsia="ja-JP"/>
              </w:rPr>
            </w:pPr>
            <w:r>
              <w:rPr>
                <w:b/>
              </w:rPr>
              <w:t>Supplerende</w:t>
            </w:r>
            <w:r w:rsidR="005C7985" w:rsidRPr="00CF31B6">
              <w:rPr>
                <w:b/>
              </w:rPr>
              <w:t>Bynavn</w:t>
            </w:r>
            <w:r w:rsidR="000E7739">
              <w:rPr>
                <w:b/>
              </w:rPr>
              <w:t xml:space="preserve"> Geometri</w:t>
            </w:r>
          </w:p>
        </w:tc>
      </w:tr>
      <w:tr w:rsidR="005C7985" w:rsidTr="005C7985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5C7985" w:rsidRPr="001C5131" w:rsidRDefault="005C7985" w:rsidP="005C7985">
            <w:pPr>
              <w:rPr>
                <w:b/>
                <w:bCs/>
                <w:smallCap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5C7985" w:rsidRDefault="005C7985" w:rsidP="005C7985">
            <w:r w:rsidRPr="00A65925">
              <w:t xml:space="preserve">Anvendes til at </w:t>
            </w:r>
            <w:r>
              <w:t>tildele, opdatere eller slette geometrier tilh</w:t>
            </w:r>
            <w:r w:rsidR="001A1754">
              <w:t>ørende eksisterende SupplerendeBynavn</w:t>
            </w:r>
            <w:r>
              <w:t xml:space="preserve">. </w:t>
            </w:r>
          </w:p>
          <w:p w:rsidR="005C7985" w:rsidRDefault="005C7985" w:rsidP="005C7985"/>
          <w:p w:rsidR="005C7985" w:rsidRDefault="005C7985" w:rsidP="005C7985">
            <w:r>
              <w:t>Et kald til service kan indeholde ønskede ændring</w:t>
            </w:r>
            <w:r w:rsidR="001A1754">
              <w:t>er vedrørende flere SupplerendeBynavn</w:t>
            </w:r>
            <w:r>
              <w:t xml:space="preserve">. Ændringer </w:t>
            </w:r>
            <w:r w:rsidR="001A1754">
              <w:t>for flere medsendte Supplerend</w:t>
            </w:r>
            <w:r w:rsidR="001A1754">
              <w:t>e</w:t>
            </w:r>
            <w:r w:rsidR="001A1754">
              <w:t>Bynavn</w:t>
            </w:r>
            <w:r>
              <w:t xml:space="preserve"> behøver ikke at være at samme ændringstype.</w:t>
            </w:r>
          </w:p>
          <w:p w:rsidR="005C7985" w:rsidRDefault="005C7985" w:rsidP="005C7985"/>
          <w:p w:rsidR="005C7985" w:rsidRDefault="005C7985" w:rsidP="005C7985">
            <w:r>
              <w:t xml:space="preserve">Vær </w:t>
            </w:r>
            <w:r w:rsidR="001A1754">
              <w:t>opmærksom på, at et Supplerende</w:t>
            </w:r>
            <w:r>
              <w:t>Bynavn på samme tid kan være repræsenteret ved flere adskilte geometrier. Opdatering og sletning af geometrier kræver derfor, at man ud over det Supplere</w:t>
            </w:r>
            <w:r>
              <w:t>n</w:t>
            </w:r>
            <w:r w:rsidR="00282980">
              <w:t>de</w:t>
            </w:r>
            <w:r>
              <w:t>Bynavn (= UUID) også medsender Dagi-id, der angiver hvilken af eventuelt flere geometrier opdateringen vedrører. Man medsender kun de geometrier</w:t>
            </w:r>
            <w:r w:rsidR="000E7739">
              <w:t>,</w:t>
            </w:r>
            <w:r>
              <w:t xml:space="preserve"> der ønskes ændret.</w:t>
            </w:r>
            <w:r w:rsidR="00282980">
              <w:t xml:space="preserve"> </w:t>
            </w:r>
          </w:p>
          <w:p w:rsidR="005C7985" w:rsidRDefault="005C7985" w:rsidP="005C7985">
            <w:pPr>
              <w:jc w:val="left"/>
              <w:rPr>
                <w:b/>
                <w:color w:val="000000"/>
                <w:lang w:eastAsia="ja-JP"/>
              </w:rPr>
            </w:pPr>
          </w:p>
        </w:tc>
      </w:tr>
      <w:tr w:rsidR="005C7985" w:rsidRPr="00A65925" w:rsidTr="005C798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5C7985" w:rsidRPr="00A65925" w:rsidRDefault="000E7739" w:rsidP="005C798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Serviceoperation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5C7985" w:rsidRPr="000B60C5" w:rsidRDefault="000E7739" w:rsidP="005C7985">
            <w:pPr>
              <w:jc w:val="left"/>
              <w:rPr>
                <w:szCs w:val="22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</w:tr>
      <w:tr w:rsidR="005C7985" w:rsidRPr="00A65925" w:rsidTr="005C798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:rsidR="005C7985" w:rsidRPr="00A65925" w:rsidRDefault="005C7985" w:rsidP="005C798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Opret geometri til Suppl</w:t>
            </w:r>
            <w:r>
              <w:rPr>
                <w:b/>
                <w:bCs/>
                <w:color w:val="FFFFFF"/>
                <w:lang w:eastAsia="ja-JP"/>
              </w:rPr>
              <w:t>e</w:t>
            </w:r>
            <w:r w:rsidR="00282980">
              <w:rPr>
                <w:b/>
                <w:bCs/>
                <w:color w:val="FFFFFF"/>
                <w:lang w:eastAsia="ja-JP"/>
              </w:rPr>
              <w:t>rende</w:t>
            </w:r>
            <w:r w:rsidR="005D46FB">
              <w:rPr>
                <w:b/>
                <w:bCs/>
                <w:color w:val="FFFFFF"/>
                <w:lang w:eastAsia="ja-JP"/>
              </w:rPr>
              <w:t xml:space="preserve">Bynavn til </w:t>
            </w:r>
            <w:r>
              <w:rPr>
                <w:b/>
                <w:bCs/>
                <w:color w:val="FFFFFF"/>
                <w:lang w:eastAsia="ja-JP"/>
              </w:rPr>
              <w:t>virkning</w:t>
            </w:r>
            <w:r>
              <w:rPr>
                <w:b/>
                <w:bCs/>
                <w:color w:val="FFFFFF"/>
                <w:lang w:eastAsia="ja-JP"/>
              </w:rPr>
              <w:t>s</w:t>
            </w:r>
            <w:r>
              <w:rPr>
                <w:b/>
                <w:bCs/>
                <w:color w:val="FFFFFF"/>
                <w:lang w:eastAsia="ja-JP"/>
              </w:rPr>
              <w:t>tid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5C7985" w:rsidRPr="000B60C5" w:rsidRDefault="005C7985" w:rsidP="005D46FB">
            <w:pPr>
              <w:jc w:val="left"/>
              <w:rPr>
                <w:szCs w:val="22"/>
              </w:rPr>
            </w:pPr>
            <w:r>
              <w:rPr>
                <w:color w:val="000000"/>
                <w:lang w:eastAsia="ja-JP"/>
              </w:rPr>
              <w:t>Anv</w:t>
            </w:r>
            <w:r w:rsidR="009B5EB5">
              <w:rPr>
                <w:color w:val="000000"/>
                <w:lang w:eastAsia="ja-JP"/>
              </w:rPr>
              <w:t xml:space="preserve">endes til at angive en ny </w:t>
            </w:r>
            <w:r w:rsidR="00282980">
              <w:rPr>
                <w:color w:val="000000"/>
                <w:lang w:eastAsia="ja-JP"/>
              </w:rPr>
              <w:t>geometri for Supplerende</w:t>
            </w:r>
            <w:r>
              <w:rPr>
                <w:color w:val="000000"/>
                <w:lang w:eastAsia="ja-JP"/>
              </w:rPr>
              <w:t>Bynavn gæ</w:t>
            </w:r>
            <w:r>
              <w:rPr>
                <w:color w:val="000000"/>
                <w:lang w:eastAsia="ja-JP"/>
              </w:rPr>
              <w:t>l</w:t>
            </w:r>
            <w:r w:rsidR="005D46FB">
              <w:rPr>
                <w:color w:val="000000"/>
                <w:lang w:eastAsia="ja-JP"/>
              </w:rPr>
              <w:t xml:space="preserve">dende fra </w:t>
            </w:r>
            <w:r w:rsidR="009B5EB5">
              <w:rPr>
                <w:color w:val="000000"/>
                <w:lang w:eastAsia="ja-JP"/>
              </w:rPr>
              <w:t xml:space="preserve">medsendt </w:t>
            </w:r>
            <w:r>
              <w:rPr>
                <w:color w:val="000000"/>
                <w:lang w:eastAsia="ja-JP"/>
              </w:rPr>
              <w:t>virkningstidspunkt.</w:t>
            </w:r>
            <w:r w:rsidR="00801F0F">
              <w:rPr>
                <w:color w:val="000000"/>
                <w:lang w:eastAsia="ja-JP"/>
              </w:rPr>
              <w:t xml:space="preserve"> Hvis et SupplerendeBynavn består af flere polygoner, oprettes disse som enkeltgeometrier med samme Supplerende Bynavn(UUID), og så tildeler DAGISYS dem hver sit Dagi-id.</w:t>
            </w:r>
          </w:p>
        </w:tc>
      </w:tr>
      <w:tr w:rsidR="005C7985" w:rsidRPr="00A65925" w:rsidTr="005C798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:rsidR="005C7985" w:rsidRPr="00A65925" w:rsidRDefault="005C7985" w:rsidP="005C798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Korriger geometri til Su</w:t>
            </w:r>
            <w:r>
              <w:rPr>
                <w:b/>
                <w:bCs/>
                <w:color w:val="FFFFFF"/>
                <w:lang w:eastAsia="ja-JP"/>
              </w:rPr>
              <w:t>p</w:t>
            </w:r>
            <w:r w:rsidR="005D46FB">
              <w:rPr>
                <w:b/>
                <w:bCs/>
                <w:color w:val="FFFFFF"/>
                <w:lang w:eastAsia="ja-JP"/>
              </w:rPr>
              <w:t>plerende</w:t>
            </w:r>
            <w:r>
              <w:rPr>
                <w:b/>
                <w:bCs/>
                <w:color w:val="FFFFFF"/>
                <w:lang w:eastAsia="ja-JP"/>
              </w:rPr>
              <w:t>Bynavn til eks</w:t>
            </w:r>
            <w:r>
              <w:rPr>
                <w:b/>
                <w:bCs/>
                <w:color w:val="FFFFFF"/>
                <w:lang w:eastAsia="ja-JP"/>
              </w:rPr>
              <w:t>i</w:t>
            </w:r>
            <w:r>
              <w:rPr>
                <w:b/>
                <w:bCs/>
                <w:color w:val="FFFFFF"/>
                <w:lang w:eastAsia="ja-JP"/>
              </w:rPr>
              <w:t>sterende virkningstid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5C7985" w:rsidRDefault="005C7985" w:rsidP="005C7985">
            <w:pPr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Anvendes til at angive en </w:t>
            </w:r>
            <w:r w:rsidR="005D46FB">
              <w:rPr>
                <w:color w:val="000000"/>
                <w:lang w:eastAsia="ja-JP"/>
              </w:rPr>
              <w:t>ændret geometri for Supplerende</w:t>
            </w:r>
            <w:r>
              <w:rPr>
                <w:color w:val="000000"/>
                <w:lang w:eastAsia="ja-JP"/>
              </w:rPr>
              <w:t>Bynavn gældende fra et eksisterende virkningstidspunkt, hvor der for sa</w:t>
            </w:r>
            <w:r>
              <w:rPr>
                <w:color w:val="000000"/>
                <w:lang w:eastAsia="ja-JP"/>
              </w:rPr>
              <w:t>m</w:t>
            </w:r>
            <w:r>
              <w:rPr>
                <w:color w:val="000000"/>
                <w:lang w:eastAsia="ja-JP"/>
              </w:rPr>
              <w:t>me kombination af Supplerende Bynavn(UUID) og geometri (Dagi-id) tidligere har været registreret en (anden) geometri.</w:t>
            </w:r>
          </w:p>
          <w:p w:rsidR="005C7985" w:rsidRPr="000B60C5" w:rsidRDefault="005C7985" w:rsidP="005C7985">
            <w:pPr>
              <w:jc w:val="left"/>
              <w:rPr>
                <w:szCs w:val="22"/>
              </w:rPr>
            </w:pPr>
            <w:r>
              <w:rPr>
                <w:color w:val="000000"/>
                <w:lang w:eastAsia="ja-JP"/>
              </w:rPr>
              <w:t>Systemet gør den tidligere geometri med samme Dagi-id og vir</w:t>
            </w:r>
            <w:r>
              <w:rPr>
                <w:color w:val="000000"/>
                <w:lang w:eastAsia="ja-JP"/>
              </w:rPr>
              <w:t>k</w:t>
            </w:r>
            <w:r>
              <w:rPr>
                <w:color w:val="000000"/>
                <w:lang w:eastAsia="ja-JP"/>
              </w:rPr>
              <w:t>ningstid historisk.</w:t>
            </w:r>
          </w:p>
        </w:tc>
      </w:tr>
      <w:tr w:rsidR="009A3A8F" w:rsidRPr="00A65925" w:rsidTr="005C798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:rsidR="009A3A8F" w:rsidRDefault="009A3A8F" w:rsidP="009A3A8F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Ændre geometri til Su</w:t>
            </w:r>
            <w:r>
              <w:rPr>
                <w:b/>
                <w:bCs/>
                <w:color w:val="FFFFFF"/>
                <w:lang w:eastAsia="ja-JP"/>
              </w:rPr>
              <w:t>p</w:t>
            </w:r>
            <w:r>
              <w:rPr>
                <w:b/>
                <w:bCs/>
                <w:color w:val="FFFFFF"/>
                <w:lang w:eastAsia="ja-JP"/>
              </w:rPr>
              <w:t>p</w:t>
            </w:r>
            <w:r w:rsidR="005D46FB">
              <w:rPr>
                <w:b/>
                <w:bCs/>
                <w:color w:val="FFFFFF"/>
                <w:lang w:eastAsia="ja-JP"/>
              </w:rPr>
              <w:t>lerende</w:t>
            </w:r>
            <w:r>
              <w:rPr>
                <w:b/>
                <w:bCs/>
                <w:color w:val="FFFFFF"/>
                <w:lang w:eastAsia="ja-JP"/>
              </w:rPr>
              <w:t>Bynavn fra ny virkningstid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9A3A8F" w:rsidRDefault="009A3A8F" w:rsidP="009A3A8F">
            <w:pPr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Anvendes til at angive en </w:t>
            </w:r>
            <w:r w:rsidR="005D46FB">
              <w:rPr>
                <w:color w:val="000000"/>
                <w:lang w:eastAsia="ja-JP"/>
              </w:rPr>
              <w:t>ændret geometri for Supplerende</w:t>
            </w:r>
            <w:r>
              <w:rPr>
                <w:color w:val="000000"/>
                <w:lang w:eastAsia="ja-JP"/>
              </w:rPr>
              <w:t>Bynavn gældende fra et nyt virkningstidspunkt, hvor der for samme komb</w:t>
            </w:r>
            <w:r>
              <w:rPr>
                <w:color w:val="000000"/>
                <w:lang w:eastAsia="ja-JP"/>
              </w:rPr>
              <w:t>i</w:t>
            </w:r>
            <w:r w:rsidR="005D46FB">
              <w:rPr>
                <w:color w:val="000000"/>
                <w:lang w:eastAsia="ja-JP"/>
              </w:rPr>
              <w:t>nation af Supplerende</w:t>
            </w:r>
            <w:r>
              <w:rPr>
                <w:color w:val="000000"/>
                <w:lang w:eastAsia="ja-JP"/>
              </w:rPr>
              <w:t>Bynavn(UUID) og geometri (Dagi-id) ikke tidl</w:t>
            </w:r>
            <w:r>
              <w:rPr>
                <w:color w:val="000000"/>
                <w:lang w:eastAsia="ja-JP"/>
              </w:rPr>
              <w:t>i</w:t>
            </w:r>
            <w:r>
              <w:rPr>
                <w:color w:val="000000"/>
                <w:lang w:eastAsia="ja-JP"/>
              </w:rPr>
              <w:t>gere har været registreret en geometri.</w:t>
            </w:r>
          </w:p>
        </w:tc>
      </w:tr>
      <w:tr w:rsidR="005C7985" w:rsidRPr="00A65925" w:rsidTr="005C798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:rsidR="005C7985" w:rsidRDefault="005C7985" w:rsidP="005D46FB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Slet geometri til Suppl</w:t>
            </w:r>
            <w:r>
              <w:rPr>
                <w:b/>
                <w:bCs/>
                <w:color w:val="FFFFFF"/>
                <w:lang w:eastAsia="ja-JP"/>
              </w:rPr>
              <w:t>e</w:t>
            </w:r>
            <w:r w:rsidR="005D46FB">
              <w:rPr>
                <w:b/>
                <w:bCs/>
                <w:color w:val="FFFFFF"/>
                <w:lang w:eastAsia="ja-JP"/>
              </w:rPr>
              <w:t>rende</w:t>
            </w:r>
            <w:r>
              <w:rPr>
                <w:b/>
                <w:bCs/>
                <w:color w:val="FFFFFF"/>
                <w:lang w:eastAsia="ja-JP"/>
              </w:rPr>
              <w:t>Bynavn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5C7985" w:rsidRPr="000B60C5" w:rsidRDefault="005C7985" w:rsidP="005C7985">
            <w:pPr>
              <w:jc w:val="left"/>
              <w:rPr>
                <w:szCs w:val="22"/>
              </w:rPr>
            </w:pPr>
            <w:r>
              <w:rPr>
                <w:color w:val="000000"/>
                <w:lang w:eastAsia="ja-JP"/>
              </w:rPr>
              <w:t>Anvendes til at slette en geomet</w:t>
            </w:r>
            <w:r w:rsidR="005D46FB">
              <w:rPr>
                <w:color w:val="000000"/>
                <w:lang w:eastAsia="ja-JP"/>
              </w:rPr>
              <w:t>ri (Dagi-id) for et Supplerende</w:t>
            </w:r>
            <w:r>
              <w:rPr>
                <w:color w:val="000000"/>
                <w:lang w:eastAsia="ja-JP"/>
              </w:rPr>
              <w:t>B</w:t>
            </w:r>
            <w:r>
              <w:rPr>
                <w:color w:val="000000"/>
                <w:lang w:eastAsia="ja-JP"/>
              </w:rPr>
              <w:t>y</w:t>
            </w:r>
            <w:r>
              <w:rPr>
                <w:color w:val="000000"/>
                <w:lang w:eastAsia="ja-JP"/>
              </w:rPr>
              <w:t>navn (UUID) gældende fra et nyt medsendt virkningstidspunkt, hvor der for s</w:t>
            </w:r>
            <w:r w:rsidR="005D46FB">
              <w:rPr>
                <w:color w:val="000000"/>
                <w:lang w:eastAsia="ja-JP"/>
              </w:rPr>
              <w:t>amme kombination af Supplerende</w:t>
            </w:r>
            <w:r>
              <w:rPr>
                <w:color w:val="000000"/>
                <w:lang w:eastAsia="ja-JP"/>
              </w:rPr>
              <w:t>Bynavn og geometri tidligere har været registreret en geometri.</w:t>
            </w:r>
          </w:p>
        </w:tc>
      </w:tr>
      <w:tr w:rsidR="009A3A8F" w:rsidRPr="00A65925" w:rsidTr="005C798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:rsidR="009A3A8F" w:rsidRDefault="009A3A8F" w:rsidP="005C798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Fortryd geometri til Su</w:t>
            </w:r>
            <w:r>
              <w:rPr>
                <w:b/>
                <w:bCs/>
                <w:color w:val="FFFFFF"/>
                <w:lang w:eastAsia="ja-JP"/>
              </w:rPr>
              <w:t>p</w:t>
            </w:r>
            <w:r w:rsidR="005D46FB">
              <w:rPr>
                <w:b/>
                <w:bCs/>
                <w:color w:val="FFFFFF"/>
                <w:lang w:eastAsia="ja-JP"/>
              </w:rPr>
              <w:t>plerende</w:t>
            </w:r>
            <w:r>
              <w:rPr>
                <w:b/>
                <w:bCs/>
                <w:color w:val="FFFFFF"/>
                <w:lang w:eastAsia="ja-JP"/>
              </w:rPr>
              <w:t>Bynavn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9A3A8F" w:rsidRDefault="009A3A8F" w:rsidP="009A3A8F">
            <w:pPr>
              <w:jc w:val="left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Anvendes til at fortryde en til et bestemt virkningstidspunkt tidligere indsat geomet</w:t>
            </w:r>
            <w:r w:rsidR="005D46FB">
              <w:rPr>
                <w:color w:val="000000"/>
                <w:lang w:eastAsia="ja-JP"/>
              </w:rPr>
              <w:t>ri (Dagi-id) for et Supplerende</w:t>
            </w:r>
            <w:r>
              <w:rPr>
                <w:color w:val="000000"/>
                <w:lang w:eastAsia="ja-JP"/>
              </w:rPr>
              <w:t xml:space="preserve">Bynavn (UUID). </w:t>
            </w:r>
          </w:p>
        </w:tc>
      </w:tr>
    </w:tbl>
    <w:p w:rsidR="005C7985" w:rsidRDefault="005C7985" w:rsidP="00483D0E"/>
    <w:tbl>
      <w:tblPr>
        <w:tblW w:w="90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</w:tblGrid>
      <w:tr w:rsidR="005C7985" w:rsidTr="005C7985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5C7985" w:rsidRDefault="005C7985" w:rsidP="005C7985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Service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5C7985" w:rsidRPr="005C7985" w:rsidRDefault="005D46FB" w:rsidP="005C7985">
            <w:pPr>
              <w:rPr>
                <w:b/>
                <w:color w:val="000000"/>
                <w:lang w:eastAsia="ja-JP"/>
              </w:rPr>
            </w:pPr>
            <w:r>
              <w:t>GadeP</w:t>
            </w:r>
            <w:r w:rsidR="005C7985">
              <w:t>ostnummer</w:t>
            </w:r>
            <w:r w:rsidR="000E7739">
              <w:t>_Områdeudvidelse</w:t>
            </w:r>
          </w:p>
        </w:tc>
      </w:tr>
      <w:tr w:rsidR="005C7985" w:rsidTr="005C7985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5C7985" w:rsidRPr="001C5131" w:rsidRDefault="005C7985" w:rsidP="005C7985">
            <w:pPr>
              <w:rPr>
                <w:b/>
                <w:bCs/>
                <w:smallCap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5C7985" w:rsidRDefault="005C7985" w:rsidP="005C7985">
            <w:r>
              <w:t>Denne service anvendes til at angive, at området svarende til et b</w:t>
            </w:r>
            <w:r>
              <w:t>e</w:t>
            </w:r>
            <w:r>
              <w:t>stemt gade</w:t>
            </w:r>
            <w:r w:rsidR="005D46FB">
              <w:t>-P</w:t>
            </w:r>
            <w:r>
              <w:t xml:space="preserve">ostnummer, skal udvides </w:t>
            </w:r>
            <w:r w:rsidR="000E7739">
              <w:t>så det efterfølgende inklud</w:t>
            </w:r>
            <w:r w:rsidR="000E7739">
              <w:t>e</w:t>
            </w:r>
            <w:r w:rsidR="000E7739">
              <w:t>rer</w:t>
            </w:r>
            <w:r>
              <w:t xml:space="preserve"> eet </w:t>
            </w:r>
            <w:r w:rsidR="000E7739">
              <w:t xml:space="preserve">bestemt </w:t>
            </w:r>
            <w:r w:rsidR="00EC2F4D">
              <w:t xml:space="preserve">medsendt </w:t>
            </w:r>
            <w:r>
              <w:t>adressepunkt</w:t>
            </w:r>
            <w:r w:rsidR="00EC2F4D">
              <w:t xml:space="preserve">, som det ikke inkluderede i </w:t>
            </w:r>
            <w:r w:rsidR="00EC2F4D">
              <w:lastRenderedPageBreak/>
              <w:t>forvejen</w:t>
            </w:r>
            <w:r>
              <w:t>.</w:t>
            </w:r>
          </w:p>
          <w:p w:rsidR="005C7985" w:rsidRDefault="005C7985" w:rsidP="005C7985"/>
          <w:p w:rsidR="005C7985" w:rsidRDefault="005C7985" w:rsidP="005C7985">
            <w:pPr>
              <w:pStyle w:val="Listeafsnit"/>
              <w:ind w:left="0"/>
            </w:pPr>
            <w:r>
              <w:t>Virkningstidspunktet for ændringen vil altid svare til indsendelse</w:t>
            </w:r>
            <w:r>
              <w:t>s</w:t>
            </w:r>
            <w:r>
              <w:t>tidspunktet.</w:t>
            </w:r>
          </w:p>
          <w:p w:rsidR="005C7985" w:rsidRDefault="005C7985" w:rsidP="005C7985">
            <w:pPr>
              <w:jc w:val="left"/>
              <w:rPr>
                <w:b/>
                <w:color w:val="000000"/>
                <w:lang w:eastAsia="ja-JP"/>
              </w:rPr>
            </w:pPr>
          </w:p>
        </w:tc>
      </w:tr>
      <w:tr w:rsidR="005D46FB" w:rsidRPr="00A65925" w:rsidTr="005C798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5D46FB" w:rsidRPr="00A65925" w:rsidRDefault="005D46FB" w:rsidP="005C798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lastRenderedPageBreak/>
              <w:t>Serviceoperation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5D46FB" w:rsidRPr="000B60C5" w:rsidRDefault="005D46FB" w:rsidP="005C7985">
            <w:pPr>
              <w:jc w:val="left"/>
              <w:rPr>
                <w:szCs w:val="22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</w:tr>
      <w:tr w:rsidR="005C7985" w:rsidRPr="00A65925" w:rsidTr="005C798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:rsidR="005C7985" w:rsidRPr="00A65925" w:rsidRDefault="005D46FB" w:rsidP="005D46FB">
            <w:pPr>
              <w:jc w:val="center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Udvid område for gade-P</w:t>
            </w:r>
            <w:r w:rsidR="005C7985">
              <w:rPr>
                <w:b/>
                <w:bCs/>
                <w:color w:val="FFFFFF"/>
                <w:lang w:eastAsia="ja-JP"/>
              </w:rPr>
              <w:t>ostnummer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5C7985" w:rsidRDefault="005C7985" w:rsidP="005C7985">
            <w:pPr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Servicen udvider området for et angivet gade</w:t>
            </w:r>
            <w:r w:rsidR="005D46FB">
              <w:rPr>
                <w:color w:val="000000"/>
                <w:lang w:eastAsia="ja-JP"/>
              </w:rPr>
              <w:t>-P</w:t>
            </w:r>
            <w:r>
              <w:rPr>
                <w:color w:val="000000"/>
                <w:lang w:eastAsia="ja-JP"/>
              </w:rPr>
              <w:t>ostnummer således at medsendt (x,y) koordinat falder indenfor gade</w:t>
            </w:r>
            <w:r w:rsidR="005D46FB">
              <w:rPr>
                <w:color w:val="000000"/>
                <w:lang w:eastAsia="ja-JP"/>
              </w:rPr>
              <w:t>-P</w:t>
            </w:r>
            <w:r>
              <w:rPr>
                <w:color w:val="000000"/>
                <w:lang w:eastAsia="ja-JP"/>
              </w:rPr>
              <w:t>ostnummeret</w:t>
            </w:r>
            <w:r w:rsidR="00EC2F4D">
              <w:rPr>
                <w:color w:val="000000"/>
                <w:lang w:eastAsia="ja-JP"/>
              </w:rPr>
              <w:t>s område</w:t>
            </w:r>
            <w:r>
              <w:rPr>
                <w:color w:val="000000"/>
                <w:lang w:eastAsia="ja-JP"/>
              </w:rPr>
              <w:t xml:space="preserve">. </w:t>
            </w:r>
          </w:p>
          <w:p w:rsidR="005C7985" w:rsidRDefault="005C7985" w:rsidP="005C7985">
            <w:pPr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Opdateringen sker</w:t>
            </w:r>
            <w:r w:rsidR="005D46FB">
              <w:rPr>
                <w:color w:val="000000"/>
                <w:lang w:eastAsia="ja-JP"/>
              </w:rPr>
              <w:t xml:space="preserve"> alene ud fra oplysning om p</w:t>
            </w:r>
            <w:r>
              <w:rPr>
                <w:color w:val="000000"/>
                <w:lang w:eastAsia="ja-JP"/>
              </w:rPr>
              <w:t>ostnummer og (x,y) koordinat. Der medsendes ikke virkningstid, UUID eller Dagi</w:t>
            </w:r>
            <w:r w:rsidR="00EC2F4D">
              <w:rPr>
                <w:color w:val="000000"/>
                <w:lang w:eastAsia="ja-JP"/>
              </w:rPr>
              <w:t>-id</w:t>
            </w:r>
            <w:r>
              <w:rPr>
                <w:color w:val="000000"/>
                <w:lang w:eastAsia="ja-JP"/>
              </w:rPr>
              <w:t>.</w:t>
            </w:r>
          </w:p>
          <w:p w:rsidR="005C7985" w:rsidRPr="000B60C5" w:rsidRDefault="005C7985" w:rsidP="00EC2F4D">
            <w:pPr>
              <w:jc w:val="left"/>
              <w:rPr>
                <w:szCs w:val="22"/>
              </w:rPr>
            </w:pPr>
            <w:r>
              <w:rPr>
                <w:color w:val="000000"/>
                <w:lang w:eastAsia="ja-JP"/>
              </w:rPr>
              <w:t>Der sendes kvittering til for at koordinaten for adressen er korrekt modtaget.</w:t>
            </w:r>
          </w:p>
        </w:tc>
      </w:tr>
    </w:tbl>
    <w:p w:rsidR="005C7985" w:rsidRDefault="005C7985" w:rsidP="00483D0E"/>
    <w:p w:rsidR="005C7985" w:rsidRDefault="005C7985" w:rsidP="005C7985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45" w:name="_Toc390346123"/>
      <w:r>
        <w:t>Upload af afstemningsområder</w:t>
      </w:r>
      <w:bookmarkEnd w:id="45"/>
    </w:p>
    <w:p w:rsidR="005C7985" w:rsidRPr="005C7985" w:rsidRDefault="005C7985" w:rsidP="00CF31B6">
      <w:r>
        <w:t>For afstemningsområder er ajourføring</w:t>
      </w:r>
      <w:r w:rsidR="00EC2F4D">
        <w:t xml:space="preserve">s procedure og tjenester ikke endeligt </w:t>
      </w:r>
      <w:r>
        <w:t xml:space="preserve">afklaret. </w:t>
      </w:r>
    </w:p>
    <w:p w:rsidR="005C7985" w:rsidRDefault="005C7985" w:rsidP="00483D0E"/>
    <w:p w:rsidR="0012568B" w:rsidRDefault="0012568B" w:rsidP="00483D0E">
      <w:pPr>
        <w:pStyle w:val="Overskrift2"/>
      </w:pPr>
      <w:bookmarkStart w:id="46" w:name="_Toc390346124"/>
      <w:r>
        <w:t>Ajourføringsservice</w:t>
      </w:r>
      <w:r w:rsidR="008B421A">
        <w:t>s</w:t>
      </w:r>
      <w:r>
        <w:t xml:space="preserve"> fra andre grunddatasystemer</w:t>
      </w:r>
      <w:bookmarkEnd w:id="46"/>
    </w:p>
    <w:p w:rsidR="0012568B" w:rsidRDefault="00AE4643" w:rsidP="00483D0E">
      <w:r>
        <w:t xml:space="preserve">Ikke aktuelt. </w:t>
      </w:r>
    </w:p>
    <w:p w:rsidR="0012568B" w:rsidRDefault="002469B3" w:rsidP="00483D0E">
      <w:pPr>
        <w:pStyle w:val="Overskrift2"/>
      </w:pPr>
      <w:bookmarkStart w:id="47" w:name="_Toc390346125"/>
      <w:r>
        <w:t>DAGI</w:t>
      </w:r>
      <w:r w:rsidR="0012568B">
        <w:t xml:space="preserve"> udstillingsservices</w:t>
      </w:r>
      <w:bookmarkEnd w:id="47"/>
    </w:p>
    <w:p w:rsidR="00FE37CF" w:rsidRPr="00E64952" w:rsidRDefault="00FE37CF" w:rsidP="00FE37CF">
      <w:r w:rsidRPr="00F8223C">
        <w:t>Opmærksomheden henledes til informationsmodellen, Bilag B, der skal opfattes som en udsti</w:t>
      </w:r>
      <w:r w:rsidRPr="00F8223C">
        <w:t>l</w:t>
      </w:r>
      <w:r w:rsidRPr="00F8223C">
        <w:t>lingsmodel. Hvad der fremgår af informationsmodellen kan udstilles i forskellige kombinati</w:t>
      </w:r>
      <w:r w:rsidRPr="00F8223C">
        <w:t>o</w:t>
      </w:r>
      <w:r w:rsidRPr="00E64952">
        <w:t>ner.</w:t>
      </w:r>
    </w:p>
    <w:p w:rsidR="00FE37CF" w:rsidRDefault="00FE37CF" w:rsidP="00FE37CF">
      <w:r w:rsidRPr="00E64952">
        <w:t>Samtlige af de data, der er vist i informationsmodellen er grunddata, og vil derfor blive udsti</w:t>
      </w:r>
      <w:r w:rsidRPr="00F8223C">
        <w:t>l</w:t>
      </w:r>
      <w:r w:rsidRPr="00E64952">
        <w:t>let via Datafordeleren.</w:t>
      </w:r>
      <w:r>
        <w:t xml:space="preserve"> </w:t>
      </w:r>
    </w:p>
    <w:p w:rsidR="00FE37CF" w:rsidRDefault="00FE37CF" w:rsidP="0012568B"/>
    <w:p w:rsidR="005938B3" w:rsidRPr="001C5131" w:rsidRDefault="002469B3" w:rsidP="0012568B">
      <w:r>
        <w:t>DAGI</w:t>
      </w:r>
      <w:r w:rsidR="0012568B">
        <w:t xml:space="preserve"> </w:t>
      </w:r>
      <w:r w:rsidR="0012033E">
        <w:t xml:space="preserve">har defineret </w:t>
      </w:r>
      <w:r w:rsidR="006D0638">
        <w:t>følgende</w:t>
      </w:r>
      <w:r w:rsidR="0012568B">
        <w:t xml:space="preserve"> services</w:t>
      </w:r>
      <w:r w:rsidR="0012033E">
        <w:t>, til udstilling</w:t>
      </w:r>
      <w:r w:rsidR="0012568B">
        <w:t xml:space="preserve"> på Datafordeleren</w:t>
      </w:r>
      <w:r w:rsidR="006D0638">
        <w:t>:</w:t>
      </w:r>
    </w:p>
    <w:tbl>
      <w:tblPr>
        <w:tblW w:w="90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</w:tblGrid>
      <w:tr w:rsidR="006D0638" w:rsidTr="006D0638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D0638" w:rsidRDefault="006D0638" w:rsidP="00131B1E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Service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6D0638" w:rsidRPr="00483D0E" w:rsidRDefault="00C412D1" w:rsidP="00131B1E">
            <w:pPr>
              <w:rPr>
                <w:b/>
                <w:color w:val="000000"/>
                <w:lang w:eastAsia="ja-JP"/>
              </w:rPr>
            </w:pPr>
            <w:r>
              <w:rPr>
                <w:b/>
                <w:color w:val="000000"/>
                <w:lang w:eastAsia="ja-JP"/>
              </w:rPr>
              <w:t>Dagi wfs services</w:t>
            </w:r>
          </w:p>
        </w:tc>
      </w:tr>
      <w:tr w:rsidR="005938B3" w:rsidTr="006D0638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5938B3" w:rsidRDefault="00B82356" w:rsidP="008B421A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Serviceoperation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5938B3" w:rsidRDefault="00B82356" w:rsidP="008B421A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</w:tr>
      <w:tr w:rsidR="005938B3" w:rsidTr="006D0638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5938B3" w:rsidRDefault="00C412D1" w:rsidP="008B421A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Standard wfs kald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C412D1" w:rsidRDefault="00C412D1" w:rsidP="00C412D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I datafordeleren udstilles Dagi data via standard WFS se</w:t>
            </w:r>
            <w:r>
              <w:rPr>
                <w:i/>
              </w:rPr>
              <w:t>r</w:t>
            </w:r>
            <w:r>
              <w:rPr>
                <w:i/>
              </w:rPr>
              <w:t>vices. Alle WFS services baserer sig direkte på datamodellen for dataudstilling. Alle oplysninger i denne model vil være ti</w:t>
            </w:r>
            <w:r>
              <w:rPr>
                <w:i/>
              </w:rPr>
              <w:t>l</w:t>
            </w:r>
            <w:r>
              <w:rPr>
                <w:i/>
              </w:rPr>
              <w:t>gængelige via WFS services.</w:t>
            </w:r>
          </w:p>
          <w:p w:rsidR="00C412D1" w:rsidRDefault="00C412D1" w:rsidP="00C412D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For at lette tilgangen til data udstilles data i forskellige a</w:t>
            </w:r>
            <w:r>
              <w:rPr>
                <w:i/>
              </w:rPr>
              <w:t>f</w:t>
            </w:r>
            <w:r>
              <w:rPr>
                <w:i/>
              </w:rPr>
              <w:t>grænsninger. Afgrænsningerne er ikke endeligt fastlagt, men vil stadig kunne specificeres anderledes.</w:t>
            </w:r>
          </w:p>
          <w:p w:rsidR="00C412D1" w:rsidRDefault="00C412D1" w:rsidP="00C412D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Afgrænsningerne sker i forhold til følgende parametre:</w:t>
            </w:r>
          </w:p>
          <w:p w:rsidR="00C412D1" w:rsidRDefault="00C412D1" w:rsidP="00C412D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Enkeltgeometrier (med Dagi-id) vs multigeometrier</w:t>
            </w:r>
          </w:p>
          <w:p w:rsidR="00C412D1" w:rsidRDefault="00C412D1" w:rsidP="00C412D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Fuldt datasæt vs. Kun gældende dags dato</w:t>
            </w:r>
          </w:p>
          <w:p w:rsidR="00C412D1" w:rsidRPr="00D46865" w:rsidRDefault="00C412D1" w:rsidP="00C412D1">
            <w:pPr>
              <w:jc w:val="left"/>
              <w:rPr>
                <w:i/>
              </w:rPr>
            </w:pPr>
          </w:p>
          <w:p w:rsidR="005938B3" w:rsidRDefault="00C412D1" w:rsidP="00C412D1">
            <w:pPr>
              <w:rPr>
                <w:color w:val="000000"/>
                <w:lang w:eastAsia="ja-JP"/>
              </w:rPr>
            </w:pPr>
            <w:r>
              <w:rPr>
                <w:i/>
              </w:rPr>
              <w:lastRenderedPageBreak/>
              <w:t>I disse WFS services udstilles mindst mulighed for søgning på obje</w:t>
            </w:r>
            <w:r>
              <w:rPr>
                <w:i/>
              </w:rPr>
              <w:t>k</w:t>
            </w:r>
            <w:r>
              <w:rPr>
                <w:i/>
              </w:rPr>
              <w:t>type, objekttype kombineret med BoundingBox og objekttype ko</w:t>
            </w:r>
            <w:r>
              <w:rPr>
                <w:i/>
              </w:rPr>
              <w:t>m</w:t>
            </w:r>
            <w:r>
              <w:rPr>
                <w:i/>
              </w:rPr>
              <w:t>bineret med sammensat attributsøgning</w:t>
            </w:r>
          </w:p>
        </w:tc>
      </w:tr>
    </w:tbl>
    <w:p w:rsidR="008B4947" w:rsidRDefault="008B4947" w:rsidP="00483D0E"/>
    <w:p w:rsidR="0012568B" w:rsidRDefault="0012568B" w:rsidP="00483D0E">
      <w:pPr>
        <w:pStyle w:val="Overskrift2"/>
      </w:pPr>
      <w:bookmarkStart w:id="48" w:name="_Toc390346126"/>
      <w:r>
        <w:t>Udstillingsservices fra andre grunddatasystemer</w:t>
      </w:r>
      <w:bookmarkEnd w:id="48"/>
    </w:p>
    <w:p w:rsidR="0012568B" w:rsidRDefault="002469B3" w:rsidP="00D34724">
      <w:pPr>
        <w:jc w:val="left"/>
      </w:pPr>
      <w:r>
        <w:t>DAGI</w:t>
      </w:r>
      <w:r w:rsidR="0012568B" w:rsidRPr="00D34724">
        <w:t xml:space="preserve"> </w:t>
      </w:r>
      <w:r w:rsidR="00A21123" w:rsidRPr="00D34724">
        <w:t xml:space="preserve">har identificeret </w:t>
      </w:r>
      <w:r w:rsidR="00D34724">
        <w:t>følgende</w:t>
      </w:r>
      <w:r w:rsidR="00A21123" w:rsidRPr="00D34724">
        <w:t xml:space="preserve"> behov for anvendelse af udstillingsservices fra andre grundd</w:t>
      </w:r>
      <w:r w:rsidR="00A21123" w:rsidRPr="00D34724">
        <w:t>a</w:t>
      </w:r>
      <w:r w:rsidR="00A21123" w:rsidRPr="00D34724">
        <w:t>tasystemer.</w:t>
      </w:r>
    </w:p>
    <w:tbl>
      <w:tblPr>
        <w:tblW w:w="90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</w:tblGrid>
      <w:tr w:rsidR="005938B3" w:rsidTr="008B421A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5938B3" w:rsidRDefault="00B82356" w:rsidP="008B421A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Grunddatasystem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5938B3" w:rsidRDefault="00B82356" w:rsidP="008B421A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Serviceoperation</w:t>
            </w:r>
          </w:p>
        </w:tc>
      </w:tr>
      <w:tr w:rsidR="002469B3" w:rsidTr="004F5E76">
        <w:trPr>
          <w:cantSplit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hideMark/>
          </w:tcPr>
          <w:p w:rsidR="002469B3" w:rsidRDefault="00EC2F4D" w:rsidP="002469B3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Myndighedsregister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hideMark/>
          </w:tcPr>
          <w:p w:rsidR="002469B3" w:rsidRPr="00C412D1" w:rsidRDefault="00EC2F4D" w:rsidP="002469B3">
            <w:pPr>
              <w:numPr>
                <w:ilvl w:val="0"/>
                <w:numId w:val="10"/>
              </w:numPr>
              <w:ind w:left="317" w:hanging="283"/>
              <w:jc w:val="left"/>
              <w:rPr>
                <w:color w:val="000000"/>
                <w:lang w:eastAsia="ja-JP"/>
              </w:rPr>
            </w:pPr>
            <w:r w:rsidRPr="00C412D1">
              <w:rPr>
                <w:color w:val="000000"/>
                <w:lang w:eastAsia="ja-JP"/>
              </w:rPr>
              <w:t xml:space="preserve">Giv officielt navn </w:t>
            </w:r>
            <w:r w:rsidR="00E508B1" w:rsidRPr="00C412D1">
              <w:rPr>
                <w:color w:val="000000"/>
                <w:lang w:eastAsia="ja-JP"/>
              </w:rPr>
              <w:t>(</w:t>
            </w:r>
            <w:r w:rsidRPr="00C412D1">
              <w:rPr>
                <w:color w:val="000000"/>
                <w:lang w:eastAsia="ja-JP"/>
              </w:rPr>
              <w:t>og eventuel</w:t>
            </w:r>
            <w:r w:rsidR="00C412D1">
              <w:rPr>
                <w:color w:val="000000"/>
                <w:lang w:eastAsia="ja-JP"/>
              </w:rPr>
              <w:t xml:space="preserve"> anden besk</w:t>
            </w:r>
            <w:r w:rsidR="00630316" w:rsidRPr="00C412D1">
              <w:rPr>
                <w:color w:val="000000"/>
                <w:lang w:eastAsia="ja-JP"/>
              </w:rPr>
              <w:t>rivelse</w:t>
            </w:r>
            <w:r w:rsidR="00E508B1" w:rsidRPr="00C412D1">
              <w:rPr>
                <w:color w:val="000000"/>
                <w:lang w:eastAsia="ja-JP"/>
              </w:rPr>
              <w:t>)</w:t>
            </w:r>
            <w:r w:rsidRPr="00C412D1">
              <w:rPr>
                <w:color w:val="000000"/>
                <w:lang w:eastAsia="ja-JP"/>
              </w:rPr>
              <w:t xml:space="preserve"> for givet reg</w:t>
            </w:r>
            <w:r w:rsidRPr="00C412D1">
              <w:rPr>
                <w:color w:val="000000"/>
                <w:lang w:eastAsia="ja-JP"/>
              </w:rPr>
              <w:t>i</w:t>
            </w:r>
            <w:r w:rsidRPr="00C412D1">
              <w:rPr>
                <w:color w:val="000000"/>
                <w:lang w:eastAsia="ja-JP"/>
              </w:rPr>
              <w:t xml:space="preserve">strerings- og virkningstidpunkt for given Dagi inddelings-UUID  </w:t>
            </w:r>
          </w:p>
          <w:p w:rsidR="00EC2F4D" w:rsidRPr="00C412D1" w:rsidRDefault="00EC2F4D" w:rsidP="002469B3">
            <w:pPr>
              <w:numPr>
                <w:ilvl w:val="0"/>
                <w:numId w:val="10"/>
              </w:numPr>
              <w:ind w:left="317" w:hanging="283"/>
              <w:jc w:val="left"/>
              <w:rPr>
                <w:color w:val="000000"/>
                <w:lang w:eastAsia="ja-JP"/>
              </w:rPr>
            </w:pPr>
            <w:r w:rsidRPr="00C412D1">
              <w:rPr>
                <w:color w:val="000000"/>
                <w:lang w:eastAsia="ja-JP"/>
              </w:rPr>
              <w:t xml:space="preserve">Giv alle historiske, gældende og kommende navne </w:t>
            </w:r>
            <w:r w:rsidR="00E508B1" w:rsidRPr="00C412D1">
              <w:rPr>
                <w:color w:val="000000"/>
                <w:lang w:eastAsia="ja-JP"/>
              </w:rPr>
              <w:t>(</w:t>
            </w:r>
            <w:r w:rsidRPr="00C412D1">
              <w:rPr>
                <w:color w:val="000000"/>
                <w:lang w:eastAsia="ja-JP"/>
              </w:rPr>
              <w:t>og eventuel</w:t>
            </w:r>
            <w:r w:rsidR="00630316" w:rsidRPr="00C412D1">
              <w:rPr>
                <w:color w:val="000000"/>
                <w:lang w:eastAsia="ja-JP"/>
              </w:rPr>
              <w:t xml:space="preserve"> anden beskrivelse</w:t>
            </w:r>
            <w:r w:rsidR="00E508B1" w:rsidRPr="00C412D1">
              <w:rPr>
                <w:color w:val="000000"/>
                <w:lang w:eastAsia="ja-JP"/>
              </w:rPr>
              <w:t>)</w:t>
            </w:r>
            <w:r w:rsidRPr="00C412D1">
              <w:rPr>
                <w:color w:val="000000"/>
                <w:lang w:eastAsia="ja-JP"/>
              </w:rPr>
              <w:t xml:space="preserve"> for given Dagi inddelings-UUID  </w:t>
            </w:r>
          </w:p>
          <w:p w:rsidR="00EC2F4D" w:rsidRPr="00C412D1" w:rsidRDefault="00EC2F4D" w:rsidP="002469B3">
            <w:pPr>
              <w:numPr>
                <w:ilvl w:val="0"/>
                <w:numId w:val="10"/>
              </w:numPr>
              <w:ind w:left="317" w:hanging="283"/>
              <w:jc w:val="left"/>
              <w:rPr>
                <w:color w:val="000000"/>
                <w:lang w:eastAsia="ja-JP"/>
              </w:rPr>
            </w:pPr>
            <w:r w:rsidRPr="00C412D1">
              <w:rPr>
                <w:color w:val="000000"/>
                <w:lang w:eastAsia="ja-JP"/>
              </w:rPr>
              <w:t>Giv liste af officielle navne og UUID for givet registrerings- og virkningstidpunkt for alle Dagi inddelinger af given type</w:t>
            </w:r>
          </w:p>
          <w:p w:rsidR="00EC2F4D" w:rsidRPr="004474BA" w:rsidRDefault="00EC2F4D" w:rsidP="002469B3">
            <w:pPr>
              <w:numPr>
                <w:ilvl w:val="0"/>
                <w:numId w:val="10"/>
              </w:numPr>
              <w:ind w:left="317" w:hanging="283"/>
              <w:jc w:val="left"/>
              <w:rPr>
                <w:color w:val="000000"/>
                <w:lang w:eastAsia="ja-JP"/>
              </w:rPr>
            </w:pPr>
          </w:p>
        </w:tc>
      </w:tr>
      <w:tr w:rsidR="00E508B1" w:rsidTr="004F5E76">
        <w:trPr>
          <w:cantSplit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E508B1" w:rsidRDefault="00134847" w:rsidP="00134847">
            <w:pPr>
              <w:rPr>
                <w:b/>
                <w:bCs/>
                <w:color w:val="FFFFFF"/>
                <w:lang w:eastAsia="ja-JP"/>
              </w:rPr>
            </w:pPr>
            <w:r w:rsidRPr="00134847">
              <w:rPr>
                <w:b/>
                <w:bCs/>
                <w:color w:val="FFFFFF"/>
                <w:lang w:eastAsia="ja-JP"/>
              </w:rPr>
              <w:t>ADRaU_Adresseregister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134847" w:rsidRDefault="0023497C" w:rsidP="00134847">
            <w:pPr>
              <w:jc w:val="left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De præcise behov er ikke færdigafklaret. </w:t>
            </w:r>
            <w:r w:rsidR="00134847">
              <w:rPr>
                <w:color w:val="000000"/>
                <w:lang w:eastAsia="ja-JP"/>
              </w:rPr>
              <w:t>Der regnes med et behov for:</w:t>
            </w:r>
          </w:p>
          <w:p w:rsidR="00E508B1" w:rsidRPr="00134847" w:rsidRDefault="00E508B1" w:rsidP="002469B3">
            <w:pPr>
              <w:numPr>
                <w:ilvl w:val="0"/>
                <w:numId w:val="10"/>
              </w:numPr>
              <w:ind w:left="317" w:hanging="283"/>
              <w:jc w:val="left"/>
              <w:rPr>
                <w:color w:val="000000"/>
                <w:lang w:eastAsia="ja-JP"/>
              </w:rPr>
            </w:pPr>
            <w:r w:rsidRPr="00C412D1">
              <w:rPr>
                <w:color w:val="000000"/>
                <w:lang w:eastAsia="ja-JP"/>
              </w:rPr>
              <w:t>Opslag</w:t>
            </w:r>
            <w:r w:rsidR="00AF2C8F">
              <w:rPr>
                <w:color w:val="000000"/>
                <w:lang w:eastAsia="ja-JP"/>
              </w:rPr>
              <w:t xml:space="preserve"> (fx fremsøgning baseret på vejnavn/husnummer)</w:t>
            </w:r>
          </w:p>
          <w:p w:rsidR="00134847" w:rsidRPr="00134847" w:rsidDel="00EC2F4D" w:rsidRDefault="00AF2C8F" w:rsidP="00AF2C8F">
            <w:pPr>
              <w:numPr>
                <w:ilvl w:val="0"/>
                <w:numId w:val="10"/>
              </w:numPr>
              <w:ind w:left="317" w:hanging="283"/>
              <w:jc w:val="left"/>
              <w:rPr>
                <w:b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Wfs – forespørgsel på </w:t>
            </w:r>
            <w:r w:rsidR="0023497C">
              <w:rPr>
                <w:color w:val="000000"/>
                <w:lang w:eastAsia="ja-JP"/>
              </w:rPr>
              <w:t>B</w:t>
            </w:r>
            <w:r w:rsidR="00134847" w:rsidRPr="0023497C">
              <w:rPr>
                <w:color w:val="000000"/>
                <w:lang w:eastAsia="ja-JP"/>
              </w:rPr>
              <w:t>ounding</w:t>
            </w:r>
            <w:r w:rsidR="0023497C">
              <w:rPr>
                <w:color w:val="000000"/>
                <w:lang w:eastAsia="ja-JP"/>
              </w:rPr>
              <w:t>B</w:t>
            </w:r>
            <w:r w:rsidR="00134847" w:rsidRPr="0023497C">
              <w:rPr>
                <w:color w:val="000000"/>
                <w:lang w:eastAsia="ja-JP"/>
              </w:rPr>
              <w:t>ox</w:t>
            </w:r>
          </w:p>
        </w:tc>
      </w:tr>
    </w:tbl>
    <w:p w:rsidR="000A7428" w:rsidRDefault="000A7428">
      <w:pPr>
        <w:spacing w:before="0" w:after="0"/>
        <w:jc w:val="left"/>
        <w:rPr>
          <w:rFonts w:ascii="Cambria" w:hAnsi="Cambria"/>
          <w:b/>
          <w:color w:val="333399"/>
          <w:sz w:val="28"/>
          <w:szCs w:val="32"/>
        </w:rPr>
      </w:pPr>
      <w:r>
        <w:br w:type="page"/>
      </w:r>
    </w:p>
    <w:p w:rsidR="0012568B" w:rsidRDefault="002469B3" w:rsidP="00483D0E">
      <w:pPr>
        <w:pStyle w:val="Overskrift2"/>
      </w:pPr>
      <w:bookmarkStart w:id="49" w:name="_Toc390346127"/>
      <w:r>
        <w:lastRenderedPageBreak/>
        <w:t>DAGI</w:t>
      </w:r>
      <w:r w:rsidR="0012568B">
        <w:t xml:space="preserve"> hændelser</w:t>
      </w:r>
      <w:bookmarkEnd w:id="49"/>
    </w:p>
    <w:p w:rsidR="003F1A73" w:rsidRDefault="00E508B1" w:rsidP="00483D0E">
      <w:r>
        <w:t>D</w:t>
      </w:r>
      <w:r w:rsidR="00FF3D92">
        <w:t>AGISYS</w:t>
      </w:r>
      <w:r>
        <w:t xml:space="preserve"> har ingen særskilt udstilling af hændelser. D</w:t>
      </w:r>
      <w:r w:rsidR="00FF3D92">
        <w:t>AGISYS</w:t>
      </w:r>
      <w:r>
        <w:t xml:space="preserve"> foretager løbende opdatering af data i Datafordeleren. Alle Dagi data i datafordeleren er mærkede med registrerings- og vir</w:t>
      </w:r>
      <w:r>
        <w:t>k</w:t>
      </w:r>
      <w:r>
        <w:t>ningstider. Det vil være Datafordelerens opgave at generere nødvendige hændelser derudfra.</w:t>
      </w:r>
    </w:p>
    <w:p w:rsidR="0012568B" w:rsidRDefault="0012568B" w:rsidP="00483D0E"/>
    <w:p w:rsidR="0012568B" w:rsidRDefault="0012568B" w:rsidP="00483D0E">
      <w:pPr>
        <w:pStyle w:val="Overskrift2"/>
      </w:pPr>
      <w:bookmarkStart w:id="50" w:name="_Toc390346128"/>
      <w:r>
        <w:t>Hændelser fra andre grunddatasystemer</w:t>
      </w:r>
      <w:bookmarkEnd w:id="50"/>
    </w:p>
    <w:p w:rsidR="0012568B" w:rsidRDefault="002469B3" w:rsidP="00483D0E">
      <w:r>
        <w:t>DAGI</w:t>
      </w:r>
      <w:r w:rsidR="0012568B">
        <w:t xml:space="preserve"> skal anvende følgende eksterne hændelser:</w:t>
      </w:r>
    </w:p>
    <w:tbl>
      <w:tblPr>
        <w:tblW w:w="90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</w:tblGrid>
      <w:tr w:rsidR="00B82356" w:rsidTr="004F5E76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B82356" w:rsidRDefault="00B82356" w:rsidP="008B421A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Grunddatasystem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B82356" w:rsidRDefault="00B82356" w:rsidP="008B421A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Hændelse</w:t>
            </w:r>
          </w:p>
        </w:tc>
      </w:tr>
      <w:tr w:rsidR="002469B3" w:rsidTr="00950FB7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2469B3" w:rsidRDefault="00E508B1" w:rsidP="002469B3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Myndighedsregister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E508B1" w:rsidRPr="00C412D1" w:rsidRDefault="00C412D1" w:rsidP="002469B3">
            <w:pPr>
              <w:pStyle w:val="Listeafsnit"/>
              <w:numPr>
                <w:ilvl w:val="0"/>
                <w:numId w:val="10"/>
              </w:numPr>
              <w:ind w:left="341"/>
              <w:jc w:val="left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Ny Dagi inddeling af inddelings</w:t>
            </w:r>
            <w:r w:rsidR="00E508B1" w:rsidRPr="00C412D1">
              <w:rPr>
                <w:color w:val="000000"/>
                <w:lang w:eastAsia="ja-JP"/>
              </w:rPr>
              <w:t>type</w:t>
            </w:r>
          </w:p>
          <w:p w:rsidR="002469B3" w:rsidRPr="00C412D1" w:rsidRDefault="00E508B1" w:rsidP="002469B3">
            <w:pPr>
              <w:pStyle w:val="Listeafsnit"/>
              <w:numPr>
                <w:ilvl w:val="0"/>
                <w:numId w:val="10"/>
              </w:numPr>
              <w:ind w:left="341"/>
              <w:jc w:val="left"/>
              <w:rPr>
                <w:color w:val="000000"/>
                <w:lang w:eastAsia="ja-JP"/>
              </w:rPr>
            </w:pPr>
            <w:r w:rsidRPr="00C412D1">
              <w:rPr>
                <w:color w:val="000000"/>
                <w:lang w:eastAsia="ja-JP"/>
              </w:rPr>
              <w:t xml:space="preserve">Ændret navn eller </w:t>
            </w:r>
            <w:r w:rsidR="00630316" w:rsidRPr="00C412D1">
              <w:rPr>
                <w:color w:val="000000"/>
                <w:lang w:eastAsia="ja-JP"/>
              </w:rPr>
              <w:t>eventuel anden besk</w:t>
            </w:r>
            <w:r w:rsidRPr="00C412D1">
              <w:rPr>
                <w:color w:val="000000"/>
                <w:lang w:eastAsia="ja-JP"/>
              </w:rPr>
              <w:t>rivelse af Dagi inddeling</w:t>
            </w:r>
          </w:p>
          <w:p w:rsidR="00E508B1" w:rsidRPr="00C412D1" w:rsidRDefault="00E508B1" w:rsidP="002469B3">
            <w:pPr>
              <w:pStyle w:val="Listeafsnit"/>
              <w:numPr>
                <w:ilvl w:val="0"/>
                <w:numId w:val="10"/>
              </w:numPr>
              <w:ind w:left="341"/>
              <w:jc w:val="left"/>
              <w:rPr>
                <w:color w:val="000000"/>
                <w:lang w:eastAsia="ja-JP"/>
              </w:rPr>
            </w:pPr>
            <w:r w:rsidRPr="00C412D1">
              <w:rPr>
                <w:color w:val="000000"/>
                <w:lang w:eastAsia="ja-JP"/>
              </w:rPr>
              <w:t>Dagi inddeling ændret relation til anden Dagi inddeling</w:t>
            </w:r>
          </w:p>
          <w:p w:rsidR="00E508B1" w:rsidRPr="00C412D1" w:rsidRDefault="00E508B1" w:rsidP="004F5E76">
            <w:pPr>
              <w:jc w:val="left"/>
              <w:rPr>
                <w:color w:val="000000"/>
                <w:lang w:eastAsia="ja-JP"/>
              </w:rPr>
            </w:pPr>
          </w:p>
          <w:p w:rsidR="00E508B1" w:rsidRPr="00C412D1" w:rsidRDefault="00E508B1" w:rsidP="002469B3">
            <w:pPr>
              <w:pStyle w:val="Listeafsnit"/>
              <w:numPr>
                <w:ilvl w:val="0"/>
                <w:numId w:val="10"/>
              </w:numPr>
              <w:ind w:left="341"/>
              <w:jc w:val="left"/>
              <w:rPr>
                <w:color w:val="000000"/>
                <w:lang w:eastAsia="ja-JP"/>
              </w:rPr>
            </w:pPr>
            <w:r w:rsidRPr="00C412D1">
              <w:rPr>
                <w:color w:val="000000"/>
                <w:lang w:eastAsia="ja-JP"/>
              </w:rPr>
              <w:t>Nedlagt Dagi inddeling</w:t>
            </w:r>
          </w:p>
          <w:p w:rsidR="00E508B1" w:rsidRPr="00C412D1" w:rsidRDefault="00E508B1" w:rsidP="00C412D1">
            <w:pPr>
              <w:jc w:val="left"/>
              <w:rPr>
                <w:color w:val="000000"/>
                <w:lang w:eastAsia="ja-JP"/>
              </w:rPr>
            </w:pPr>
          </w:p>
        </w:tc>
      </w:tr>
      <w:tr w:rsidR="00FF3D92" w:rsidTr="004F5E76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F3D92" w:rsidRDefault="00FF3D92" w:rsidP="002469B3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DAR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FF3D92" w:rsidRDefault="00950FB7" w:rsidP="002469B3">
            <w:pPr>
              <w:pStyle w:val="Listeafsnit"/>
              <w:numPr>
                <w:ilvl w:val="0"/>
                <w:numId w:val="10"/>
              </w:numPr>
              <w:ind w:left="341"/>
              <w:jc w:val="left"/>
              <w:rPr>
                <w:color w:val="000000"/>
                <w:lang w:eastAsia="ja-JP"/>
              </w:rPr>
            </w:pPr>
            <w:r>
              <w:t>ADRaH_HusnummerAdgangsadresse. Til brug for opdatering af afstemningssted.</w:t>
            </w:r>
          </w:p>
        </w:tc>
      </w:tr>
    </w:tbl>
    <w:p w:rsidR="00442C78" w:rsidRDefault="00442C78" w:rsidP="00483D0E">
      <w:pPr>
        <w:pStyle w:val="Overskrift2"/>
      </w:pPr>
      <w:bookmarkStart w:id="51" w:name="_Toc390346129"/>
      <w:r>
        <w:t>Øvrige integrationer</w:t>
      </w:r>
      <w:bookmarkEnd w:id="51"/>
    </w:p>
    <w:p w:rsidR="00442C78" w:rsidRDefault="002469B3" w:rsidP="00483D0E">
      <w:r>
        <w:t>DAGI</w:t>
      </w:r>
      <w:r w:rsidR="00442C78">
        <w:t xml:space="preserve"> anvender følgende øvrige integrationer:</w:t>
      </w:r>
    </w:p>
    <w:p w:rsidR="00630316" w:rsidRDefault="00630316" w:rsidP="00483D0E">
      <w:r>
        <w:t>Ingen</w:t>
      </w:r>
    </w:p>
    <w:p w:rsidR="00B82356" w:rsidRDefault="00B82356" w:rsidP="00483D0E"/>
    <w:p w:rsidR="00442C78" w:rsidRDefault="00442C78" w:rsidP="00483D0E"/>
    <w:p w:rsidR="00442C78" w:rsidRDefault="002469B3" w:rsidP="00483D0E">
      <w:pPr>
        <w:pStyle w:val="Overskrift1"/>
      </w:pPr>
      <w:bookmarkStart w:id="52" w:name="_Ref386459586"/>
      <w:bookmarkStart w:id="53" w:name="_Toc390346130"/>
      <w:r>
        <w:lastRenderedPageBreak/>
        <w:t>DAGI</w:t>
      </w:r>
      <w:r w:rsidR="00442C78">
        <w:t xml:space="preserve"> ajourføringsservices</w:t>
      </w:r>
      <w:bookmarkEnd w:id="52"/>
      <w:bookmarkEnd w:id="53"/>
    </w:p>
    <w:p w:rsidR="00C816A4" w:rsidRDefault="0090727C" w:rsidP="00C816A4">
      <w:pPr>
        <w:pStyle w:val="Overskrift2"/>
      </w:pPr>
      <w:bookmarkStart w:id="54" w:name="_Toc390346131"/>
      <w:r>
        <w:t>Supplerende</w:t>
      </w:r>
      <w:r w:rsidR="0057465A">
        <w:t>Bynavn Basis</w:t>
      </w:r>
      <w:bookmarkEnd w:id="54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C816A4" w:rsidTr="00131B1E">
        <w:trPr>
          <w:cantSplit/>
        </w:trPr>
        <w:tc>
          <w:tcPr>
            <w:tcW w:w="8489" w:type="dxa"/>
          </w:tcPr>
          <w:p w:rsidR="00A21123" w:rsidRPr="00483D0E" w:rsidRDefault="00C816A4" w:rsidP="002469B3">
            <w:r w:rsidRPr="00527D09">
              <w:rPr>
                <w:b/>
              </w:rPr>
              <w:t>Navn:</w:t>
            </w:r>
            <w:r>
              <w:t xml:space="preserve"> </w:t>
            </w:r>
            <w:r w:rsidR="002469B3">
              <w:t>A</w:t>
            </w:r>
            <w:r w:rsidR="0014535B">
              <w:t>DRdA_</w:t>
            </w:r>
            <w:r w:rsidR="0090727C">
              <w:t>Supplerende</w:t>
            </w:r>
            <w:r w:rsidR="0057465A">
              <w:t>Bynavn_Basis</w:t>
            </w:r>
            <w:r w:rsidR="002469B3">
              <w:rPr>
                <w:vanish/>
              </w:rPr>
              <w:t>navn på service&gt;n&gt; (et afsnit pr. enereres&gt;</w:t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r>
              <w:rPr>
                <w:b/>
              </w:rPr>
              <w:t>Formål:</w:t>
            </w:r>
            <w:r>
              <w:t xml:space="preserve"> </w:t>
            </w:r>
          </w:p>
          <w:p w:rsidR="0057465A" w:rsidRDefault="0057465A" w:rsidP="0057465A">
            <w:r>
              <w:t>Disse services anvendes til at</w:t>
            </w:r>
          </w:p>
          <w:p w:rsidR="0057465A" w:rsidRDefault="00C412D1" w:rsidP="0057465A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>Oprette et nyt Supplerende</w:t>
            </w:r>
            <w:r w:rsidR="0057465A">
              <w:t>Bynavne med kommune-relation</w:t>
            </w:r>
          </w:p>
          <w:p w:rsidR="0057465A" w:rsidRDefault="0057465A" w:rsidP="0057465A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>Ændre skrivemåden af et eksisterende Supplerende Bynavn</w:t>
            </w:r>
          </w:p>
          <w:p w:rsidR="0057465A" w:rsidRDefault="0057465A" w:rsidP="0057465A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>Rette tidligere indsendte oplysninger</w:t>
            </w:r>
          </w:p>
          <w:p w:rsidR="0057465A" w:rsidRDefault="0057465A" w:rsidP="0057465A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>Nedlæ</w:t>
            </w:r>
            <w:r w:rsidR="0090727C">
              <w:t>gge et eksisterende Supplerende</w:t>
            </w:r>
            <w:r>
              <w:t>Bynavn</w:t>
            </w:r>
          </w:p>
          <w:p w:rsidR="0057465A" w:rsidRDefault="0057465A" w:rsidP="0057465A">
            <w:pPr>
              <w:pStyle w:val="Listeafsnit"/>
            </w:pPr>
          </w:p>
          <w:p w:rsidR="00C816A4" w:rsidRPr="002F70DD" w:rsidRDefault="0057465A" w:rsidP="0057465A">
            <w:r>
              <w:t>Servicen</w:t>
            </w:r>
            <w:r w:rsidR="0090727C">
              <w:t xml:space="preserve"> kan kaldes med eet Supplerende</w:t>
            </w:r>
            <w:r>
              <w:t>Bynavn (= én UUID) af gangen.</w:t>
            </w: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r>
              <w:rPr>
                <w:b/>
              </w:rPr>
              <w:t>Understøttede processer:</w:t>
            </w:r>
          </w:p>
          <w:p w:rsidR="00C816A4" w:rsidRPr="002F70DD" w:rsidRDefault="0057465A" w:rsidP="00131B1E">
            <w:r>
              <w:t>Vedligeholdelse af</w:t>
            </w:r>
            <w:r w:rsidR="002E5DA6">
              <w:t xml:space="preserve"> beskrivelser for</w:t>
            </w:r>
            <w:r w:rsidR="0090727C">
              <w:t xml:space="preserve"> objekttypen Supplerende</w:t>
            </w:r>
            <w:r>
              <w:t>Bynavn</w:t>
            </w: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r>
              <w:rPr>
                <w:b/>
              </w:rPr>
              <w:t>Liste over operationer/metoder:</w:t>
            </w:r>
          </w:p>
          <w:p w:rsidR="002E5DA6" w:rsidRPr="00C412D1" w:rsidRDefault="0090727C" w:rsidP="00C412D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Opret Supplerende</w:t>
            </w:r>
            <w:r w:rsidR="002E5DA6">
              <w:rPr>
                <w:i/>
              </w:rPr>
              <w:t>Bynavn</w:t>
            </w:r>
          </w:p>
          <w:p w:rsidR="002E5DA6" w:rsidRDefault="002E5DA6" w:rsidP="00B25A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Æ</w:t>
            </w:r>
            <w:r w:rsidR="0090727C">
              <w:rPr>
                <w:i/>
              </w:rPr>
              <w:t>ndre skrivemåde for Supplerende</w:t>
            </w:r>
            <w:r>
              <w:rPr>
                <w:i/>
              </w:rPr>
              <w:t>Bynavn til ny virkningstid</w:t>
            </w:r>
          </w:p>
          <w:p w:rsidR="002E5DA6" w:rsidRDefault="002E5DA6" w:rsidP="00B25A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Æ</w:t>
            </w:r>
            <w:r w:rsidR="0090727C">
              <w:rPr>
                <w:i/>
              </w:rPr>
              <w:t>ndre skrivemåde for Supplerende</w:t>
            </w:r>
            <w:r>
              <w:rPr>
                <w:i/>
              </w:rPr>
              <w:t>Bynavn til eksisterende virkningstid</w:t>
            </w:r>
          </w:p>
          <w:p w:rsidR="002E5DA6" w:rsidRDefault="002E5DA6" w:rsidP="00B25A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For</w:t>
            </w:r>
            <w:r w:rsidR="0090727C">
              <w:rPr>
                <w:i/>
              </w:rPr>
              <w:t>tryd skrivemåde for Supplerende</w:t>
            </w:r>
            <w:r>
              <w:rPr>
                <w:i/>
              </w:rPr>
              <w:t>Bynavn til eksisterende virkningstid</w:t>
            </w:r>
          </w:p>
          <w:p w:rsidR="002E5DA6" w:rsidRDefault="0090727C" w:rsidP="00B25A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Slet Supplerende</w:t>
            </w:r>
            <w:r w:rsidR="002E5DA6">
              <w:rPr>
                <w:i/>
              </w:rPr>
              <w:t>Bynavn</w:t>
            </w:r>
          </w:p>
          <w:p w:rsidR="002E5DA6" w:rsidRPr="00527D09" w:rsidRDefault="0090727C" w:rsidP="00B25A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Fortryd Slet Supplerende</w:t>
            </w:r>
            <w:r w:rsidR="002E5DA6">
              <w:rPr>
                <w:i/>
              </w:rPr>
              <w:t>Bynavn</w:t>
            </w: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r>
              <w:rPr>
                <w:b/>
              </w:rPr>
              <w:t>Service informationsmodel:</w:t>
            </w:r>
          </w:p>
          <w:p w:rsidR="00256630" w:rsidRPr="00A80E31" w:rsidRDefault="00452399" w:rsidP="00B25A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Supplerende</w:t>
            </w:r>
            <w:r w:rsidR="002E5DA6">
              <w:rPr>
                <w:i/>
              </w:rPr>
              <w:t>Bynavn</w:t>
            </w: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pPr>
              <w:rPr>
                <w:b/>
              </w:rPr>
            </w:pPr>
            <w:r>
              <w:rPr>
                <w:b/>
              </w:rPr>
              <w:t>Service Level Agreement (SLA):</w:t>
            </w:r>
          </w:p>
          <w:p w:rsidR="00C816A4" w:rsidRPr="005A2B87" w:rsidRDefault="002E5DA6" w:rsidP="002469B3">
            <w:pPr>
              <w:pStyle w:val="Listeafsnit"/>
              <w:numPr>
                <w:ilvl w:val="0"/>
                <w:numId w:val="11"/>
              </w:numPr>
              <w:tabs>
                <w:tab w:val="left" w:pos="391"/>
              </w:tabs>
              <w:jc w:val="left"/>
              <w:rPr>
                <w:i/>
              </w:rPr>
            </w:pPr>
            <w:r>
              <w:rPr>
                <w:i/>
              </w:rPr>
              <w:t>&lt;skal fastlægges&gt;</w:t>
            </w:r>
          </w:p>
        </w:tc>
      </w:tr>
    </w:tbl>
    <w:p w:rsidR="00B25A73" w:rsidRDefault="00B25A73" w:rsidP="00C816A4"/>
    <w:p w:rsidR="00134847" w:rsidRDefault="00134847" w:rsidP="00C816A4">
      <w:r>
        <w:t>Data til ajourføring trækkes fra WFS udstillingsservicen, hvor data ajourføres i nær-realtid.</w:t>
      </w:r>
    </w:p>
    <w:p w:rsidR="00C816A4" w:rsidRDefault="0090727C" w:rsidP="00C816A4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55" w:name="_Toc390346132"/>
      <w:r>
        <w:t>Opret SupplerendeBynavn</w:t>
      </w:r>
      <w:bookmarkEnd w:id="55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C816A4" w:rsidTr="00131B1E">
        <w:trPr>
          <w:cantSplit/>
        </w:trPr>
        <w:tc>
          <w:tcPr>
            <w:tcW w:w="8489" w:type="dxa"/>
          </w:tcPr>
          <w:p w:rsidR="00C816A4" w:rsidRPr="004F5E76" w:rsidRDefault="00C816A4" w:rsidP="004F5E76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</w:t>
            </w:r>
            <w:r w:rsidR="0014535B">
              <w:t>ADRdA_</w:t>
            </w:r>
            <w:r w:rsidR="002E5DA6">
              <w:t xml:space="preserve"> (ikke fastlagt) </w:t>
            </w: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2E5DA6" w:rsidRDefault="00C816A4" w:rsidP="002E5DA6">
            <w:r>
              <w:rPr>
                <w:b/>
              </w:rPr>
              <w:t>Formål:</w:t>
            </w:r>
            <w:r>
              <w:t xml:space="preserve"> </w:t>
            </w:r>
            <w:r w:rsidR="002E5DA6">
              <w:t>Anvendes ti</w:t>
            </w:r>
            <w:r w:rsidR="00452399">
              <w:t>l at oprette et nyt Supplerende</w:t>
            </w:r>
            <w:r w:rsidR="002E5DA6">
              <w:t>Bynavn</w:t>
            </w:r>
          </w:p>
          <w:p w:rsidR="00BA21CA" w:rsidRPr="002F70DD" w:rsidRDefault="00BA21CA" w:rsidP="007D270D"/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2469B3" w:rsidRPr="004F5E76" w:rsidRDefault="00947A66" w:rsidP="004F5E76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</w:t>
            </w:r>
            <w:r w:rsidRPr="00282980">
              <w:t>:</w:t>
            </w:r>
            <w:r w:rsidR="002E5DA6" w:rsidRPr="00282980">
              <w:t xml:space="preserve"> </w:t>
            </w:r>
            <w:r w:rsidR="002C010C" w:rsidRPr="00452399">
              <w:rPr>
                <w:color w:val="000000" w:themeColor="text1"/>
              </w:rPr>
              <w:t xml:space="preserve">navn, </w:t>
            </w:r>
            <w:r w:rsidR="002C010C" w:rsidRPr="00AF2C8F">
              <w:rPr>
                <w:rFonts w:asciiTheme="minorHAnsi" w:hAnsiTheme="minorHAnsi"/>
                <w:color w:val="000000" w:themeColor="text1"/>
                <w:szCs w:val="22"/>
              </w:rPr>
              <w:t>Kommuneinddeling</w:t>
            </w:r>
            <w:r w:rsidR="00CA1DF0" w:rsidRPr="00AF2C8F">
              <w:rPr>
                <w:rFonts w:asciiTheme="minorHAnsi" w:hAnsiTheme="minorHAnsi"/>
                <w:color w:val="000000" w:themeColor="text1"/>
                <w:szCs w:val="22"/>
              </w:rPr>
              <w:t>, virkningFra</w:t>
            </w:r>
            <w:r w:rsidR="00CA1DF0" w:rsidRPr="00AF2C8F">
              <w:rPr>
                <w:rFonts w:asciiTheme="minorHAnsi" w:hAnsiTheme="minorHAnsi"/>
                <w:color w:val="000000" w:themeColor="text1"/>
                <w:szCs w:val="22"/>
                <w:u w:val="single"/>
              </w:rPr>
              <w:t>,</w:t>
            </w:r>
            <w:r w:rsidR="00CA1DF0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 registreringsAktoer, registreringsFo</w:t>
            </w:r>
            <w:r w:rsidR="00CA1DF0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r</w:t>
            </w:r>
            <w:r w:rsidR="00CA1DF0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retningsomraade, registreringsforretningsproces, status, virkningsaktoer, virkningsForre</w:t>
            </w:r>
            <w:r w:rsidR="00CA1DF0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t</w:t>
            </w:r>
            <w:r w:rsidR="00CA1DF0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ningshaendelse</w:t>
            </w:r>
            <w:r w:rsidR="00CA1DF0" w:rsidRPr="00452399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    </w:t>
            </w:r>
          </w:p>
          <w:p w:rsidR="00947A66" w:rsidRPr="002469B3" w:rsidRDefault="00947A66" w:rsidP="002469B3">
            <w:pPr>
              <w:jc w:val="left"/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C816A4" w:rsidRPr="00BA21CA" w:rsidRDefault="00C816A4" w:rsidP="00B25A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r>
              <w:rPr>
                <w:b/>
              </w:rPr>
              <w:lastRenderedPageBreak/>
              <w:t>Output parametre:</w:t>
            </w:r>
          </w:p>
          <w:p w:rsidR="0090727C" w:rsidRPr="00452399" w:rsidRDefault="00CA1DF0" w:rsidP="00452399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UUID</w:t>
            </w:r>
          </w:p>
          <w:p w:rsidR="005B3A83" w:rsidRPr="006D082F" w:rsidRDefault="00452399" w:rsidP="00B25A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registrering</w:t>
            </w:r>
            <w:r w:rsidR="005B3A83">
              <w:rPr>
                <w:i/>
              </w:rPr>
              <w:t>Fra</w:t>
            </w: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r>
              <w:rPr>
                <w:b/>
              </w:rPr>
              <w:t>Returkoder:</w:t>
            </w:r>
          </w:p>
          <w:p w:rsidR="00C816A4" w:rsidRDefault="00C816A4" w:rsidP="00B25A73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452399" w:rsidRPr="002F70DD" w:rsidRDefault="00452399" w:rsidP="00B25A73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 indhold eller kombination af inddata angivet</w:t>
            </w:r>
          </w:p>
          <w:p w:rsidR="006E3019" w:rsidRPr="009946B8" w:rsidRDefault="00075E06" w:rsidP="002469B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r>
              <w:rPr>
                <w:b/>
              </w:rPr>
              <w:t>Præbetingelser:</w:t>
            </w:r>
          </w:p>
          <w:p w:rsidR="00947A66" w:rsidRDefault="002C010C" w:rsidP="002469B3">
            <w:pPr>
              <w:pStyle w:val="Listeafsnit"/>
              <w:numPr>
                <w:ilvl w:val="0"/>
                <w:numId w:val="11"/>
              </w:numPr>
            </w:pPr>
            <w:r>
              <w:t>Samme inddeling må ikke tidligere have været oprettet</w:t>
            </w:r>
          </w:p>
          <w:p w:rsidR="002C010C" w:rsidRPr="002F70DD" w:rsidRDefault="002C010C" w:rsidP="002469B3">
            <w:pPr>
              <w:pStyle w:val="Listeafsnit"/>
              <w:numPr>
                <w:ilvl w:val="0"/>
                <w:numId w:val="11"/>
              </w:numPr>
            </w:pPr>
            <w:r>
              <w:t>Status må ikke være angivet som henlagt eller nedlagt</w:t>
            </w: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C816A4" w:rsidRPr="002F70DD" w:rsidRDefault="002C010C" w:rsidP="002469B3">
            <w:pPr>
              <w:pStyle w:val="Listeafsnit"/>
              <w:numPr>
                <w:ilvl w:val="0"/>
                <w:numId w:val="11"/>
              </w:numPr>
            </w:pPr>
            <w:r>
              <w:t>Nyt SupplerendeBynavn oprettet med det angivne indhold og uden geometri</w:t>
            </w: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r w:rsidRPr="00165122">
              <w:rPr>
                <w:b/>
              </w:rPr>
              <w:t>Sikkerhed:</w:t>
            </w:r>
          </w:p>
          <w:p w:rsidR="00C816A4" w:rsidRPr="002F70DD" w:rsidRDefault="002C010C" w:rsidP="00131B1E">
            <w:r>
              <w:t>-</w:t>
            </w:r>
          </w:p>
        </w:tc>
      </w:tr>
    </w:tbl>
    <w:p w:rsidR="00BF7F69" w:rsidRDefault="00BF7F69" w:rsidP="002469B3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9B3A1E" w:rsidRDefault="009B3A1E" w:rsidP="002469B3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9B3A1E" w:rsidRDefault="009B3A1E" w:rsidP="009B3A1E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56" w:name="_Toc390346133"/>
      <w:r>
        <w:t>Ændret skrivemåde for SupplerendeBynavn til ny virkningstid</w:t>
      </w:r>
      <w:bookmarkEnd w:id="5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9B3A1E" w:rsidTr="009B3A1E">
        <w:trPr>
          <w:cantSplit/>
        </w:trPr>
        <w:tc>
          <w:tcPr>
            <w:tcW w:w="8489" w:type="dxa"/>
          </w:tcPr>
          <w:p w:rsidR="009B3A1E" w:rsidRPr="004F5E76" w:rsidRDefault="009B3A1E" w:rsidP="009B3A1E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ADRdA_ (ikke fastlagt)</w:t>
            </w:r>
          </w:p>
        </w:tc>
      </w:tr>
      <w:tr w:rsidR="009B3A1E" w:rsidTr="009B3A1E">
        <w:trPr>
          <w:cantSplit/>
        </w:trPr>
        <w:tc>
          <w:tcPr>
            <w:tcW w:w="8489" w:type="dxa"/>
          </w:tcPr>
          <w:p w:rsidR="009B3A1E" w:rsidRDefault="009B3A1E" w:rsidP="009B3A1E">
            <w:r>
              <w:rPr>
                <w:b/>
              </w:rPr>
              <w:t>Formål:</w:t>
            </w:r>
            <w:r>
              <w:t xml:space="preserve"> Anvendes til at give ny skrivemåde for et eksisterende SupplerendeBynavn til me</w:t>
            </w:r>
            <w:r>
              <w:t>d</w:t>
            </w:r>
            <w:r w:rsidR="00452399">
              <w:t>sendt virkningFra</w:t>
            </w:r>
          </w:p>
          <w:p w:rsidR="009B3A1E" w:rsidRPr="002F70DD" w:rsidRDefault="009B3A1E" w:rsidP="009B3A1E"/>
        </w:tc>
      </w:tr>
      <w:tr w:rsidR="009B3A1E" w:rsidTr="009B3A1E">
        <w:trPr>
          <w:cantSplit/>
        </w:trPr>
        <w:tc>
          <w:tcPr>
            <w:tcW w:w="8489" w:type="dxa"/>
          </w:tcPr>
          <w:p w:rsidR="009B3A1E" w:rsidRDefault="009B3A1E" w:rsidP="009B3A1E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9B3A1E" w:rsidRPr="004F5E76" w:rsidRDefault="009B3A1E" w:rsidP="004F5E76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  <w:r>
              <w:rPr>
                <w:u w:val="single"/>
              </w:rPr>
              <w:t xml:space="preserve"> </w:t>
            </w:r>
            <w:r w:rsidRPr="00282980">
              <w:rPr>
                <w:color w:val="000000" w:themeColor="text1"/>
              </w:rPr>
              <w:t xml:space="preserve">UUID, </w:t>
            </w:r>
            <w:r w:rsidR="00504081" w:rsidRPr="00282980">
              <w:rPr>
                <w:color w:val="000000" w:themeColor="text1"/>
              </w:rPr>
              <w:t xml:space="preserve">navn, </w:t>
            </w:r>
            <w:r w:rsidR="0019526E" w:rsidRPr="00282980">
              <w:rPr>
                <w:color w:val="000000" w:themeColor="text1"/>
              </w:rPr>
              <w:t xml:space="preserve">eksisterende </w:t>
            </w:r>
            <w:r w:rsidR="00452399">
              <w:rPr>
                <w:color w:val="000000" w:themeColor="text1"/>
              </w:rPr>
              <w:t>virkningFra</w:t>
            </w:r>
            <w:r w:rsidRPr="00282980">
              <w:rPr>
                <w:color w:val="000000" w:themeColor="text1"/>
              </w:rPr>
              <w:t xml:space="preserve">, </w:t>
            </w:r>
            <w:r w:rsidR="0019526E" w:rsidRPr="00282980">
              <w:rPr>
                <w:color w:val="000000" w:themeColor="text1"/>
              </w:rPr>
              <w:t xml:space="preserve">eksisterende </w:t>
            </w:r>
            <w:r w:rsidR="00452399">
              <w:rPr>
                <w:color w:val="000000" w:themeColor="text1"/>
              </w:rPr>
              <w:t>registreringFra</w:t>
            </w:r>
            <w:r w:rsidRPr="00282980">
              <w:rPr>
                <w:color w:val="000000" w:themeColor="text1"/>
              </w:rPr>
              <w:t>,</w:t>
            </w:r>
            <w:r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19526E"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ny vir</w:t>
            </w:r>
            <w:r w:rsidR="0019526E"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k</w:t>
            </w:r>
            <w:r w:rsidR="00452399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ningFra</w:t>
            </w:r>
            <w:r w:rsidR="0019526E"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</w:t>
            </w:r>
            <w:r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registreringsAktoer, registreringsForretningsomraade, registrering</w:t>
            </w:r>
            <w:r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s</w:t>
            </w:r>
            <w:r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forretningsproces, status, virkningsaktoer, virkningsForretningshaendelse</w:t>
            </w:r>
          </w:p>
        </w:tc>
      </w:tr>
      <w:tr w:rsidR="009B3A1E" w:rsidTr="009B3A1E">
        <w:trPr>
          <w:cantSplit/>
        </w:trPr>
        <w:tc>
          <w:tcPr>
            <w:tcW w:w="8489" w:type="dxa"/>
          </w:tcPr>
          <w:p w:rsidR="009B3A1E" w:rsidRDefault="009B3A1E" w:rsidP="009B3A1E">
            <w:r>
              <w:rPr>
                <w:b/>
              </w:rPr>
              <w:t>Output parametre:</w:t>
            </w:r>
          </w:p>
          <w:p w:rsidR="005B3A83" w:rsidRPr="00452399" w:rsidRDefault="00452399" w:rsidP="00452399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Nyt registrering</w:t>
            </w:r>
            <w:r w:rsidR="0019526E">
              <w:rPr>
                <w:i/>
              </w:rPr>
              <w:t>Fra</w:t>
            </w:r>
          </w:p>
        </w:tc>
      </w:tr>
      <w:tr w:rsidR="009B3A1E" w:rsidTr="009B3A1E">
        <w:trPr>
          <w:cantSplit/>
        </w:trPr>
        <w:tc>
          <w:tcPr>
            <w:tcW w:w="8489" w:type="dxa"/>
          </w:tcPr>
          <w:p w:rsidR="009B3A1E" w:rsidRDefault="009B3A1E" w:rsidP="009B3A1E">
            <w:r>
              <w:rPr>
                <w:b/>
              </w:rPr>
              <w:t>Returkoder:</w:t>
            </w:r>
          </w:p>
          <w:p w:rsidR="009B3A1E" w:rsidRDefault="009B3A1E" w:rsidP="009B3A1E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90727C" w:rsidRPr="002F70DD" w:rsidRDefault="0090727C" w:rsidP="0090727C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452399">
              <w:t>t indhold eller</w:t>
            </w:r>
            <w:r>
              <w:t xml:space="preserve"> kombination af inddata angivet</w:t>
            </w:r>
          </w:p>
          <w:p w:rsidR="009B3A1E" w:rsidRPr="009946B8" w:rsidRDefault="009B3A1E" w:rsidP="009B3A1E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</w:t>
            </w:r>
            <w:r w:rsidR="0090727C">
              <w:t>jl</w:t>
            </w:r>
          </w:p>
        </w:tc>
      </w:tr>
      <w:tr w:rsidR="009B3A1E" w:rsidTr="009B3A1E">
        <w:trPr>
          <w:cantSplit/>
        </w:trPr>
        <w:tc>
          <w:tcPr>
            <w:tcW w:w="8489" w:type="dxa"/>
          </w:tcPr>
          <w:p w:rsidR="009B3A1E" w:rsidRDefault="009B3A1E" w:rsidP="009B3A1E">
            <w:r>
              <w:rPr>
                <w:b/>
              </w:rPr>
              <w:t>Præbetingelser:</w:t>
            </w:r>
          </w:p>
          <w:p w:rsidR="009B3A1E" w:rsidRDefault="0019526E" w:rsidP="009B3A1E">
            <w:pPr>
              <w:pStyle w:val="Listeafsnit"/>
              <w:numPr>
                <w:ilvl w:val="0"/>
                <w:numId w:val="11"/>
              </w:numPr>
            </w:pPr>
            <w:r>
              <w:t>UUI</w:t>
            </w:r>
            <w:r w:rsidR="00452399">
              <w:t>D skal eksistere og referere ti</w:t>
            </w:r>
            <w:r>
              <w:t>l</w:t>
            </w:r>
            <w:r w:rsidR="00452399">
              <w:t xml:space="preserve"> </w:t>
            </w:r>
            <w:r>
              <w:t>et SupplerendeBynavn</w:t>
            </w:r>
          </w:p>
          <w:p w:rsidR="009B3A1E" w:rsidRDefault="009B3A1E" w:rsidP="009B3A1E">
            <w:pPr>
              <w:pStyle w:val="Listeafsnit"/>
              <w:numPr>
                <w:ilvl w:val="0"/>
                <w:numId w:val="11"/>
              </w:numPr>
            </w:pPr>
            <w:r>
              <w:t>Status må ikke være angivet som henlagt eller nedlagt</w:t>
            </w:r>
          </w:p>
          <w:p w:rsidR="0019526E" w:rsidRDefault="0019526E" w:rsidP="009B3A1E">
            <w:pPr>
              <w:pStyle w:val="Listeafsnit"/>
              <w:numPr>
                <w:ilvl w:val="0"/>
                <w:numId w:val="11"/>
              </w:numPr>
            </w:pPr>
            <w:r>
              <w:t>Eksistere</w:t>
            </w:r>
            <w:r w:rsidR="00452399">
              <w:t>nde virkningFra</w:t>
            </w:r>
            <w:r>
              <w:t xml:space="preserve"> og</w:t>
            </w:r>
            <w:r w:rsidR="00452399">
              <w:t xml:space="preserve"> eksisterende registreringFra</w:t>
            </w:r>
            <w:r>
              <w:t xml:space="preserve"> skal svare til nærmest for</w:t>
            </w:r>
            <w:r>
              <w:t>e</w:t>
            </w:r>
            <w:r>
              <w:t>gående levende registrering i databasen</w:t>
            </w:r>
          </w:p>
          <w:p w:rsidR="0019526E" w:rsidRPr="002F70DD" w:rsidRDefault="00452399" w:rsidP="009B3A1E">
            <w:pPr>
              <w:pStyle w:val="Listeafsnit"/>
              <w:numPr>
                <w:ilvl w:val="0"/>
                <w:numId w:val="11"/>
              </w:numPr>
            </w:pPr>
            <w:r>
              <w:t>Ny virkningFra</w:t>
            </w:r>
            <w:r w:rsidR="0019526E">
              <w:t xml:space="preserve"> angiver virkningstiden for det ændrede navn</w:t>
            </w:r>
          </w:p>
        </w:tc>
      </w:tr>
      <w:tr w:rsidR="009B3A1E" w:rsidTr="009B3A1E">
        <w:trPr>
          <w:cantSplit/>
        </w:trPr>
        <w:tc>
          <w:tcPr>
            <w:tcW w:w="8489" w:type="dxa"/>
          </w:tcPr>
          <w:p w:rsidR="009B3A1E" w:rsidRDefault="009B3A1E" w:rsidP="009B3A1E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19526E" w:rsidRPr="002F70DD" w:rsidRDefault="0019526E" w:rsidP="0019526E">
            <w:pPr>
              <w:pStyle w:val="Listeafsnit"/>
              <w:numPr>
                <w:ilvl w:val="0"/>
                <w:numId w:val="11"/>
              </w:numPr>
            </w:pPr>
            <w:r>
              <w:t xml:space="preserve">Ny post for </w:t>
            </w:r>
            <w:r w:rsidR="009B3A1E">
              <w:t>SupplerendeBynavn</w:t>
            </w:r>
            <w:r>
              <w:t xml:space="preserve"> UUID</w:t>
            </w:r>
            <w:r w:rsidR="009B3A1E">
              <w:t xml:space="preserve"> oprettet med det angivne </w:t>
            </w:r>
            <w:r>
              <w:t>navn og virknin</w:t>
            </w:r>
            <w:r>
              <w:t>g</w:t>
            </w:r>
            <w:r w:rsidR="00452399">
              <w:t>Fra</w:t>
            </w:r>
            <w:r>
              <w:t xml:space="preserve">, status mv. </w:t>
            </w:r>
          </w:p>
        </w:tc>
      </w:tr>
      <w:tr w:rsidR="009B3A1E" w:rsidTr="009B3A1E">
        <w:trPr>
          <w:cantSplit/>
        </w:trPr>
        <w:tc>
          <w:tcPr>
            <w:tcW w:w="8489" w:type="dxa"/>
          </w:tcPr>
          <w:p w:rsidR="009B3A1E" w:rsidRDefault="009B3A1E" w:rsidP="009B3A1E">
            <w:r w:rsidRPr="00165122">
              <w:rPr>
                <w:b/>
              </w:rPr>
              <w:lastRenderedPageBreak/>
              <w:t>Sikkerhed:</w:t>
            </w:r>
          </w:p>
          <w:p w:rsidR="009B3A1E" w:rsidRPr="002F70DD" w:rsidRDefault="009B3A1E" w:rsidP="009B3A1E">
            <w:r>
              <w:t>-</w:t>
            </w:r>
          </w:p>
        </w:tc>
      </w:tr>
    </w:tbl>
    <w:p w:rsidR="009B3A1E" w:rsidRDefault="009B3A1E" w:rsidP="002469B3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19526E" w:rsidRDefault="0019526E" w:rsidP="0019526E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57" w:name="_Toc390346134"/>
      <w:r>
        <w:t>Ændret skrivemåde for SupplerendeBynavn til eksisterende virkningstid</w:t>
      </w:r>
      <w:bookmarkEnd w:id="5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19526E" w:rsidTr="00504081">
        <w:trPr>
          <w:cantSplit/>
        </w:trPr>
        <w:tc>
          <w:tcPr>
            <w:tcW w:w="8489" w:type="dxa"/>
          </w:tcPr>
          <w:p w:rsidR="0019526E" w:rsidRPr="008339FC" w:rsidRDefault="0019526E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ADRdA_ (ikke fastlagt)</w:t>
            </w:r>
          </w:p>
        </w:tc>
      </w:tr>
      <w:tr w:rsidR="0019526E" w:rsidTr="00504081">
        <w:trPr>
          <w:cantSplit/>
        </w:trPr>
        <w:tc>
          <w:tcPr>
            <w:tcW w:w="8489" w:type="dxa"/>
          </w:tcPr>
          <w:p w:rsidR="0019526E" w:rsidRDefault="0019526E" w:rsidP="00504081">
            <w:r>
              <w:rPr>
                <w:b/>
              </w:rPr>
              <w:t>Formål:</w:t>
            </w:r>
            <w:r>
              <w:t xml:space="preserve"> Anvendes til at give ny skrivemåde for et eksis</w:t>
            </w:r>
            <w:r w:rsidR="001B54F5">
              <w:t>terende SupplerendeBynavn til eks</w:t>
            </w:r>
            <w:r w:rsidR="001B54F5">
              <w:t>i</w:t>
            </w:r>
            <w:r w:rsidR="001B54F5">
              <w:t xml:space="preserve">sterende </w:t>
            </w:r>
            <w:r>
              <w:t>v</w:t>
            </w:r>
            <w:r w:rsidR="00452399">
              <w:t>irkningFra</w:t>
            </w:r>
          </w:p>
          <w:p w:rsidR="0019526E" w:rsidRPr="002F70DD" w:rsidRDefault="0019526E" w:rsidP="00504081"/>
        </w:tc>
      </w:tr>
      <w:tr w:rsidR="0019526E" w:rsidTr="00504081">
        <w:trPr>
          <w:cantSplit/>
        </w:trPr>
        <w:tc>
          <w:tcPr>
            <w:tcW w:w="8489" w:type="dxa"/>
          </w:tcPr>
          <w:p w:rsidR="0019526E" w:rsidRDefault="0019526E" w:rsidP="00504081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19526E" w:rsidRPr="008339FC" w:rsidRDefault="0019526E" w:rsidP="00504081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  <w:r>
              <w:rPr>
                <w:u w:val="single"/>
              </w:rPr>
              <w:t xml:space="preserve"> </w:t>
            </w:r>
            <w:r w:rsidRPr="00452399">
              <w:rPr>
                <w:color w:val="000000" w:themeColor="text1"/>
              </w:rPr>
              <w:t>U</w:t>
            </w:r>
            <w:r w:rsidR="00452399">
              <w:rPr>
                <w:color w:val="000000" w:themeColor="text1"/>
              </w:rPr>
              <w:t>UID, n</w:t>
            </w:r>
            <w:r w:rsidR="00452399" w:rsidRPr="00AE4643">
              <w:t>avn, eksisterende virkningFra</w:t>
            </w:r>
            <w:r w:rsidRPr="00AE4643">
              <w:t>, eksisterende registreringFra, registr</w:t>
            </w:r>
            <w:r w:rsidRPr="00AE4643">
              <w:t>e</w:t>
            </w:r>
            <w:r w:rsidRPr="00AE4643">
              <w:t>ringsAktoer, registreringsForretningsomraade, registreringsforretningsproces, status, vir</w:t>
            </w:r>
            <w:r w:rsidRPr="00AE4643">
              <w:t>k</w:t>
            </w:r>
            <w:r w:rsidRPr="00AE4643">
              <w:t>ningsaktoer, virkningsForretningshaendelse</w:t>
            </w:r>
          </w:p>
        </w:tc>
      </w:tr>
      <w:tr w:rsidR="0019526E" w:rsidTr="00504081">
        <w:trPr>
          <w:cantSplit/>
        </w:trPr>
        <w:tc>
          <w:tcPr>
            <w:tcW w:w="8489" w:type="dxa"/>
          </w:tcPr>
          <w:p w:rsidR="0019526E" w:rsidRDefault="0019526E" w:rsidP="00504081">
            <w:r>
              <w:rPr>
                <w:b/>
              </w:rPr>
              <w:t>Output parametre:</w:t>
            </w:r>
          </w:p>
          <w:p w:rsidR="0019526E" w:rsidRPr="006D082F" w:rsidRDefault="005B3A83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Ny</w:t>
            </w:r>
            <w:r w:rsidR="00452399">
              <w:rPr>
                <w:i/>
              </w:rPr>
              <w:t xml:space="preserve"> registrering</w:t>
            </w:r>
            <w:r w:rsidR="0019526E">
              <w:rPr>
                <w:i/>
              </w:rPr>
              <w:t>Fra</w:t>
            </w:r>
          </w:p>
        </w:tc>
      </w:tr>
      <w:tr w:rsidR="0019526E" w:rsidTr="00504081">
        <w:trPr>
          <w:cantSplit/>
        </w:trPr>
        <w:tc>
          <w:tcPr>
            <w:tcW w:w="8489" w:type="dxa"/>
          </w:tcPr>
          <w:p w:rsidR="0019526E" w:rsidRDefault="0019526E" w:rsidP="00504081">
            <w:r>
              <w:rPr>
                <w:b/>
              </w:rPr>
              <w:t>Returkoder:</w:t>
            </w:r>
          </w:p>
          <w:p w:rsidR="0019526E" w:rsidRDefault="0019526E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90727C" w:rsidRPr="002F70DD" w:rsidRDefault="0090727C" w:rsidP="0090727C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452399">
              <w:t>t indhold eller</w:t>
            </w:r>
            <w:r>
              <w:t xml:space="preserve"> kombination af inddata angivet</w:t>
            </w:r>
          </w:p>
          <w:p w:rsidR="0019526E" w:rsidRPr="009946B8" w:rsidRDefault="0019526E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19526E" w:rsidTr="00504081">
        <w:trPr>
          <w:cantSplit/>
        </w:trPr>
        <w:tc>
          <w:tcPr>
            <w:tcW w:w="8489" w:type="dxa"/>
          </w:tcPr>
          <w:p w:rsidR="0019526E" w:rsidRDefault="0019526E" w:rsidP="00504081">
            <w:r>
              <w:rPr>
                <w:b/>
              </w:rPr>
              <w:t>Præbetingelser:</w:t>
            </w:r>
          </w:p>
          <w:p w:rsidR="0019526E" w:rsidRDefault="0019526E" w:rsidP="00504081">
            <w:pPr>
              <w:pStyle w:val="Listeafsnit"/>
              <w:numPr>
                <w:ilvl w:val="0"/>
                <w:numId w:val="11"/>
              </w:numPr>
            </w:pPr>
            <w:r>
              <w:t>UUI</w:t>
            </w:r>
            <w:r w:rsidR="001B54F5">
              <w:t>D skal eksistere og referere ti</w:t>
            </w:r>
            <w:r>
              <w:t>l</w:t>
            </w:r>
            <w:r w:rsidR="001B54F5">
              <w:t xml:space="preserve"> </w:t>
            </w:r>
            <w:r>
              <w:t>et SupplerendeBynavn</w:t>
            </w:r>
          </w:p>
          <w:p w:rsidR="0019526E" w:rsidRDefault="0019526E" w:rsidP="00504081">
            <w:pPr>
              <w:pStyle w:val="Listeafsnit"/>
              <w:numPr>
                <w:ilvl w:val="0"/>
                <w:numId w:val="11"/>
              </w:numPr>
            </w:pPr>
            <w:r>
              <w:t>Status må ikke være angivet som henlagt eller nedlagt</w:t>
            </w:r>
          </w:p>
          <w:p w:rsidR="001B54F5" w:rsidRDefault="001B54F5" w:rsidP="001B54F5">
            <w:pPr>
              <w:pStyle w:val="Listeafsnit"/>
              <w:numPr>
                <w:ilvl w:val="0"/>
                <w:numId w:val="11"/>
              </w:numPr>
            </w:pPr>
            <w:r>
              <w:t>Kombinationen af e</w:t>
            </w:r>
            <w:r w:rsidR="0019526E">
              <w:t>k</w:t>
            </w:r>
            <w:r w:rsidR="00452399">
              <w:t>sisterende virkningFra</w:t>
            </w:r>
            <w:r w:rsidR="0019526E">
              <w:t xml:space="preserve"> og</w:t>
            </w:r>
            <w:r w:rsidR="00452399">
              <w:t xml:space="preserve"> eksisterende registreringFra</w:t>
            </w:r>
            <w:r w:rsidR="0019526E">
              <w:t xml:space="preserve"> skal </w:t>
            </w:r>
            <w:r>
              <w:t>eks</w:t>
            </w:r>
            <w:r>
              <w:t>i</w:t>
            </w:r>
            <w:r>
              <w:t>stere i databasen for den angivne UUID</w:t>
            </w:r>
            <w:r w:rsidR="00452399">
              <w:t>. Posten må ikke være mærket med registr</w:t>
            </w:r>
            <w:r w:rsidR="00452399">
              <w:t>e</w:t>
            </w:r>
            <w:r w:rsidR="00452399">
              <w:t>ringTil</w:t>
            </w:r>
          </w:p>
          <w:p w:rsidR="0019526E" w:rsidRPr="002F70DD" w:rsidRDefault="001B56C7" w:rsidP="001B54F5">
            <w:pPr>
              <w:pStyle w:val="Listeafsnit"/>
              <w:numPr>
                <w:ilvl w:val="0"/>
                <w:numId w:val="11"/>
              </w:numPr>
            </w:pPr>
            <w:r>
              <w:t>navn angiver den ændrede stavemåde for UUID</w:t>
            </w:r>
          </w:p>
        </w:tc>
      </w:tr>
      <w:tr w:rsidR="0019526E" w:rsidTr="00504081">
        <w:trPr>
          <w:cantSplit/>
        </w:trPr>
        <w:tc>
          <w:tcPr>
            <w:tcW w:w="8489" w:type="dxa"/>
          </w:tcPr>
          <w:p w:rsidR="0019526E" w:rsidRDefault="0019526E" w:rsidP="00504081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19526E" w:rsidRDefault="0019526E" w:rsidP="00504081">
            <w:pPr>
              <w:pStyle w:val="Listeafsnit"/>
              <w:numPr>
                <w:ilvl w:val="0"/>
                <w:numId w:val="11"/>
              </w:numPr>
            </w:pPr>
            <w:r>
              <w:t>Ny post for SupplerendeBynavn UUID oprettet med det angivne navn og virknin</w:t>
            </w:r>
            <w:r>
              <w:t>g</w:t>
            </w:r>
            <w:r w:rsidR="00452399">
              <w:t>Fra</w:t>
            </w:r>
            <w:r>
              <w:t xml:space="preserve">, status mv. </w:t>
            </w:r>
            <w:r w:rsidR="00452399">
              <w:t>og ny registrering</w:t>
            </w:r>
            <w:r w:rsidR="001B56C7">
              <w:t>Fra</w:t>
            </w:r>
          </w:p>
          <w:p w:rsidR="001B56C7" w:rsidRPr="002F70DD" w:rsidRDefault="001B56C7" w:rsidP="00504081">
            <w:pPr>
              <w:pStyle w:val="Listeafsnit"/>
              <w:numPr>
                <w:ilvl w:val="0"/>
                <w:numId w:val="11"/>
              </w:numPr>
            </w:pPr>
            <w:r>
              <w:t xml:space="preserve">Eksisterende post for SupplerendeBynavn </w:t>
            </w:r>
            <w:r w:rsidR="00452399">
              <w:t>UUID er tilføjet registrering</w:t>
            </w:r>
            <w:r>
              <w:t>Til svaren</w:t>
            </w:r>
            <w:r w:rsidR="00452399">
              <w:t>de til ny posts registrering</w:t>
            </w:r>
            <w:r>
              <w:t>Fra</w:t>
            </w:r>
          </w:p>
        </w:tc>
      </w:tr>
      <w:tr w:rsidR="0019526E" w:rsidTr="00504081">
        <w:trPr>
          <w:cantSplit/>
        </w:trPr>
        <w:tc>
          <w:tcPr>
            <w:tcW w:w="8489" w:type="dxa"/>
          </w:tcPr>
          <w:p w:rsidR="0019526E" w:rsidRDefault="0019526E" w:rsidP="00504081">
            <w:r w:rsidRPr="00165122">
              <w:rPr>
                <w:b/>
              </w:rPr>
              <w:t>Sikkerhed:</w:t>
            </w:r>
          </w:p>
          <w:p w:rsidR="0019526E" w:rsidRPr="002F70DD" w:rsidRDefault="0019526E" w:rsidP="00504081">
            <w:r>
              <w:t>-</w:t>
            </w:r>
          </w:p>
        </w:tc>
      </w:tr>
    </w:tbl>
    <w:p w:rsidR="0019526E" w:rsidRDefault="0019526E" w:rsidP="0019526E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DF58FE" w:rsidRDefault="00DF58FE" w:rsidP="00DF58FE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58" w:name="_Toc390346135"/>
      <w:r>
        <w:t>Fortryd skrivemåde for SupplerendeBynavn til eksisterende virkningstid</w:t>
      </w:r>
      <w:bookmarkEnd w:id="5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F58FE" w:rsidTr="00504081">
        <w:trPr>
          <w:cantSplit/>
        </w:trPr>
        <w:tc>
          <w:tcPr>
            <w:tcW w:w="8489" w:type="dxa"/>
          </w:tcPr>
          <w:p w:rsidR="00DF58FE" w:rsidRPr="008339FC" w:rsidRDefault="00DF58FE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ADRdA_ (ikke fastlagt)</w:t>
            </w:r>
          </w:p>
        </w:tc>
      </w:tr>
      <w:tr w:rsidR="00DF58FE" w:rsidTr="00504081">
        <w:trPr>
          <w:cantSplit/>
        </w:trPr>
        <w:tc>
          <w:tcPr>
            <w:tcW w:w="8489" w:type="dxa"/>
          </w:tcPr>
          <w:p w:rsidR="00DF58FE" w:rsidRDefault="00DF58FE" w:rsidP="00504081">
            <w:r>
              <w:rPr>
                <w:b/>
              </w:rPr>
              <w:t>Formål:</w:t>
            </w:r>
            <w:r>
              <w:t xml:space="preserve"> Anvendes til at fortryde en tidliger</w:t>
            </w:r>
            <w:r w:rsidR="005B3A83">
              <w:t>e</w:t>
            </w:r>
            <w:r>
              <w:t xml:space="preserve"> angivet skrivemåde for et eksisterende Suppl</w:t>
            </w:r>
            <w:r>
              <w:t>e</w:t>
            </w:r>
            <w:r>
              <w:t xml:space="preserve">rendeBynavn </w:t>
            </w:r>
            <w:r w:rsidR="005B3A83">
              <w:t xml:space="preserve">UUID </w:t>
            </w:r>
            <w:r>
              <w:t xml:space="preserve">til </w:t>
            </w:r>
            <w:r w:rsidR="005B3A83">
              <w:t xml:space="preserve">en </w:t>
            </w:r>
            <w:r w:rsidR="00452399">
              <w:t>eksisterende virkningFra</w:t>
            </w:r>
          </w:p>
          <w:p w:rsidR="00DF58FE" w:rsidRPr="002F70DD" w:rsidRDefault="00DF58FE" w:rsidP="00504081"/>
        </w:tc>
      </w:tr>
      <w:tr w:rsidR="00DF58FE" w:rsidTr="00504081">
        <w:trPr>
          <w:cantSplit/>
        </w:trPr>
        <w:tc>
          <w:tcPr>
            <w:tcW w:w="8489" w:type="dxa"/>
          </w:tcPr>
          <w:p w:rsidR="00DF58FE" w:rsidRDefault="00DF58FE" w:rsidP="00504081">
            <w:pPr>
              <w:rPr>
                <w:b/>
              </w:rPr>
            </w:pPr>
            <w:r>
              <w:rPr>
                <w:b/>
              </w:rPr>
              <w:lastRenderedPageBreak/>
              <w:t>Input parametre:</w:t>
            </w:r>
          </w:p>
          <w:p w:rsidR="00DF58FE" w:rsidRPr="008339FC" w:rsidRDefault="00DF58FE" w:rsidP="00504081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</w:t>
            </w:r>
            <w:r w:rsidRPr="00452399">
              <w:rPr>
                <w:color w:val="000000" w:themeColor="text1"/>
              </w:rPr>
              <w:t>: U</w:t>
            </w:r>
            <w:r w:rsidR="00452399">
              <w:rPr>
                <w:color w:val="000000" w:themeColor="text1"/>
              </w:rPr>
              <w:t xml:space="preserve">UID, </w:t>
            </w:r>
            <w:r w:rsidR="00452399" w:rsidRPr="00AF2C8F">
              <w:t>eksisterende virkningFra</w:t>
            </w:r>
            <w:r w:rsidRPr="00AF2C8F">
              <w:t>, eksisterende registreringFra, registrering</w:t>
            </w:r>
            <w:r w:rsidRPr="00AF2C8F">
              <w:t>s</w:t>
            </w:r>
            <w:r w:rsidRPr="00AF2C8F">
              <w:t>Aktoer, registreringsForretningsomraade, registreringsforretningspro</w:t>
            </w:r>
            <w:r w:rsidR="005B3A83" w:rsidRPr="00AF2C8F">
              <w:t xml:space="preserve">ces, </w:t>
            </w:r>
            <w:r w:rsidRPr="00AF2C8F">
              <w:t>virkningsaktoer, virkningsForretningshaendelse</w:t>
            </w:r>
          </w:p>
        </w:tc>
      </w:tr>
      <w:tr w:rsidR="00DF58FE" w:rsidTr="00504081">
        <w:trPr>
          <w:cantSplit/>
        </w:trPr>
        <w:tc>
          <w:tcPr>
            <w:tcW w:w="8489" w:type="dxa"/>
          </w:tcPr>
          <w:p w:rsidR="00DF58FE" w:rsidRDefault="00DF58FE" w:rsidP="00504081">
            <w:r>
              <w:rPr>
                <w:b/>
              </w:rPr>
              <w:t>Output parametre:</w:t>
            </w:r>
          </w:p>
          <w:p w:rsidR="00DF58FE" w:rsidRPr="006D082F" w:rsidRDefault="00452399" w:rsidP="005B3A8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Ny registrering</w:t>
            </w:r>
            <w:r w:rsidR="005B3A83">
              <w:rPr>
                <w:i/>
              </w:rPr>
              <w:t>Til</w:t>
            </w:r>
          </w:p>
        </w:tc>
      </w:tr>
      <w:tr w:rsidR="00DF58FE" w:rsidTr="00504081">
        <w:trPr>
          <w:cantSplit/>
        </w:trPr>
        <w:tc>
          <w:tcPr>
            <w:tcW w:w="8489" w:type="dxa"/>
          </w:tcPr>
          <w:p w:rsidR="00DF58FE" w:rsidRDefault="00DF58FE" w:rsidP="00504081">
            <w:r>
              <w:rPr>
                <w:b/>
              </w:rPr>
              <w:t>Returkoder:</w:t>
            </w:r>
          </w:p>
          <w:p w:rsidR="00DF58FE" w:rsidRDefault="00DF58FE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90727C" w:rsidRPr="002F70DD" w:rsidRDefault="0090727C" w:rsidP="0090727C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B9349F">
              <w:t>t indhold eller</w:t>
            </w:r>
            <w:r>
              <w:t xml:space="preserve"> kombination af inddata angivet</w:t>
            </w:r>
          </w:p>
          <w:p w:rsidR="00DF58FE" w:rsidRPr="009946B8" w:rsidRDefault="00DF58FE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DF58FE" w:rsidTr="00504081">
        <w:trPr>
          <w:cantSplit/>
        </w:trPr>
        <w:tc>
          <w:tcPr>
            <w:tcW w:w="8489" w:type="dxa"/>
          </w:tcPr>
          <w:p w:rsidR="00DF58FE" w:rsidRDefault="00DF58FE" w:rsidP="00504081">
            <w:r>
              <w:rPr>
                <w:b/>
              </w:rPr>
              <w:t>Præbetingelser:</w:t>
            </w:r>
          </w:p>
          <w:p w:rsidR="00DF58FE" w:rsidRDefault="00DF58FE" w:rsidP="005B3A83">
            <w:pPr>
              <w:pStyle w:val="Listeafsnit"/>
              <w:numPr>
                <w:ilvl w:val="0"/>
                <w:numId w:val="11"/>
              </w:numPr>
            </w:pPr>
            <w:r>
              <w:t>UUID skal eksistere og referere til et SupplerendeBynavn</w:t>
            </w:r>
          </w:p>
          <w:p w:rsidR="00DF58FE" w:rsidRPr="002F70DD" w:rsidRDefault="00DF58FE" w:rsidP="005B3A83">
            <w:pPr>
              <w:pStyle w:val="Listeafsnit"/>
              <w:numPr>
                <w:ilvl w:val="0"/>
                <w:numId w:val="11"/>
              </w:numPr>
            </w:pPr>
            <w:r>
              <w:t>Kombinatione</w:t>
            </w:r>
            <w:r w:rsidR="00B9349F">
              <w:t>n af eksisterende virkningFra</w:t>
            </w:r>
            <w:r>
              <w:t xml:space="preserve"> og</w:t>
            </w:r>
            <w:r w:rsidR="00B9349F">
              <w:t xml:space="preserve"> eksisterende registreringFra</w:t>
            </w:r>
            <w:r>
              <w:t xml:space="preserve"> skal eks</w:t>
            </w:r>
            <w:r>
              <w:t>i</w:t>
            </w:r>
            <w:r>
              <w:t>stere i databasen for den angivne UUID</w:t>
            </w:r>
            <w:r w:rsidR="00B9349F">
              <w:t xml:space="preserve"> og ikke have registreringTil</w:t>
            </w:r>
            <w:r w:rsidR="005B3A83">
              <w:t xml:space="preserve"> sat</w:t>
            </w:r>
          </w:p>
        </w:tc>
      </w:tr>
      <w:tr w:rsidR="00DF58FE" w:rsidTr="00504081">
        <w:trPr>
          <w:cantSplit/>
        </w:trPr>
        <w:tc>
          <w:tcPr>
            <w:tcW w:w="8489" w:type="dxa"/>
          </w:tcPr>
          <w:p w:rsidR="00DF58FE" w:rsidRDefault="00DF58FE" w:rsidP="00504081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DF58FE" w:rsidRPr="002F70DD" w:rsidRDefault="00DF58FE" w:rsidP="004F5E76">
            <w:r>
              <w:t xml:space="preserve">Eksisterende post for SupplerendeBynavn </w:t>
            </w:r>
            <w:r w:rsidR="00B9349F">
              <w:t>UUID er tilføjet registrering</w:t>
            </w:r>
            <w:r>
              <w:t>Til svarende til ny posts registreringTidFra</w:t>
            </w:r>
            <w:r w:rsidR="00B9349F">
              <w:t>. Bemærk at hvis sidste foregående handling til eksisterende vir</w:t>
            </w:r>
            <w:r w:rsidR="00B9349F">
              <w:t>k</w:t>
            </w:r>
            <w:r w:rsidR="00B9349F">
              <w:t>ningFra for pågældende SupplerendeBynavn (UUID) var en ’ændret skrivemåde for Suppl</w:t>
            </w:r>
            <w:r w:rsidR="00B9349F">
              <w:t>e</w:t>
            </w:r>
            <w:r w:rsidR="00B9349F">
              <w:t>rendeBynavn til eksisterende virkningstid’ vil fortryd operation IKKE bringe tilstanden tilbage til tilstanden før førstnævnte operation, idet den tidligere post stadig vil optræde med reg</w:t>
            </w:r>
            <w:r w:rsidR="00B9349F">
              <w:t>i</w:t>
            </w:r>
            <w:r w:rsidR="00B9349F">
              <w:t>streringTil sat.</w:t>
            </w:r>
          </w:p>
        </w:tc>
      </w:tr>
      <w:tr w:rsidR="00DF58FE" w:rsidTr="00504081">
        <w:trPr>
          <w:cantSplit/>
        </w:trPr>
        <w:tc>
          <w:tcPr>
            <w:tcW w:w="8489" w:type="dxa"/>
          </w:tcPr>
          <w:p w:rsidR="00DF58FE" w:rsidRDefault="00DF58FE" w:rsidP="00504081">
            <w:r w:rsidRPr="00165122">
              <w:rPr>
                <w:b/>
              </w:rPr>
              <w:t>Sikkerhed:</w:t>
            </w:r>
          </w:p>
          <w:p w:rsidR="00DF58FE" w:rsidRPr="002F70DD" w:rsidRDefault="00DF58FE" w:rsidP="00504081">
            <w:r>
              <w:t>-</w:t>
            </w:r>
          </w:p>
        </w:tc>
      </w:tr>
    </w:tbl>
    <w:p w:rsidR="005B3A83" w:rsidRPr="004F5E76" w:rsidRDefault="005B3A83" w:rsidP="004F5E76">
      <w:pPr>
        <w:jc w:val="left"/>
        <w:rPr>
          <w:i/>
        </w:rPr>
      </w:pPr>
    </w:p>
    <w:p w:rsidR="005B3A83" w:rsidRDefault="005B3A83" w:rsidP="005B3A83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59" w:name="_Toc390346136"/>
      <w:r>
        <w:t>Slet SupplerendeBynavn</w:t>
      </w:r>
      <w:bookmarkEnd w:id="5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5B3A83" w:rsidTr="00504081">
        <w:trPr>
          <w:cantSplit/>
        </w:trPr>
        <w:tc>
          <w:tcPr>
            <w:tcW w:w="8489" w:type="dxa"/>
          </w:tcPr>
          <w:p w:rsidR="005B3A83" w:rsidRPr="008339FC" w:rsidRDefault="005B3A83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ADRdA_ (ikke fastlagt)</w:t>
            </w:r>
          </w:p>
        </w:tc>
      </w:tr>
      <w:tr w:rsidR="005B3A83" w:rsidTr="00504081">
        <w:trPr>
          <w:cantSplit/>
        </w:trPr>
        <w:tc>
          <w:tcPr>
            <w:tcW w:w="8489" w:type="dxa"/>
          </w:tcPr>
          <w:p w:rsidR="005B3A83" w:rsidRPr="002F70DD" w:rsidRDefault="005B3A83" w:rsidP="005B3A83">
            <w:r>
              <w:rPr>
                <w:b/>
              </w:rPr>
              <w:t>Formål:</w:t>
            </w:r>
            <w:r>
              <w:t xml:space="preserve"> Anvendes til at slette (=lade udgå) et SupplerendeBynavn</w:t>
            </w:r>
          </w:p>
        </w:tc>
      </w:tr>
      <w:tr w:rsidR="005B3A83" w:rsidTr="00504081">
        <w:trPr>
          <w:cantSplit/>
        </w:trPr>
        <w:tc>
          <w:tcPr>
            <w:tcW w:w="8489" w:type="dxa"/>
          </w:tcPr>
          <w:p w:rsidR="005B3A83" w:rsidRDefault="005B3A83" w:rsidP="00504081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5B3A83" w:rsidRPr="008339FC" w:rsidRDefault="005B3A83" w:rsidP="00B9349F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  <w:r>
              <w:rPr>
                <w:u w:val="single"/>
              </w:rPr>
              <w:t xml:space="preserve"> </w:t>
            </w:r>
            <w:r w:rsidRPr="00B9349F">
              <w:rPr>
                <w:color w:val="000000" w:themeColor="text1"/>
              </w:rPr>
              <w:t>U</w:t>
            </w:r>
            <w:r w:rsidR="00B9349F">
              <w:rPr>
                <w:color w:val="000000" w:themeColor="text1"/>
              </w:rPr>
              <w:t>U</w:t>
            </w:r>
            <w:r w:rsidR="00B9349F" w:rsidRPr="00AF2C8F">
              <w:rPr>
                <w:rFonts w:asciiTheme="minorHAnsi" w:hAnsiTheme="minorHAnsi"/>
                <w:color w:val="000000" w:themeColor="text1"/>
                <w:szCs w:val="22"/>
              </w:rPr>
              <w:t>ID, eksisterende virkningFra</w:t>
            </w:r>
            <w:r w:rsidRPr="00AF2C8F">
              <w:rPr>
                <w:rFonts w:asciiTheme="minorHAnsi" w:hAnsiTheme="minorHAnsi"/>
                <w:color w:val="000000" w:themeColor="text1"/>
                <w:szCs w:val="22"/>
              </w:rPr>
              <w:t>, eksisterende registreringFra</w:t>
            </w:r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, </w:t>
            </w:r>
            <w:r w:rsidR="0090727C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ny </w:t>
            </w:r>
            <w:r w:rsidR="00B9349F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virkningTil</w:t>
            </w:r>
            <w:r w:rsidR="0090727C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, </w:t>
            </w:r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registreringsAktoer, registreringsForretningsomraade, registreringsforretningsproces, vir</w:t>
            </w:r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k</w:t>
            </w:r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ningsaktoer, virkningsForretningshaendelse</w:t>
            </w:r>
          </w:p>
        </w:tc>
      </w:tr>
      <w:tr w:rsidR="005B3A83" w:rsidTr="00504081">
        <w:trPr>
          <w:cantSplit/>
        </w:trPr>
        <w:tc>
          <w:tcPr>
            <w:tcW w:w="8489" w:type="dxa"/>
          </w:tcPr>
          <w:p w:rsidR="005B3A83" w:rsidRDefault="005B3A83" w:rsidP="00504081">
            <w:r>
              <w:rPr>
                <w:b/>
              </w:rPr>
              <w:t>Output parametre:</w:t>
            </w:r>
          </w:p>
          <w:p w:rsidR="005B3A83" w:rsidRPr="006D082F" w:rsidRDefault="005B3A83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Ny</w:t>
            </w:r>
            <w:r w:rsidR="0090727C">
              <w:rPr>
                <w:i/>
              </w:rPr>
              <w:t xml:space="preserve"> registreringFra</w:t>
            </w:r>
          </w:p>
        </w:tc>
      </w:tr>
      <w:tr w:rsidR="005B3A83" w:rsidTr="00504081">
        <w:trPr>
          <w:cantSplit/>
        </w:trPr>
        <w:tc>
          <w:tcPr>
            <w:tcW w:w="8489" w:type="dxa"/>
          </w:tcPr>
          <w:p w:rsidR="005B3A83" w:rsidRDefault="005B3A83" w:rsidP="00504081">
            <w:r>
              <w:rPr>
                <w:b/>
              </w:rPr>
              <w:t>Returkoder:</w:t>
            </w:r>
          </w:p>
          <w:p w:rsidR="005B3A83" w:rsidRDefault="005B3A83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90727C" w:rsidRPr="002F70DD" w:rsidRDefault="0090727C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B9349F">
              <w:t>t indhold eller</w:t>
            </w:r>
            <w:r>
              <w:t xml:space="preserve"> kombination af inddata angivet</w:t>
            </w:r>
          </w:p>
          <w:p w:rsidR="005B3A83" w:rsidRPr="009946B8" w:rsidRDefault="005B3A83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5B3A83" w:rsidTr="00504081">
        <w:trPr>
          <w:cantSplit/>
        </w:trPr>
        <w:tc>
          <w:tcPr>
            <w:tcW w:w="8489" w:type="dxa"/>
          </w:tcPr>
          <w:p w:rsidR="005B3A83" w:rsidRDefault="005B3A83" w:rsidP="00504081">
            <w:r>
              <w:rPr>
                <w:b/>
              </w:rPr>
              <w:lastRenderedPageBreak/>
              <w:t>Præbetingelser:</w:t>
            </w:r>
          </w:p>
          <w:p w:rsidR="005B3A83" w:rsidRDefault="005B3A83" w:rsidP="00504081">
            <w:pPr>
              <w:pStyle w:val="Listeafsnit"/>
              <w:numPr>
                <w:ilvl w:val="0"/>
                <w:numId w:val="11"/>
              </w:numPr>
            </w:pPr>
            <w:r>
              <w:t>UUID skal eksistere og referere til et SupplerendeBynavn</w:t>
            </w:r>
          </w:p>
          <w:p w:rsidR="005B3A83" w:rsidRPr="002F70DD" w:rsidRDefault="005B3A83" w:rsidP="00504081">
            <w:pPr>
              <w:pStyle w:val="Listeafsnit"/>
              <w:numPr>
                <w:ilvl w:val="0"/>
                <w:numId w:val="11"/>
              </w:numPr>
            </w:pPr>
            <w:r>
              <w:t>Kombinatione</w:t>
            </w:r>
            <w:r w:rsidR="00B9349F">
              <w:t>n af eksisterende virkningFra</w:t>
            </w:r>
            <w:r>
              <w:t xml:space="preserve"> og</w:t>
            </w:r>
            <w:r w:rsidR="00B9349F">
              <w:t xml:space="preserve"> eksisterende registreringFra</w:t>
            </w:r>
            <w:r>
              <w:t xml:space="preserve"> skal eks</w:t>
            </w:r>
            <w:r>
              <w:t>i</w:t>
            </w:r>
            <w:r>
              <w:t>stere i databasen for den angivne UUID og</w:t>
            </w:r>
            <w:r w:rsidR="0090727C">
              <w:t xml:space="preserve"> være den højeste registrering</w:t>
            </w:r>
            <w:r w:rsidR="00B9349F">
              <w:t>Fra på den højeste virkningFra</w:t>
            </w:r>
            <w:r>
              <w:t xml:space="preserve"> </w:t>
            </w:r>
            <w:r w:rsidR="0090727C">
              <w:t xml:space="preserve">registreret i databasen. </w:t>
            </w:r>
          </w:p>
        </w:tc>
      </w:tr>
      <w:tr w:rsidR="005B3A83" w:rsidTr="00504081">
        <w:trPr>
          <w:cantSplit/>
        </w:trPr>
        <w:tc>
          <w:tcPr>
            <w:tcW w:w="8489" w:type="dxa"/>
          </w:tcPr>
          <w:p w:rsidR="005B3A83" w:rsidRDefault="005B3A83" w:rsidP="00504081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5B3A83" w:rsidRPr="002F70DD" w:rsidRDefault="00F61F2C" w:rsidP="00F61F2C">
            <w:r>
              <w:t>Ny</w:t>
            </w:r>
            <w:r w:rsidR="005B3A83">
              <w:t xml:space="preserve"> post for SupplerendeBynavn UUID er tilføjet </w:t>
            </w:r>
            <w:r>
              <w:t>med virkning</w:t>
            </w:r>
            <w:r w:rsidR="005B3A83">
              <w:t xml:space="preserve">Til </w:t>
            </w:r>
            <w:r>
              <w:t xml:space="preserve">sat </w:t>
            </w:r>
          </w:p>
        </w:tc>
      </w:tr>
      <w:tr w:rsidR="005B3A83" w:rsidTr="00504081">
        <w:trPr>
          <w:cantSplit/>
        </w:trPr>
        <w:tc>
          <w:tcPr>
            <w:tcW w:w="8489" w:type="dxa"/>
          </w:tcPr>
          <w:p w:rsidR="005B3A83" w:rsidRDefault="005B3A83" w:rsidP="00504081">
            <w:r w:rsidRPr="00165122">
              <w:rPr>
                <w:b/>
              </w:rPr>
              <w:t>Sikkerhed:</w:t>
            </w:r>
          </w:p>
          <w:p w:rsidR="005B3A83" w:rsidRPr="002F70DD" w:rsidRDefault="005B3A83" w:rsidP="00504081">
            <w:r>
              <w:t>-</w:t>
            </w:r>
          </w:p>
        </w:tc>
      </w:tr>
    </w:tbl>
    <w:p w:rsidR="0090727C" w:rsidRDefault="0090727C" w:rsidP="004F5E76">
      <w:pPr>
        <w:rPr>
          <w:i/>
        </w:rPr>
      </w:pPr>
    </w:p>
    <w:p w:rsidR="0090727C" w:rsidRDefault="0090727C" w:rsidP="0090727C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60" w:name="_Toc390346137"/>
      <w:r>
        <w:t>Fortryd Slet SupplerendeBynavn</w:t>
      </w:r>
      <w:bookmarkEnd w:id="6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90727C" w:rsidTr="00504081">
        <w:trPr>
          <w:cantSplit/>
        </w:trPr>
        <w:tc>
          <w:tcPr>
            <w:tcW w:w="8489" w:type="dxa"/>
          </w:tcPr>
          <w:p w:rsidR="0090727C" w:rsidRPr="008339FC" w:rsidRDefault="0090727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ADRdA_ (ikke fastlagt)</w:t>
            </w:r>
          </w:p>
        </w:tc>
      </w:tr>
      <w:tr w:rsidR="0090727C" w:rsidTr="00504081">
        <w:trPr>
          <w:cantSplit/>
        </w:trPr>
        <w:tc>
          <w:tcPr>
            <w:tcW w:w="8489" w:type="dxa"/>
          </w:tcPr>
          <w:p w:rsidR="0090727C" w:rsidRPr="002F70DD" w:rsidRDefault="0090727C" w:rsidP="0090727C">
            <w:r>
              <w:rPr>
                <w:b/>
              </w:rPr>
              <w:t>Formål:</w:t>
            </w:r>
            <w:r>
              <w:t xml:space="preserve"> Anvendes til at fortryde en Slet SupplerendeBynavn operation</w:t>
            </w:r>
          </w:p>
        </w:tc>
      </w:tr>
      <w:tr w:rsidR="0090727C" w:rsidTr="00504081">
        <w:trPr>
          <w:cantSplit/>
        </w:trPr>
        <w:tc>
          <w:tcPr>
            <w:tcW w:w="8489" w:type="dxa"/>
          </w:tcPr>
          <w:p w:rsidR="0090727C" w:rsidRDefault="0090727C" w:rsidP="00504081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90727C" w:rsidRPr="008339FC" w:rsidRDefault="0090727C" w:rsidP="00504081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  <w:r>
              <w:rPr>
                <w:u w:val="single"/>
              </w:rPr>
              <w:t xml:space="preserve"> </w:t>
            </w:r>
            <w:r w:rsidRPr="00AF2C8F">
              <w:rPr>
                <w:rFonts w:asciiTheme="minorHAnsi" w:hAnsiTheme="minorHAnsi"/>
                <w:color w:val="000000" w:themeColor="text1"/>
                <w:szCs w:val="22"/>
              </w:rPr>
              <w:t xml:space="preserve">UUID, eksisterende </w:t>
            </w:r>
            <w:r w:rsidR="00450C62" w:rsidRPr="00AF2C8F">
              <w:rPr>
                <w:rFonts w:asciiTheme="minorHAnsi" w:hAnsiTheme="minorHAnsi"/>
                <w:color w:val="000000" w:themeColor="text1"/>
                <w:szCs w:val="22"/>
              </w:rPr>
              <w:t>virkningTil</w:t>
            </w:r>
            <w:r w:rsidRPr="00AF2C8F">
              <w:rPr>
                <w:rFonts w:asciiTheme="minorHAnsi" w:hAnsiTheme="minorHAnsi"/>
                <w:color w:val="000000" w:themeColor="text1"/>
                <w:szCs w:val="22"/>
              </w:rPr>
              <w:t>, eksisterende registreringFra</w:t>
            </w:r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, registreringsAkt</w:t>
            </w:r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o</w:t>
            </w:r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er, registreringsForretningsomraade, registreringsforretningsproces, virkningsaktoer, vir</w:t>
            </w:r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k</w:t>
            </w:r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ningsForretningshaendelse</w:t>
            </w:r>
          </w:p>
        </w:tc>
      </w:tr>
      <w:tr w:rsidR="0090727C" w:rsidTr="00504081">
        <w:trPr>
          <w:cantSplit/>
        </w:trPr>
        <w:tc>
          <w:tcPr>
            <w:tcW w:w="8489" w:type="dxa"/>
          </w:tcPr>
          <w:p w:rsidR="0090727C" w:rsidRDefault="0090727C" w:rsidP="00504081">
            <w:r>
              <w:rPr>
                <w:b/>
              </w:rPr>
              <w:t>Output parametre:</w:t>
            </w:r>
          </w:p>
          <w:p w:rsidR="0090727C" w:rsidRPr="006D082F" w:rsidRDefault="00F61F2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Ny registrering</w:t>
            </w:r>
            <w:r w:rsidR="0090727C">
              <w:rPr>
                <w:i/>
              </w:rPr>
              <w:t>Fra</w:t>
            </w:r>
          </w:p>
        </w:tc>
      </w:tr>
      <w:tr w:rsidR="0090727C" w:rsidTr="00504081">
        <w:trPr>
          <w:cantSplit/>
        </w:trPr>
        <w:tc>
          <w:tcPr>
            <w:tcW w:w="8489" w:type="dxa"/>
          </w:tcPr>
          <w:p w:rsidR="0090727C" w:rsidRDefault="0090727C" w:rsidP="00504081">
            <w:r>
              <w:rPr>
                <w:b/>
              </w:rPr>
              <w:t>Returkoder:</w:t>
            </w:r>
          </w:p>
          <w:p w:rsidR="0090727C" w:rsidRDefault="0090727C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90727C" w:rsidRPr="002F70DD" w:rsidRDefault="0090727C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F61F2C">
              <w:t>t indhold eller</w:t>
            </w:r>
            <w:r>
              <w:t xml:space="preserve"> kombination af inddata angivet</w:t>
            </w:r>
          </w:p>
          <w:p w:rsidR="0090727C" w:rsidRPr="009946B8" w:rsidRDefault="0090727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90727C" w:rsidTr="00504081">
        <w:trPr>
          <w:cantSplit/>
        </w:trPr>
        <w:tc>
          <w:tcPr>
            <w:tcW w:w="8489" w:type="dxa"/>
          </w:tcPr>
          <w:p w:rsidR="0090727C" w:rsidRDefault="0090727C" w:rsidP="00504081">
            <w:r>
              <w:rPr>
                <w:b/>
              </w:rPr>
              <w:t>Præbetingelser:</w:t>
            </w:r>
          </w:p>
          <w:p w:rsidR="0090727C" w:rsidRDefault="0090727C" w:rsidP="00504081">
            <w:pPr>
              <w:pStyle w:val="Listeafsnit"/>
              <w:numPr>
                <w:ilvl w:val="0"/>
                <w:numId w:val="11"/>
              </w:numPr>
            </w:pPr>
            <w:r>
              <w:t>UUID skal eksistere og referere til et SupplerendeBynavn</w:t>
            </w:r>
          </w:p>
          <w:p w:rsidR="0090727C" w:rsidRPr="002F70DD" w:rsidRDefault="0090727C" w:rsidP="00450C62">
            <w:pPr>
              <w:pStyle w:val="Listeafsnit"/>
              <w:numPr>
                <w:ilvl w:val="0"/>
                <w:numId w:val="11"/>
              </w:numPr>
            </w:pPr>
            <w:r>
              <w:t>Kombinationen af eksisterende virkning</w:t>
            </w:r>
            <w:r w:rsidR="00450C62">
              <w:t>Til</w:t>
            </w:r>
            <w:r>
              <w:t xml:space="preserve"> og</w:t>
            </w:r>
            <w:r w:rsidR="00F61F2C">
              <w:t xml:space="preserve"> eksisterende registreringFra</w:t>
            </w:r>
            <w:r>
              <w:t xml:space="preserve"> skal eks</w:t>
            </w:r>
            <w:r>
              <w:t>i</w:t>
            </w:r>
            <w:r>
              <w:t xml:space="preserve">stere i databasen for den angivne </w:t>
            </w:r>
            <w:r w:rsidR="00450C62">
              <w:t>UUID</w:t>
            </w:r>
          </w:p>
        </w:tc>
      </w:tr>
      <w:tr w:rsidR="0090727C" w:rsidTr="00504081">
        <w:trPr>
          <w:cantSplit/>
        </w:trPr>
        <w:tc>
          <w:tcPr>
            <w:tcW w:w="8489" w:type="dxa"/>
          </w:tcPr>
          <w:p w:rsidR="0090727C" w:rsidRDefault="0090727C" w:rsidP="00504081">
            <w:pPr>
              <w:rPr>
                <w:b/>
              </w:rPr>
            </w:pPr>
            <w:r>
              <w:rPr>
                <w:b/>
              </w:rPr>
              <w:t>Postbet</w:t>
            </w:r>
            <w:r w:rsidR="00450C62">
              <w:rPr>
                <w:b/>
              </w:rPr>
              <w:t>ingelser</w:t>
            </w:r>
          </w:p>
          <w:p w:rsidR="0090727C" w:rsidRPr="002F70DD" w:rsidRDefault="0090727C" w:rsidP="004F5E76">
            <w:pPr>
              <w:pStyle w:val="Listeafsnit"/>
              <w:numPr>
                <w:ilvl w:val="0"/>
                <w:numId w:val="11"/>
              </w:numPr>
            </w:pPr>
            <w:r>
              <w:t>Eksisterende post for SupplerendeBynavn UUID er ti</w:t>
            </w:r>
            <w:r w:rsidR="00F61F2C">
              <w:t>lføjet registrering</w:t>
            </w:r>
            <w:r>
              <w:t xml:space="preserve">Til </w:t>
            </w:r>
          </w:p>
        </w:tc>
      </w:tr>
      <w:tr w:rsidR="0090727C" w:rsidTr="00504081">
        <w:trPr>
          <w:cantSplit/>
        </w:trPr>
        <w:tc>
          <w:tcPr>
            <w:tcW w:w="8489" w:type="dxa"/>
          </w:tcPr>
          <w:p w:rsidR="0090727C" w:rsidRDefault="0090727C" w:rsidP="00504081">
            <w:r w:rsidRPr="00165122">
              <w:rPr>
                <w:b/>
              </w:rPr>
              <w:t>Sikkerhed:</w:t>
            </w:r>
          </w:p>
          <w:p w:rsidR="0090727C" w:rsidRPr="002F70DD" w:rsidRDefault="0090727C" w:rsidP="00504081">
            <w:r>
              <w:t>-</w:t>
            </w:r>
          </w:p>
        </w:tc>
      </w:tr>
    </w:tbl>
    <w:p w:rsidR="0090727C" w:rsidRDefault="0090727C" w:rsidP="0090727C">
      <w:pPr>
        <w:pStyle w:val="Overskrift3"/>
        <w:numPr>
          <w:ilvl w:val="0"/>
          <w:numId w:val="0"/>
        </w:numPr>
        <w:tabs>
          <w:tab w:val="clear" w:pos="1276"/>
          <w:tab w:val="left" w:pos="709"/>
        </w:tabs>
      </w:pPr>
    </w:p>
    <w:p w:rsidR="001B0A79" w:rsidRDefault="001B0A79" w:rsidP="001B0A79">
      <w:pPr>
        <w:pStyle w:val="Overskrift2"/>
      </w:pPr>
      <w:bookmarkStart w:id="61" w:name="_Toc390346138"/>
      <w:r>
        <w:t>Supplerende</w:t>
      </w:r>
      <w:r w:rsidR="00E21C73">
        <w:t>Bynavn Nye</w:t>
      </w:r>
      <w:bookmarkEnd w:id="6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1B0A79" w:rsidTr="00504081">
        <w:trPr>
          <w:cantSplit/>
        </w:trPr>
        <w:tc>
          <w:tcPr>
            <w:tcW w:w="8489" w:type="dxa"/>
          </w:tcPr>
          <w:p w:rsidR="001B0A79" w:rsidRPr="00483D0E" w:rsidRDefault="001B0A79" w:rsidP="00504081">
            <w:r w:rsidRPr="00527D09">
              <w:rPr>
                <w:b/>
              </w:rPr>
              <w:t>Navn:</w:t>
            </w:r>
            <w:r>
              <w:t xml:space="preserve"> ADRdA_</w:t>
            </w:r>
            <w:r w:rsidR="00E21C73">
              <w:t>(ikke fastlagt)</w:t>
            </w:r>
            <w:r>
              <w:rPr>
                <w:vanish/>
              </w:rPr>
              <w:t>navn på service&gt;n&gt; (et afsnit pr. enereres&gt;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>
              <w:rPr>
                <w:b/>
              </w:rPr>
              <w:t>Formål:</w:t>
            </w:r>
            <w:r>
              <w:t xml:space="preserve"> </w:t>
            </w:r>
          </w:p>
          <w:p w:rsidR="001B0A79" w:rsidRDefault="00E21C73" w:rsidP="00504081">
            <w:r>
              <w:t>Denne service</w:t>
            </w:r>
            <w:r w:rsidR="001B0A79">
              <w:t xml:space="preserve"> anvendes til at</w:t>
            </w:r>
          </w:p>
          <w:p w:rsidR="00E21C73" w:rsidRDefault="00E21C73" w:rsidP="00504081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>Få oplysninger om SupplerendeBynavn der endnu ikke har fået tildelt geometri</w:t>
            </w:r>
          </w:p>
          <w:p w:rsidR="001B0A79" w:rsidRPr="002F70DD" w:rsidRDefault="001B0A79" w:rsidP="00504081"/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>
              <w:rPr>
                <w:b/>
              </w:rPr>
              <w:lastRenderedPageBreak/>
              <w:t>Understøttede processer:</w:t>
            </w:r>
          </w:p>
          <w:p w:rsidR="001B0A79" w:rsidRPr="002F70DD" w:rsidRDefault="001B0A79" w:rsidP="00504081">
            <w:r>
              <w:t>Vedligeholdelse af beskrivelser for objekttypen SupplerendeBynavn</w:t>
            </w: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>
              <w:rPr>
                <w:b/>
              </w:rPr>
              <w:t>Liste over operationer/metoder:</w:t>
            </w:r>
          </w:p>
          <w:p w:rsidR="001B0A79" w:rsidRPr="00527D09" w:rsidRDefault="00E21C73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SupplerendeBynavn uden geometri</w:t>
            </w: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>
              <w:rPr>
                <w:b/>
              </w:rPr>
              <w:t>Service informationsmodel:</w:t>
            </w:r>
          </w:p>
          <w:p w:rsidR="001B0A79" w:rsidRPr="00A80E31" w:rsidRDefault="00E21C73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Supplerende</w:t>
            </w:r>
            <w:r w:rsidR="001B0A79">
              <w:rPr>
                <w:i/>
              </w:rPr>
              <w:t>Bynavn</w:t>
            </w: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pPr>
              <w:rPr>
                <w:b/>
              </w:rPr>
            </w:pPr>
            <w:r>
              <w:rPr>
                <w:b/>
              </w:rPr>
              <w:t>Service Level Agreement (SLA):</w:t>
            </w:r>
          </w:p>
          <w:p w:rsidR="001B0A79" w:rsidRPr="005A2B87" w:rsidRDefault="001B0A79" w:rsidP="00504081">
            <w:pPr>
              <w:pStyle w:val="Listeafsnit"/>
              <w:numPr>
                <w:ilvl w:val="0"/>
                <w:numId w:val="11"/>
              </w:numPr>
              <w:tabs>
                <w:tab w:val="left" w:pos="391"/>
              </w:tabs>
              <w:jc w:val="left"/>
              <w:rPr>
                <w:i/>
              </w:rPr>
            </w:pPr>
            <w:r>
              <w:rPr>
                <w:i/>
              </w:rPr>
              <w:t>&lt;skal fastlægges&gt;</w:t>
            </w:r>
          </w:p>
        </w:tc>
      </w:tr>
    </w:tbl>
    <w:p w:rsidR="001B0A79" w:rsidRDefault="001B0A79" w:rsidP="001B0A79"/>
    <w:p w:rsidR="001B0A79" w:rsidRDefault="001B0A79" w:rsidP="001B0A79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62" w:name="_Toc390346139"/>
      <w:r>
        <w:t>SupplerendeBynavn</w:t>
      </w:r>
      <w:r w:rsidR="00E21C73">
        <w:t xml:space="preserve"> Nye</w:t>
      </w:r>
      <w:bookmarkEnd w:id="6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1B0A79" w:rsidTr="00504081">
        <w:trPr>
          <w:cantSplit/>
        </w:trPr>
        <w:tc>
          <w:tcPr>
            <w:tcW w:w="8489" w:type="dxa"/>
          </w:tcPr>
          <w:p w:rsidR="001B0A79" w:rsidRPr="008339FC" w:rsidRDefault="001B0A79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ADRdA_ (ikke fastlagt) </w:t>
            </w: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>
              <w:rPr>
                <w:b/>
              </w:rPr>
              <w:t>Formål:</w:t>
            </w:r>
            <w:r>
              <w:t xml:space="preserve"> Anvendes til at </w:t>
            </w:r>
            <w:r w:rsidR="00E21C73">
              <w:t>få en liste af Supplerende</w:t>
            </w:r>
            <w:r>
              <w:t>Bynavn</w:t>
            </w:r>
            <w:r w:rsidR="00E21C73">
              <w:t xml:space="preserve"> der endnu ikke har fået tildelt geometri</w:t>
            </w:r>
          </w:p>
          <w:p w:rsidR="001B0A79" w:rsidRPr="002F70DD" w:rsidRDefault="001B0A79" w:rsidP="00504081"/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1B0A79" w:rsidRPr="00BA21CA" w:rsidRDefault="00E21C73" w:rsidP="004F5E76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</w:rPr>
            </w:pPr>
            <w:r>
              <w:rPr>
                <w:u w:val="single"/>
              </w:rPr>
              <w:t>-</w:t>
            </w: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>
              <w:rPr>
                <w:b/>
              </w:rPr>
              <w:t>Output parametre:</w:t>
            </w:r>
          </w:p>
          <w:p w:rsidR="001B0A79" w:rsidRPr="004F5E76" w:rsidRDefault="00E21C73" w:rsidP="00E21C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Liste med kombi</w:t>
            </w:r>
            <w:r w:rsidR="00F61F2C">
              <w:rPr>
                <w:i/>
              </w:rPr>
              <w:t>nationer af UUID, virkningFra, registreringFra, navn, status og</w:t>
            </w:r>
            <w:r>
              <w:rPr>
                <w:i/>
              </w:rPr>
              <w:t xml:space="preserve"> Kommuneinddeling</w:t>
            </w: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>
              <w:rPr>
                <w:b/>
              </w:rPr>
              <w:t>Returkoder:</w:t>
            </w:r>
          </w:p>
          <w:p w:rsidR="001B0A79" w:rsidRDefault="001B0A79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1B0A79" w:rsidRPr="009946B8" w:rsidRDefault="001B0A79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>
              <w:rPr>
                <w:b/>
              </w:rPr>
              <w:t>Præbetingelser:</w:t>
            </w:r>
          </w:p>
          <w:p w:rsidR="001B0A79" w:rsidRPr="002F70DD" w:rsidRDefault="001B0A79" w:rsidP="00504081">
            <w:pPr>
              <w:pStyle w:val="Listeafsnit"/>
              <w:numPr>
                <w:ilvl w:val="0"/>
                <w:numId w:val="11"/>
              </w:numPr>
            </w:pP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1B0A79" w:rsidRPr="002F70DD" w:rsidRDefault="001B0A79" w:rsidP="00504081">
            <w:pPr>
              <w:pStyle w:val="Listeafsnit"/>
              <w:numPr>
                <w:ilvl w:val="0"/>
                <w:numId w:val="11"/>
              </w:numPr>
            </w:pP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 w:rsidRPr="00165122">
              <w:rPr>
                <w:b/>
              </w:rPr>
              <w:t>Sikkerhed:</w:t>
            </w:r>
          </w:p>
          <w:p w:rsidR="001B0A79" w:rsidRPr="002F70DD" w:rsidRDefault="001B0A79" w:rsidP="00504081">
            <w:r>
              <w:t>-</w:t>
            </w:r>
          </w:p>
        </w:tc>
      </w:tr>
    </w:tbl>
    <w:p w:rsidR="001B0A79" w:rsidRDefault="001B0A79" w:rsidP="001B0A79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90727C" w:rsidRPr="0090727C" w:rsidRDefault="0090727C" w:rsidP="004F5E76"/>
    <w:p w:rsidR="00AD666C" w:rsidRDefault="00AD666C" w:rsidP="00AD666C">
      <w:pPr>
        <w:pStyle w:val="Overskrift2"/>
      </w:pPr>
      <w:bookmarkStart w:id="63" w:name="_Toc390346140"/>
      <w:r>
        <w:t>Supplerende</w:t>
      </w:r>
      <w:r w:rsidR="006B6B18">
        <w:t>Bynavn Geometri</w:t>
      </w:r>
      <w:bookmarkEnd w:id="63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AD666C" w:rsidTr="00504081">
        <w:trPr>
          <w:cantSplit/>
        </w:trPr>
        <w:tc>
          <w:tcPr>
            <w:tcW w:w="8489" w:type="dxa"/>
          </w:tcPr>
          <w:p w:rsidR="00AD666C" w:rsidRPr="00483D0E" w:rsidRDefault="00AD666C" w:rsidP="00504081">
            <w:r w:rsidRPr="00527D09">
              <w:rPr>
                <w:b/>
              </w:rPr>
              <w:t>Navn:</w:t>
            </w:r>
            <w:r>
              <w:t xml:space="preserve"> ADRdA_</w:t>
            </w:r>
            <w:r w:rsidR="006B6B18">
              <w:t>(ikke fastlagt)</w:t>
            </w:r>
            <w:r>
              <w:rPr>
                <w:vanish/>
              </w:rPr>
              <w:t>navn på service&gt;n&gt; (et afsnit pr. enereres&gt;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>
              <w:rPr>
                <w:b/>
              </w:rPr>
              <w:lastRenderedPageBreak/>
              <w:t>Formål:</w:t>
            </w:r>
            <w:r>
              <w:t xml:space="preserve"> </w:t>
            </w:r>
          </w:p>
          <w:p w:rsidR="001B7539" w:rsidRDefault="001B7539" w:rsidP="001B7539">
            <w:r w:rsidRPr="00A65925">
              <w:t xml:space="preserve">Anvendes til at </w:t>
            </w:r>
            <w:r>
              <w:t>tildele, opdatere eller slette geometrier tilhørende eksisterende Supplere</w:t>
            </w:r>
            <w:r>
              <w:t>n</w:t>
            </w:r>
            <w:r>
              <w:t xml:space="preserve">deBynavn. </w:t>
            </w:r>
          </w:p>
          <w:p w:rsidR="001B7539" w:rsidRDefault="001B7539" w:rsidP="001B7539"/>
          <w:p w:rsidR="001B7539" w:rsidRDefault="001B7539" w:rsidP="001B7539">
            <w:r>
              <w:t>Et kald til service kan indeholde ønskede ændring</w:t>
            </w:r>
            <w:r w:rsidR="00F61F2C">
              <w:t>er vedrørende flere SupplerendeBynavn</w:t>
            </w:r>
            <w:r>
              <w:t xml:space="preserve">. Ændringer </w:t>
            </w:r>
            <w:r w:rsidR="00282980">
              <w:t>for flere medsendte SupplerendeBynavn</w:t>
            </w:r>
            <w:r>
              <w:t xml:space="preserve"> behøver ikke at være af samme æ</w:t>
            </w:r>
            <w:r>
              <w:t>n</w:t>
            </w:r>
            <w:r>
              <w:t>dringstype.</w:t>
            </w:r>
          </w:p>
          <w:p w:rsidR="001B7539" w:rsidRDefault="001B7539" w:rsidP="001B7539"/>
          <w:p w:rsidR="001B7539" w:rsidRDefault="001B7539" w:rsidP="001B7539">
            <w:r>
              <w:t xml:space="preserve">Vær </w:t>
            </w:r>
            <w:r w:rsidR="00282980">
              <w:t>opmærksom på, at et Supplerende</w:t>
            </w:r>
            <w:r>
              <w:t xml:space="preserve">Bynavn på samme tid kan være repræsenteret ved flere adskilte </w:t>
            </w:r>
            <w:r w:rsidR="00282980">
              <w:t>enkelt-</w:t>
            </w:r>
            <w:r>
              <w:t>geometrier. Opdatering og sletning af geometrier kræver derfor,</w:t>
            </w:r>
            <w:r w:rsidR="00282980">
              <w:t xml:space="preserve"> at man ud over det Supplerende</w:t>
            </w:r>
            <w:r>
              <w:t>Bynavn (= UUID) også medsender Dagi-id, der angiver hvilken af eventuelt flere geometrier opdateringen vedrører. Man medsender kun de geometrier, der ønskes ændret.</w:t>
            </w:r>
            <w:r w:rsidR="00F61F2C">
              <w:t xml:space="preserve"> Ikke medsendte geometrier forbliver uændrede.</w:t>
            </w:r>
          </w:p>
          <w:p w:rsidR="00AD666C" w:rsidRPr="002F70DD" w:rsidRDefault="00AD666C" w:rsidP="00504081"/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>
              <w:rPr>
                <w:b/>
              </w:rPr>
              <w:t>Understøttede processer:</w:t>
            </w:r>
          </w:p>
          <w:p w:rsidR="00AD666C" w:rsidRPr="002F70DD" w:rsidRDefault="00AD666C" w:rsidP="00504081">
            <w:r>
              <w:t xml:space="preserve">Vedligeholdelse af </w:t>
            </w:r>
            <w:r w:rsidR="001B7539">
              <w:t xml:space="preserve">geometriske </w:t>
            </w:r>
            <w:r>
              <w:t>beskrivelser for objekttypen SupplerendeBynavn</w:t>
            </w:r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>
              <w:rPr>
                <w:b/>
              </w:rPr>
              <w:t>Liste over operationer/metoder:</w:t>
            </w:r>
          </w:p>
          <w:p w:rsidR="00F61F2C" w:rsidRDefault="00F61F2C" w:rsidP="00282980">
            <w:pPr>
              <w:pStyle w:val="Overskrift3"/>
              <w:numPr>
                <w:ilvl w:val="0"/>
                <w:numId w:val="0"/>
              </w:numPr>
              <w:tabs>
                <w:tab w:val="clear" w:pos="1276"/>
                <w:tab w:val="left" w:pos="709"/>
              </w:tabs>
              <w:ind w:left="709"/>
            </w:pPr>
          </w:p>
          <w:p w:rsidR="00282980" w:rsidRPr="00F61F2C" w:rsidRDefault="00282980" w:rsidP="00F61F2C">
            <w:pPr>
              <w:pStyle w:val="Overskrift3"/>
              <w:numPr>
                <w:ilvl w:val="0"/>
                <w:numId w:val="11"/>
              </w:numPr>
              <w:tabs>
                <w:tab w:val="clear" w:pos="1276"/>
                <w:tab w:val="left" w:pos="709"/>
              </w:tabs>
              <w:rPr>
                <w:b w:val="0"/>
                <w:color w:val="000000" w:themeColor="text1"/>
              </w:rPr>
            </w:pPr>
            <w:bookmarkStart w:id="64" w:name="_Toc390346141"/>
            <w:r w:rsidRPr="00F61F2C">
              <w:rPr>
                <w:b w:val="0"/>
                <w:color w:val="000000" w:themeColor="text1"/>
              </w:rPr>
              <w:t>Opret ny geometri til SupplerendeBynavn til ny virkningstid</w:t>
            </w:r>
            <w:bookmarkEnd w:id="64"/>
          </w:p>
          <w:p w:rsidR="00282980" w:rsidRPr="00F61F2C" w:rsidRDefault="00282980" w:rsidP="00F61F2C">
            <w:pPr>
              <w:pStyle w:val="Overskrift3"/>
              <w:numPr>
                <w:ilvl w:val="0"/>
                <w:numId w:val="11"/>
              </w:numPr>
              <w:tabs>
                <w:tab w:val="clear" w:pos="1276"/>
                <w:tab w:val="left" w:pos="709"/>
              </w:tabs>
              <w:rPr>
                <w:b w:val="0"/>
                <w:color w:val="000000" w:themeColor="text1"/>
              </w:rPr>
            </w:pPr>
            <w:bookmarkStart w:id="65" w:name="_Toc390346142"/>
            <w:r w:rsidRPr="00F61F2C">
              <w:rPr>
                <w:b w:val="0"/>
                <w:color w:val="000000" w:themeColor="text1"/>
              </w:rPr>
              <w:t>Ændret geometri for SupplerendeBynavn til eksisterende virkningstid</w:t>
            </w:r>
            <w:bookmarkEnd w:id="65"/>
          </w:p>
          <w:p w:rsidR="00282980" w:rsidRPr="00F61F2C" w:rsidRDefault="00282980" w:rsidP="00F61F2C">
            <w:pPr>
              <w:pStyle w:val="Overskrift3"/>
              <w:numPr>
                <w:ilvl w:val="0"/>
                <w:numId w:val="11"/>
              </w:numPr>
              <w:tabs>
                <w:tab w:val="clear" w:pos="1276"/>
                <w:tab w:val="left" w:pos="709"/>
              </w:tabs>
              <w:rPr>
                <w:b w:val="0"/>
                <w:color w:val="000000" w:themeColor="text1"/>
              </w:rPr>
            </w:pPr>
            <w:bookmarkStart w:id="66" w:name="_Toc390346143"/>
            <w:r w:rsidRPr="00F61F2C">
              <w:rPr>
                <w:b w:val="0"/>
                <w:color w:val="000000" w:themeColor="text1"/>
              </w:rPr>
              <w:t>Ændret geometri for SupplerendeBynavn til ny virkningstid</w:t>
            </w:r>
            <w:bookmarkEnd w:id="66"/>
          </w:p>
          <w:p w:rsidR="009B5EB5" w:rsidRPr="00F61F2C" w:rsidRDefault="009B5EB5" w:rsidP="00F61F2C">
            <w:pPr>
              <w:pStyle w:val="Overskrift3"/>
              <w:numPr>
                <w:ilvl w:val="0"/>
                <w:numId w:val="11"/>
              </w:numPr>
              <w:tabs>
                <w:tab w:val="clear" w:pos="1276"/>
                <w:tab w:val="left" w:pos="709"/>
              </w:tabs>
              <w:rPr>
                <w:b w:val="0"/>
                <w:color w:val="000000" w:themeColor="text1"/>
              </w:rPr>
            </w:pPr>
            <w:bookmarkStart w:id="67" w:name="_Toc390346144"/>
            <w:r w:rsidRPr="00F61F2C">
              <w:rPr>
                <w:b w:val="0"/>
                <w:color w:val="000000" w:themeColor="text1"/>
              </w:rPr>
              <w:t>Slet geometri til Supplerende Bynavn</w:t>
            </w:r>
            <w:bookmarkEnd w:id="67"/>
          </w:p>
          <w:p w:rsidR="00AD666C" w:rsidRPr="00F61F2C" w:rsidRDefault="006B6B18" w:rsidP="00F61F2C">
            <w:pPr>
              <w:jc w:val="left"/>
              <w:rPr>
                <w:i/>
              </w:rPr>
            </w:pPr>
            <w:r w:rsidRPr="00F61F2C">
              <w:rPr>
                <w:bCs/>
                <w:i/>
                <w:color w:val="FFFFFF"/>
                <w:lang w:eastAsia="ja-JP"/>
              </w:rPr>
              <w:t>eometri til Supplerende Bynavn</w:t>
            </w:r>
            <w:r w:rsidRPr="00F61F2C">
              <w:rPr>
                <w:i/>
              </w:rPr>
              <w:t xml:space="preserve"> </w:t>
            </w:r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>
              <w:rPr>
                <w:b/>
              </w:rPr>
              <w:t>Service informationsmodel:</w:t>
            </w:r>
          </w:p>
          <w:p w:rsidR="00AD666C" w:rsidRPr="00A80E31" w:rsidRDefault="00F61F2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Supp</w:t>
            </w:r>
            <w:r w:rsidR="006B6B18">
              <w:rPr>
                <w:i/>
              </w:rPr>
              <w:t>lerende</w:t>
            </w:r>
            <w:r w:rsidR="00AD666C">
              <w:rPr>
                <w:i/>
              </w:rPr>
              <w:t>Bynavn</w:t>
            </w:r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pPr>
              <w:rPr>
                <w:b/>
              </w:rPr>
            </w:pPr>
            <w:r>
              <w:rPr>
                <w:b/>
              </w:rPr>
              <w:t>Service Level Agreement (SLA):</w:t>
            </w:r>
          </w:p>
          <w:p w:rsidR="00AD666C" w:rsidRPr="005A2B87" w:rsidRDefault="00AD666C" w:rsidP="00504081">
            <w:pPr>
              <w:pStyle w:val="Listeafsnit"/>
              <w:numPr>
                <w:ilvl w:val="0"/>
                <w:numId w:val="11"/>
              </w:numPr>
              <w:tabs>
                <w:tab w:val="left" w:pos="391"/>
              </w:tabs>
              <w:jc w:val="left"/>
              <w:rPr>
                <w:i/>
              </w:rPr>
            </w:pPr>
            <w:r>
              <w:rPr>
                <w:i/>
              </w:rPr>
              <w:t>&lt;skal fastlægges&gt;</w:t>
            </w:r>
          </w:p>
        </w:tc>
      </w:tr>
    </w:tbl>
    <w:p w:rsidR="00AD666C" w:rsidRDefault="00AD666C" w:rsidP="00AD666C"/>
    <w:p w:rsidR="00504081" w:rsidRDefault="00504081" w:rsidP="00504081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68" w:name="_Toc390346145"/>
      <w:r>
        <w:t xml:space="preserve">Opret </w:t>
      </w:r>
      <w:r w:rsidR="005479F1">
        <w:t xml:space="preserve">ny </w:t>
      </w:r>
      <w:r>
        <w:t>geometri til SupplerendeBynavn til ny virkningstid</w:t>
      </w:r>
      <w:bookmarkEnd w:id="6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504081" w:rsidTr="00504081">
        <w:trPr>
          <w:cantSplit/>
        </w:trPr>
        <w:tc>
          <w:tcPr>
            <w:tcW w:w="8489" w:type="dxa"/>
          </w:tcPr>
          <w:p w:rsidR="00504081" w:rsidRPr="008339FC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ADRdA_ (ikke fastlagt)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>
              <w:rPr>
                <w:b/>
              </w:rPr>
              <w:t>Formål:</w:t>
            </w:r>
            <w:r>
              <w:t xml:space="preserve"> Anvendes til at angive en ny geometri for et eksisterende SupplerendeBy</w:t>
            </w:r>
            <w:r w:rsidR="00F61F2C">
              <w:t>navn til medsendt virkningFra</w:t>
            </w:r>
          </w:p>
          <w:p w:rsidR="00504081" w:rsidRPr="002F70DD" w:rsidRDefault="00504081" w:rsidP="00504081"/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504081" w:rsidRPr="008339FC" w:rsidRDefault="00504081" w:rsidP="00504081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  <w:r>
              <w:rPr>
                <w:u w:val="single"/>
              </w:rPr>
              <w:t xml:space="preserve"> </w:t>
            </w:r>
            <w:r w:rsidRPr="009B5EB5">
              <w:rPr>
                <w:color w:val="000000" w:themeColor="text1"/>
              </w:rPr>
              <w:t xml:space="preserve">UUID, geometri, </w:t>
            </w:r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ny virkning</w:t>
            </w:r>
            <w:r w:rsid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Fra</w:t>
            </w:r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, registreringsAktoer, registrering</w:t>
            </w:r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s</w:t>
            </w:r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Fo</w:t>
            </w:r>
            <w:r w:rsid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rretningsomraade, registreringsF</w:t>
            </w:r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orretningsproces, status, virkningsaktoer, virkningsForretningshaendelse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>
              <w:rPr>
                <w:b/>
              </w:rPr>
              <w:lastRenderedPageBreak/>
              <w:t>Output parametre:</w:t>
            </w:r>
          </w:p>
          <w:p w:rsidR="00504081" w:rsidRDefault="00F61F2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Ny</w:t>
            </w:r>
            <w:r w:rsidR="009B5EB5">
              <w:rPr>
                <w:i/>
              </w:rPr>
              <w:t xml:space="preserve"> registrering</w:t>
            </w:r>
            <w:r w:rsidR="00504081">
              <w:rPr>
                <w:i/>
              </w:rPr>
              <w:t>Fra</w:t>
            </w:r>
          </w:p>
          <w:p w:rsidR="00504081" w:rsidRPr="006D082F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Ny Dagi-id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>
              <w:rPr>
                <w:b/>
              </w:rPr>
              <w:t>Returkoder:</w:t>
            </w:r>
          </w:p>
          <w:p w:rsidR="00504081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504081" w:rsidRPr="002F70DD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F61F2C">
              <w:t>t indhold eller</w:t>
            </w:r>
            <w:r>
              <w:t xml:space="preserve"> kombination af inddata angivet</w:t>
            </w:r>
          </w:p>
          <w:p w:rsidR="00504081" w:rsidRPr="009946B8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>
              <w:rPr>
                <w:b/>
              </w:rPr>
              <w:t>Præbetingelser:</w:t>
            </w:r>
          </w:p>
          <w:p w:rsidR="00504081" w:rsidRDefault="00504081" w:rsidP="00504081">
            <w:pPr>
              <w:pStyle w:val="Listeafsnit"/>
              <w:numPr>
                <w:ilvl w:val="0"/>
                <w:numId w:val="11"/>
              </w:numPr>
            </w:pPr>
            <w:r>
              <w:t>UUID skal eksistere og referere til et SupplerendeBynavn</w:t>
            </w:r>
          </w:p>
          <w:p w:rsidR="00504081" w:rsidRDefault="00504081" w:rsidP="00504081">
            <w:pPr>
              <w:pStyle w:val="Listeafsnit"/>
              <w:numPr>
                <w:ilvl w:val="0"/>
                <w:numId w:val="11"/>
              </w:numPr>
            </w:pPr>
            <w:r>
              <w:t>Status må ikke være angivet som henlagt eller nedlagt</w:t>
            </w:r>
          </w:p>
          <w:p w:rsidR="00504081" w:rsidRPr="002F70DD" w:rsidRDefault="00F61F2C" w:rsidP="00504081">
            <w:pPr>
              <w:pStyle w:val="Listeafsnit"/>
              <w:numPr>
                <w:ilvl w:val="0"/>
                <w:numId w:val="11"/>
              </w:numPr>
            </w:pPr>
            <w:r>
              <w:t>Ny virkningFra</w:t>
            </w:r>
            <w:r w:rsidR="00504081">
              <w:t xml:space="preserve"> angiver virkningstiden for de</w:t>
            </w:r>
            <w:r>
              <w:t>n nye geometri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504081" w:rsidRPr="002F70DD" w:rsidRDefault="00504081" w:rsidP="00504081">
            <w:pPr>
              <w:pStyle w:val="Listeafsnit"/>
              <w:numPr>
                <w:ilvl w:val="0"/>
                <w:numId w:val="11"/>
              </w:numPr>
            </w:pPr>
            <w:r>
              <w:t>Ny geometri for Sup</w:t>
            </w:r>
            <w:r w:rsidR="00F61F2C">
              <w:t>plerendeBynavn UUID oprettet som</w:t>
            </w:r>
            <w:r>
              <w:t xml:space="preserve"> den a</w:t>
            </w:r>
            <w:r w:rsidR="009B5EB5">
              <w:t>ngivne geometri og virkningFra</w:t>
            </w:r>
            <w:r>
              <w:t xml:space="preserve">, status </w:t>
            </w:r>
            <w:r w:rsidR="00F61F2C">
              <w:t>mv. Dagi-id samt registrering</w:t>
            </w:r>
            <w:r>
              <w:t>Fra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 w:rsidRPr="00165122">
              <w:rPr>
                <w:b/>
              </w:rPr>
              <w:t>Sikkerhed:</w:t>
            </w:r>
          </w:p>
          <w:p w:rsidR="00504081" w:rsidRPr="002F70DD" w:rsidRDefault="00504081" w:rsidP="00504081">
            <w:r>
              <w:t>-</w:t>
            </w:r>
          </w:p>
        </w:tc>
      </w:tr>
    </w:tbl>
    <w:p w:rsidR="00504081" w:rsidRDefault="00504081" w:rsidP="00504081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504081" w:rsidRDefault="00504081" w:rsidP="00504081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69" w:name="_Toc390346146"/>
      <w:r>
        <w:t>Ændret geometri for SupplerendeBynavn til eksisterende virkningstid</w:t>
      </w:r>
      <w:bookmarkEnd w:id="6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504081" w:rsidTr="00504081">
        <w:trPr>
          <w:cantSplit/>
        </w:trPr>
        <w:tc>
          <w:tcPr>
            <w:tcW w:w="8489" w:type="dxa"/>
          </w:tcPr>
          <w:p w:rsidR="00504081" w:rsidRPr="008339FC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ADRdA_ (ikke fastlagt)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>
              <w:rPr>
                <w:b/>
              </w:rPr>
              <w:t>Formål:</w:t>
            </w:r>
            <w:r>
              <w:t xml:space="preserve"> Anvendes til at angive en ændret geometri for et eksisterende SupplerendeBynavn</w:t>
            </w:r>
            <w:r w:rsidR="00F61F2C">
              <w:t xml:space="preserve"> til eksisterende virkningFra</w:t>
            </w:r>
          </w:p>
          <w:p w:rsidR="00504081" w:rsidRPr="002F70DD" w:rsidRDefault="00504081" w:rsidP="00504081"/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504081" w:rsidRPr="008339FC" w:rsidRDefault="00504081" w:rsidP="00504081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  <w:r>
              <w:rPr>
                <w:u w:val="single"/>
              </w:rPr>
              <w:t xml:space="preserve"> </w:t>
            </w:r>
            <w:r w:rsidRPr="00F61F2C">
              <w:rPr>
                <w:color w:val="000000" w:themeColor="text1"/>
              </w:rPr>
              <w:t>UUID</w:t>
            </w:r>
            <w:r w:rsidR="005479F1" w:rsidRPr="00F61F2C">
              <w:rPr>
                <w:color w:val="000000" w:themeColor="text1"/>
              </w:rPr>
              <w:t>, Dagi-id</w:t>
            </w:r>
            <w:r w:rsidR="00F61F2C">
              <w:rPr>
                <w:color w:val="000000" w:themeColor="text1"/>
              </w:rPr>
              <w:t>, eksisterende virkningFra</w:t>
            </w:r>
            <w:r w:rsidRPr="00F61F2C">
              <w:rPr>
                <w:color w:val="000000" w:themeColor="text1"/>
              </w:rPr>
              <w:t>, eksisterende registreringFra</w:t>
            </w:r>
            <w:r w:rsidRPr="00F61F2C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, reg</w:t>
            </w:r>
            <w:r w:rsidRPr="00F61F2C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i</w:t>
            </w:r>
            <w:r w:rsidRPr="00F61F2C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streringsAktoer, registreringsForretningsomraade, registreringsforretningspr</w:t>
            </w:r>
            <w:r w:rsidRPr="00F61F2C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o</w:t>
            </w:r>
            <w:r w:rsidRPr="00F61F2C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ces, status, virkningsaktoer, virkningsForretningshaendelse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>
              <w:rPr>
                <w:b/>
              </w:rPr>
              <w:t>Output parametre:</w:t>
            </w:r>
          </w:p>
          <w:p w:rsidR="00504081" w:rsidRPr="006D082F" w:rsidRDefault="00F61F2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Ny registrering</w:t>
            </w:r>
            <w:r w:rsidR="00504081">
              <w:rPr>
                <w:i/>
              </w:rPr>
              <w:t>Fra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>
              <w:rPr>
                <w:b/>
              </w:rPr>
              <w:t>Returkoder:</w:t>
            </w:r>
          </w:p>
          <w:p w:rsidR="00504081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504081" w:rsidRPr="002F70DD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F61F2C">
              <w:t>t indhold eller</w:t>
            </w:r>
            <w:r>
              <w:t xml:space="preserve"> kombination af inddata angivet</w:t>
            </w:r>
          </w:p>
          <w:p w:rsidR="00504081" w:rsidRPr="009946B8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>
              <w:rPr>
                <w:b/>
              </w:rPr>
              <w:t>Præbetingelser:</w:t>
            </w:r>
          </w:p>
          <w:p w:rsidR="00504081" w:rsidRDefault="005479F1" w:rsidP="005479F1">
            <w:pPr>
              <w:pStyle w:val="Listeafsnit"/>
              <w:numPr>
                <w:ilvl w:val="0"/>
                <w:numId w:val="11"/>
              </w:numPr>
            </w:pPr>
            <w:r>
              <w:t xml:space="preserve">Kombinationen af </w:t>
            </w:r>
            <w:r w:rsidR="00504081">
              <w:t>UUID</w:t>
            </w:r>
            <w:r>
              <w:t xml:space="preserve"> og Dagi-id</w:t>
            </w:r>
            <w:r w:rsidR="00504081">
              <w:t xml:space="preserve"> skal eksistere og referere til et SupplerendeB</w:t>
            </w:r>
            <w:r w:rsidR="00504081">
              <w:t>y</w:t>
            </w:r>
            <w:r w:rsidR="00504081">
              <w:t>navn</w:t>
            </w:r>
          </w:p>
          <w:p w:rsidR="00504081" w:rsidRDefault="00504081" w:rsidP="00504081">
            <w:pPr>
              <w:pStyle w:val="Listeafsnit"/>
              <w:numPr>
                <w:ilvl w:val="0"/>
                <w:numId w:val="11"/>
              </w:numPr>
            </w:pPr>
            <w:r>
              <w:t>Kombinatione</w:t>
            </w:r>
            <w:r w:rsidR="00F61F2C">
              <w:t>n af eksisterende virkningFra</w:t>
            </w:r>
            <w:r>
              <w:t xml:space="preserve"> og</w:t>
            </w:r>
            <w:r w:rsidR="00F61F2C">
              <w:t xml:space="preserve"> eksisterende registreringFra</w:t>
            </w:r>
            <w:r>
              <w:t xml:space="preserve"> skal eks</w:t>
            </w:r>
            <w:r>
              <w:t>i</w:t>
            </w:r>
            <w:r>
              <w:t>stere i databasen for den angivne UUID</w:t>
            </w:r>
          </w:p>
          <w:p w:rsidR="00504081" w:rsidRPr="002F70DD" w:rsidRDefault="005479F1" w:rsidP="005479F1">
            <w:pPr>
              <w:pStyle w:val="Listeafsnit"/>
              <w:numPr>
                <w:ilvl w:val="0"/>
                <w:numId w:val="11"/>
              </w:numPr>
            </w:pPr>
            <w:r>
              <w:t>geometri</w:t>
            </w:r>
            <w:r w:rsidR="00504081">
              <w:t xml:space="preserve"> angiver den ændrede</w:t>
            </w:r>
            <w:r>
              <w:t xml:space="preserve"> geometri </w:t>
            </w:r>
            <w:r w:rsidR="00504081">
              <w:t xml:space="preserve">for </w:t>
            </w:r>
            <w:r w:rsidR="00F61F2C">
              <w:t xml:space="preserve">kombinatinen </w:t>
            </w:r>
            <w:r w:rsidR="00504081">
              <w:t>UUID</w:t>
            </w:r>
            <w:r>
              <w:t xml:space="preserve"> og Dagi-id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pPr>
              <w:rPr>
                <w:b/>
              </w:rPr>
            </w:pPr>
            <w:r>
              <w:rPr>
                <w:b/>
              </w:rPr>
              <w:lastRenderedPageBreak/>
              <w:t>Postbetingelser:</w:t>
            </w:r>
          </w:p>
          <w:p w:rsidR="00504081" w:rsidRDefault="00504081" w:rsidP="00504081">
            <w:pPr>
              <w:pStyle w:val="Listeafsnit"/>
              <w:numPr>
                <w:ilvl w:val="0"/>
                <w:numId w:val="11"/>
              </w:numPr>
            </w:pPr>
            <w:r>
              <w:t>Ny post for Suppler</w:t>
            </w:r>
            <w:r w:rsidR="005479F1">
              <w:t>endeBynavn UUID oprettet med den angivne geometri</w:t>
            </w:r>
            <w:r>
              <w:t xml:space="preserve"> og vir</w:t>
            </w:r>
            <w:r>
              <w:t>k</w:t>
            </w:r>
            <w:r w:rsidR="00E104D2">
              <w:t>ningFra</w:t>
            </w:r>
            <w:r>
              <w:t xml:space="preserve">, </w:t>
            </w:r>
            <w:r w:rsidR="00E104D2">
              <w:t>status mv. og ny registrering</w:t>
            </w:r>
            <w:r>
              <w:t>Fra</w:t>
            </w:r>
          </w:p>
          <w:p w:rsidR="00504081" w:rsidRPr="002F70DD" w:rsidRDefault="00504081" w:rsidP="00504081">
            <w:pPr>
              <w:pStyle w:val="Listeafsnit"/>
              <w:numPr>
                <w:ilvl w:val="0"/>
                <w:numId w:val="11"/>
              </w:numPr>
            </w:pPr>
            <w:r>
              <w:t xml:space="preserve">Eksisterende post for SupplerendeBynavn </w:t>
            </w:r>
            <w:r w:rsidR="00E104D2">
              <w:t>UUID er tilføjet registrering</w:t>
            </w:r>
            <w:r>
              <w:t>Til svaren</w:t>
            </w:r>
            <w:r w:rsidR="00E104D2">
              <w:t>de til ny posts registrering</w:t>
            </w:r>
            <w:r>
              <w:t>Fra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 w:rsidRPr="00165122">
              <w:rPr>
                <w:b/>
              </w:rPr>
              <w:t>Sikkerhed:</w:t>
            </w:r>
          </w:p>
          <w:p w:rsidR="00504081" w:rsidRPr="002F70DD" w:rsidRDefault="00504081" w:rsidP="00504081">
            <w:r>
              <w:t>-</w:t>
            </w:r>
          </w:p>
        </w:tc>
      </w:tr>
    </w:tbl>
    <w:p w:rsidR="00504081" w:rsidRDefault="00504081" w:rsidP="00504081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5479F1" w:rsidRDefault="005479F1" w:rsidP="005479F1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70" w:name="_Toc390346147"/>
      <w:r>
        <w:t>Ændret geometri for SupplerendeBynavn til ny virkningstid</w:t>
      </w:r>
      <w:bookmarkEnd w:id="7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5479F1" w:rsidTr="001A1754">
        <w:trPr>
          <w:cantSplit/>
        </w:trPr>
        <w:tc>
          <w:tcPr>
            <w:tcW w:w="8489" w:type="dxa"/>
          </w:tcPr>
          <w:p w:rsidR="005479F1" w:rsidRPr="008339FC" w:rsidRDefault="005479F1" w:rsidP="001A1754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ADRdA_ (ikke fastlagt)</w:t>
            </w:r>
          </w:p>
        </w:tc>
      </w:tr>
      <w:tr w:rsidR="005479F1" w:rsidTr="001A1754">
        <w:trPr>
          <w:cantSplit/>
        </w:trPr>
        <w:tc>
          <w:tcPr>
            <w:tcW w:w="8489" w:type="dxa"/>
          </w:tcPr>
          <w:p w:rsidR="005479F1" w:rsidRDefault="005479F1" w:rsidP="001A1754">
            <w:r>
              <w:rPr>
                <w:b/>
              </w:rPr>
              <w:t>Formål:</w:t>
            </w:r>
            <w:r>
              <w:t xml:space="preserve"> Anvendes til at angive en ændret geometri for et eksisterende Suppler</w:t>
            </w:r>
            <w:r w:rsidR="00E104D2">
              <w:t>endeBynavn til ny virkningFra</w:t>
            </w:r>
          </w:p>
          <w:p w:rsidR="005479F1" w:rsidRPr="002F70DD" w:rsidRDefault="005479F1" w:rsidP="001A1754"/>
        </w:tc>
      </w:tr>
      <w:tr w:rsidR="005479F1" w:rsidTr="001A1754">
        <w:trPr>
          <w:cantSplit/>
        </w:trPr>
        <w:tc>
          <w:tcPr>
            <w:tcW w:w="8489" w:type="dxa"/>
          </w:tcPr>
          <w:p w:rsidR="005479F1" w:rsidRDefault="005479F1" w:rsidP="001A1754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5479F1" w:rsidRPr="008339FC" w:rsidRDefault="005479F1" w:rsidP="001A1754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  <w:r>
              <w:rPr>
                <w:u w:val="single"/>
              </w:rPr>
              <w:t xml:space="preserve"> </w:t>
            </w:r>
            <w:r w:rsidRPr="00E104D2">
              <w:rPr>
                <w:color w:val="000000" w:themeColor="text1"/>
              </w:rPr>
              <w:t>UUID, Dagi-id, eksisterende virkningFraTid, eksisterende registreringFraTid</w:t>
            </w:r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, ny virkningTilTid, registreringsAktoer, registreringsForretningsomraade, registr</w:t>
            </w:r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e</w:t>
            </w:r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ringsforretningsproces, status, virkningsaktoer, virkningsForretningshaendelse</w:t>
            </w:r>
          </w:p>
        </w:tc>
      </w:tr>
      <w:tr w:rsidR="005479F1" w:rsidTr="001A1754">
        <w:trPr>
          <w:cantSplit/>
        </w:trPr>
        <w:tc>
          <w:tcPr>
            <w:tcW w:w="8489" w:type="dxa"/>
          </w:tcPr>
          <w:p w:rsidR="005479F1" w:rsidRDefault="005479F1" w:rsidP="001A1754">
            <w:r>
              <w:rPr>
                <w:b/>
              </w:rPr>
              <w:t>Output parametre:</w:t>
            </w:r>
          </w:p>
          <w:p w:rsidR="005479F1" w:rsidRPr="006D082F" w:rsidRDefault="00E104D2" w:rsidP="001A1754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Ny registrering</w:t>
            </w:r>
            <w:r w:rsidR="005479F1">
              <w:rPr>
                <w:i/>
              </w:rPr>
              <w:t>Fra</w:t>
            </w:r>
          </w:p>
        </w:tc>
      </w:tr>
      <w:tr w:rsidR="005479F1" w:rsidTr="001A1754">
        <w:trPr>
          <w:cantSplit/>
        </w:trPr>
        <w:tc>
          <w:tcPr>
            <w:tcW w:w="8489" w:type="dxa"/>
          </w:tcPr>
          <w:p w:rsidR="005479F1" w:rsidRDefault="005479F1" w:rsidP="001A1754">
            <w:r>
              <w:rPr>
                <w:b/>
              </w:rPr>
              <w:t>Returkoder:</w:t>
            </w:r>
          </w:p>
          <w:p w:rsidR="005479F1" w:rsidRDefault="005479F1" w:rsidP="001A1754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5479F1" w:rsidRPr="002F70DD" w:rsidRDefault="005479F1" w:rsidP="001A1754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E104D2">
              <w:t>t indhold eller</w:t>
            </w:r>
            <w:r>
              <w:t xml:space="preserve"> kombination af inddata angivet</w:t>
            </w:r>
          </w:p>
          <w:p w:rsidR="005479F1" w:rsidRPr="009946B8" w:rsidRDefault="005479F1" w:rsidP="001A1754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5479F1" w:rsidTr="001A1754">
        <w:trPr>
          <w:cantSplit/>
        </w:trPr>
        <w:tc>
          <w:tcPr>
            <w:tcW w:w="8489" w:type="dxa"/>
          </w:tcPr>
          <w:p w:rsidR="005479F1" w:rsidRDefault="005479F1" w:rsidP="001A1754">
            <w:r>
              <w:rPr>
                <w:b/>
              </w:rPr>
              <w:t>Præbetingelser:</w:t>
            </w:r>
          </w:p>
          <w:p w:rsidR="005479F1" w:rsidRDefault="005479F1" w:rsidP="001A1754">
            <w:pPr>
              <w:pStyle w:val="Listeafsnit"/>
              <w:numPr>
                <w:ilvl w:val="0"/>
                <w:numId w:val="11"/>
              </w:numPr>
            </w:pPr>
            <w:r>
              <w:t>Kombinationen af UUID og Dagi-id skal eksistere og referere til et SupplerendeB</w:t>
            </w:r>
            <w:r>
              <w:t>y</w:t>
            </w:r>
            <w:r>
              <w:t>navn</w:t>
            </w:r>
          </w:p>
          <w:p w:rsidR="007813F1" w:rsidRDefault="00E104D2" w:rsidP="007813F1">
            <w:pPr>
              <w:pStyle w:val="Listeafsnit"/>
              <w:numPr>
                <w:ilvl w:val="0"/>
                <w:numId w:val="11"/>
              </w:numPr>
            </w:pPr>
            <w:r>
              <w:t>Kombinationen af eksisterende virkningFra</w:t>
            </w:r>
            <w:r w:rsidR="007813F1">
              <w:t xml:space="preserve"> og</w:t>
            </w:r>
            <w:r>
              <w:t xml:space="preserve"> eksisterende registreringFra</w:t>
            </w:r>
            <w:r w:rsidR="007813F1">
              <w:t xml:space="preserve"> skal sv</w:t>
            </w:r>
            <w:r w:rsidR="007813F1">
              <w:t>a</w:t>
            </w:r>
            <w:r w:rsidR="007813F1">
              <w:t>re til nær</w:t>
            </w:r>
            <w:r>
              <w:t xml:space="preserve">mes </w:t>
            </w:r>
            <w:r w:rsidR="007813F1">
              <w:t>foregående levende registrering i databasen</w:t>
            </w:r>
          </w:p>
          <w:p w:rsidR="007813F1" w:rsidRDefault="007813F1" w:rsidP="007813F1">
            <w:pPr>
              <w:pStyle w:val="Listeafsnit"/>
              <w:numPr>
                <w:ilvl w:val="0"/>
                <w:numId w:val="11"/>
              </w:numPr>
            </w:pPr>
            <w:r>
              <w:t>Ny v</w:t>
            </w:r>
            <w:r w:rsidR="00E104D2">
              <w:t>irkningFra</w:t>
            </w:r>
            <w:r>
              <w:t xml:space="preserve"> angiver virkningstiden for den ændrede geometri</w:t>
            </w:r>
          </w:p>
          <w:p w:rsidR="005479F1" w:rsidRPr="002F70DD" w:rsidRDefault="005479F1" w:rsidP="001A1754">
            <w:pPr>
              <w:pStyle w:val="Listeafsnit"/>
              <w:numPr>
                <w:ilvl w:val="0"/>
                <w:numId w:val="11"/>
              </w:numPr>
            </w:pPr>
            <w:r>
              <w:t>geometri angiver den ændrede geometri for UUID og Dagi-id</w:t>
            </w:r>
          </w:p>
        </w:tc>
      </w:tr>
      <w:tr w:rsidR="005479F1" w:rsidTr="001A1754">
        <w:trPr>
          <w:cantSplit/>
        </w:trPr>
        <w:tc>
          <w:tcPr>
            <w:tcW w:w="8489" w:type="dxa"/>
          </w:tcPr>
          <w:p w:rsidR="005479F1" w:rsidRDefault="005479F1" w:rsidP="001A1754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5479F1" w:rsidRPr="002F70DD" w:rsidRDefault="005479F1" w:rsidP="00E104D2">
            <w:pPr>
              <w:pStyle w:val="Listeafsnit"/>
              <w:numPr>
                <w:ilvl w:val="0"/>
                <w:numId w:val="11"/>
              </w:numPr>
            </w:pPr>
            <w:r>
              <w:t>Ny post for SupplerendeBynavn UUID oprettet med den angivne geometri og vir</w:t>
            </w:r>
            <w:r>
              <w:t>k</w:t>
            </w:r>
            <w:r w:rsidR="00E104D2">
              <w:t>ningFra, status mv. og ny registrering</w:t>
            </w:r>
            <w:r>
              <w:t>Fra</w:t>
            </w:r>
          </w:p>
        </w:tc>
      </w:tr>
      <w:tr w:rsidR="005479F1" w:rsidTr="001A1754">
        <w:trPr>
          <w:cantSplit/>
        </w:trPr>
        <w:tc>
          <w:tcPr>
            <w:tcW w:w="8489" w:type="dxa"/>
          </w:tcPr>
          <w:p w:rsidR="005479F1" w:rsidRDefault="005479F1" w:rsidP="001A1754">
            <w:r w:rsidRPr="00165122">
              <w:rPr>
                <w:b/>
              </w:rPr>
              <w:t>Sikkerhed:</w:t>
            </w:r>
          </w:p>
          <w:p w:rsidR="005479F1" w:rsidRPr="002F70DD" w:rsidRDefault="005479F1" w:rsidP="001A1754">
            <w:r>
              <w:t>-</w:t>
            </w:r>
          </w:p>
        </w:tc>
      </w:tr>
    </w:tbl>
    <w:p w:rsidR="00BD64B9" w:rsidRDefault="00BD64B9" w:rsidP="00AD666C"/>
    <w:p w:rsidR="00BD64B9" w:rsidRDefault="00BD64B9" w:rsidP="00AD666C"/>
    <w:p w:rsidR="00AD666C" w:rsidRDefault="000C09BC" w:rsidP="00AD666C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71" w:name="_Toc390346148"/>
      <w:r>
        <w:t>Slet geometri til Supplerende Bynavn</w:t>
      </w:r>
      <w:bookmarkEnd w:id="7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AD666C" w:rsidTr="00504081">
        <w:trPr>
          <w:cantSplit/>
        </w:trPr>
        <w:tc>
          <w:tcPr>
            <w:tcW w:w="8489" w:type="dxa"/>
          </w:tcPr>
          <w:p w:rsidR="00AD666C" w:rsidRPr="008339FC" w:rsidRDefault="00AD666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ADRdA_ (ikke fastlagt) </w:t>
            </w:r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>
              <w:rPr>
                <w:b/>
              </w:rPr>
              <w:lastRenderedPageBreak/>
              <w:t>Formål:</w:t>
            </w:r>
            <w:r w:rsidR="000C09BC">
              <w:t xml:space="preserve"> Anvendes til at slette en geometri for et SupplerendeBynavn</w:t>
            </w:r>
          </w:p>
          <w:p w:rsidR="00AD666C" w:rsidRDefault="00AD666C" w:rsidP="00504081"/>
          <w:p w:rsidR="00AD666C" w:rsidRPr="002F70DD" w:rsidRDefault="00AD666C" w:rsidP="00504081"/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AD666C" w:rsidRPr="008339FC" w:rsidRDefault="00AD666C" w:rsidP="00504081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  <w:r w:rsidR="000C09BC">
              <w:rPr>
                <w:u w:val="single"/>
              </w:rPr>
              <w:t xml:space="preserve"> </w:t>
            </w:r>
            <w:r w:rsidR="000C09BC" w:rsidRPr="00E104D2">
              <w:rPr>
                <w:color w:val="000000" w:themeColor="text1"/>
              </w:rPr>
              <w:t>UUID, Dagi-id</w:t>
            </w:r>
            <w:r w:rsidRPr="00E104D2">
              <w:rPr>
                <w:color w:val="000000" w:themeColor="text1"/>
              </w:rPr>
              <w:t xml:space="preserve">, </w:t>
            </w:r>
            <w:r w:rsidR="000C09BC" w:rsidRPr="00E104D2">
              <w:rPr>
                <w:color w:val="000000" w:themeColor="text1"/>
              </w:rPr>
              <w:t xml:space="preserve">eksisterende </w:t>
            </w:r>
            <w:r w:rsidR="00E104D2">
              <w:rPr>
                <w:color w:val="000000" w:themeColor="text1"/>
              </w:rPr>
              <w:t>virkningFra, eksisterende registreringFra</w:t>
            </w:r>
            <w:r w:rsidRPr="00E104D2">
              <w:rPr>
                <w:color w:val="000000" w:themeColor="text1"/>
              </w:rPr>
              <w:t>,</w:t>
            </w:r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reg</w:t>
            </w:r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i</w:t>
            </w:r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streringsAktoer, registreringsForretningsomraade, registreringsforretningspr</w:t>
            </w:r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o</w:t>
            </w:r>
            <w:r w:rsidR="000C09BC"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ces,</w:t>
            </w:r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virkningsaktoer, virkningsForretningshaendelse     </w:t>
            </w:r>
          </w:p>
          <w:p w:rsidR="00AD666C" w:rsidRPr="00BA21CA" w:rsidRDefault="00AD666C" w:rsidP="004F5E76">
            <w:pPr>
              <w:jc w:val="left"/>
              <w:rPr>
                <w:i/>
              </w:rPr>
            </w:pPr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>
              <w:rPr>
                <w:b/>
              </w:rPr>
              <w:t>Output parametre:</w:t>
            </w:r>
          </w:p>
          <w:p w:rsidR="00AD666C" w:rsidRPr="004F5E76" w:rsidRDefault="00AD666C" w:rsidP="004F5E76">
            <w:pPr>
              <w:jc w:val="left"/>
              <w:rPr>
                <w:i/>
              </w:rPr>
            </w:pPr>
          </w:p>
          <w:p w:rsidR="00AD666C" w:rsidRPr="006D082F" w:rsidRDefault="000C09B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 xml:space="preserve">Ny </w:t>
            </w:r>
            <w:r w:rsidR="00E104D2">
              <w:rPr>
                <w:i/>
              </w:rPr>
              <w:t>registrering</w:t>
            </w:r>
            <w:r>
              <w:rPr>
                <w:i/>
              </w:rPr>
              <w:t>Til</w:t>
            </w:r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>
              <w:rPr>
                <w:b/>
              </w:rPr>
              <w:t>Returkoder:</w:t>
            </w:r>
          </w:p>
          <w:p w:rsidR="00AD666C" w:rsidRDefault="000C09BC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Ok</w:t>
            </w:r>
          </w:p>
          <w:p w:rsidR="000C09BC" w:rsidRPr="002F70DD" w:rsidRDefault="000C09BC" w:rsidP="000C09BC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E104D2">
              <w:t>t indhold eller</w:t>
            </w:r>
            <w:r>
              <w:t xml:space="preserve"> kombination af inddata angivet</w:t>
            </w:r>
          </w:p>
          <w:p w:rsidR="00AD666C" w:rsidRPr="009946B8" w:rsidRDefault="00AD666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>
              <w:rPr>
                <w:b/>
              </w:rPr>
              <w:t>Præbetingelser:</w:t>
            </w:r>
          </w:p>
          <w:p w:rsidR="002D1F32" w:rsidRDefault="002D1F32" w:rsidP="004F5E76"/>
          <w:p w:rsidR="00AD666C" w:rsidRPr="002F70DD" w:rsidRDefault="002D1F32" w:rsidP="002D1F32">
            <w:pPr>
              <w:pStyle w:val="Listeafsnit"/>
              <w:numPr>
                <w:ilvl w:val="0"/>
                <w:numId w:val="11"/>
              </w:numPr>
            </w:pPr>
            <w:r>
              <w:t>Kombinatione</w:t>
            </w:r>
            <w:r w:rsidR="00E104D2">
              <w:t>n af eksisterende virkningFra</w:t>
            </w:r>
            <w:r>
              <w:t xml:space="preserve"> og</w:t>
            </w:r>
            <w:r w:rsidR="00E104D2">
              <w:t xml:space="preserve"> eksisterende registreringFra</w:t>
            </w:r>
            <w:r>
              <w:t xml:space="preserve"> skal eks</w:t>
            </w:r>
            <w:r>
              <w:t>i</w:t>
            </w:r>
            <w:r>
              <w:t xml:space="preserve">stere i databasen for den angivne UUID </w:t>
            </w:r>
            <w:r w:rsidR="00E104D2">
              <w:t xml:space="preserve">og Dagi-id kombination </w:t>
            </w:r>
            <w:r>
              <w:t>og være den højeste registrering</w:t>
            </w:r>
            <w:r w:rsidR="00E104D2">
              <w:t>Fra på den højeste virkningFra</w:t>
            </w:r>
            <w:r>
              <w:t xml:space="preserve"> registreret i databasen</w:t>
            </w:r>
            <w:r w:rsidR="00E104D2">
              <w:t xml:space="preserve"> for denne komb</w:t>
            </w:r>
            <w:r w:rsidR="00E104D2">
              <w:t>i</w:t>
            </w:r>
            <w:r w:rsidR="00E104D2">
              <w:t>nation</w:t>
            </w:r>
            <w:r>
              <w:t>.</w:t>
            </w:r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AD666C" w:rsidRPr="002F70DD" w:rsidRDefault="002D1F32" w:rsidP="00504081">
            <w:pPr>
              <w:pStyle w:val="Listeafsnit"/>
              <w:numPr>
                <w:ilvl w:val="0"/>
                <w:numId w:val="11"/>
              </w:numPr>
            </w:pPr>
            <w:r>
              <w:t>Eksisterende kombination af virkningFraTid og registreringFraTid forsynet med vir</w:t>
            </w:r>
            <w:r>
              <w:t>k</w:t>
            </w:r>
            <w:r w:rsidR="00E104D2">
              <w:t>ningTil</w:t>
            </w:r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 w:rsidRPr="00165122">
              <w:rPr>
                <w:b/>
              </w:rPr>
              <w:t>Sikkerhed:</w:t>
            </w:r>
          </w:p>
          <w:p w:rsidR="00AD666C" w:rsidRPr="002F70DD" w:rsidRDefault="00AD666C" w:rsidP="00504081">
            <w:r>
              <w:t>-</w:t>
            </w:r>
          </w:p>
        </w:tc>
      </w:tr>
    </w:tbl>
    <w:p w:rsidR="00AD666C" w:rsidRDefault="00AD666C" w:rsidP="00AD666C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DD5825" w:rsidRDefault="00DD5825" w:rsidP="002469B3">
      <w:pPr>
        <w:spacing w:before="0" w:after="0"/>
        <w:jc w:val="left"/>
      </w:pPr>
    </w:p>
    <w:p w:rsidR="00DD5825" w:rsidRDefault="00DD5825" w:rsidP="002469B3">
      <w:pPr>
        <w:spacing w:before="0" w:after="0"/>
        <w:jc w:val="left"/>
      </w:pPr>
    </w:p>
    <w:p w:rsidR="00DD5825" w:rsidRDefault="00DD5825" w:rsidP="00DD5825">
      <w:pPr>
        <w:pStyle w:val="Overskrift2"/>
      </w:pPr>
      <w:bookmarkStart w:id="72" w:name="_Toc390346149"/>
      <w:r>
        <w:t>Gadepostnummer Områdeudvidelse</w:t>
      </w:r>
      <w:bookmarkEnd w:id="7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D5825" w:rsidTr="001A1754">
        <w:trPr>
          <w:cantSplit/>
        </w:trPr>
        <w:tc>
          <w:tcPr>
            <w:tcW w:w="8489" w:type="dxa"/>
          </w:tcPr>
          <w:p w:rsidR="00DD5825" w:rsidRPr="00483D0E" w:rsidRDefault="00DD5825" w:rsidP="001A1754">
            <w:r w:rsidRPr="00527D09">
              <w:rPr>
                <w:b/>
              </w:rPr>
              <w:t>Navn:</w:t>
            </w:r>
            <w:r>
              <w:t xml:space="preserve"> ADRdA_(ikke fastlagt)</w:t>
            </w:r>
            <w:r>
              <w:rPr>
                <w:vanish/>
              </w:rPr>
              <w:t>navn på service&gt;n&gt; (et afsnit pr. enereres&gt;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r>
              <w:rPr>
                <w:b/>
              </w:rPr>
              <w:t>Formål:</w:t>
            </w:r>
            <w:r>
              <w:t xml:space="preserve"> </w:t>
            </w:r>
          </w:p>
          <w:p w:rsidR="00DD5825" w:rsidRDefault="00DD5825" w:rsidP="00DD5825">
            <w:r>
              <w:t>Denne service anvendes til at angive, at området svarende til et bestemt gadepostnummer, skal udvides så det efterfølgende inkluderer eet bestemt medsendt adressepunkt, som det ikke inkluderede i forvejen.</w:t>
            </w:r>
          </w:p>
          <w:p w:rsidR="00DD5825" w:rsidRDefault="00DD5825" w:rsidP="00DD5825"/>
          <w:p w:rsidR="00DD5825" w:rsidRDefault="00DD5825" w:rsidP="00DD5825">
            <w:pPr>
              <w:pStyle w:val="Listeafsnit"/>
              <w:ind w:left="0"/>
            </w:pPr>
            <w:r>
              <w:t>Virkningstidspunktet for ændringen vil altid svare til indsendelsestidspunktet.</w:t>
            </w:r>
          </w:p>
          <w:p w:rsidR="00DD5825" w:rsidRPr="002F70DD" w:rsidRDefault="00DD5825" w:rsidP="001A1754"/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r>
              <w:rPr>
                <w:b/>
              </w:rPr>
              <w:t>Understøttede processer:</w:t>
            </w:r>
          </w:p>
          <w:p w:rsidR="00DD5825" w:rsidRPr="002F70DD" w:rsidRDefault="00DD5825" w:rsidP="001A1754">
            <w:r>
              <w:t>Vedligeholdelse af beskrivelser for objekttypen SupplerendeBynavn</w:t>
            </w: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r>
              <w:rPr>
                <w:b/>
              </w:rPr>
              <w:lastRenderedPageBreak/>
              <w:t>Liste over operationer/metoder:</w:t>
            </w:r>
          </w:p>
          <w:p w:rsidR="00DD5825" w:rsidRPr="00527D09" w:rsidRDefault="00E104D2" w:rsidP="001A1754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Udvid område for gade-Postnummer</w:t>
            </w: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r>
              <w:rPr>
                <w:b/>
              </w:rPr>
              <w:t>Service informationsmodel:</w:t>
            </w:r>
          </w:p>
          <w:p w:rsidR="00DD5825" w:rsidRPr="00A80E31" w:rsidRDefault="00E104D2" w:rsidP="001A1754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Postnummer</w:t>
            </w: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pPr>
              <w:rPr>
                <w:b/>
              </w:rPr>
            </w:pPr>
            <w:r>
              <w:rPr>
                <w:b/>
              </w:rPr>
              <w:t>Service Level Agreement (SLA):</w:t>
            </w:r>
          </w:p>
          <w:p w:rsidR="00DD5825" w:rsidRPr="005A2B87" w:rsidRDefault="00DD5825" w:rsidP="001A1754">
            <w:pPr>
              <w:pStyle w:val="Listeafsnit"/>
              <w:numPr>
                <w:ilvl w:val="0"/>
                <w:numId w:val="11"/>
              </w:numPr>
              <w:tabs>
                <w:tab w:val="left" w:pos="391"/>
              </w:tabs>
              <w:jc w:val="left"/>
              <w:rPr>
                <w:i/>
              </w:rPr>
            </w:pPr>
            <w:r>
              <w:rPr>
                <w:i/>
              </w:rPr>
              <w:t>&lt;skal fastlægges&gt;</w:t>
            </w:r>
          </w:p>
        </w:tc>
      </w:tr>
    </w:tbl>
    <w:p w:rsidR="00DD5825" w:rsidRDefault="00DD5825" w:rsidP="00DD5825"/>
    <w:p w:rsidR="00DD5825" w:rsidRDefault="00DD5825" w:rsidP="00DD5825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73" w:name="_Toc390346150"/>
      <w:r w:rsidRPr="00DD5825">
        <w:t>Udvid område for Gadepostnummer</w:t>
      </w:r>
      <w:bookmarkEnd w:id="73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D5825" w:rsidTr="001A1754">
        <w:trPr>
          <w:cantSplit/>
        </w:trPr>
        <w:tc>
          <w:tcPr>
            <w:tcW w:w="8489" w:type="dxa"/>
          </w:tcPr>
          <w:p w:rsidR="00DD5825" w:rsidRPr="008339FC" w:rsidRDefault="00DD5825" w:rsidP="001A1754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ADRdA_ (ikke fastlagt) </w:t>
            </w: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DD5825">
            <w:pPr>
              <w:rPr>
                <w:color w:val="000000"/>
                <w:lang w:eastAsia="ja-JP"/>
              </w:rPr>
            </w:pPr>
            <w:r>
              <w:rPr>
                <w:b/>
              </w:rPr>
              <w:t>Formål:</w:t>
            </w:r>
            <w:r>
              <w:t xml:space="preserve"> </w:t>
            </w:r>
            <w:r>
              <w:rPr>
                <w:color w:val="000000"/>
                <w:lang w:eastAsia="ja-JP"/>
              </w:rPr>
              <w:t xml:space="preserve">At udvide området for et angivet </w:t>
            </w:r>
            <w:r w:rsidR="00E104D2">
              <w:rPr>
                <w:color w:val="000000"/>
                <w:lang w:eastAsia="ja-JP"/>
              </w:rPr>
              <w:t>(</w:t>
            </w:r>
            <w:r>
              <w:rPr>
                <w:color w:val="000000"/>
                <w:lang w:eastAsia="ja-JP"/>
              </w:rPr>
              <w:t>gade</w:t>
            </w:r>
            <w:r w:rsidR="00E104D2">
              <w:rPr>
                <w:color w:val="000000"/>
                <w:lang w:eastAsia="ja-JP"/>
              </w:rPr>
              <w:t>)</w:t>
            </w:r>
            <w:r>
              <w:rPr>
                <w:color w:val="000000"/>
                <w:lang w:eastAsia="ja-JP"/>
              </w:rPr>
              <w:t>postnummer således at medsendt (x,y) k</w:t>
            </w:r>
            <w:r>
              <w:rPr>
                <w:color w:val="000000"/>
                <w:lang w:eastAsia="ja-JP"/>
              </w:rPr>
              <w:t>o</w:t>
            </w:r>
            <w:r>
              <w:rPr>
                <w:color w:val="000000"/>
                <w:lang w:eastAsia="ja-JP"/>
              </w:rPr>
              <w:t xml:space="preserve">ordinat falder indenfor </w:t>
            </w:r>
            <w:r w:rsidR="00E104D2">
              <w:rPr>
                <w:color w:val="000000"/>
                <w:lang w:eastAsia="ja-JP"/>
              </w:rPr>
              <w:t>(</w:t>
            </w:r>
            <w:r>
              <w:rPr>
                <w:color w:val="000000"/>
                <w:lang w:eastAsia="ja-JP"/>
              </w:rPr>
              <w:t>gade</w:t>
            </w:r>
            <w:r w:rsidR="00E104D2">
              <w:rPr>
                <w:color w:val="000000"/>
                <w:lang w:eastAsia="ja-JP"/>
              </w:rPr>
              <w:t>)</w:t>
            </w:r>
            <w:r>
              <w:rPr>
                <w:color w:val="000000"/>
                <w:lang w:eastAsia="ja-JP"/>
              </w:rPr>
              <w:t xml:space="preserve">postnummerets område. </w:t>
            </w:r>
          </w:p>
          <w:p w:rsidR="00DD5825" w:rsidRDefault="00DD5825" w:rsidP="00DD5825">
            <w:pPr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Opdateringen sker alene ud fra oplysning om postnummer og (x,y) koordinat. Der medse</w:t>
            </w:r>
            <w:r>
              <w:rPr>
                <w:color w:val="000000"/>
                <w:lang w:eastAsia="ja-JP"/>
              </w:rPr>
              <w:t>n</w:t>
            </w:r>
            <w:r>
              <w:rPr>
                <w:color w:val="000000"/>
                <w:lang w:eastAsia="ja-JP"/>
              </w:rPr>
              <w:t>des ikke virkningstid, UUID eller Dagi-id.</w:t>
            </w:r>
          </w:p>
          <w:p w:rsidR="00DD5825" w:rsidRPr="002F70DD" w:rsidRDefault="00E104D2" w:rsidP="00DD5825">
            <w:r>
              <w:rPr>
                <w:color w:val="000000"/>
                <w:lang w:eastAsia="ja-JP"/>
              </w:rPr>
              <w:t xml:space="preserve">Der sendes kvittering for </w:t>
            </w:r>
            <w:r w:rsidR="00DD5825">
              <w:rPr>
                <w:color w:val="000000"/>
                <w:lang w:eastAsia="ja-JP"/>
              </w:rPr>
              <w:t>at koordinaten for adressen er korrekt modtaget.</w:t>
            </w:r>
          </w:p>
        </w:tc>
      </w:tr>
      <w:tr w:rsidR="00DD5825" w:rsidRPr="00DD5825" w:rsidTr="001A1754">
        <w:trPr>
          <w:cantSplit/>
        </w:trPr>
        <w:tc>
          <w:tcPr>
            <w:tcW w:w="8489" w:type="dxa"/>
          </w:tcPr>
          <w:p w:rsidR="00DD5825" w:rsidRPr="00DD5825" w:rsidRDefault="00DD5825" w:rsidP="001A1754">
            <w:pPr>
              <w:rPr>
                <w:b/>
                <w:lang w:val="en-US"/>
              </w:rPr>
            </w:pPr>
            <w:r w:rsidRPr="00DD5825">
              <w:rPr>
                <w:b/>
                <w:lang w:val="en-US"/>
              </w:rPr>
              <w:t xml:space="preserve">Input parametre: </w:t>
            </w:r>
          </w:p>
          <w:p w:rsidR="00DD5825" w:rsidRPr="00DD5825" w:rsidRDefault="00E104D2" w:rsidP="001A1754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DD5825" w:rsidRPr="00DD5825">
              <w:rPr>
                <w:lang w:val="en-US"/>
              </w:rPr>
              <w:t>ostnummer</w:t>
            </w:r>
          </w:p>
          <w:p w:rsidR="00DD5825" w:rsidRPr="00DD5825" w:rsidRDefault="00DD5825" w:rsidP="001A1754">
            <w:pPr>
              <w:rPr>
                <w:lang w:val="en-US"/>
              </w:rPr>
            </w:pPr>
            <w:r w:rsidRPr="00DD5825">
              <w:rPr>
                <w:lang w:val="en-US"/>
              </w:rPr>
              <w:t>koordinatsæt (x,y)</w:t>
            </w:r>
          </w:p>
          <w:p w:rsidR="00DD5825" w:rsidRPr="00DD5825" w:rsidRDefault="00DD5825" w:rsidP="001A1754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lang w:val="en-US"/>
              </w:rPr>
            </w:pP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r>
              <w:rPr>
                <w:b/>
              </w:rPr>
              <w:t>Output parametre:</w:t>
            </w:r>
          </w:p>
          <w:p w:rsidR="00DD5825" w:rsidRPr="004F5E76" w:rsidRDefault="00DD5825" w:rsidP="001A1754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r>
              <w:rPr>
                <w:b/>
              </w:rPr>
              <w:t>Returkoder:</w:t>
            </w:r>
          </w:p>
          <w:p w:rsidR="00DD5825" w:rsidRDefault="00DD5825" w:rsidP="001A1754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DD5825" w:rsidRDefault="00DD5825" w:rsidP="001A1754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X,y allerede inkluderet i postnummer</w:t>
            </w:r>
          </w:p>
          <w:p w:rsidR="00E441B7" w:rsidRDefault="00E441B7" w:rsidP="001A1754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postnummer eksisterer ikke</w:t>
            </w:r>
          </w:p>
          <w:p w:rsidR="00DD5825" w:rsidRPr="009946B8" w:rsidRDefault="00DD5825" w:rsidP="001A1754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r>
              <w:rPr>
                <w:b/>
              </w:rPr>
              <w:t>Præbetingelser:</w:t>
            </w:r>
          </w:p>
          <w:p w:rsidR="00DD5825" w:rsidRDefault="0086233B" w:rsidP="001A1754">
            <w:pPr>
              <w:pStyle w:val="Listeafsnit"/>
              <w:numPr>
                <w:ilvl w:val="0"/>
                <w:numId w:val="11"/>
              </w:numPr>
            </w:pPr>
            <w:r>
              <w:t>Postnummer skal eksistere for registreringstidspunkt</w:t>
            </w:r>
          </w:p>
          <w:p w:rsidR="00E441B7" w:rsidRPr="002F70DD" w:rsidRDefault="00E441B7" w:rsidP="001A1754">
            <w:pPr>
              <w:pStyle w:val="Listeafsnit"/>
              <w:numPr>
                <w:ilvl w:val="0"/>
                <w:numId w:val="11"/>
              </w:numPr>
            </w:pPr>
            <w:r>
              <w:t>X,y må ikke i forvejen være inkluderet i gade-Postnummers område</w:t>
            </w: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DD5825" w:rsidRPr="002F70DD" w:rsidRDefault="00E441B7" w:rsidP="001A1754">
            <w:pPr>
              <w:pStyle w:val="Listeafsnit"/>
              <w:numPr>
                <w:ilvl w:val="0"/>
                <w:numId w:val="11"/>
              </w:numPr>
            </w:pPr>
            <w:r>
              <w:t>Området for postnummer er</w:t>
            </w:r>
            <w:r w:rsidR="0086233B">
              <w:t xml:space="preserve"> udvidet til</w:t>
            </w:r>
            <w:r>
              <w:t xml:space="preserve"> o</w:t>
            </w:r>
            <w:r w:rsidR="0086233B">
              <w:t>gså at omfatte (x,y)</w:t>
            </w: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r w:rsidRPr="00165122">
              <w:rPr>
                <w:b/>
              </w:rPr>
              <w:t>Sikkerhed:</w:t>
            </w:r>
          </w:p>
          <w:p w:rsidR="00DD5825" w:rsidRPr="002F70DD" w:rsidRDefault="00DD5825" w:rsidP="001A1754">
            <w:r>
              <w:t>-</w:t>
            </w:r>
          </w:p>
        </w:tc>
      </w:tr>
    </w:tbl>
    <w:p w:rsidR="00DD5825" w:rsidRPr="002469B3" w:rsidRDefault="00DD5825" w:rsidP="002469B3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8B421A" w:rsidRDefault="008B421A" w:rsidP="00483D0E">
      <w:pPr>
        <w:pStyle w:val="Overskrift1"/>
      </w:pPr>
      <w:bookmarkStart w:id="74" w:name="_Ref386459799"/>
      <w:bookmarkStart w:id="75" w:name="_Toc390346151"/>
      <w:r>
        <w:lastRenderedPageBreak/>
        <w:t>Ajourføringsservice</w:t>
      </w:r>
      <w:r w:rsidR="00C816A4">
        <w:t>s</w:t>
      </w:r>
      <w:r>
        <w:t xml:space="preserve"> fra andre grunddatasystemer</w:t>
      </w:r>
      <w:bookmarkEnd w:id="74"/>
      <w:bookmarkEnd w:id="75"/>
    </w:p>
    <w:p w:rsidR="008B421A" w:rsidRDefault="002469B3" w:rsidP="00483D0E">
      <w:pPr>
        <w:pStyle w:val="Overskrift1"/>
      </w:pPr>
      <w:bookmarkStart w:id="76" w:name="_Ref386459884"/>
      <w:bookmarkStart w:id="77" w:name="_Toc390346152"/>
      <w:r>
        <w:lastRenderedPageBreak/>
        <w:t>DAGI</w:t>
      </w:r>
      <w:r w:rsidR="008B421A">
        <w:t xml:space="preserve"> udstillingsservices</w:t>
      </w:r>
      <w:bookmarkEnd w:id="76"/>
      <w:bookmarkEnd w:id="77"/>
    </w:p>
    <w:p w:rsidR="00D17328" w:rsidRDefault="00964A86" w:rsidP="00D17328">
      <w:pPr>
        <w:pStyle w:val="Overskrift2"/>
      </w:pPr>
      <w:bookmarkStart w:id="78" w:name="_Toc390346153"/>
      <w:r>
        <w:t>DAGI wfs services</w:t>
      </w:r>
      <w:bookmarkEnd w:id="7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17328" w:rsidTr="00700209">
        <w:trPr>
          <w:cantSplit/>
        </w:trPr>
        <w:tc>
          <w:tcPr>
            <w:tcW w:w="8489" w:type="dxa"/>
          </w:tcPr>
          <w:p w:rsidR="00D17328" w:rsidRPr="00527D09" w:rsidRDefault="00D17328" w:rsidP="0014535B">
            <w:pPr>
              <w:rPr>
                <w:i/>
              </w:rPr>
            </w:pPr>
            <w:r w:rsidRPr="00527D09">
              <w:rPr>
                <w:b/>
              </w:rPr>
              <w:t>Navn:</w:t>
            </w:r>
            <w:r>
              <w:t xml:space="preserve"> </w:t>
            </w:r>
            <w:r w:rsidR="00D46865">
              <w:t xml:space="preserve"> (ikke fastlagt)</w:t>
            </w:r>
          </w:p>
        </w:tc>
      </w:tr>
      <w:tr w:rsidR="00D17328" w:rsidTr="00700209">
        <w:trPr>
          <w:cantSplit/>
        </w:trPr>
        <w:tc>
          <w:tcPr>
            <w:tcW w:w="8489" w:type="dxa"/>
          </w:tcPr>
          <w:p w:rsidR="00D17328" w:rsidRDefault="00D17328" w:rsidP="00700209">
            <w:r>
              <w:rPr>
                <w:b/>
              </w:rPr>
              <w:t>Formål:</w:t>
            </w:r>
            <w:r>
              <w:t xml:space="preserve"> </w:t>
            </w:r>
            <w:r w:rsidR="00D46865">
              <w:t>Udstilling af Dagi data</w:t>
            </w:r>
          </w:p>
          <w:p w:rsidR="00D17328" w:rsidRPr="002F70DD" w:rsidRDefault="00D17328" w:rsidP="00D17328"/>
        </w:tc>
      </w:tr>
      <w:tr w:rsidR="00D17328" w:rsidTr="00700209">
        <w:trPr>
          <w:cantSplit/>
        </w:trPr>
        <w:tc>
          <w:tcPr>
            <w:tcW w:w="8489" w:type="dxa"/>
          </w:tcPr>
          <w:p w:rsidR="00D17328" w:rsidRDefault="00D17328" w:rsidP="00700209">
            <w:r>
              <w:rPr>
                <w:b/>
              </w:rPr>
              <w:t>Understøttede processer:</w:t>
            </w:r>
          </w:p>
          <w:p w:rsidR="00D17328" w:rsidRPr="002F70DD" w:rsidRDefault="00D46865" w:rsidP="0014535B">
            <w:r>
              <w:t>-</w:t>
            </w:r>
            <w:r w:rsidR="000D64B5">
              <w:t>Opslag i Dagi data</w:t>
            </w:r>
          </w:p>
        </w:tc>
      </w:tr>
      <w:tr w:rsidR="00D17328" w:rsidTr="00700209">
        <w:trPr>
          <w:cantSplit/>
        </w:trPr>
        <w:tc>
          <w:tcPr>
            <w:tcW w:w="8489" w:type="dxa"/>
          </w:tcPr>
          <w:p w:rsidR="00D17328" w:rsidRDefault="00D17328" w:rsidP="00700209">
            <w:r>
              <w:rPr>
                <w:b/>
              </w:rPr>
              <w:t xml:space="preserve">Liste over operationer/metoder: </w:t>
            </w:r>
          </w:p>
          <w:p w:rsidR="00D17328" w:rsidRDefault="00D46865" w:rsidP="0014535B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I datafordeleren udstilles Dagi data via standard WFS services. Alle WFS services b</w:t>
            </w:r>
            <w:r>
              <w:rPr>
                <w:i/>
              </w:rPr>
              <w:t>a</w:t>
            </w:r>
            <w:r>
              <w:rPr>
                <w:i/>
              </w:rPr>
              <w:t>serer sig direkte på datamodellen for dataudstilling.</w:t>
            </w:r>
          </w:p>
          <w:p w:rsidR="00D46865" w:rsidRDefault="00D46865" w:rsidP="0014535B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For at lette tilgangen til data udstilles data i forskellige afgrænsninger. Afgrænsni</w:t>
            </w:r>
            <w:r>
              <w:rPr>
                <w:i/>
              </w:rPr>
              <w:t>n</w:t>
            </w:r>
            <w:r>
              <w:rPr>
                <w:i/>
              </w:rPr>
              <w:t>gerne er ikke endeligt fastlagt, men vil stadig kunne specificeres anderledes.</w:t>
            </w:r>
          </w:p>
          <w:p w:rsidR="00D46865" w:rsidRDefault="00D46865" w:rsidP="0014535B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Afgrænsningerne sker i forhold til følgende p</w:t>
            </w:r>
            <w:r w:rsidR="000D64B5">
              <w:rPr>
                <w:i/>
              </w:rPr>
              <w:t>a</w:t>
            </w:r>
            <w:r>
              <w:rPr>
                <w:i/>
              </w:rPr>
              <w:t>rametre:</w:t>
            </w:r>
          </w:p>
          <w:p w:rsidR="00D46865" w:rsidRDefault="00D46865" w:rsidP="0014535B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Enkeltgeometrier (med Dagi-id) vs multigeometrier</w:t>
            </w:r>
          </w:p>
          <w:p w:rsidR="00D46865" w:rsidRDefault="00D46865" w:rsidP="0014535B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Fuldt datasæt vs. Kun gældende dags dato</w:t>
            </w:r>
          </w:p>
          <w:p w:rsidR="00D46865" w:rsidRPr="00D46865" w:rsidRDefault="00D46865" w:rsidP="00D46865">
            <w:pPr>
              <w:jc w:val="left"/>
              <w:rPr>
                <w:i/>
              </w:rPr>
            </w:pPr>
          </w:p>
          <w:p w:rsidR="00D46865" w:rsidRPr="00700209" w:rsidRDefault="000D64B5" w:rsidP="0014535B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 xml:space="preserve">I </w:t>
            </w:r>
            <w:r w:rsidR="00D46865">
              <w:rPr>
                <w:i/>
              </w:rPr>
              <w:t>disse WFS services udstilles mindst mulighed for søgning på objektype, objekttype kombineret med BoundingBox og objekttype kombineret med sammensat attribut</w:t>
            </w:r>
            <w:r w:rsidR="00D46865">
              <w:rPr>
                <w:i/>
              </w:rPr>
              <w:t>s</w:t>
            </w:r>
            <w:r w:rsidR="00D46865">
              <w:rPr>
                <w:i/>
              </w:rPr>
              <w:t>øgning</w:t>
            </w:r>
          </w:p>
        </w:tc>
      </w:tr>
      <w:tr w:rsidR="00D17328" w:rsidTr="00700209">
        <w:trPr>
          <w:cantSplit/>
        </w:trPr>
        <w:tc>
          <w:tcPr>
            <w:tcW w:w="8489" w:type="dxa"/>
          </w:tcPr>
          <w:p w:rsidR="00D17328" w:rsidRDefault="00D17328" w:rsidP="00700209">
            <w:r>
              <w:rPr>
                <w:b/>
              </w:rPr>
              <w:t>Service informationsmodel:</w:t>
            </w:r>
          </w:p>
          <w:p w:rsidR="002F2D99" w:rsidRPr="00A80E31" w:rsidRDefault="00D46865" w:rsidP="00B45FDB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Dagi udstillingsmodel</w:t>
            </w:r>
          </w:p>
        </w:tc>
      </w:tr>
      <w:tr w:rsidR="00D17328" w:rsidTr="00700209">
        <w:trPr>
          <w:cantSplit/>
        </w:trPr>
        <w:tc>
          <w:tcPr>
            <w:tcW w:w="8489" w:type="dxa"/>
          </w:tcPr>
          <w:p w:rsidR="00D17328" w:rsidRDefault="00D17328" w:rsidP="00700209">
            <w:pPr>
              <w:rPr>
                <w:b/>
              </w:rPr>
            </w:pPr>
            <w:r>
              <w:rPr>
                <w:b/>
              </w:rPr>
              <w:t>Service Level Agreement (SLA):</w:t>
            </w:r>
          </w:p>
          <w:p w:rsidR="00D17328" w:rsidRPr="005A2B87" w:rsidRDefault="00D17328" w:rsidP="0014535B">
            <w:pPr>
              <w:pStyle w:val="Listeafsnit"/>
              <w:numPr>
                <w:ilvl w:val="0"/>
                <w:numId w:val="11"/>
              </w:numPr>
              <w:tabs>
                <w:tab w:val="left" w:pos="391"/>
              </w:tabs>
              <w:jc w:val="left"/>
              <w:rPr>
                <w:i/>
              </w:rPr>
            </w:pPr>
          </w:p>
        </w:tc>
      </w:tr>
    </w:tbl>
    <w:p w:rsidR="008C743E" w:rsidRDefault="008C743E" w:rsidP="00D17328"/>
    <w:p w:rsidR="00832AC6" w:rsidRDefault="00832AC6" w:rsidP="00D17328"/>
    <w:p w:rsidR="00832AC6" w:rsidRDefault="00832AC6" w:rsidP="00D17328"/>
    <w:p w:rsidR="008B421A" w:rsidRDefault="008B421A" w:rsidP="00483D0E">
      <w:pPr>
        <w:pStyle w:val="Overskrift1"/>
      </w:pPr>
      <w:bookmarkStart w:id="79" w:name="_Toc390346154"/>
      <w:r>
        <w:lastRenderedPageBreak/>
        <w:t>Udstillingsservices fra andre grun</w:t>
      </w:r>
      <w:r>
        <w:t>d</w:t>
      </w:r>
      <w:r>
        <w:t>datasystemer</w:t>
      </w:r>
      <w:bookmarkEnd w:id="79"/>
    </w:p>
    <w:p w:rsidR="0014535B" w:rsidRDefault="0023497C" w:rsidP="0014535B">
      <w:pPr>
        <w:pStyle w:val="Overskrift2"/>
      </w:pPr>
      <w:bookmarkStart w:id="80" w:name="_Toc390346155"/>
      <w:r w:rsidRPr="00417874">
        <w:t>ADRaU_Adresseregister</w:t>
      </w:r>
      <w:r>
        <w:t xml:space="preserve"> </w:t>
      </w:r>
      <w:r w:rsidR="000D64B5">
        <w:t>(</w:t>
      </w:r>
      <w:r>
        <w:t>De præcise</w:t>
      </w:r>
      <w:r w:rsidR="00417874">
        <w:t xml:space="preserve"> behov er endnu ikke fastlagt</w:t>
      </w:r>
      <w:r w:rsidR="000D64B5">
        <w:t>)</w:t>
      </w:r>
      <w:bookmarkEnd w:id="8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14535B" w:rsidTr="005C7985">
        <w:trPr>
          <w:cantSplit/>
        </w:trPr>
        <w:tc>
          <w:tcPr>
            <w:tcW w:w="8489" w:type="dxa"/>
          </w:tcPr>
          <w:p w:rsidR="0014535B" w:rsidRDefault="0014535B" w:rsidP="005C7985">
            <w:pPr>
              <w:rPr>
                <w:b/>
              </w:rPr>
            </w:pPr>
            <w:r>
              <w:rPr>
                <w:b/>
              </w:rPr>
              <w:t>Service Level Agreement (SLA):</w:t>
            </w:r>
          </w:p>
          <w:p w:rsidR="0014535B" w:rsidRPr="002469B3" w:rsidRDefault="0014535B" w:rsidP="005C7985">
            <w:pPr>
              <w:pStyle w:val="Listeafsnit"/>
              <w:numPr>
                <w:ilvl w:val="0"/>
                <w:numId w:val="11"/>
              </w:numPr>
              <w:tabs>
                <w:tab w:val="left" w:pos="391"/>
              </w:tabs>
              <w:jc w:val="left"/>
              <w:rPr>
                <w:i/>
              </w:rPr>
            </w:pPr>
          </w:p>
        </w:tc>
      </w:tr>
    </w:tbl>
    <w:p w:rsidR="0014535B" w:rsidRDefault="0014535B" w:rsidP="0014535B"/>
    <w:p w:rsidR="0014535B" w:rsidRDefault="0014535B" w:rsidP="0014535B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81" w:name="_Toc390346156"/>
      <w:r>
        <w:t>&lt;navn på operation&gt; (et afsnit pr. operation)</w:t>
      </w:r>
      <w:bookmarkEnd w:id="8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14535B" w:rsidTr="005C7985">
        <w:trPr>
          <w:cantSplit/>
        </w:trPr>
        <w:tc>
          <w:tcPr>
            <w:tcW w:w="8489" w:type="dxa"/>
          </w:tcPr>
          <w:p w:rsidR="0014535B" w:rsidRDefault="0014535B" w:rsidP="005C7985">
            <w:r>
              <w:rPr>
                <w:b/>
              </w:rPr>
              <w:t>Formål:</w:t>
            </w:r>
            <w:r>
              <w:t xml:space="preserve"> </w:t>
            </w:r>
          </w:p>
          <w:p w:rsidR="0014535B" w:rsidRPr="002F70DD" w:rsidRDefault="0014535B" w:rsidP="005C7985"/>
        </w:tc>
      </w:tr>
      <w:tr w:rsidR="0014535B" w:rsidTr="005C7985">
        <w:trPr>
          <w:cantSplit/>
        </w:trPr>
        <w:tc>
          <w:tcPr>
            <w:tcW w:w="8489" w:type="dxa"/>
          </w:tcPr>
          <w:p w:rsidR="0014535B" w:rsidRDefault="0014535B" w:rsidP="005C7985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14535B" w:rsidRPr="00947A66" w:rsidRDefault="0014535B" w:rsidP="005C7985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14535B" w:rsidRPr="002469B3" w:rsidRDefault="0014535B" w:rsidP="005C7985">
            <w:pPr>
              <w:pStyle w:val="Listeafsnit"/>
              <w:numPr>
                <w:ilvl w:val="0"/>
                <w:numId w:val="25"/>
              </w:numPr>
              <w:jc w:val="left"/>
              <w:rPr>
                <w:u w:val="single"/>
              </w:rPr>
            </w:pPr>
          </w:p>
          <w:p w:rsidR="0014535B" w:rsidRPr="002469B3" w:rsidRDefault="0014535B" w:rsidP="005C7985">
            <w:pPr>
              <w:jc w:val="left"/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14535B" w:rsidRPr="00BA21CA" w:rsidRDefault="0014535B" w:rsidP="005C7985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</w:p>
        </w:tc>
      </w:tr>
      <w:tr w:rsidR="0014535B" w:rsidTr="005C7985">
        <w:trPr>
          <w:cantSplit/>
        </w:trPr>
        <w:tc>
          <w:tcPr>
            <w:tcW w:w="8489" w:type="dxa"/>
          </w:tcPr>
          <w:p w:rsidR="0014535B" w:rsidRDefault="0014535B" w:rsidP="005C7985">
            <w:r>
              <w:rPr>
                <w:b/>
              </w:rPr>
              <w:t>Output parametre:</w:t>
            </w:r>
          </w:p>
          <w:p w:rsidR="0014535B" w:rsidRPr="006D082F" w:rsidRDefault="0014535B" w:rsidP="005C7985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</w:p>
        </w:tc>
      </w:tr>
      <w:tr w:rsidR="0014535B" w:rsidTr="005C7985">
        <w:trPr>
          <w:cantSplit/>
        </w:trPr>
        <w:tc>
          <w:tcPr>
            <w:tcW w:w="8489" w:type="dxa"/>
          </w:tcPr>
          <w:p w:rsidR="0014535B" w:rsidRDefault="0014535B" w:rsidP="005C7985">
            <w:r>
              <w:rPr>
                <w:b/>
              </w:rPr>
              <w:t>Returkoder:</w:t>
            </w:r>
          </w:p>
          <w:p w:rsidR="0014535B" w:rsidRPr="002F70DD" w:rsidRDefault="0014535B" w:rsidP="005C7985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14535B" w:rsidRPr="009946B8" w:rsidRDefault="0014535B" w:rsidP="005C7985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14535B" w:rsidTr="005C7985">
        <w:trPr>
          <w:cantSplit/>
        </w:trPr>
        <w:tc>
          <w:tcPr>
            <w:tcW w:w="8489" w:type="dxa"/>
          </w:tcPr>
          <w:p w:rsidR="0014535B" w:rsidRDefault="0014535B" w:rsidP="005C7985">
            <w:r>
              <w:rPr>
                <w:b/>
              </w:rPr>
              <w:t>Præbetingelser:</w:t>
            </w:r>
          </w:p>
          <w:p w:rsidR="0014535B" w:rsidRPr="002F70DD" w:rsidRDefault="0014535B" w:rsidP="005C7985">
            <w:pPr>
              <w:pStyle w:val="Listeafsnit"/>
              <w:numPr>
                <w:ilvl w:val="0"/>
                <w:numId w:val="11"/>
              </w:numPr>
            </w:pPr>
          </w:p>
        </w:tc>
      </w:tr>
      <w:tr w:rsidR="0014535B" w:rsidTr="005C7985">
        <w:trPr>
          <w:cantSplit/>
        </w:trPr>
        <w:tc>
          <w:tcPr>
            <w:tcW w:w="8489" w:type="dxa"/>
          </w:tcPr>
          <w:p w:rsidR="0014535B" w:rsidRDefault="0014535B" w:rsidP="005C7985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14535B" w:rsidRPr="002F70DD" w:rsidRDefault="0014535B" w:rsidP="005C7985">
            <w:pPr>
              <w:pStyle w:val="Listeafsnit"/>
              <w:numPr>
                <w:ilvl w:val="0"/>
                <w:numId w:val="11"/>
              </w:numPr>
            </w:pPr>
          </w:p>
        </w:tc>
      </w:tr>
      <w:tr w:rsidR="0014535B" w:rsidTr="005C7985">
        <w:trPr>
          <w:cantSplit/>
        </w:trPr>
        <w:tc>
          <w:tcPr>
            <w:tcW w:w="8489" w:type="dxa"/>
            <w:shd w:val="clear" w:color="auto" w:fill="D9D9D9" w:themeFill="background1" w:themeFillShade="D9"/>
          </w:tcPr>
          <w:p w:rsidR="0014535B" w:rsidRDefault="0014535B" w:rsidP="005C7985">
            <w:r w:rsidRPr="00165122">
              <w:rPr>
                <w:b/>
              </w:rPr>
              <w:t>Sikkerhed:</w:t>
            </w:r>
          </w:p>
          <w:p w:rsidR="0014535B" w:rsidRPr="002F70DD" w:rsidRDefault="0014535B" w:rsidP="005C7985">
            <w:r>
              <w:t>Udfyldes af serviceudbyder</w:t>
            </w:r>
          </w:p>
        </w:tc>
      </w:tr>
    </w:tbl>
    <w:p w:rsidR="0014535B" w:rsidRDefault="0014535B" w:rsidP="0014535B"/>
    <w:p w:rsidR="008B421A" w:rsidRDefault="008B421A" w:rsidP="00483D0E"/>
    <w:p w:rsidR="008B421A" w:rsidRDefault="0014535B" w:rsidP="00483D0E">
      <w:pPr>
        <w:pStyle w:val="Overskrift1"/>
      </w:pPr>
      <w:bookmarkStart w:id="82" w:name="_Toc390346157"/>
      <w:r>
        <w:lastRenderedPageBreak/>
        <w:t>DAGI</w:t>
      </w:r>
      <w:r w:rsidR="008B421A">
        <w:t xml:space="preserve"> hændelser</w:t>
      </w:r>
      <w:bookmarkEnd w:id="82"/>
    </w:p>
    <w:p w:rsidR="002C3AD0" w:rsidRPr="0050278C" w:rsidRDefault="002C3AD0" w:rsidP="002C3AD0">
      <w:pPr>
        <w:pStyle w:val="Overskrift2"/>
      </w:pPr>
      <w:bookmarkStart w:id="83" w:name="_Toc386145841"/>
      <w:bookmarkStart w:id="84" w:name="_Toc260402850"/>
      <w:bookmarkStart w:id="85" w:name="_Toc390346158"/>
      <w:r>
        <w:t>DAGI inddeling</w:t>
      </w:r>
      <w:bookmarkEnd w:id="83"/>
      <w:bookmarkEnd w:id="84"/>
      <w:bookmarkEnd w:id="85"/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2C3AD0" w:rsidTr="005C7985">
        <w:trPr>
          <w:cantSplit/>
        </w:trPr>
        <w:tc>
          <w:tcPr>
            <w:tcW w:w="2278" w:type="dxa"/>
            <w:shd w:val="clear" w:color="auto" w:fill="0070C0"/>
            <w:tcMar>
              <w:top w:w="85" w:type="dxa"/>
              <w:left w:w="120" w:type="dxa"/>
              <w:bottom w:w="85" w:type="dxa"/>
              <w:right w:w="120" w:type="dxa"/>
            </w:tcMar>
          </w:tcPr>
          <w:p w:rsidR="002C3AD0" w:rsidRPr="001F7A08" w:rsidRDefault="002C3AD0" w:rsidP="005C7985">
            <w:pPr>
              <w:pStyle w:val="Normal1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1F7A08">
              <w:rPr>
                <w:b/>
                <w:color w:val="FFFFFF" w:themeColor="background1"/>
                <w:sz w:val="24"/>
                <w:szCs w:val="24"/>
              </w:rPr>
              <w:t>Hændelsesnavn:</w:t>
            </w:r>
          </w:p>
        </w:tc>
        <w:tc>
          <w:tcPr>
            <w:tcW w:w="6237" w:type="dxa"/>
            <w:tcMar>
              <w:top w:w="85" w:type="dxa"/>
              <w:left w:w="120" w:type="dxa"/>
              <w:bottom w:w="85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ADRdH_DAGIinddeling</w:t>
            </w:r>
          </w:p>
        </w:tc>
      </w:tr>
    </w:tbl>
    <w:p w:rsidR="002C3AD0" w:rsidRPr="00A82E13" w:rsidRDefault="002C3AD0" w:rsidP="002C3AD0">
      <w:pPr>
        <w:spacing w:before="0" w:after="0"/>
        <w:rPr>
          <w:sz w:val="8"/>
          <w:szCs w:val="16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2C3AD0" w:rsidRPr="001F7A08" w:rsidTr="005C7985">
        <w:trPr>
          <w:cantSplit/>
        </w:trPr>
        <w:tc>
          <w:tcPr>
            <w:tcW w:w="8515" w:type="dxa"/>
            <w:gridSpan w:val="2"/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2C3AD0" w:rsidRPr="001F7A08" w:rsidRDefault="002C3AD0" w:rsidP="005C7985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F7A08">
              <w:rPr>
                <w:b/>
                <w:color w:val="FFFFFF" w:themeColor="background1"/>
                <w:sz w:val="24"/>
                <w:szCs w:val="24"/>
              </w:rPr>
              <w:t>Teknisk del af hændelsesbesked</w:t>
            </w:r>
          </w:p>
        </w:tc>
      </w:tr>
      <w:tr w:rsidR="002C3AD0" w:rsidTr="005C7985">
        <w:trPr>
          <w:cantSplit/>
        </w:trPr>
        <w:tc>
          <w:tcPr>
            <w:tcW w:w="2278" w:type="dxa"/>
            <w:tcBorders>
              <w:top w:val="nil"/>
              <w:bottom w:val="single" w:sz="18" w:space="0" w:color="4F81BD"/>
              <w:right w:val="single" w:sz="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Pr="00A8318E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 w:rsidRPr="00A8318E">
              <w:rPr>
                <w:sz w:val="24"/>
                <w:szCs w:val="24"/>
              </w:rPr>
              <w:t>Sikkerhed</w:t>
            </w:r>
          </w:p>
        </w:tc>
        <w:tc>
          <w:tcPr>
            <w:tcW w:w="6237" w:type="dxa"/>
            <w:tcBorders>
              <w:top w:val="nil"/>
              <w:left w:val="single" w:sz="8" w:space="0" w:color="4F81BD"/>
              <w:bottom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Ingen</w:t>
            </w:r>
          </w:p>
        </w:tc>
      </w:tr>
    </w:tbl>
    <w:p w:rsidR="002C3AD0" w:rsidRPr="001F7A08" w:rsidRDefault="002C3AD0" w:rsidP="002C3AD0">
      <w:pPr>
        <w:spacing w:before="0" w:after="0"/>
        <w:rPr>
          <w:sz w:val="8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2C3AD0" w:rsidRPr="001F7A08" w:rsidTr="005C7985">
        <w:trPr>
          <w:cantSplit/>
        </w:trPr>
        <w:tc>
          <w:tcPr>
            <w:tcW w:w="8515" w:type="dxa"/>
            <w:gridSpan w:val="2"/>
            <w:tcBorders>
              <w:top w:val="single" w:sz="18" w:space="0" w:color="4F81BD"/>
              <w:left w:val="single" w:sz="18" w:space="0" w:color="4F81BD"/>
              <w:bottom w:val="nil"/>
              <w:right w:val="single" w:sz="18" w:space="0" w:color="4F81BD"/>
            </w:tcBorders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2C3AD0" w:rsidRPr="001F7A08" w:rsidRDefault="002C3AD0" w:rsidP="005C7985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Generelle egenskaber for alle beskeder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Pr="001F1BC8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 type(r):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Kan være:</w:t>
            </w:r>
          </w:p>
          <w:p w:rsidR="002C3AD0" w:rsidRDefault="002C3AD0" w:rsidP="005C7985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Sogneinddeling</w:t>
            </w:r>
          </w:p>
          <w:p w:rsidR="002C3AD0" w:rsidRDefault="002C3AD0" w:rsidP="005C7985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Kommuneinddeling</w:t>
            </w:r>
          </w:p>
          <w:p w:rsidR="002C3AD0" w:rsidRDefault="002C3AD0" w:rsidP="005C7985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Regionsinddeling</w:t>
            </w:r>
          </w:p>
          <w:p w:rsidR="002C3AD0" w:rsidRDefault="002C3AD0" w:rsidP="0026373B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Landsdel</w:t>
            </w:r>
          </w:p>
          <w:p w:rsidR="002C3AD0" w:rsidRDefault="002C3AD0" w:rsidP="005C7985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Afstemningsområde</w:t>
            </w:r>
          </w:p>
          <w:p w:rsidR="002C3AD0" w:rsidRDefault="002C3AD0" w:rsidP="0026373B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Opstillingskreds</w:t>
            </w:r>
          </w:p>
          <w:p w:rsidR="002C3AD0" w:rsidRDefault="002C3AD0" w:rsidP="005C7985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Menighedsrådsafstemningsområde</w:t>
            </w:r>
          </w:p>
          <w:p w:rsidR="002C3AD0" w:rsidRDefault="002C3AD0" w:rsidP="005C7985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Retskreds</w:t>
            </w:r>
          </w:p>
          <w:p w:rsidR="002C3AD0" w:rsidRDefault="002C3AD0" w:rsidP="005C7985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Politikreds</w:t>
            </w:r>
          </w:p>
          <w:p w:rsidR="002C3AD0" w:rsidRDefault="002C3AD0" w:rsidP="0026373B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Postnummerinddeling</w:t>
            </w:r>
          </w:p>
          <w:p w:rsidR="002C3AD0" w:rsidRDefault="002C3AD0" w:rsidP="005C7985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Supplerende bynavn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Pr="001F1BC8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 id(er):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UUID på det berørte objekt.</w:t>
            </w:r>
          </w:p>
          <w:p w:rsidR="002C3AD0" w:rsidRDefault="002C3AD0" w:rsidP="005C7985">
            <w:pPr>
              <w:pStyle w:val="Normal1"/>
              <w:contextualSpacing w:val="0"/>
            </w:pPr>
            <w:r>
              <w:t>(Http-URI som specificeret i IETF RFC 3986)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Status/statusskift: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Kan være:</w:t>
            </w:r>
          </w:p>
          <w:p w:rsidR="002C3AD0" w:rsidRDefault="002C3AD0" w:rsidP="002C3AD0">
            <w:pPr>
              <w:pStyle w:val="Normal1"/>
              <w:numPr>
                <w:ilvl w:val="0"/>
                <w:numId w:val="45"/>
              </w:numPr>
              <w:contextualSpacing w:val="0"/>
            </w:pPr>
            <w:r>
              <w:t>Foreløbig</w:t>
            </w:r>
          </w:p>
          <w:p w:rsidR="002C3AD0" w:rsidRDefault="002C3AD0" w:rsidP="002C3AD0">
            <w:pPr>
              <w:pStyle w:val="Normal1"/>
              <w:numPr>
                <w:ilvl w:val="0"/>
                <w:numId w:val="45"/>
              </w:numPr>
              <w:contextualSpacing w:val="0"/>
            </w:pPr>
            <w:r>
              <w:t>Forslag</w:t>
            </w:r>
          </w:p>
          <w:p w:rsidR="002C3AD0" w:rsidRDefault="002C3AD0" w:rsidP="002C3AD0">
            <w:pPr>
              <w:pStyle w:val="Normal1"/>
              <w:numPr>
                <w:ilvl w:val="0"/>
                <w:numId w:val="45"/>
              </w:numPr>
              <w:contextualSpacing w:val="0"/>
            </w:pPr>
            <w:r>
              <w:t>Henlagt</w:t>
            </w:r>
          </w:p>
          <w:p w:rsidR="002C3AD0" w:rsidRDefault="002C3AD0" w:rsidP="002C3AD0">
            <w:pPr>
              <w:pStyle w:val="Normal1"/>
              <w:numPr>
                <w:ilvl w:val="0"/>
                <w:numId w:val="45"/>
              </w:numPr>
              <w:contextualSpacing w:val="0"/>
            </w:pPr>
            <w:r>
              <w:t>Vedtaget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Stedbestemmelse: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</w:pPr>
            <w:r>
              <w:t>Der kan foretages stedbestemmelse med følgende objekter:</w:t>
            </w:r>
          </w:p>
          <w:p w:rsidR="002C3AD0" w:rsidRDefault="002C3AD0" w:rsidP="002C3AD0">
            <w:pPr>
              <w:pStyle w:val="Normal1"/>
              <w:numPr>
                <w:ilvl w:val="0"/>
                <w:numId w:val="43"/>
              </w:numPr>
              <w:contextualSpacing w:val="0"/>
            </w:pPr>
            <w:r>
              <w:t>Inddelingens eget geoobjekt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Forretningsområde: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FORM: 52.20.10.15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  <w:bottom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Pr="001F1BC8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Opgave/aktivitet:</w:t>
            </w:r>
          </w:p>
        </w:tc>
        <w:tc>
          <w:tcPr>
            <w:tcW w:w="6237" w:type="dxa"/>
            <w:tcBorders>
              <w:bottom w:val="single" w:sz="18" w:space="0" w:color="4F81BD"/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Kan være:</w:t>
            </w:r>
          </w:p>
          <w:p w:rsidR="002C3AD0" w:rsidRDefault="002C3AD0" w:rsidP="002C3AD0">
            <w:pPr>
              <w:pStyle w:val="Normal1"/>
              <w:numPr>
                <w:ilvl w:val="0"/>
                <w:numId w:val="43"/>
              </w:numPr>
              <w:contextualSpacing w:val="0"/>
            </w:pPr>
            <w:r>
              <w:t>Navn</w:t>
            </w:r>
          </w:p>
          <w:p w:rsidR="002C3AD0" w:rsidRDefault="002C3AD0" w:rsidP="002C3AD0">
            <w:pPr>
              <w:pStyle w:val="Normal1"/>
              <w:numPr>
                <w:ilvl w:val="0"/>
                <w:numId w:val="43"/>
              </w:numPr>
              <w:contextualSpacing w:val="0"/>
            </w:pPr>
            <w:r>
              <w:t>Virkningstid</w:t>
            </w:r>
          </w:p>
          <w:p w:rsidR="002C3AD0" w:rsidRDefault="002C3AD0" w:rsidP="002C3AD0">
            <w:pPr>
              <w:pStyle w:val="Normal1"/>
              <w:numPr>
                <w:ilvl w:val="0"/>
                <w:numId w:val="43"/>
              </w:numPr>
              <w:contextualSpacing w:val="0"/>
            </w:pPr>
            <w:r>
              <w:t>Geometri</w:t>
            </w:r>
          </w:p>
          <w:p w:rsidR="002C3AD0" w:rsidRDefault="002C3AD0" w:rsidP="002C3AD0">
            <w:pPr>
              <w:pStyle w:val="Normal1"/>
              <w:numPr>
                <w:ilvl w:val="0"/>
                <w:numId w:val="43"/>
              </w:numPr>
              <w:contextualSpacing w:val="0"/>
            </w:pPr>
            <w:r>
              <w:t>Øvrige opdateringer</w:t>
            </w:r>
          </w:p>
        </w:tc>
      </w:tr>
    </w:tbl>
    <w:p w:rsidR="002C3AD0" w:rsidRDefault="002C3AD0" w:rsidP="002C3AD0">
      <w:pPr>
        <w:spacing w:before="0" w:after="0"/>
        <w:rPr>
          <w:sz w:val="8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2C3AD0" w:rsidRPr="001F7A08" w:rsidTr="005C7985">
        <w:trPr>
          <w:cantSplit/>
        </w:trPr>
        <w:tc>
          <w:tcPr>
            <w:tcW w:w="8515" w:type="dxa"/>
            <w:gridSpan w:val="2"/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2C3AD0" w:rsidRPr="001F7A08" w:rsidRDefault="002C3AD0" w:rsidP="005C7985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Ekstra egenskaber for alle beskeder</w:t>
            </w:r>
          </w:p>
        </w:tc>
      </w:tr>
      <w:tr w:rsidR="002C3AD0" w:rsidTr="005C7985">
        <w:trPr>
          <w:cantSplit/>
        </w:trPr>
        <w:tc>
          <w:tcPr>
            <w:tcW w:w="2278" w:type="dxa"/>
            <w:tcBorders>
              <w:top w:val="nil"/>
              <w:bottom w:val="single" w:sz="18" w:space="0" w:color="4F81BD"/>
              <w:right w:val="single" w:sz="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Pr="00A8318E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 operation</w:t>
            </w:r>
          </w:p>
        </w:tc>
        <w:tc>
          <w:tcPr>
            <w:tcW w:w="6237" w:type="dxa"/>
            <w:tcBorders>
              <w:top w:val="nil"/>
              <w:left w:val="single" w:sz="8" w:space="0" w:color="4F81BD"/>
              <w:bottom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2C3AD0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Oprettet</w:t>
            </w:r>
          </w:p>
          <w:p w:rsidR="002C3AD0" w:rsidRDefault="002C3AD0" w:rsidP="002C3AD0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Opdateret</w:t>
            </w:r>
          </w:p>
          <w:p w:rsidR="002C3AD0" w:rsidRDefault="002C3AD0" w:rsidP="002C3AD0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Nedlagt</w:t>
            </w:r>
          </w:p>
        </w:tc>
      </w:tr>
    </w:tbl>
    <w:p w:rsidR="002C3AD0" w:rsidRPr="002A1892" w:rsidRDefault="002C3AD0" w:rsidP="002C3AD0">
      <w:pPr>
        <w:spacing w:before="0" w:after="0"/>
        <w:rPr>
          <w:sz w:val="8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5811"/>
      </w:tblGrid>
      <w:tr w:rsidR="002C3AD0" w:rsidRPr="001F7A08" w:rsidTr="005C7985">
        <w:trPr>
          <w:cantSplit/>
        </w:trPr>
        <w:tc>
          <w:tcPr>
            <w:tcW w:w="8515" w:type="dxa"/>
            <w:gridSpan w:val="2"/>
            <w:tcBorders>
              <w:top w:val="single" w:sz="18" w:space="0" w:color="4F81BD"/>
              <w:left w:val="single" w:sz="18" w:space="0" w:color="4F81BD"/>
              <w:bottom w:val="nil"/>
              <w:right w:val="single" w:sz="18" w:space="0" w:color="4F81BD"/>
            </w:tcBorders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2C3AD0" w:rsidRPr="001F7A08" w:rsidRDefault="002C3AD0" w:rsidP="005C7985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Forretningsdata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Navn før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efter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VirkningFra før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VirkningFra efter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VirkningTil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Forretningshændelse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Kan være:</w:t>
            </w:r>
          </w:p>
          <w:p w:rsidR="002C3AD0" w:rsidRDefault="002C3AD0" w:rsidP="002C3AD0">
            <w:pPr>
              <w:pStyle w:val="Normal1"/>
              <w:numPr>
                <w:ilvl w:val="0"/>
                <w:numId w:val="46"/>
              </w:numPr>
              <w:contextualSpacing w:val="0"/>
            </w:pPr>
            <w:r>
              <w:t>fejlrettelseFIP</w:t>
            </w:r>
          </w:p>
          <w:p w:rsidR="002C3AD0" w:rsidRDefault="002C3AD0" w:rsidP="002C3AD0">
            <w:pPr>
              <w:pStyle w:val="Normal1"/>
              <w:numPr>
                <w:ilvl w:val="0"/>
                <w:numId w:val="46"/>
              </w:numPr>
              <w:contextualSpacing w:val="0"/>
            </w:pPr>
            <w:r>
              <w:t>fejlrettelseØvrige</w:t>
            </w:r>
          </w:p>
          <w:p w:rsidR="002C3AD0" w:rsidRDefault="002C3AD0" w:rsidP="002C3AD0">
            <w:pPr>
              <w:pStyle w:val="Normal1"/>
              <w:numPr>
                <w:ilvl w:val="0"/>
                <w:numId w:val="46"/>
              </w:numPr>
              <w:contextualSpacing w:val="0"/>
            </w:pPr>
            <w:r>
              <w:t>FOTAjourføring</w:t>
            </w:r>
          </w:p>
          <w:p w:rsidR="002C3AD0" w:rsidRDefault="002C3AD0" w:rsidP="002C3AD0">
            <w:pPr>
              <w:pStyle w:val="Normal1"/>
              <w:numPr>
                <w:ilvl w:val="0"/>
                <w:numId w:val="46"/>
              </w:numPr>
              <w:contextualSpacing w:val="0"/>
            </w:pPr>
            <w:r>
              <w:t>indberetningIP</w:t>
            </w:r>
          </w:p>
          <w:p w:rsidR="002C3AD0" w:rsidRDefault="002C3AD0" w:rsidP="002C3AD0">
            <w:pPr>
              <w:pStyle w:val="Normal1"/>
              <w:numPr>
                <w:ilvl w:val="0"/>
                <w:numId w:val="46"/>
              </w:numPr>
              <w:contextualSpacing w:val="0"/>
            </w:pPr>
            <w:r>
              <w:t>matrikulærAjourføring</w:t>
            </w:r>
          </w:p>
          <w:p w:rsidR="002C3AD0" w:rsidRDefault="002C3AD0" w:rsidP="002C3AD0">
            <w:pPr>
              <w:pStyle w:val="Normal1"/>
              <w:numPr>
                <w:ilvl w:val="0"/>
                <w:numId w:val="46"/>
              </w:numPr>
              <w:contextualSpacing w:val="0"/>
            </w:pPr>
            <w:r>
              <w:t>systemetablering</w:t>
            </w:r>
          </w:p>
          <w:p w:rsidR="002C3AD0" w:rsidRDefault="002C3AD0" w:rsidP="002C3AD0">
            <w:pPr>
              <w:pStyle w:val="Normal1"/>
              <w:numPr>
                <w:ilvl w:val="0"/>
                <w:numId w:val="46"/>
              </w:numPr>
              <w:contextualSpacing w:val="0"/>
            </w:pPr>
            <w:r>
              <w:t>ændretBekendtgørelse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Sognekode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Sogn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Kommunekode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Kommune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Regionskode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Region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Afstemningsområd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nummer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Afstemningsområde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Opstillingskredsnummer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Opstillingskreds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Valgkredsnummer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Opstillingskreds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MRafstemningsområd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nummer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Menighedsrådsafstemningsområde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Storkredsnummer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Storkreds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Valglandsdelsbogstav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Valglandsdel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Politikredsnummer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Politikreds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Myndighedskode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Politikreds eller Retskreds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Retskredsnummer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Retskreds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Postnummer eller Samlepostnummer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erGadepostnummer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Postnummer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NUTS1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Danmark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NUTS3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Landsdel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geometri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Markering af ændringsområde (beregnet af Datafordeleren)</w:t>
            </w:r>
          </w:p>
        </w:tc>
      </w:tr>
    </w:tbl>
    <w:p w:rsidR="008B421A" w:rsidRDefault="008B421A" w:rsidP="00483D0E">
      <w:pPr>
        <w:pStyle w:val="Overskrift1"/>
      </w:pPr>
      <w:bookmarkStart w:id="86" w:name="_Toc390346159"/>
      <w:r>
        <w:lastRenderedPageBreak/>
        <w:t>Hændelser fra andre grunddatas</w:t>
      </w:r>
      <w:r>
        <w:t>y</w:t>
      </w:r>
      <w:r>
        <w:t>stemer</w:t>
      </w:r>
      <w:bookmarkEnd w:id="86"/>
    </w:p>
    <w:p w:rsidR="002C3AD0" w:rsidRDefault="002C3AD0" w:rsidP="00483D0E">
      <w:pPr>
        <w:pStyle w:val="Overskrift2"/>
      </w:pPr>
      <w:bookmarkStart w:id="87" w:name="_Toc390346160"/>
      <w:bookmarkStart w:id="88" w:name="_Toc260402848"/>
      <w:r>
        <w:t>DAR</w:t>
      </w:r>
      <w:bookmarkEnd w:id="87"/>
    </w:p>
    <w:p w:rsidR="00483D0E" w:rsidRPr="0050278C" w:rsidRDefault="00483D0E" w:rsidP="002C3AD0">
      <w:pPr>
        <w:pStyle w:val="Overskrift3"/>
      </w:pPr>
      <w:bookmarkStart w:id="89" w:name="_Toc390346161"/>
      <w:r>
        <w:t>Husnummer/adgangsadresse</w:t>
      </w:r>
      <w:bookmarkEnd w:id="88"/>
      <w:bookmarkEnd w:id="89"/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483D0E" w:rsidTr="00483D0E">
        <w:trPr>
          <w:cantSplit/>
        </w:trPr>
        <w:tc>
          <w:tcPr>
            <w:tcW w:w="2278" w:type="dxa"/>
            <w:shd w:val="clear" w:color="auto" w:fill="0070C0"/>
            <w:tcMar>
              <w:top w:w="85" w:type="dxa"/>
              <w:left w:w="120" w:type="dxa"/>
              <w:bottom w:w="85" w:type="dxa"/>
              <w:right w:w="120" w:type="dxa"/>
            </w:tcMar>
          </w:tcPr>
          <w:p w:rsidR="00483D0E" w:rsidRPr="001F7A08" w:rsidRDefault="00483D0E" w:rsidP="00483D0E">
            <w:pPr>
              <w:pStyle w:val="Normal1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1F7A08">
              <w:rPr>
                <w:b/>
                <w:color w:val="FFFFFF" w:themeColor="background1"/>
                <w:sz w:val="24"/>
                <w:szCs w:val="24"/>
              </w:rPr>
              <w:t>Hændelsesnavn:</w:t>
            </w:r>
          </w:p>
        </w:tc>
        <w:tc>
          <w:tcPr>
            <w:tcW w:w="6237" w:type="dxa"/>
            <w:tcMar>
              <w:top w:w="85" w:type="dxa"/>
              <w:left w:w="120" w:type="dxa"/>
              <w:bottom w:w="85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  <w:r>
              <w:t>ADRaH_HusnummerAdgangsadresse</w:t>
            </w:r>
          </w:p>
        </w:tc>
      </w:tr>
    </w:tbl>
    <w:p w:rsidR="00483D0E" w:rsidRPr="00A82E13" w:rsidRDefault="00483D0E" w:rsidP="00483D0E">
      <w:pPr>
        <w:spacing w:before="0" w:after="0"/>
        <w:rPr>
          <w:sz w:val="8"/>
          <w:szCs w:val="16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483D0E" w:rsidRPr="001F7A08" w:rsidTr="00483D0E">
        <w:trPr>
          <w:cantSplit/>
        </w:trPr>
        <w:tc>
          <w:tcPr>
            <w:tcW w:w="8515" w:type="dxa"/>
            <w:gridSpan w:val="2"/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483D0E" w:rsidRPr="001F7A08" w:rsidRDefault="00483D0E" w:rsidP="00483D0E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F7A08">
              <w:rPr>
                <w:b/>
                <w:color w:val="FFFFFF" w:themeColor="background1"/>
                <w:sz w:val="24"/>
                <w:szCs w:val="24"/>
              </w:rPr>
              <w:t>Teknisk del af hændelsesbesked</w:t>
            </w:r>
          </w:p>
        </w:tc>
      </w:tr>
      <w:tr w:rsidR="00483D0E" w:rsidTr="00483D0E">
        <w:trPr>
          <w:cantSplit/>
        </w:trPr>
        <w:tc>
          <w:tcPr>
            <w:tcW w:w="2278" w:type="dxa"/>
            <w:tcBorders>
              <w:top w:val="nil"/>
              <w:bottom w:val="single" w:sz="18" w:space="0" w:color="4F81BD"/>
              <w:right w:val="single" w:sz="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Pr="00A8318E" w:rsidRDefault="00483D0E" w:rsidP="00483D0E">
            <w:pPr>
              <w:pStyle w:val="Normal1"/>
              <w:contextualSpacing w:val="0"/>
              <w:rPr>
                <w:sz w:val="24"/>
                <w:szCs w:val="24"/>
              </w:rPr>
            </w:pPr>
            <w:r w:rsidRPr="00A8318E">
              <w:rPr>
                <w:sz w:val="24"/>
                <w:szCs w:val="24"/>
              </w:rPr>
              <w:t>Sikkerhed</w:t>
            </w:r>
          </w:p>
        </w:tc>
        <w:tc>
          <w:tcPr>
            <w:tcW w:w="6237" w:type="dxa"/>
            <w:tcBorders>
              <w:top w:val="nil"/>
              <w:left w:val="single" w:sz="8" w:space="0" w:color="4F81BD"/>
              <w:bottom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  <w:r>
              <w:t>Ingen</w:t>
            </w:r>
          </w:p>
        </w:tc>
      </w:tr>
    </w:tbl>
    <w:p w:rsidR="00483D0E" w:rsidRPr="001F7A08" w:rsidRDefault="00483D0E" w:rsidP="00483D0E">
      <w:pPr>
        <w:spacing w:before="0" w:after="0"/>
        <w:rPr>
          <w:sz w:val="8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483D0E" w:rsidRPr="001F7A08" w:rsidTr="00483D0E">
        <w:trPr>
          <w:cantSplit/>
        </w:trPr>
        <w:tc>
          <w:tcPr>
            <w:tcW w:w="8515" w:type="dxa"/>
            <w:gridSpan w:val="2"/>
            <w:tcBorders>
              <w:top w:val="single" w:sz="18" w:space="0" w:color="4F81BD"/>
              <w:left w:val="single" w:sz="18" w:space="0" w:color="4F81BD"/>
              <w:bottom w:val="nil"/>
              <w:right w:val="single" w:sz="18" w:space="0" w:color="4F81BD"/>
            </w:tcBorders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483D0E" w:rsidRPr="001F7A08" w:rsidRDefault="00483D0E" w:rsidP="00483D0E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Generelle egenskaber for alle beskeder</w:t>
            </w:r>
          </w:p>
        </w:tc>
      </w:tr>
      <w:tr w:rsidR="00483D0E" w:rsidTr="00483D0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Pr="001F1BC8" w:rsidRDefault="00483D0E" w:rsidP="00483D0E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 type(r):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  <w:r>
              <w:t>Husnummer</w:t>
            </w:r>
          </w:p>
        </w:tc>
      </w:tr>
      <w:tr w:rsidR="00483D0E" w:rsidTr="00483D0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Pr="001F1BC8" w:rsidRDefault="00483D0E" w:rsidP="00483D0E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 id(er):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  <w:r>
              <w:t>UUID</w:t>
            </w:r>
          </w:p>
        </w:tc>
      </w:tr>
      <w:tr w:rsidR="00483D0E" w:rsidTr="00483D0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Status/statusskift: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  <w:r>
              <w:t>Følgende status’er kan forekomme: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Foreløbig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Foreslået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Godkendt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Gældende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Henlagt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Nedlagt</w:t>
            </w:r>
          </w:p>
        </w:tc>
      </w:tr>
      <w:tr w:rsidR="00483D0E" w:rsidTr="00483D0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Stedbestemmelse: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</w:pPr>
            <w:r>
              <w:t>Der kan foretages stedbestemmelse med følgende objekter: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Kommune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Adgangspunkt (geoobjekt)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Postnummer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Supplerende bynavn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Afstemningsområde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Sogn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Menighedsrådsafstemningsområde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Jordstykke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Politikreds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Retskreds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Region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Opstillingskreds</w:t>
            </w:r>
          </w:p>
        </w:tc>
      </w:tr>
      <w:tr w:rsidR="00483D0E" w:rsidTr="00483D0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Forretningsområde: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  <w:r>
              <w:t>n/a</w:t>
            </w:r>
          </w:p>
        </w:tc>
      </w:tr>
      <w:tr w:rsidR="00483D0E" w:rsidTr="00483D0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  <w:bottom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Pr="001F1BC8" w:rsidRDefault="00483D0E" w:rsidP="00483D0E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Opgave/aktivitet:</w:t>
            </w:r>
          </w:p>
        </w:tc>
        <w:tc>
          <w:tcPr>
            <w:tcW w:w="6237" w:type="dxa"/>
            <w:tcBorders>
              <w:bottom w:val="single" w:sz="18" w:space="0" w:color="4F81BD"/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  <w:r>
              <w:t>Ændringstype(r):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Ændret adressebetegnelse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Ændret adressepunkt</w:t>
            </w:r>
          </w:p>
          <w:p w:rsidR="00483D0E" w:rsidRDefault="00483D0E" w:rsidP="00C051BF">
            <w:pPr>
              <w:pStyle w:val="Normal1"/>
              <w:numPr>
                <w:ilvl w:val="1"/>
                <w:numId w:val="16"/>
              </w:numPr>
              <w:contextualSpacing w:val="0"/>
            </w:pPr>
            <w:r>
              <w:t>Adgangspunkt, vejpunkt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Ændret DAGI tema reference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Ændret BBR reference</w:t>
            </w:r>
          </w:p>
          <w:p w:rsidR="00483D0E" w:rsidRDefault="00483D0E" w:rsidP="00C051BF">
            <w:pPr>
              <w:pStyle w:val="Normal1"/>
              <w:numPr>
                <w:ilvl w:val="1"/>
                <w:numId w:val="16"/>
              </w:numPr>
              <w:contextualSpacing w:val="0"/>
            </w:pPr>
            <w:r>
              <w:t>Bygning, Teknisk anlæg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Ændret Matrikel reference</w:t>
            </w:r>
          </w:p>
          <w:p w:rsidR="00483D0E" w:rsidRDefault="00483D0E" w:rsidP="00C051BF">
            <w:pPr>
              <w:pStyle w:val="Normal1"/>
              <w:numPr>
                <w:ilvl w:val="1"/>
                <w:numId w:val="16"/>
              </w:numPr>
              <w:contextualSpacing w:val="0"/>
            </w:pPr>
            <w:r>
              <w:t>Jordstykke</w:t>
            </w:r>
          </w:p>
        </w:tc>
      </w:tr>
    </w:tbl>
    <w:p w:rsidR="00483D0E" w:rsidRDefault="00483D0E" w:rsidP="00483D0E">
      <w:pPr>
        <w:spacing w:before="0" w:after="0"/>
        <w:rPr>
          <w:sz w:val="8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483D0E" w:rsidRPr="001F7A08" w:rsidTr="00483D0E">
        <w:trPr>
          <w:cantSplit/>
        </w:trPr>
        <w:tc>
          <w:tcPr>
            <w:tcW w:w="8515" w:type="dxa"/>
            <w:gridSpan w:val="2"/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483D0E" w:rsidRPr="001F7A08" w:rsidRDefault="00483D0E" w:rsidP="00483D0E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Ekstra egenskaber for alle beskeder</w:t>
            </w:r>
          </w:p>
        </w:tc>
      </w:tr>
      <w:tr w:rsidR="00483D0E" w:rsidTr="00483D0E">
        <w:trPr>
          <w:cantSplit/>
        </w:trPr>
        <w:tc>
          <w:tcPr>
            <w:tcW w:w="2278" w:type="dxa"/>
            <w:tcBorders>
              <w:top w:val="nil"/>
              <w:bottom w:val="single" w:sz="18" w:space="0" w:color="4F81BD"/>
              <w:right w:val="single" w:sz="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Pr="00A8318E" w:rsidRDefault="00483D0E" w:rsidP="00483D0E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 operation</w:t>
            </w:r>
          </w:p>
        </w:tc>
        <w:tc>
          <w:tcPr>
            <w:tcW w:w="6237" w:type="dxa"/>
            <w:tcBorders>
              <w:top w:val="nil"/>
              <w:left w:val="single" w:sz="8" w:space="0" w:color="4F81BD"/>
              <w:bottom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Oprettet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Opdateret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Nedlagt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Genaktiveret</w:t>
            </w:r>
          </w:p>
        </w:tc>
      </w:tr>
    </w:tbl>
    <w:p w:rsidR="00483D0E" w:rsidRPr="002A1892" w:rsidRDefault="00483D0E" w:rsidP="00483D0E">
      <w:pPr>
        <w:spacing w:before="0" w:after="0"/>
        <w:rPr>
          <w:sz w:val="8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483D0E" w:rsidRPr="001F7A08" w:rsidTr="00483D0E">
        <w:trPr>
          <w:cantSplit/>
        </w:trPr>
        <w:tc>
          <w:tcPr>
            <w:tcW w:w="8515" w:type="dxa"/>
            <w:gridSpan w:val="2"/>
            <w:tcBorders>
              <w:top w:val="single" w:sz="18" w:space="0" w:color="4F81BD"/>
              <w:left w:val="single" w:sz="18" w:space="0" w:color="4F81BD"/>
              <w:bottom w:val="nil"/>
              <w:right w:val="single" w:sz="18" w:space="0" w:color="4F81BD"/>
            </w:tcBorders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483D0E" w:rsidRPr="001F7A08" w:rsidRDefault="00483D0E" w:rsidP="00483D0E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Forretningsdata</w:t>
            </w:r>
          </w:p>
        </w:tc>
      </w:tr>
      <w:tr w:rsidR="00483D0E" w:rsidTr="00483D0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Pr="00D245AE" w:rsidRDefault="00483D0E" w:rsidP="00483D0E">
            <w:pPr>
              <w:pStyle w:val="Normal1"/>
              <w:contextualSpacing w:val="0"/>
            </w:pPr>
            <w:r>
              <w:t>Ændret attributter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Pr="00D245AE" w:rsidRDefault="00483D0E" w:rsidP="00483D0E">
            <w:pPr>
              <w:pStyle w:val="Normal1"/>
              <w:contextualSpacing w:val="0"/>
            </w:pPr>
            <w:r>
              <w:t>Før og efter værdi på alle ændrede attributter, ved oprettelse medsendes hele forretningsobjektet (alle attributter i udstilling</w:t>
            </w:r>
            <w:r>
              <w:t>s</w:t>
            </w:r>
            <w:r>
              <w:t>modellen, inklusiv adgangspunkt, vejpunkt og referencer til DAGI inddelinger.)</w:t>
            </w:r>
          </w:p>
        </w:tc>
      </w:tr>
      <w:tr w:rsidR="00483D0E" w:rsidTr="00483D0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  <w:r>
              <w:t>BFE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</w:p>
        </w:tc>
      </w:tr>
    </w:tbl>
    <w:p w:rsidR="00483D0E" w:rsidRDefault="00483D0E" w:rsidP="00483D0E"/>
    <w:p w:rsidR="007940F3" w:rsidRDefault="007940F3">
      <w:bookmarkStart w:id="90" w:name="_Toc366231772"/>
      <w:bookmarkStart w:id="91" w:name="_Toc366231797"/>
      <w:bookmarkStart w:id="92" w:name="_Toc366486451"/>
      <w:bookmarkStart w:id="93" w:name="_Toc366486920"/>
      <w:bookmarkStart w:id="94" w:name="_Toc366231774"/>
      <w:bookmarkStart w:id="95" w:name="_Toc366231799"/>
      <w:bookmarkStart w:id="96" w:name="_Toc366486453"/>
      <w:bookmarkStart w:id="97" w:name="_Toc366486922"/>
      <w:bookmarkStart w:id="98" w:name="_Toc366486455"/>
      <w:bookmarkStart w:id="99" w:name="_Toc366486924"/>
      <w:bookmarkStart w:id="100" w:name="_Toc366486456"/>
      <w:bookmarkStart w:id="101" w:name="_Toc366486925"/>
      <w:bookmarkStart w:id="102" w:name="_Toc366486460"/>
      <w:bookmarkStart w:id="103" w:name="_Toc366486929"/>
      <w:bookmarkStart w:id="104" w:name="_Toc366486461"/>
      <w:bookmarkStart w:id="105" w:name="_Toc366486930"/>
      <w:bookmarkStart w:id="106" w:name="_Toc366486483"/>
      <w:bookmarkStart w:id="107" w:name="_Toc366486952"/>
      <w:bookmarkStart w:id="108" w:name="_Toc366179298"/>
      <w:bookmarkStart w:id="109" w:name="_Toc366179947"/>
      <w:bookmarkStart w:id="110" w:name="_Toc366229371"/>
      <w:bookmarkStart w:id="111" w:name="_Toc366231786"/>
      <w:bookmarkStart w:id="112" w:name="_Toc366231811"/>
      <w:bookmarkStart w:id="113" w:name="_Toc366486488"/>
      <w:bookmarkStart w:id="114" w:name="_Toc366486958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923673" w:rsidRPr="000D4E96" w:rsidRDefault="00923673" w:rsidP="00483D0E"/>
    <w:sectPr w:rsidR="00923673" w:rsidRPr="000D4E96" w:rsidSect="00483D0E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588" w:bottom="1418" w:left="1814" w:header="567" w:footer="567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8EAA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C4" w:rsidRDefault="00A769C4">
      <w:pPr>
        <w:pStyle w:val="Overskrift1"/>
      </w:pPr>
      <w:r>
        <w:t>References.</w:t>
      </w:r>
    </w:p>
  </w:endnote>
  <w:endnote w:type="continuationSeparator" w:id="0">
    <w:p w:rsidR="00A769C4" w:rsidRDefault="00A7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7C" w:rsidRDefault="0023497C" w:rsidP="00483D0E">
    <w:pPr>
      <w:pStyle w:val="Sidefod"/>
      <w:jc w:val="center"/>
    </w:pPr>
    <w:r>
      <w:t xml:space="preserve">-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B73CE">
      <w:rPr>
        <w:rStyle w:val="Sidetal"/>
        <w:noProof/>
      </w:rPr>
      <w:t>30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CB73CE">
      <w:rPr>
        <w:rStyle w:val="Sidetal"/>
        <w:noProof/>
      </w:rPr>
      <w:t>30</w:t>
    </w:r>
    <w:r>
      <w:rPr>
        <w:rStyle w:val="Sidetal"/>
      </w:rPr>
      <w:fldChar w:fldCharType="end"/>
    </w:r>
    <w:r>
      <w:rPr>
        <w:rStyle w:val="Sidetal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23497C" w:rsidRPr="00022208" w:rsidTr="00022208">
      <w:tc>
        <w:tcPr>
          <w:tcW w:w="7088" w:type="dxa"/>
          <w:shd w:val="clear" w:color="auto" w:fill="auto"/>
        </w:tcPr>
        <w:p w:rsidR="0023497C" w:rsidRPr="00877C63" w:rsidRDefault="0023497C" w:rsidP="00CE12C5">
          <w:pPr>
            <w:pStyle w:val="Sidefod"/>
          </w:pPr>
          <w:r w:rsidRPr="00877C63">
            <w:t>Fil:</w:t>
          </w:r>
          <w:fldSimple w:instr=" FILENAME ">
            <w:r>
              <w:rPr>
                <w:noProof/>
              </w:rPr>
              <w:t>GD2_DAGI_Losningsarkitektur_Bilag_A_Servicebeskrivelse_v0_3.docx</w:t>
            </w:r>
          </w:fldSimple>
        </w:p>
      </w:tc>
      <w:tc>
        <w:tcPr>
          <w:tcW w:w="1449" w:type="dxa"/>
          <w:shd w:val="clear" w:color="auto" w:fill="auto"/>
        </w:tcPr>
        <w:p w:rsidR="0023497C" w:rsidRPr="00022208" w:rsidRDefault="0023497C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23497C" w:rsidRPr="00C251C5" w:rsidRDefault="0023497C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C4" w:rsidRDefault="00A769C4">
      <w:r>
        <w:separator/>
      </w:r>
    </w:p>
  </w:footnote>
  <w:footnote w:type="continuationSeparator" w:id="0">
    <w:p w:rsidR="00A769C4" w:rsidRDefault="00A769C4">
      <w:r>
        <w:continuationSeparator/>
      </w:r>
    </w:p>
  </w:footnote>
  <w:footnote w:type="continuationNotice" w:id="1">
    <w:p w:rsidR="00A769C4" w:rsidRDefault="00A769C4"/>
  </w:footnote>
  <w:footnote w:id="2">
    <w:p w:rsidR="0023497C" w:rsidRPr="00D31326" w:rsidRDefault="0023497C" w:rsidP="00FE37CF">
      <w:pPr>
        <w:pStyle w:val="Fodnotetekst"/>
        <w:tabs>
          <w:tab w:val="left" w:pos="142"/>
        </w:tabs>
        <w:ind w:left="142" w:hanging="142"/>
        <w:jc w:val="left"/>
        <w:rPr>
          <w:lang w:val="da-DK"/>
        </w:rPr>
      </w:pPr>
      <w:r>
        <w:rPr>
          <w:rStyle w:val="Fodnotehenvisning"/>
        </w:rPr>
        <w:footnoteRef/>
      </w:r>
      <w:r>
        <w:t xml:space="preserve"> </w:t>
      </w:r>
      <w:r>
        <w:tab/>
      </w:r>
      <w:r>
        <w:rPr>
          <w:lang w:val="da-DK"/>
        </w:rPr>
        <w:t xml:space="preserve">Pjecen </w:t>
      </w:r>
      <w:r w:rsidRPr="00D31326">
        <w:t>”Serviceorienteret arkitektur – hvad og hvorfor”</w:t>
      </w:r>
      <w:r>
        <w:rPr>
          <w:lang w:val="da-DK"/>
        </w:rPr>
        <w:t xml:space="preserve">, som findes på Digitaliserings-styrelsens hjemmeside: </w:t>
      </w:r>
      <w:r w:rsidRPr="00D31326">
        <w:rPr>
          <w:lang w:val="da-DK"/>
        </w:rPr>
        <w:t>http://www.digst.dk/Arkitektur-og-standarder/It-arkitektur/Serviceorienteret-arkite</w:t>
      </w:r>
      <w:r w:rsidRPr="00D31326">
        <w:rPr>
          <w:lang w:val="da-DK"/>
        </w:rPr>
        <w:t>k</w:t>
      </w:r>
      <w:r w:rsidRPr="00D31326">
        <w:rPr>
          <w:lang w:val="da-DK"/>
        </w:rPr>
        <w:t>tur/~/media/Files/Arkitektur%20og%20standarder/Arkitektur/Pjece_Serviceorienteret_arkitektur.ashx</w:t>
      </w:r>
    </w:p>
  </w:footnote>
  <w:footnote w:id="3">
    <w:p w:rsidR="0023497C" w:rsidRPr="00483D0E" w:rsidRDefault="0023497C" w:rsidP="00FE37CF">
      <w:pPr>
        <w:pStyle w:val="Fodnotetekst"/>
        <w:tabs>
          <w:tab w:val="left" w:pos="142"/>
        </w:tabs>
        <w:rPr>
          <w:lang w:val="da-DK"/>
        </w:rPr>
      </w:pPr>
      <w:r>
        <w:rPr>
          <w:rStyle w:val="Fodnotehenvisning"/>
        </w:rPr>
        <w:footnoteRef/>
      </w:r>
      <w:r>
        <w:t xml:space="preserve"> </w:t>
      </w:r>
      <w:r>
        <w:rPr>
          <w:lang w:val="da-DK"/>
        </w:rPr>
        <w:tab/>
        <w:t>Tidligere kaldt forretningsmæssige metadata.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7C" w:rsidRDefault="0023497C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"Matriklen - Løsningsarkitektur - Bilag A Servicebeskrivelser"  \* MERGEFORMAT </w:instrText>
    </w:r>
    <w:r>
      <w:rPr>
        <w:kern w:val="28"/>
        <w:sz w:val="16"/>
      </w:rPr>
      <w:fldChar w:fldCharType="separate"/>
    </w:r>
    <w:r w:rsidR="00184890">
      <w:rPr>
        <w:kern w:val="28"/>
        <w:sz w:val="16"/>
      </w:rPr>
      <w:t xml:space="preserve">DAGI </w:t>
    </w:r>
    <w:r>
      <w:rPr>
        <w:kern w:val="28"/>
        <w:sz w:val="16"/>
      </w:rPr>
      <w:t>- Løsningsarkitektur - Bilag A Servicebeskrivelser</w:t>
    </w:r>
    <w:r>
      <w:rPr>
        <w:kern w:val="28"/>
        <w:sz w:val="16"/>
      </w:rPr>
      <w:fldChar w:fldCharType="end"/>
    </w:r>
  </w:p>
  <w:p w:rsidR="0023497C" w:rsidRPr="006171CF" w:rsidRDefault="0023497C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7C" w:rsidRPr="001D4A86" w:rsidRDefault="00AF2C8F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1DBC725B" wp14:editId="617BD091">
          <wp:extent cx="898498" cy="812022"/>
          <wp:effectExtent l="0" t="0" r="0" b="7620"/>
          <wp:docPr id="7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86" cy="80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r w:rsidR="0023497C">
      <w:rPr>
        <w:noProof/>
      </w:rPr>
      <w:drawing>
        <wp:inline distT="0" distB="0" distL="0" distR="0" wp14:anchorId="65FD3DC3" wp14:editId="3F37620B">
          <wp:extent cx="1472400" cy="532800"/>
          <wp:effectExtent l="0" t="0" r="0" b="635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D22141C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04"/>
        </w:tabs>
        <w:ind w:left="150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3C1A2B"/>
    <w:multiLevelType w:val="hybridMultilevel"/>
    <w:tmpl w:val="2CB6CDF8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72B2"/>
    <w:multiLevelType w:val="hybridMultilevel"/>
    <w:tmpl w:val="7A929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44BD2"/>
    <w:multiLevelType w:val="hybridMultilevel"/>
    <w:tmpl w:val="274C13C8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E6AA1"/>
    <w:multiLevelType w:val="hybridMultilevel"/>
    <w:tmpl w:val="FA32E206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33A86"/>
    <w:multiLevelType w:val="hybridMultilevel"/>
    <w:tmpl w:val="D4323306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5436E"/>
    <w:multiLevelType w:val="hybridMultilevel"/>
    <w:tmpl w:val="2BC0B8E4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C2750"/>
    <w:multiLevelType w:val="hybridMultilevel"/>
    <w:tmpl w:val="A4BA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5665F"/>
    <w:multiLevelType w:val="hybridMultilevel"/>
    <w:tmpl w:val="0B368E3E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87C68"/>
    <w:multiLevelType w:val="hybridMultilevel"/>
    <w:tmpl w:val="D74C2B9A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92449"/>
    <w:multiLevelType w:val="hybridMultilevel"/>
    <w:tmpl w:val="C2EED07E"/>
    <w:lvl w:ilvl="0" w:tplc="BDD08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A1FDC"/>
    <w:multiLevelType w:val="hybridMultilevel"/>
    <w:tmpl w:val="CA52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A648E"/>
    <w:multiLevelType w:val="hybridMultilevel"/>
    <w:tmpl w:val="94A0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C0521"/>
    <w:multiLevelType w:val="hybridMultilevel"/>
    <w:tmpl w:val="06949414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34546"/>
    <w:multiLevelType w:val="hybridMultilevel"/>
    <w:tmpl w:val="C40EFC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F4020"/>
    <w:multiLevelType w:val="hybridMultilevel"/>
    <w:tmpl w:val="8C6EBBBC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A2F15"/>
    <w:multiLevelType w:val="hybridMultilevel"/>
    <w:tmpl w:val="F49C8FE8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877DE"/>
    <w:multiLevelType w:val="hybridMultilevel"/>
    <w:tmpl w:val="2CC25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A1144"/>
    <w:multiLevelType w:val="hybridMultilevel"/>
    <w:tmpl w:val="0C9074BA"/>
    <w:lvl w:ilvl="0" w:tplc="7C14A7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D6C16"/>
    <w:multiLevelType w:val="hybridMultilevel"/>
    <w:tmpl w:val="9C1A3BA4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0348A"/>
    <w:multiLevelType w:val="hybridMultilevel"/>
    <w:tmpl w:val="BA6C47D4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485A8E"/>
    <w:multiLevelType w:val="hybridMultilevel"/>
    <w:tmpl w:val="96EA0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119A9"/>
    <w:multiLevelType w:val="hybridMultilevel"/>
    <w:tmpl w:val="0B7E3DEC"/>
    <w:lvl w:ilvl="0" w:tplc="DCD0A4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9">
    <w:nsid w:val="4B9010DD"/>
    <w:multiLevelType w:val="hybridMultilevel"/>
    <w:tmpl w:val="A72A6D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E2972"/>
    <w:multiLevelType w:val="hybridMultilevel"/>
    <w:tmpl w:val="8CD09490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622AFC"/>
    <w:multiLevelType w:val="hybridMultilevel"/>
    <w:tmpl w:val="5CBCFDA0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4EE"/>
    <w:multiLevelType w:val="hybridMultilevel"/>
    <w:tmpl w:val="7932D66C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4E22"/>
    <w:multiLevelType w:val="hybridMultilevel"/>
    <w:tmpl w:val="A386DB22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A0B75"/>
    <w:multiLevelType w:val="hybridMultilevel"/>
    <w:tmpl w:val="72F002A6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37">
    <w:nsid w:val="6A952721"/>
    <w:multiLevelType w:val="hybridMultilevel"/>
    <w:tmpl w:val="AC9ECB40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C6BC6"/>
    <w:multiLevelType w:val="hybridMultilevel"/>
    <w:tmpl w:val="CC22DC04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823EB"/>
    <w:multiLevelType w:val="hybridMultilevel"/>
    <w:tmpl w:val="5CF6B396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658F4"/>
    <w:multiLevelType w:val="multilevel"/>
    <w:tmpl w:val="985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40A7FF5"/>
    <w:multiLevelType w:val="hybridMultilevel"/>
    <w:tmpl w:val="3688692A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40392"/>
    <w:multiLevelType w:val="hybridMultilevel"/>
    <w:tmpl w:val="586C9834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37E55"/>
    <w:multiLevelType w:val="hybridMultilevel"/>
    <w:tmpl w:val="B0204950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4"/>
  </w:num>
  <w:num w:numId="4">
    <w:abstractNumId w:val="15"/>
  </w:num>
  <w:num w:numId="5">
    <w:abstractNumId w:val="28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31"/>
  </w:num>
  <w:num w:numId="7">
    <w:abstractNumId w:val="27"/>
  </w:num>
  <w:num w:numId="8">
    <w:abstractNumId w:val="22"/>
  </w:num>
  <w:num w:numId="9">
    <w:abstractNumId w:val="6"/>
  </w:num>
  <w:num w:numId="10">
    <w:abstractNumId w:val="29"/>
  </w:num>
  <w:num w:numId="11">
    <w:abstractNumId w:val="3"/>
  </w:num>
  <w:num w:numId="12">
    <w:abstractNumId w:val="34"/>
  </w:num>
  <w:num w:numId="13">
    <w:abstractNumId w:val="20"/>
  </w:num>
  <w:num w:numId="14">
    <w:abstractNumId w:val="18"/>
  </w:num>
  <w:num w:numId="15">
    <w:abstractNumId w:val="14"/>
  </w:num>
  <w:num w:numId="16">
    <w:abstractNumId w:val="17"/>
  </w:num>
  <w:num w:numId="17">
    <w:abstractNumId w:val="32"/>
  </w:num>
  <w:num w:numId="18">
    <w:abstractNumId w:val="39"/>
  </w:num>
  <w:num w:numId="19">
    <w:abstractNumId w:val="38"/>
  </w:num>
  <w:num w:numId="20">
    <w:abstractNumId w:val="26"/>
  </w:num>
  <w:num w:numId="21">
    <w:abstractNumId w:val="37"/>
  </w:num>
  <w:num w:numId="22">
    <w:abstractNumId w:val="30"/>
  </w:num>
  <w:num w:numId="23">
    <w:abstractNumId w:val="25"/>
  </w:num>
  <w:num w:numId="24">
    <w:abstractNumId w:val="19"/>
  </w:num>
  <w:num w:numId="25">
    <w:abstractNumId w:val="4"/>
  </w:num>
  <w:num w:numId="26">
    <w:abstractNumId w:val="5"/>
  </w:num>
  <w:num w:numId="27">
    <w:abstractNumId w:val="42"/>
  </w:num>
  <w:num w:numId="28">
    <w:abstractNumId w:val="35"/>
  </w:num>
  <w:num w:numId="29">
    <w:abstractNumId w:val="1"/>
  </w:num>
  <w:num w:numId="30">
    <w:abstractNumId w:val="43"/>
  </w:num>
  <w:num w:numId="31">
    <w:abstractNumId w:val="7"/>
  </w:num>
  <w:num w:numId="32">
    <w:abstractNumId w:val="21"/>
  </w:num>
  <w:num w:numId="33">
    <w:abstractNumId w:val="9"/>
  </w:num>
  <w:num w:numId="34">
    <w:abstractNumId w:val="40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8"/>
  </w:num>
  <w:num w:numId="40">
    <w:abstractNumId w:val="12"/>
  </w:num>
  <w:num w:numId="41">
    <w:abstractNumId w:val="11"/>
  </w:num>
  <w:num w:numId="42">
    <w:abstractNumId w:val="13"/>
  </w:num>
  <w:num w:numId="43">
    <w:abstractNumId w:val="41"/>
  </w:num>
  <w:num w:numId="44">
    <w:abstractNumId w:val="33"/>
  </w:num>
  <w:num w:numId="45">
    <w:abstractNumId w:val="10"/>
  </w:num>
  <w:num w:numId="46">
    <w:abstractNumId w:val="23"/>
  </w:num>
  <w:num w:numId="47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D45"/>
    <w:rsid w:val="00005005"/>
    <w:rsid w:val="00005F7E"/>
    <w:rsid w:val="0000718E"/>
    <w:rsid w:val="00010548"/>
    <w:rsid w:val="00010B27"/>
    <w:rsid w:val="000117BA"/>
    <w:rsid w:val="00011A43"/>
    <w:rsid w:val="00012891"/>
    <w:rsid w:val="00013A41"/>
    <w:rsid w:val="00013B19"/>
    <w:rsid w:val="00013E21"/>
    <w:rsid w:val="00015439"/>
    <w:rsid w:val="000155AE"/>
    <w:rsid w:val="00015D87"/>
    <w:rsid w:val="00016B61"/>
    <w:rsid w:val="00016D7E"/>
    <w:rsid w:val="00017079"/>
    <w:rsid w:val="00017730"/>
    <w:rsid w:val="00017E28"/>
    <w:rsid w:val="00021C6A"/>
    <w:rsid w:val="00022208"/>
    <w:rsid w:val="000227DC"/>
    <w:rsid w:val="00022E81"/>
    <w:rsid w:val="00024BE2"/>
    <w:rsid w:val="00025438"/>
    <w:rsid w:val="000260A2"/>
    <w:rsid w:val="000309C8"/>
    <w:rsid w:val="000309D0"/>
    <w:rsid w:val="00030CD3"/>
    <w:rsid w:val="00032977"/>
    <w:rsid w:val="00033A20"/>
    <w:rsid w:val="0003451B"/>
    <w:rsid w:val="00035BEB"/>
    <w:rsid w:val="00036170"/>
    <w:rsid w:val="000369B6"/>
    <w:rsid w:val="0003723E"/>
    <w:rsid w:val="00037CD6"/>
    <w:rsid w:val="00040293"/>
    <w:rsid w:val="00040622"/>
    <w:rsid w:val="000439D5"/>
    <w:rsid w:val="00043DA5"/>
    <w:rsid w:val="000458CB"/>
    <w:rsid w:val="00047E25"/>
    <w:rsid w:val="0005092A"/>
    <w:rsid w:val="00052A5E"/>
    <w:rsid w:val="0005381C"/>
    <w:rsid w:val="000553AE"/>
    <w:rsid w:val="00056834"/>
    <w:rsid w:val="00056D68"/>
    <w:rsid w:val="00057844"/>
    <w:rsid w:val="00057ECA"/>
    <w:rsid w:val="00060168"/>
    <w:rsid w:val="000606F4"/>
    <w:rsid w:val="000616AA"/>
    <w:rsid w:val="0006195A"/>
    <w:rsid w:val="00061BB6"/>
    <w:rsid w:val="00062C98"/>
    <w:rsid w:val="00062D3B"/>
    <w:rsid w:val="000651DF"/>
    <w:rsid w:val="000660F2"/>
    <w:rsid w:val="00066551"/>
    <w:rsid w:val="00067469"/>
    <w:rsid w:val="000676CE"/>
    <w:rsid w:val="00067848"/>
    <w:rsid w:val="0006796E"/>
    <w:rsid w:val="00070658"/>
    <w:rsid w:val="000717D3"/>
    <w:rsid w:val="0007223F"/>
    <w:rsid w:val="000723D8"/>
    <w:rsid w:val="00073983"/>
    <w:rsid w:val="0007402E"/>
    <w:rsid w:val="00074C59"/>
    <w:rsid w:val="00075515"/>
    <w:rsid w:val="00075E06"/>
    <w:rsid w:val="00076695"/>
    <w:rsid w:val="000800A3"/>
    <w:rsid w:val="000809BC"/>
    <w:rsid w:val="00082321"/>
    <w:rsid w:val="0008267D"/>
    <w:rsid w:val="00082DAD"/>
    <w:rsid w:val="00083D6B"/>
    <w:rsid w:val="000858E0"/>
    <w:rsid w:val="0008626D"/>
    <w:rsid w:val="00086457"/>
    <w:rsid w:val="00086E1B"/>
    <w:rsid w:val="00090103"/>
    <w:rsid w:val="00091081"/>
    <w:rsid w:val="00091759"/>
    <w:rsid w:val="00091BFA"/>
    <w:rsid w:val="00093986"/>
    <w:rsid w:val="000954C4"/>
    <w:rsid w:val="00096D23"/>
    <w:rsid w:val="00097AE2"/>
    <w:rsid w:val="000A00C3"/>
    <w:rsid w:val="000A022F"/>
    <w:rsid w:val="000A05E3"/>
    <w:rsid w:val="000A08C0"/>
    <w:rsid w:val="000A113C"/>
    <w:rsid w:val="000A21A2"/>
    <w:rsid w:val="000A37FE"/>
    <w:rsid w:val="000A5951"/>
    <w:rsid w:val="000A5EFD"/>
    <w:rsid w:val="000A6DF5"/>
    <w:rsid w:val="000A7428"/>
    <w:rsid w:val="000A755D"/>
    <w:rsid w:val="000A76A6"/>
    <w:rsid w:val="000A78EC"/>
    <w:rsid w:val="000A79DA"/>
    <w:rsid w:val="000B3A9C"/>
    <w:rsid w:val="000B4132"/>
    <w:rsid w:val="000B4222"/>
    <w:rsid w:val="000B5078"/>
    <w:rsid w:val="000B60C5"/>
    <w:rsid w:val="000C09BC"/>
    <w:rsid w:val="000C1E46"/>
    <w:rsid w:val="000C24C9"/>
    <w:rsid w:val="000C2C9F"/>
    <w:rsid w:val="000C36F8"/>
    <w:rsid w:val="000C473E"/>
    <w:rsid w:val="000C4922"/>
    <w:rsid w:val="000C5EB6"/>
    <w:rsid w:val="000C6065"/>
    <w:rsid w:val="000D1284"/>
    <w:rsid w:val="000D21E6"/>
    <w:rsid w:val="000D252B"/>
    <w:rsid w:val="000D27E0"/>
    <w:rsid w:val="000D37E0"/>
    <w:rsid w:val="000D4E96"/>
    <w:rsid w:val="000D6322"/>
    <w:rsid w:val="000D64B5"/>
    <w:rsid w:val="000E0797"/>
    <w:rsid w:val="000E1602"/>
    <w:rsid w:val="000E4578"/>
    <w:rsid w:val="000E7739"/>
    <w:rsid w:val="000F0F39"/>
    <w:rsid w:val="000F1424"/>
    <w:rsid w:val="000F26DE"/>
    <w:rsid w:val="000F3E53"/>
    <w:rsid w:val="000F772D"/>
    <w:rsid w:val="00100899"/>
    <w:rsid w:val="00100D6B"/>
    <w:rsid w:val="00100E0B"/>
    <w:rsid w:val="001026E3"/>
    <w:rsid w:val="00102B70"/>
    <w:rsid w:val="00103EC6"/>
    <w:rsid w:val="00104568"/>
    <w:rsid w:val="00104E22"/>
    <w:rsid w:val="00106130"/>
    <w:rsid w:val="00106589"/>
    <w:rsid w:val="0010747A"/>
    <w:rsid w:val="00113D90"/>
    <w:rsid w:val="001154C3"/>
    <w:rsid w:val="001160F1"/>
    <w:rsid w:val="0011620D"/>
    <w:rsid w:val="001162D8"/>
    <w:rsid w:val="00117EEE"/>
    <w:rsid w:val="0012033E"/>
    <w:rsid w:val="00122594"/>
    <w:rsid w:val="00122989"/>
    <w:rsid w:val="00123FF1"/>
    <w:rsid w:val="0012568B"/>
    <w:rsid w:val="001256AA"/>
    <w:rsid w:val="00125A5F"/>
    <w:rsid w:val="00130123"/>
    <w:rsid w:val="00130BAA"/>
    <w:rsid w:val="00131B1E"/>
    <w:rsid w:val="001323E5"/>
    <w:rsid w:val="0013267C"/>
    <w:rsid w:val="001339F5"/>
    <w:rsid w:val="00133DD2"/>
    <w:rsid w:val="00134847"/>
    <w:rsid w:val="00134950"/>
    <w:rsid w:val="00137A55"/>
    <w:rsid w:val="00140B7D"/>
    <w:rsid w:val="001411BD"/>
    <w:rsid w:val="00141B06"/>
    <w:rsid w:val="0014252A"/>
    <w:rsid w:val="0014535B"/>
    <w:rsid w:val="001454BD"/>
    <w:rsid w:val="00145EC1"/>
    <w:rsid w:val="0014604D"/>
    <w:rsid w:val="00147B9F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84890"/>
    <w:rsid w:val="0018719A"/>
    <w:rsid w:val="00187251"/>
    <w:rsid w:val="00187876"/>
    <w:rsid w:val="00190401"/>
    <w:rsid w:val="00190E0E"/>
    <w:rsid w:val="00191DD8"/>
    <w:rsid w:val="00194EF5"/>
    <w:rsid w:val="0019526E"/>
    <w:rsid w:val="001968B3"/>
    <w:rsid w:val="00196A8C"/>
    <w:rsid w:val="0019700F"/>
    <w:rsid w:val="00197118"/>
    <w:rsid w:val="00197718"/>
    <w:rsid w:val="001A0171"/>
    <w:rsid w:val="001A1754"/>
    <w:rsid w:val="001A20C4"/>
    <w:rsid w:val="001A21F5"/>
    <w:rsid w:val="001A24F4"/>
    <w:rsid w:val="001A2D67"/>
    <w:rsid w:val="001A2FAB"/>
    <w:rsid w:val="001A4882"/>
    <w:rsid w:val="001A5118"/>
    <w:rsid w:val="001A5762"/>
    <w:rsid w:val="001A6CA4"/>
    <w:rsid w:val="001A7A2E"/>
    <w:rsid w:val="001A7EB2"/>
    <w:rsid w:val="001B0A79"/>
    <w:rsid w:val="001B1423"/>
    <w:rsid w:val="001B2DCF"/>
    <w:rsid w:val="001B3525"/>
    <w:rsid w:val="001B54F5"/>
    <w:rsid w:val="001B56C7"/>
    <w:rsid w:val="001B6711"/>
    <w:rsid w:val="001B7539"/>
    <w:rsid w:val="001C13E3"/>
    <w:rsid w:val="001C25B3"/>
    <w:rsid w:val="001C33F5"/>
    <w:rsid w:val="001C40E8"/>
    <w:rsid w:val="001C6D35"/>
    <w:rsid w:val="001C7F24"/>
    <w:rsid w:val="001C7F6C"/>
    <w:rsid w:val="001D0511"/>
    <w:rsid w:val="001D05E2"/>
    <w:rsid w:val="001D1FF0"/>
    <w:rsid w:val="001D3718"/>
    <w:rsid w:val="001D380F"/>
    <w:rsid w:val="001D48AD"/>
    <w:rsid w:val="001D4A86"/>
    <w:rsid w:val="001D6A7A"/>
    <w:rsid w:val="001D72B8"/>
    <w:rsid w:val="001D7C90"/>
    <w:rsid w:val="001D7F30"/>
    <w:rsid w:val="001E0F45"/>
    <w:rsid w:val="001E1A81"/>
    <w:rsid w:val="001E419A"/>
    <w:rsid w:val="001E4712"/>
    <w:rsid w:val="001E5F2A"/>
    <w:rsid w:val="001E7970"/>
    <w:rsid w:val="001F018C"/>
    <w:rsid w:val="001F27CD"/>
    <w:rsid w:val="001F5738"/>
    <w:rsid w:val="001F5F97"/>
    <w:rsid w:val="001F7B81"/>
    <w:rsid w:val="0020007E"/>
    <w:rsid w:val="00203F90"/>
    <w:rsid w:val="00204829"/>
    <w:rsid w:val="00205F48"/>
    <w:rsid w:val="00206016"/>
    <w:rsid w:val="00206B48"/>
    <w:rsid w:val="00206CA4"/>
    <w:rsid w:val="002112B3"/>
    <w:rsid w:val="002144DF"/>
    <w:rsid w:val="002144EB"/>
    <w:rsid w:val="0021477E"/>
    <w:rsid w:val="002148C1"/>
    <w:rsid w:val="00220D79"/>
    <w:rsid w:val="00222B47"/>
    <w:rsid w:val="00222E98"/>
    <w:rsid w:val="002243F7"/>
    <w:rsid w:val="00224534"/>
    <w:rsid w:val="002261C8"/>
    <w:rsid w:val="00227E24"/>
    <w:rsid w:val="00230637"/>
    <w:rsid w:val="00231331"/>
    <w:rsid w:val="00231622"/>
    <w:rsid w:val="00231F6A"/>
    <w:rsid w:val="00233400"/>
    <w:rsid w:val="0023497C"/>
    <w:rsid w:val="002356E4"/>
    <w:rsid w:val="00235F92"/>
    <w:rsid w:val="002410AD"/>
    <w:rsid w:val="002411FD"/>
    <w:rsid w:val="00243844"/>
    <w:rsid w:val="00243BE4"/>
    <w:rsid w:val="002448AF"/>
    <w:rsid w:val="002456DF"/>
    <w:rsid w:val="00246268"/>
    <w:rsid w:val="002469B3"/>
    <w:rsid w:val="002478E8"/>
    <w:rsid w:val="002506B3"/>
    <w:rsid w:val="0025187F"/>
    <w:rsid w:val="00252534"/>
    <w:rsid w:val="00252584"/>
    <w:rsid w:val="00253479"/>
    <w:rsid w:val="00254104"/>
    <w:rsid w:val="00256163"/>
    <w:rsid w:val="00256630"/>
    <w:rsid w:val="002573BB"/>
    <w:rsid w:val="00260023"/>
    <w:rsid w:val="00260817"/>
    <w:rsid w:val="00260F2B"/>
    <w:rsid w:val="0026155B"/>
    <w:rsid w:val="002624CD"/>
    <w:rsid w:val="0026373B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9C9"/>
    <w:rsid w:val="00275D8A"/>
    <w:rsid w:val="00281BA4"/>
    <w:rsid w:val="00281E8D"/>
    <w:rsid w:val="00282980"/>
    <w:rsid w:val="002834BA"/>
    <w:rsid w:val="00283E96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F57"/>
    <w:rsid w:val="002A127C"/>
    <w:rsid w:val="002A57B2"/>
    <w:rsid w:val="002A5C16"/>
    <w:rsid w:val="002A5D11"/>
    <w:rsid w:val="002B0006"/>
    <w:rsid w:val="002B0351"/>
    <w:rsid w:val="002B0647"/>
    <w:rsid w:val="002B10B3"/>
    <w:rsid w:val="002B27C2"/>
    <w:rsid w:val="002B4154"/>
    <w:rsid w:val="002B4B6B"/>
    <w:rsid w:val="002B63EF"/>
    <w:rsid w:val="002B7B8F"/>
    <w:rsid w:val="002C010C"/>
    <w:rsid w:val="002C0B79"/>
    <w:rsid w:val="002C3641"/>
    <w:rsid w:val="002C3AD0"/>
    <w:rsid w:val="002C4FB2"/>
    <w:rsid w:val="002C663B"/>
    <w:rsid w:val="002C6983"/>
    <w:rsid w:val="002C78F0"/>
    <w:rsid w:val="002D12D7"/>
    <w:rsid w:val="002D1876"/>
    <w:rsid w:val="002D1B66"/>
    <w:rsid w:val="002D1F32"/>
    <w:rsid w:val="002D2A99"/>
    <w:rsid w:val="002D5E5D"/>
    <w:rsid w:val="002D62E5"/>
    <w:rsid w:val="002D7B62"/>
    <w:rsid w:val="002E0BB8"/>
    <w:rsid w:val="002E5DA6"/>
    <w:rsid w:val="002E65C4"/>
    <w:rsid w:val="002E73DE"/>
    <w:rsid w:val="002E781B"/>
    <w:rsid w:val="002F09A1"/>
    <w:rsid w:val="002F0F39"/>
    <w:rsid w:val="002F10B4"/>
    <w:rsid w:val="002F1E0C"/>
    <w:rsid w:val="002F276C"/>
    <w:rsid w:val="002F2D99"/>
    <w:rsid w:val="002F4FBA"/>
    <w:rsid w:val="002F59D5"/>
    <w:rsid w:val="002F63CF"/>
    <w:rsid w:val="002F6F89"/>
    <w:rsid w:val="002F757F"/>
    <w:rsid w:val="002F7F8B"/>
    <w:rsid w:val="00303259"/>
    <w:rsid w:val="00305C97"/>
    <w:rsid w:val="0030735D"/>
    <w:rsid w:val="00307A19"/>
    <w:rsid w:val="003105E2"/>
    <w:rsid w:val="003133A6"/>
    <w:rsid w:val="00313F0A"/>
    <w:rsid w:val="003144F0"/>
    <w:rsid w:val="00315660"/>
    <w:rsid w:val="00317325"/>
    <w:rsid w:val="00317358"/>
    <w:rsid w:val="003175A2"/>
    <w:rsid w:val="00321AB3"/>
    <w:rsid w:val="00321D2E"/>
    <w:rsid w:val="00322993"/>
    <w:rsid w:val="00324DFF"/>
    <w:rsid w:val="00325608"/>
    <w:rsid w:val="0032694A"/>
    <w:rsid w:val="00327937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1511"/>
    <w:rsid w:val="00341B0A"/>
    <w:rsid w:val="00341F0C"/>
    <w:rsid w:val="003430A8"/>
    <w:rsid w:val="003430E9"/>
    <w:rsid w:val="00343112"/>
    <w:rsid w:val="00343AE2"/>
    <w:rsid w:val="00345A75"/>
    <w:rsid w:val="00345E97"/>
    <w:rsid w:val="0035143B"/>
    <w:rsid w:val="00354F78"/>
    <w:rsid w:val="00355023"/>
    <w:rsid w:val="003570A5"/>
    <w:rsid w:val="00357AFE"/>
    <w:rsid w:val="00361349"/>
    <w:rsid w:val="00362EF7"/>
    <w:rsid w:val="00363545"/>
    <w:rsid w:val="0036377D"/>
    <w:rsid w:val="00363AB0"/>
    <w:rsid w:val="00363F97"/>
    <w:rsid w:val="00364944"/>
    <w:rsid w:val="00365769"/>
    <w:rsid w:val="00365B6B"/>
    <w:rsid w:val="0037099A"/>
    <w:rsid w:val="00370FEC"/>
    <w:rsid w:val="0037142C"/>
    <w:rsid w:val="003728AF"/>
    <w:rsid w:val="00372D83"/>
    <w:rsid w:val="00373C21"/>
    <w:rsid w:val="00374148"/>
    <w:rsid w:val="0037506F"/>
    <w:rsid w:val="00375C4B"/>
    <w:rsid w:val="00375D86"/>
    <w:rsid w:val="003762F2"/>
    <w:rsid w:val="00376CD9"/>
    <w:rsid w:val="003774BA"/>
    <w:rsid w:val="003774F7"/>
    <w:rsid w:val="00380151"/>
    <w:rsid w:val="00382B04"/>
    <w:rsid w:val="00384CB4"/>
    <w:rsid w:val="00384E4F"/>
    <w:rsid w:val="00386E8B"/>
    <w:rsid w:val="0038719B"/>
    <w:rsid w:val="0039224C"/>
    <w:rsid w:val="00392888"/>
    <w:rsid w:val="0039534E"/>
    <w:rsid w:val="0039593C"/>
    <w:rsid w:val="003A0904"/>
    <w:rsid w:val="003A09C6"/>
    <w:rsid w:val="003A0B16"/>
    <w:rsid w:val="003A3529"/>
    <w:rsid w:val="003A3FBC"/>
    <w:rsid w:val="003A5ACA"/>
    <w:rsid w:val="003A6BF4"/>
    <w:rsid w:val="003B10BF"/>
    <w:rsid w:val="003B17DC"/>
    <w:rsid w:val="003B46A1"/>
    <w:rsid w:val="003B4CE2"/>
    <w:rsid w:val="003B4D72"/>
    <w:rsid w:val="003B543C"/>
    <w:rsid w:val="003B5D3E"/>
    <w:rsid w:val="003B5EFF"/>
    <w:rsid w:val="003B76FE"/>
    <w:rsid w:val="003C481D"/>
    <w:rsid w:val="003C4F1C"/>
    <w:rsid w:val="003C5737"/>
    <w:rsid w:val="003C79E5"/>
    <w:rsid w:val="003D5566"/>
    <w:rsid w:val="003D7BD0"/>
    <w:rsid w:val="003E0026"/>
    <w:rsid w:val="003E03FD"/>
    <w:rsid w:val="003E184A"/>
    <w:rsid w:val="003E1E24"/>
    <w:rsid w:val="003E293B"/>
    <w:rsid w:val="003E2CAB"/>
    <w:rsid w:val="003E2FD2"/>
    <w:rsid w:val="003E3ACD"/>
    <w:rsid w:val="003E48B7"/>
    <w:rsid w:val="003E4D20"/>
    <w:rsid w:val="003E7077"/>
    <w:rsid w:val="003E72CE"/>
    <w:rsid w:val="003F0655"/>
    <w:rsid w:val="003F1A73"/>
    <w:rsid w:val="003F1EB9"/>
    <w:rsid w:val="003F27F1"/>
    <w:rsid w:val="003F2D9F"/>
    <w:rsid w:val="003F3519"/>
    <w:rsid w:val="003F399E"/>
    <w:rsid w:val="003F3D24"/>
    <w:rsid w:val="003F3DFB"/>
    <w:rsid w:val="003F4AD2"/>
    <w:rsid w:val="003F7680"/>
    <w:rsid w:val="003F7BD6"/>
    <w:rsid w:val="0040031B"/>
    <w:rsid w:val="00403CBB"/>
    <w:rsid w:val="004072AF"/>
    <w:rsid w:val="0041042C"/>
    <w:rsid w:val="00411E7F"/>
    <w:rsid w:val="0041260C"/>
    <w:rsid w:val="004142B9"/>
    <w:rsid w:val="004150B2"/>
    <w:rsid w:val="0041601E"/>
    <w:rsid w:val="00416AD8"/>
    <w:rsid w:val="00417874"/>
    <w:rsid w:val="004212EA"/>
    <w:rsid w:val="00421EE5"/>
    <w:rsid w:val="0042479C"/>
    <w:rsid w:val="00424DE0"/>
    <w:rsid w:val="004252A9"/>
    <w:rsid w:val="0042602D"/>
    <w:rsid w:val="00426151"/>
    <w:rsid w:val="00426CAC"/>
    <w:rsid w:val="00426E08"/>
    <w:rsid w:val="00426FA9"/>
    <w:rsid w:val="00430CFB"/>
    <w:rsid w:val="00431909"/>
    <w:rsid w:val="00434629"/>
    <w:rsid w:val="004349F6"/>
    <w:rsid w:val="00435AED"/>
    <w:rsid w:val="0043770B"/>
    <w:rsid w:val="00440EF7"/>
    <w:rsid w:val="00442606"/>
    <w:rsid w:val="00442C78"/>
    <w:rsid w:val="00443B06"/>
    <w:rsid w:val="00445724"/>
    <w:rsid w:val="004472DF"/>
    <w:rsid w:val="004474BA"/>
    <w:rsid w:val="00450061"/>
    <w:rsid w:val="00450C62"/>
    <w:rsid w:val="00450E62"/>
    <w:rsid w:val="0045183B"/>
    <w:rsid w:val="00452399"/>
    <w:rsid w:val="0045250D"/>
    <w:rsid w:val="0045392C"/>
    <w:rsid w:val="0045440D"/>
    <w:rsid w:val="004545EB"/>
    <w:rsid w:val="004550DA"/>
    <w:rsid w:val="0045596C"/>
    <w:rsid w:val="00455D35"/>
    <w:rsid w:val="004568D9"/>
    <w:rsid w:val="00456B7D"/>
    <w:rsid w:val="004608B0"/>
    <w:rsid w:val="004609D5"/>
    <w:rsid w:val="00461824"/>
    <w:rsid w:val="00461C58"/>
    <w:rsid w:val="00462F12"/>
    <w:rsid w:val="00463D42"/>
    <w:rsid w:val="00466EBD"/>
    <w:rsid w:val="0047033A"/>
    <w:rsid w:val="00471258"/>
    <w:rsid w:val="004741B9"/>
    <w:rsid w:val="0047474A"/>
    <w:rsid w:val="004759EA"/>
    <w:rsid w:val="00475C9D"/>
    <w:rsid w:val="00476046"/>
    <w:rsid w:val="00476658"/>
    <w:rsid w:val="0048196E"/>
    <w:rsid w:val="00481CBA"/>
    <w:rsid w:val="00483D0E"/>
    <w:rsid w:val="00484383"/>
    <w:rsid w:val="00485E9C"/>
    <w:rsid w:val="00486A2A"/>
    <w:rsid w:val="00486DC4"/>
    <w:rsid w:val="00490501"/>
    <w:rsid w:val="004907CF"/>
    <w:rsid w:val="00491C2C"/>
    <w:rsid w:val="004925C8"/>
    <w:rsid w:val="00492FFD"/>
    <w:rsid w:val="00493155"/>
    <w:rsid w:val="00493424"/>
    <w:rsid w:val="00493599"/>
    <w:rsid w:val="0049659B"/>
    <w:rsid w:val="00496DB8"/>
    <w:rsid w:val="004A0C26"/>
    <w:rsid w:val="004A1EB5"/>
    <w:rsid w:val="004A2282"/>
    <w:rsid w:val="004A2F9B"/>
    <w:rsid w:val="004A322C"/>
    <w:rsid w:val="004A61F6"/>
    <w:rsid w:val="004A623A"/>
    <w:rsid w:val="004A7271"/>
    <w:rsid w:val="004A72D0"/>
    <w:rsid w:val="004B0BDC"/>
    <w:rsid w:val="004B3A07"/>
    <w:rsid w:val="004B3EF6"/>
    <w:rsid w:val="004B5A95"/>
    <w:rsid w:val="004B647B"/>
    <w:rsid w:val="004C00F0"/>
    <w:rsid w:val="004C132D"/>
    <w:rsid w:val="004C2CD2"/>
    <w:rsid w:val="004C3B19"/>
    <w:rsid w:val="004C44A4"/>
    <w:rsid w:val="004C4FBC"/>
    <w:rsid w:val="004C7A00"/>
    <w:rsid w:val="004D0565"/>
    <w:rsid w:val="004D09C1"/>
    <w:rsid w:val="004D5B80"/>
    <w:rsid w:val="004D6A93"/>
    <w:rsid w:val="004D72B4"/>
    <w:rsid w:val="004E00B0"/>
    <w:rsid w:val="004E1EF7"/>
    <w:rsid w:val="004E3C37"/>
    <w:rsid w:val="004E3CEC"/>
    <w:rsid w:val="004E41B1"/>
    <w:rsid w:val="004E47EF"/>
    <w:rsid w:val="004E5375"/>
    <w:rsid w:val="004E760E"/>
    <w:rsid w:val="004F2554"/>
    <w:rsid w:val="004F5434"/>
    <w:rsid w:val="004F5B5C"/>
    <w:rsid w:val="004F5E76"/>
    <w:rsid w:val="004F65DD"/>
    <w:rsid w:val="004F7E41"/>
    <w:rsid w:val="005028F0"/>
    <w:rsid w:val="005038C8"/>
    <w:rsid w:val="00504081"/>
    <w:rsid w:val="00504808"/>
    <w:rsid w:val="00504FB5"/>
    <w:rsid w:val="005058E8"/>
    <w:rsid w:val="005078C7"/>
    <w:rsid w:val="00510934"/>
    <w:rsid w:val="00512DAF"/>
    <w:rsid w:val="00515353"/>
    <w:rsid w:val="0052099D"/>
    <w:rsid w:val="005210AC"/>
    <w:rsid w:val="005230FB"/>
    <w:rsid w:val="005238DD"/>
    <w:rsid w:val="005253F7"/>
    <w:rsid w:val="00527274"/>
    <w:rsid w:val="00527516"/>
    <w:rsid w:val="00530BE4"/>
    <w:rsid w:val="00533B6F"/>
    <w:rsid w:val="00534AF5"/>
    <w:rsid w:val="00534B4A"/>
    <w:rsid w:val="00535453"/>
    <w:rsid w:val="00537D91"/>
    <w:rsid w:val="00541775"/>
    <w:rsid w:val="0054217E"/>
    <w:rsid w:val="005425BA"/>
    <w:rsid w:val="005434BE"/>
    <w:rsid w:val="005446FA"/>
    <w:rsid w:val="00544BDD"/>
    <w:rsid w:val="0054540A"/>
    <w:rsid w:val="005455C5"/>
    <w:rsid w:val="005456F6"/>
    <w:rsid w:val="005457B4"/>
    <w:rsid w:val="00546235"/>
    <w:rsid w:val="00547925"/>
    <w:rsid w:val="005479F1"/>
    <w:rsid w:val="00547CE3"/>
    <w:rsid w:val="005549E6"/>
    <w:rsid w:val="00557B38"/>
    <w:rsid w:val="00560A1E"/>
    <w:rsid w:val="00562427"/>
    <w:rsid w:val="00564EB4"/>
    <w:rsid w:val="00567F93"/>
    <w:rsid w:val="0057015E"/>
    <w:rsid w:val="00571251"/>
    <w:rsid w:val="005715D6"/>
    <w:rsid w:val="005741CF"/>
    <w:rsid w:val="0057465A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5088"/>
    <w:rsid w:val="005857D2"/>
    <w:rsid w:val="005864DD"/>
    <w:rsid w:val="00586775"/>
    <w:rsid w:val="005879CE"/>
    <w:rsid w:val="00587F95"/>
    <w:rsid w:val="00590C3A"/>
    <w:rsid w:val="00591640"/>
    <w:rsid w:val="00591706"/>
    <w:rsid w:val="00591913"/>
    <w:rsid w:val="00591A67"/>
    <w:rsid w:val="00591C2D"/>
    <w:rsid w:val="00592776"/>
    <w:rsid w:val="00592CAA"/>
    <w:rsid w:val="005938B3"/>
    <w:rsid w:val="005A032D"/>
    <w:rsid w:val="005A0697"/>
    <w:rsid w:val="005A0B05"/>
    <w:rsid w:val="005A0DAB"/>
    <w:rsid w:val="005A2C06"/>
    <w:rsid w:val="005A2D04"/>
    <w:rsid w:val="005A3050"/>
    <w:rsid w:val="005A3D8F"/>
    <w:rsid w:val="005A7670"/>
    <w:rsid w:val="005B05B4"/>
    <w:rsid w:val="005B3827"/>
    <w:rsid w:val="005B3A83"/>
    <w:rsid w:val="005B41D5"/>
    <w:rsid w:val="005B5212"/>
    <w:rsid w:val="005B59BE"/>
    <w:rsid w:val="005B6070"/>
    <w:rsid w:val="005B6868"/>
    <w:rsid w:val="005B77F1"/>
    <w:rsid w:val="005B7AD0"/>
    <w:rsid w:val="005C108A"/>
    <w:rsid w:val="005C426C"/>
    <w:rsid w:val="005C4C0D"/>
    <w:rsid w:val="005C68E4"/>
    <w:rsid w:val="005C7985"/>
    <w:rsid w:val="005D199B"/>
    <w:rsid w:val="005D1A74"/>
    <w:rsid w:val="005D1D5A"/>
    <w:rsid w:val="005D242A"/>
    <w:rsid w:val="005D3FB3"/>
    <w:rsid w:val="005D45B8"/>
    <w:rsid w:val="005D46FB"/>
    <w:rsid w:val="005D6A09"/>
    <w:rsid w:val="005D7B40"/>
    <w:rsid w:val="005E06E4"/>
    <w:rsid w:val="005E0BD4"/>
    <w:rsid w:val="005E1050"/>
    <w:rsid w:val="005E65DC"/>
    <w:rsid w:val="005E6901"/>
    <w:rsid w:val="005F0585"/>
    <w:rsid w:val="005F1492"/>
    <w:rsid w:val="005F1F35"/>
    <w:rsid w:val="005F24A1"/>
    <w:rsid w:val="005F2AE3"/>
    <w:rsid w:val="005F415B"/>
    <w:rsid w:val="005F45F2"/>
    <w:rsid w:val="005F64B6"/>
    <w:rsid w:val="005F7D9D"/>
    <w:rsid w:val="00602D16"/>
    <w:rsid w:val="00602F6F"/>
    <w:rsid w:val="006058A1"/>
    <w:rsid w:val="00606318"/>
    <w:rsid w:val="0061060E"/>
    <w:rsid w:val="006139DF"/>
    <w:rsid w:val="00614A5C"/>
    <w:rsid w:val="00614F64"/>
    <w:rsid w:val="006171CF"/>
    <w:rsid w:val="0061725E"/>
    <w:rsid w:val="00617CD9"/>
    <w:rsid w:val="006218AA"/>
    <w:rsid w:val="00622C17"/>
    <w:rsid w:val="00627488"/>
    <w:rsid w:val="00630316"/>
    <w:rsid w:val="0063138E"/>
    <w:rsid w:val="006322D9"/>
    <w:rsid w:val="00632661"/>
    <w:rsid w:val="00632A76"/>
    <w:rsid w:val="006356AE"/>
    <w:rsid w:val="0063718D"/>
    <w:rsid w:val="006408A3"/>
    <w:rsid w:val="00641365"/>
    <w:rsid w:val="00641FF7"/>
    <w:rsid w:val="00642847"/>
    <w:rsid w:val="0064343A"/>
    <w:rsid w:val="00643D43"/>
    <w:rsid w:val="00646676"/>
    <w:rsid w:val="0064723E"/>
    <w:rsid w:val="00651C45"/>
    <w:rsid w:val="00656F59"/>
    <w:rsid w:val="00663949"/>
    <w:rsid w:val="00663D52"/>
    <w:rsid w:val="00666ABC"/>
    <w:rsid w:val="00670E03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1E80"/>
    <w:rsid w:val="006821D0"/>
    <w:rsid w:val="006848D0"/>
    <w:rsid w:val="00684D10"/>
    <w:rsid w:val="00686068"/>
    <w:rsid w:val="00686FE2"/>
    <w:rsid w:val="00687AC0"/>
    <w:rsid w:val="0069021B"/>
    <w:rsid w:val="006922DF"/>
    <w:rsid w:val="00692CD6"/>
    <w:rsid w:val="00694ACB"/>
    <w:rsid w:val="00697468"/>
    <w:rsid w:val="00697D8D"/>
    <w:rsid w:val="006A021B"/>
    <w:rsid w:val="006A04A7"/>
    <w:rsid w:val="006A0FB8"/>
    <w:rsid w:val="006A1481"/>
    <w:rsid w:val="006A1DD1"/>
    <w:rsid w:val="006A3436"/>
    <w:rsid w:val="006A437D"/>
    <w:rsid w:val="006A59AE"/>
    <w:rsid w:val="006B0929"/>
    <w:rsid w:val="006B1141"/>
    <w:rsid w:val="006B11DA"/>
    <w:rsid w:val="006B2EA5"/>
    <w:rsid w:val="006B3382"/>
    <w:rsid w:val="006B6B18"/>
    <w:rsid w:val="006C286D"/>
    <w:rsid w:val="006C2BD0"/>
    <w:rsid w:val="006C2C05"/>
    <w:rsid w:val="006C4BFC"/>
    <w:rsid w:val="006C507A"/>
    <w:rsid w:val="006C560A"/>
    <w:rsid w:val="006D0638"/>
    <w:rsid w:val="006D093E"/>
    <w:rsid w:val="006D10BD"/>
    <w:rsid w:val="006D24AC"/>
    <w:rsid w:val="006D2A00"/>
    <w:rsid w:val="006D35C0"/>
    <w:rsid w:val="006D391E"/>
    <w:rsid w:val="006D4922"/>
    <w:rsid w:val="006D4D6F"/>
    <w:rsid w:val="006D586A"/>
    <w:rsid w:val="006D70FA"/>
    <w:rsid w:val="006D71B1"/>
    <w:rsid w:val="006E1364"/>
    <w:rsid w:val="006E2516"/>
    <w:rsid w:val="006E28DA"/>
    <w:rsid w:val="006E2977"/>
    <w:rsid w:val="006E3019"/>
    <w:rsid w:val="006E58FF"/>
    <w:rsid w:val="006E659F"/>
    <w:rsid w:val="006E6D76"/>
    <w:rsid w:val="006F0433"/>
    <w:rsid w:val="006F2651"/>
    <w:rsid w:val="006F4EBA"/>
    <w:rsid w:val="006F5D2F"/>
    <w:rsid w:val="006F7F69"/>
    <w:rsid w:val="007000C0"/>
    <w:rsid w:val="00700209"/>
    <w:rsid w:val="0070381E"/>
    <w:rsid w:val="007050C9"/>
    <w:rsid w:val="00705A32"/>
    <w:rsid w:val="00705C4D"/>
    <w:rsid w:val="00706427"/>
    <w:rsid w:val="0070647F"/>
    <w:rsid w:val="0070664C"/>
    <w:rsid w:val="00711018"/>
    <w:rsid w:val="00711E42"/>
    <w:rsid w:val="00712C76"/>
    <w:rsid w:val="0071579C"/>
    <w:rsid w:val="00715AC7"/>
    <w:rsid w:val="00716C3A"/>
    <w:rsid w:val="00717885"/>
    <w:rsid w:val="00722BC1"/>
    <w:rsid w:val="007230E5"/>
    <w:rsid w:val="007238FC"/>
    <w:rsid w:val="0072482A"/>
    <w:rsid w:val="0072702F"/>
    <w:rsid w:val="0072728D"/>
    <w:rsid w:val="00730D94"/>
    <w:rsid w:val="00732551"/>
    <w:rsid w:val="0073356F"/>
    <w:rsid w:val="00733AE1"/>
    <w:rsid w:val="00734E00"/>
    <w:rsid w:val="00736D29"/>
    <w:rsid w:val="00737799"/>
    <w:rsid w:val="0074304C"/>
    <w:rsid w:val="007440F2"/>
    <w:rsid w:val="00744A19"/>
    <w:rsid w:val="00744A90"/>
    <w:rsid w:val="00746746"/>
    <w:rsid w:val="0075306D"/>
    <w:rsid w:val="0075338C"/>
    <w:rsid w:val="00753E2B"/>
    <w:rsid w:val="00754F1D"/>
    <w:rsid w:val="00755D6E"/>
    <w:rsid w:val="00756996"/>
    <w:rsid w:val="00757C4A"/>
    <w:rsid w:val="007633F8"/>
    <w:rsid w:val="007636CD"/>
    <w:rsid w:val="007646D7"/>
    <w:rsid w:val="007660E9"/>
    <w:rsid w:val="00770E3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80E22"/>
    <w:rsid w:val="007813F1"/>
    <w:rsid w:val="00781FE1"/>
    <w:rsid w:val="00783C3B"/>
    <w:rsid w:val="007841C7"/>
    <w:rsid w:val="00784654"/>
    <w:rsid w:val="00785C48"/>
    <w:rsid w:val="00786F5A"/>
    <w:rsid w:val="007913AB"/>
    <w:rsid w:val="00791994"/>
    <w:rsid w:val="0079329E"/>
    <w:rsid w:val="007940F3"/>
    <w:rsid w:val="00794452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0579"/>
    <w:rsid w:val="007B0C04"/>
    <w:rsid w:val="007B29AF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0D"/>
    <w:rsid w:val="007D2771"/>
    <w:rsid w:val="007D2871"/>
    <w:rsid w:val="007D3D1E"/>
    <w:rsid w:val="007D5AB7"/>
    <w:rsid w:val="007D72C1"/>
    <w:rsid w:val="007D74E1"/>
    <w:rsid w:val="007E0035"/>
    <w:rsid w:val="007E0D72"/>
    <w:rsid w:val="007E2EC2"/>
    <w:rsid w:val="007E3615"/>
    <w:rsid w:val="007E4685"/>
    <w:rsid w:val="007E4EF9"/>
    <w:rsid w:val="007E5878"/>
    <w:rsid w:val="007E736C"/>
    <w:rsid w:val="007E7EE2"/>
    <w:rsid w:val="007F00D7"/>
    <w:rsid w:val="007F0786"/>
    <w:rsid w:val="007F25D3"/>
    <w:rsid w:val="007F4120"/>
    <w:rsid w:val="007F4F8A"/>
    <w:rsid w:val="007F546C"/>
    <w:rsid w:val="007F68D8"/>
    <w:rsid w:val="007F6C7E"/>
    <w:rsid w:val="0080003F"/>
    <w:rsid w:val="00801427"/>
    <w:rsid w:val="008018C8"/>
    <w:rsid w:val="00801F0F"/>
    <w:rsid w:val="008020AD"/>
    <w:rsid w:val="00806630"/>
    <w:rsid w:val="008068CA"/>
    <w:rsid w:val="008069FF"/>
    <w:rsid w:val="008114B4"/>
    <w:rsid w:val="00812C1B"/>
    <w:rsid w:val="008147AD"/>
    <w:rsid w:val="008150C6"/>
    <w:rsid w:val="00815BAF"/>
    <w:rsid w:val="0081691C"/>
    <w:rsid w:val="00817E08"/>
    <w:rsid w:val="0082191A"/>
    <w:rsid w:val="00821E84"/>
    <w:rsid w:val="00822F10"/>
    <w:rsid w:val="00823683"/>
    <w:rsid w:val="00824CE5"/>
    <w:rsid w:val="0083002B"/>
    <w:rsid w:val="0083263A"/>
    <w:rsid w:val="00832896"/>
    <w:rsid w:val="00832AC6"/>
    <w:rsid w:val="008341FF"/>
    <w:rsid w:val="00834566"/>
    <w:rsid w:val="008379D8"/>
    <w:rsid w:val="00840738"/>
    <w:rsid w:val="00840B51"/>
    <w:rsid w:val="00840E6A"/>
    <w:rsid w:val="00843C38"/>
    <w:rsid w:val="00843EF5"/>
    <w:rsid w:val="00844534"/>
    <w:rsid w:val="00844B1D"/>
    <w:rsid w:val="00844C4A"/>
    <w:rsid w:val="00845478"/>
    <w:rsid w:val="008502EB"/>
    <w:rsid w:val="00852761"/>
    <w:rsid w:val="008530BF"/>
    <w:rsid w:val="00855294"/>
    <w:rsid w:val="00857BC4"/>
    <w:rsid w:val="00860DF6"/>
    <w:rsid w:val="00860F67"/>
    <w:rsid w:val="0086233B"/>
    <w:rsid w:val="0086249E"/>
    <w:rsid w:val="00864301"/>
    <w:rsid w:val="00865A71"/>
    <w:rsid w:val="0087180C"/>
    <w:rsid w:val="008724AF"/>
    <w:rsid w:val="00873E8C"/>
    <w:rsid w:val="00874F8C"/>
    <w:rsid w:val="00877C63"/>
    <w:rsid w:val="0088017E"/>
    <w:rsid w:val="008802F0"/>
    <w:rsid w:val="00881DB1"/>
    <w:rsid w:val="00882820"/>
    <w:rsid w:val="00882945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A3B"/>
    <w:rsid w:val="0089409B"/>
    <w:rsid w:val="00894AEF"/>
    <w:rsid w:val="0089565B"/>
    <w:rsid w:val="00895B07"/>
    <w:rsid w:val="00896A47"/>
    <w:rsid w:val="008971BA"/>
    <w:rsid w:val="008A0C8C"/>
    <w:rsid w:val="008A0F43"/>
    <w:rsid w:val="008A0F55"/>
    <w:rsid w:val="008A1AC4"/>
    <w:rsid w:val="008A410B"/>
    <w:rsid w:val="008A454F"/>
    <w:rsid w:val="008A4CA6"/>
    <w:rsid w:val="008A7218"/>
    <w:rsid w:val="008B0A7E"/>
    <w:rsid w:val="008B32BB"/>
    <w:rsid w:val="008B373B"/>
    <w:rsid w:val="008B40D9"/>
    <w:rsid w:val="008B421A"/>
    <w:rsid w:val="008B4947"/>
    <w:rsid w:val="008B6E13"/>
    <w:rsid w:val="008B77EA"/>
    <w:rsid w:val="008C41E3"/>
    <w:rsid w:val="008C454C"/>
    <w:rsid w:val="008C4D55"/>
    <w:rsid w:val="008C743E"/>
    <w:rsid w:val="008D3218"/>
    <w:rsid w:val="008D4521"/>
    <w:rsid w:val="008D4642"/>
    <w:rsid w:val="008D5488"/>
    <w:rsid w:val="008D6218"/>
    <w:rsid w:val="008D7A4D"/>
    <w:rsid w:val="008D7CAA"/>
    <w:rsid w:val="008E0306"/>
    <w:rsid w:val="008E0A40"/>
    <w:rsid w:val="008E16FE"/>
    <w:rsid w:val="008E2E63"/>
    <w:rsid w:val="008E36B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727C"/>
    <w:rsid w:val="00907825"/>
    <w:rsid w:val="00907A7F"/>
    <w:rsid w:val="0091029C"/>
    <w:rsid w:val="0091082E"/>
    <w:rsid w:val="00912043"/>
    <w:rsid w:val="009134A8"/>
    <w:rsid w:val="00917855"/>
    <w:rsid w:val="00920839"/>
    <w:rsid w:val="00920F2E"/>
    <w:rsid w:val="00923673"/>
    <w:rsid w:val="009246C4"/>
    <w:rsid w:val="00926858"/>
    <w:rsid w:val="00927A61"/>
    <w:rsid w:val="009306A5"/>
    <w:rsid w:val="009312D5"/>
    <w:rsid w:val="00931D76"/>
    <w:rsid w:val="009333F8"/>
    <w:rsid w:val="0093655E"/>
    <w:rsid w:val="0093679A"/>
    <w:rsid w:val="009371AE"/>
    <w:rsid w:val="00940906"/>
    <w:rsid w:val="009428CC"/>
    <w:rsid w:val="009440DD"/>
    <w:rsid w:val="0094492D"/>
    <w:rsid w:val="00944E4F"/>
    <w:rsid w:val="00947548"/>
    <w:rsid w:val="009475F7"/>
    <w:rsid w:val="00947A66"/>
    <w:rsid w:val="0095078E"/>
    <w:rsid w:val="00950FB7"/>
    <w:rsid w:val="009541F6"/>
    <w:rsid w:val="00954744"/>
    <w:rsid w:val="009551FF"/>
    <w:rsid w:val="00956EC7"/>
    <w:rsid w:val="009571E3"/>
    <w:rsid w:val="009606DD"/>
    <w:rsid w:val="00960737"/>
    <w:rsid w:val="009609A3"/>
    <w:rsid w:val="00961961"/>
    <w:rsid w:val="009626BC"/>
    <w:rsid w:val="00964A86"/>
    <w:rsid w:val="00965AB3"/>
    <w:rsid w:val="00966B10"/>
    <w:rsid w:val="00967E28"/>
    <w:rsid w:val="0097069C"/>
    <w:rsid w:val="00974179"/>
    <w:rsid w:val="00982B14"/>
    <w:rsid w:val="009839B0"/>
    <w:rsid w:val="00984B03"/>
    <w:rsid w:val="00984F27"/>
    <w:rsid w:val="0098540B"/>
    <w:rsid w:val="009854A4"/>
    <w:rsid w:val="00985FA9"/>
    <w:rsid w:val="00986360"/>
    <w:rsid w:val="0098638C"/>
    <w:rsid w:val="00986BFF"/>
    <w:rsid w:val="009871D4"/>
    <w:rsid w:val="009874A9"/>
    <w:rsid w:val="009914B1"/>
    <w:rsid w:val="00991FC4"/>
    <w:rsid w:val="00993316"/>
    <w:rsid w:val="00993911"/>
    <w:rsid w:val="009939DF"/>
    <w:rsid w:val="009939F5"/>
    <w:rsid w:val="009959B5"/>
    <w:rsid w:val="00996362"/>
    <w:rsid w:val="00997513"/>
    <w:rsid w:val="009A130E"/>
    <w:rsid w:val="009A3781"/>
    <w:rsid w:val="009A3A8F"/>
    <w:rsid w:val="009A3EA2"/>
    <w:rsid w:val="009A4661"/>
    <w:rsid w:val="009A4855"/>
    <w:rsid w:val="009A6973"/>
    <w:rsid w:val="009B056F"/>
    <w:rsid w:val="009B1F45"/>
    <w:rsid w:val="009B29EE"/>
    <w:rsid w:val="009B3A1E"/>
    <w:rsid w:val="009B5EB5"/>
    <w:rsid w:val="009B5F36"/>
    <w:rsid w:val="009B6350"/>
    <w:rsid w:val="009B659E"/>
    <w:rsid w:val="009B6B2D"/>
    <w:rsid w:val="009B78FC"/>
    <w:rsid w:val="009B7BA9"/>
    <w:rsid w:val="009B7BE8"/>
    <w:rsid w:val="009C0A74"/>
    <w:rsid w:val="009C2D93"/>
    <w:rsid w:val="009C378A"/>
    <w:rsid w:val="009C3E4F"/>
    <w:rsid w:val="009C578E"/>
    <w:rsid w:val="009C656C"/>
    <w:rsid w:val="009C76F9"/>
    <w:rsid w:val="009C7899"/>
    <w:rsid w:val="009C7981"/>
    <w:rsid w:val="009D0BA7"/>
    <w:rsid w:val="009D1451"/>
    <w:rsid w:val="009D356E"/>
    <w:rsid w:val="009D6325"/>
    <w:rsid w:val="009D7C80"/>
    <w:rsid w:val="009E002B"/>
    <w:rsid w:val="009E04CF"/>
    <w:rsid w:val="009E26DF"/>
    <w:rsid w:val="009E2B93"/>
    <w:rsid w:val="009E3095"/>
    <w:rsid w:val="009E6442"/>
    <w:rsid w:val="009E75EF"/>
    <w:rsid w:val="009F0474"/>
    <w:rsid w:val="009F06D8"/>
    <w:rsid w:val="009F28E3"/>
    <w:rsid w:val="009F3289"/>
    <w:rsid w:val="009F56E3"/>
    <w:rsid w:val="00A00111"/>
    <w:rsid w:val="00A00A76"/>
    <w:rsid w:val="00A02401"/>
    <w:rsid w:val="00A03715"/>
    <w:rsid w:val="00A04259"/>
    <w:rsid w:val="00A0457A"/>
    <w:rsid w:val="00A0535A"/>
    <w:rsid w:val="00A07B85"/>
    <w:rsid w:val="00A1090D"/>
    <w:rsid w:val="00A12439"/>
    <w:rsid w:val="00A127FB"/>
    <w:rsid w:val="00A137F2"/>
    <w:rsid w:val="00A13E2C"/>
    <w:rsid w:val="00A17A36"/>
    <w:rsid w:val="00A17A6B"/>
    <w:rsid w:val="00A21123"/>
    <w:rsid w:val="00A21C8A"/>
    <w:rsid w:val="00A21ECD"/>
    <w:rsid w:val="00A24CA2"/>
    <w:rsid w:val="00A252AA"/>
    <w:rsid w:val="00A256E5"/>
    <w:rsid w:val="00A30032"/>
    <w:rsid w:val="00A307F1"/>
    <w:rsid w:val="00A32A13"/>
    <w:rsid w:val="00A34D49"/>
    <w:rsid w:val="00A36F45"/>
    <w:rsid w:val="00A40BB3"/>
    <w:rsid w:val="00A40F52"/>
    <w:rsid w:val="00A42135"/>
    <w:rsid w:val="00A423E8"/>
    <w:rsid w:val="00A42B23"/>
    <w:rsid w:val="00A43517"/>
    <w:rsid w:val="00A4354E"/>
    <w:rsid w:val="00A43604"/>
    <w:rsid w:val="00A44C20"/>
    <w:rsid w:val="00A456EA"/>
    <w:rsid w:val="00A46A8C"/>
    <w:rsid w:val="00A50B72"/>
    <w:rsid w:val="00A51CC4"/>
    <w:rsid w:val="00A524A4"/>
    <w:rsid w:val="00A53396"/>
    <w:rsid w:val="00A55A79"/>
    <w:rsid w:val="00A567D8"/>
    <w:rsid w:val="00A56DF3"/>
    <w:rsid w:val="00A57812"/>
    <w:rsid w:val="00A578A4"/>
    <w:rsid w:val="00A634A4"/>
    <w:rsid w:val="00A65BBA"/>
    <w:rsid w:val="00A665C5"/>
    <w:rsid w:val="00A72D1F"/>
    <w:rsid w:val="00A738B5"/>
    <w:rsid w:val="00A769C4"/>
    <w:rsid w:val="00A76FBC"/>
    <w:rsid w:val="00A8313A"/>
    <w:rsid w:val="00A839F9"/>
    <w:rsid w:val="00A8445F"/>
    <w:rsid w:val="00A844A9"/>
    <w:rsid w:val="00A84F86"/>
    <w:rsid w:val="00A8743A"/>
    <w:rsid w:val="00A8763A"/>
    <w:rsid w:val="00A910D7"/>
    <w:rsid w:val="00A91F9C"/>
    <w:rsid w:val="00A93C4F"/>
    <w:rsid w:val="00A9471C"/>
    <w:rsid w:val="00A960DB"/>
    <w:rsid w:val="00A9651F"/>
    <w:rsid w:val="00A967C6"/>
    <w:rsid w:val="00AA0E51"/>
    <w:rsid w:val="00AA2FC7"/>
    <w:rsid w:val="00AA30EE"/>
    <w:rsid w:val="00AA30FC"/>
    <w:rsid w:val="00AA48DF"/>
    <w:rsid w:val="00AA5705"/>
    <w:rsid w:val="00AA577A"/>
    <w:rsid w:val="00AA6A4D"/>
    <w:rsid w:val="00AB01B2"/>
    <w:rsid w:val="00AB0B92"/>
    <w:rsid w:val="00AB172B"/>
    <w:rsid w:val="00AB1DB7"/>
    <w:rsid w:val="00AB1F9B"/>
    <w:rsid w:val="00AB221B"/>
    <w:rsid w:val="00AB26C3"/>
    <w:rsid w:val="00AB3531"/>
    <w:rsid w:val="00AB3D7B"/>
    <w:rsid w:val="00AB55F8"/>
    <w:rsid w:val="00AB5F06"/>
    <w:rsid w:val="00AB6135"/>
    <w:rsid w:val="00AB79D7"/>
    <w:rsid w:val="00AB7CA6"/>
    <w:rsid w:val="00AC0DCF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156D"/>
    <w:rsid w:val="00AD17E3"/>
    <w:rsid w:val="00AD36ED"/>
    <w:rsid w:val="00AD666C"/>
    <w:rsid w:val="00AD7A3F"/>
    <w:rsid w:val="00AE0349"/>
    <w:rsid w:val="00AE2398"/>
    <w:rsid w:val="00AE2639"/>
    <w:rsid w:val="00AE387C"/>
    <w:rsid w:val="00AE3EC8"/>
    <w:rsid w:val="00AE3FA7"/>
    <w:rsid w:val="00AE4643"/>
    <w:rsid w:val="00AE66D6"/>
    <w:rsid w:val="00AF2516"/>
    <w:rsid w:val="00AF2C8F"/>
    <w:rsid w:val="00AF31E3"/>
    <w:rsid w:val="00AF4081"/>
    <w:rsid w:val="00AF41A6"/>
    <w:rsid w:val="00AF4D24"/>
    <w:rsid w:val="00AF6FCE"/>
    <w:rsid w:val="00AF7D77"/>
    <w:rsid w:val="00B01E1F"/>
    <w:rsid w:val="00B040AA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526A"/>
    <w:rsid w:val="00B163BB"/>
    <w:rsid w:val="00B168F6"/>
    <w:rsid w:val="00B2044E"/>
    <w:rsid w:val="00B20485"/>
    <w:rsid w:val="00B212DA"/>
    <w:rsid w:val="00B22740"/>
    <w:rsid w:val="00B24508"/>
    <w:rsid w:val="00B24D09"/>
    <w:rsid w:val="00B250C7"/>
    <w:rsid w:val="00B25A73"/>
    <w:rsid w:val="00B26D36"/>
    <w:rsid w:val="00B26E96"/>
    <w:rsid w:val="00B27E04"/>
    <w:rsid w:val="00B3193E"/>
    <w:rsid w:val="00B31DE8"/>
    <w:rsid w:val="00B42168"/>
    <w:rsid w:val="00B42645"/>
    <w:rsid w:val="00B43522"/>
    <w:rsid w:val="00B438CD"/>
    <w:rsid w:val="00B45272"/>
    <w:rsid w:val="00B45FDB"/>
    <w:rsid w:val="00B47E29"/>
    <w:rsid w:val="00B502CE"/>
    <w:rsid w:val="00B515A6"/>
    <w:rsid w:val="00B516AC"/>
    <w:rsid w:val="00B518A0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6122"/>
    <w:rsid w:val="00B57AFE"/>
    <w:rsid w:val="00B57E5E"/>
    <w:rsid w:val="00B60086"/>
    <w:rsid w:val="00B62A33"/>
    <w:rsid w:val="00B635DD"/>
    <w:rsid w:val="00B640E2"/>
    <w:rsid w:val="00B648EE"/>
    <w:rsid w:val="00B64B19"/>
    <w:rsid w:val="00B64C4D"/>
    <w:rsid w:val="00B652C1"/>
    <w:rsid w:val="00B6704E"/>
    <w:rsid w:val="00B70963"/>
    <w:rsid w:val="00B71C60"/>
    <w:rsid w:val="00B72B3C"/>
    <w:rsid w:val="00B73DEF"/>
    <w:rsid w:val="00B7427F"/>
    <w:rsid w:val="00B76473"/>
    <w:rsid w:val="00B7763D"/>
    <w:rsid w:val="00B812C3"/>
    <w:rsid w:val="00B82356"/>
    <w:rsid w:val="00B8278E"/>
    <w:rsid w:val="00B84B65"/>
    <w:rsid w:val="00B84CF5"/>
    <w:rsid w:val="00B877C3"/>
    <w:rsid w:val="00B87B0B"/>
    <w:rsid w:val="00B87B60"/>
    <w:rsid w:val="00B900C0"/>
    <w:rsid w:val="00B90DC4"/>
    <w:rsid w:val="00B92BB0"/>
    <w:rsid w:val="00B930ED"/>
    <w:rsid w:val="00B9319A"/>
    <w:rsid w:val="00B9349F"/>
    <w:rsid w:val="00B94322"/>
    <w:rsid w:val="00B94516"/>
    <w:rsid w:val="00B95F4E"/>
    <w:rsid w:val="00B96466"/>
    <w:rsid w:val="00B96BA3"/>
    <w:rsid w:val="00B96F92"/>
    <w:rsid w:val="00B97814"/>
    <w:rsid w:val="00BA0571"/>
    <w:rsid w:val="00BA0CF5"/>
    <w:rsid w:val="00BA176C"/>
    <w:rsid w:val="00BA21CA"/>
    <w:rsid w:val="00BA3729"/>
    <w:rsid w:val="00BA51D8"/>
    <w:rsid w:val="00BA5FBF"/>
    <w:rsid w:val="00BA73A2"/>
    <w:rsid w:val="00BB1E28"/>
    <w:rsid w:val="00BB26E3"/>
    <w:rsid w:val="00BB3509"/>
    <w:rsid w:val="00BB5D9B"/>
    <w:rsid w:val="00BB653E"/>
    <w:rsid w:val="00BC0395"/>
    <w:rsid w:val="00BC15BB"/>
    <w:rsid w:val="00BC1B7A"/>
    <w:rsid w:val="00BC22FA"/>
    <w:rsid w:val="00BC236B"/>
    <w:rsid w:val="00BC2974"/>
    <w:rsid w:val="00BC4651"/>
    <w:rsid w:val="00BC4B7D"/>
    <w:rsid w:val="00BC6525"/>
    <w:rsid w:val="00BC7AAA"/>
    <w:rsid w:val="00BD0ED9"/>
    <w:rsid w:val="00BD20B6"/>
    <w:rsid w:val="00BD2511"/>
    <w:rsid w:val="00BD57D4"/>
    <w:rsid w:val="00BD64B9"/>
    <w:rsid w:val="00BD66CA"/>
    <w:rsid w:val="00BD67DD"/>
    <w:rsid w:val="00BD7640"/>
    <w:rsid w:val="00BD7C6B"/>
    <w:rsid w:val="00BE0956"/>
    <w:rsid w:val="00BE20B2"/>
    <w:rsid w:val="00BE39E7"/>
    <w:rsid w:val="00BE3EB7"/>
    <w:rsid w:val="00BE423E"/>
    <w:rsid w:val="00BE50BA"/>
    <w:rsid w:val="00BE55FA"/>
    <w:rsid w:val="00BE5BA7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BF7F69"/>
    <w:rsid w:val="00C0053F"/>
    <w:rsid w:val="00C009E6"/>
    <w:rsid w:val="00C00FD5"/>
    <w:rsid w:val="00C011E9"/>
    <w:rsid w:val="00C028DA"/>
    <w:rsid w:val="00C03E8A"/>
    <w:rsid w:val="00C03F66"/>
    <w:rsid w:val="00C0422B"/>
    <w:rsid w:val="00C050F6"/>
    <w:rsid w:val="00C051BF"/>
    <w:rsid w:val="00C05C8E"/>
    <w:rsid w:val="00C06DF0"/>
    <w:rsid w:val="00C11CC4"/>
    <w:rsid w:val="00C125AB"/>
    <w:rsid w:val="00C12E71"/>
    <w:rsid w:val="00C16061"/>
    <w:rsid w:val="00C16269"/>
    <w:rsid w:val="00C1721D"/>
    <w:rsid w:val="00C2339D"/>
    <w:rsid w:val="00C251C5"/>
    <w:rsid w:val="00C25C6C"/>
    <w:rsid w:val="00C27CCB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0FC"/>
    <w:rsid w:val="00C412D1"/>
    <w:rsid w:val="00C417A1"/>
    <w:rsid w:val="00C4246B"/>
    <w:rsid w:val="00C43600"/>
    <w:rsid w:val="00C43677"/>
    <w:rsid w:val="00C45F06"/>
    <w:rsid w:val="00C465A2"/>
    <w:rsid w:val="00C46EBB"/>
    <w:rsid w:val="00C4720F"/>
    <w:rsid w:val="00C50E0C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60D46"/>
    <w:rsid w:val="00C61906"/>
    <w:rsid w:val="00C620BB"/>
    <w:rsid w:val="00C63488"/>
    <w:rsid w:val="00C666C5"/>
    <w:rsid w:val="00C7031C"/>
    <w:rsid w:val="00C70AA3"/>
    <w:rsid w:val="00C72F61"/>
    <w:rsid w:val="00C73B8C"/>
    <w:rsid w:val="00C74792"/>
    <w:rsid w:val="00C75058"/>
    <w:rsid w:val="00C75E9F"/>
    <w:rsid w:val="00C7631B"/>
    <w:rsid w:val="00C76EBE"/>
    <w:rsid w:val="00C77377"/>
    <w:rsid w:val="00C77C9B"/>
    <w:rsid w:val="00C80852"/>
    <w:rsid w:val="00C816A4"/>
    <w:rsid w:val="00C82A01"/>
    <w:rsid w:val="00C84A17"/>
    <w:rsid w:val="00C84ED0"/>
    <w:rsid w:val="00C85622"/>
    <w:rsid w:val="00C86BDE"/>
    <w:rsid w:val="00C86F06"/>
    <w:rsid w:val="00C878BE"/>
    <w:rsid w:val="00C92D20"/>
    <w:rsid w:val="00C936F8"/>
    <w:rsid w:val="00C93CEF"/>
    <w:rsid w:val="00C95126"/>
    <w:rsid w:val="00C95392"/>
    <w:rsid w:val="00C9595A"/>
    <w:rsid w:val="00C96E5E"/>
    <w:rsid w:val="00C97A22"/>
    <w:rsid w:val="00CA17E3"/>
    <w:rsid w:val="00CA1DF0"/>
    <w:rsid w:val="00CA29C8"/>
    <w:rsid w:val="00CA327B"/>
    <w:rsid w:val="00CA3A87"/>
    <w:rsid w:val="00CA4FA7"/>
    <w:rsid w:val="00CA6102"/>
    <w:rsid w:val="00CA6BD7"/>
    <w:rsid w:val="00CB145F"/>
    <w:rsid w:val="00CB1F0C"/>
    <w:rsid w:val="00CB25E4"/>
    <w:rsid w:val="00CB339E"/>
    <w:rsid w:val="00CB3DE3"/>
    <w:rsid w:val="00CB44DA"/>
    <w:rsid w:val="00CB4607"/>
    <w:rsid w:val="00CB484E"/>
    <w:rsid w:val="00CB5A98"/>
    <w:rsid w:val="00CB5BB1"/>
    <w:rsid w:val="00CB64B1"/>
    <w:rsid w:val="00CB6B26"/>
    <w:rsid w:val="00CB6CAF"/>
    <w:rsid w:val="00CB71C0"/>
    <w:rsid w:val="00CB73CE"/>
    <w:rsid w:val="00CC09B8"/>
    <w:rsid w:val="00CC3931"/>
    <w:rsid w:val="00CC59E8"/>
    <w:rsid w:val="00CD0FB6"/>
    <w:rsid w:val="00CD138C"/>
    <w:rsid w:val="00CD3C92"/>
    <w:rsid w:val="00CD53F4"/>
    <w:rsid w:val="00CD713E"/>
    <w:rsid w:val="00CE12C5"/>
    <w:rsid w:val="00CE19D0"/>
    <w:rsid w:val="00CE28DD"/>
    <w:rsid w:val="00CE2D5C"/>
    <w:rsid w:val="00CE2E41"/>
    <w:rsid w:val="00CE4488"/>
    <w:rsid w:val="00CE57EE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31B6"/>
    <w:rsid w:val="00CF57CB"/>
    <w:rsid w:val="00CF6249"/>
    <w:rsid w:val="00CF643E"/>
    <w:rsid w:val="00CF65FC"/>
    <w:rsid w:val="00CF7CD7"/>
    <w:rsid w:val="00CF7E03"/>
    <w:rsid w:val="00D01F4E"/>
    <w:rsid w:val="00D02821"/>
    <w:rsid w:val="00D03B28"/>
    <w:rsid w:val="00D05B03"/>
    <w:rsid w:val="00D069F4"/>
    <w:rsid w:val="00D07111"/>
    <w:rsid w:val="00D0731A"/>
    <w:rsid w:val="00D07DD3"/>
    <w:rsid w:val="00D07F36"/>
    <w:rsid w:val="00D11BAB"/>
    <w:rsid w:val="00D123CD"/>
    <w:rsid w:val="00D123D2"/>
    <w:rsid w:val="00D132A6"/>
    <w:rsid w:val="00D13F9C"/>
    <w:rsid w:val="00D142DA"/>
    <w:rsid w:val="00D157BA"/>
    <w:rsid w:val="00D16223"/>
    <w:rsid w:val="00D17328"/>
    <w:rsid w:val="00D227A2"/>
    <w:rsid w:val="00D23024"/>
    <w:rsid w:val="00D230FC"/>
    <w:rsid w:val="00D23AC3"/>
    <w:rsid w:val="00D23D7B"/>
    <w:rsid w:val="00D24423"/>
    <w:rsid w:val="00D244BE"/>
    <w:rsid w:val="00D24A90"/>
    <w:rsid w:val="00D2540A"/>
    <w:rsid w:val="00D313A7"/>
    <w:rsid w:val="00D33695"/>
    <w:rsid w:val="00D34724"/>
    <w:rsid w:val="00D34FAB"/>
    <w:rsid w:val="00D407B4"/>
    <w:rsid w:val="00D410AA"/>
    <w:rsid w:val="00D416B8"/>
    <w:rsid w:val="00D41D34"/>
    <w:rsid w:val="00D42B6B"/>
    <w:rsid w:val="00D4344E"/>
    <w:rsid w:val="00D438C2"/>
    <w:rsid w:val="00D4431A"/>
    <w:rsid w:val="00D456F2"/>
    <w:rsid w:val="00D46865"/>
    <w:rsid w:val="00D46D91"/>
    <w:rsid w:val="00D501EF"/>
    <w:rsid w:val="00D503AA"/>
    <w:rsid w:val="00D51324"/>
    <w:rsid w:val="00D51D59"/>
    <w:rsid w:val="00D5232B"/>
    <w:rsid w:val="00D52460"/>
    <w:rsid w:val="00D53948"/>
    <w:rsid w:val="00D545BF"/>
    <w:rsid w:val="00D54DC4"/>
    <w:rsid w:val="00D55268"/>
    <w:rsid w:val="00D5606E"/>
    <w:rsid w:val="00D604DC"/>
    <w:rsid w:val="00D60C07"/>
    <w:rsid w:val="00D61BEC"/>
    <w:rsid w:val="00D650DB"/>
    <w:rsid w:val="00D65A26"/>
    <w:rsid w:val="00D67678"/>
    <w:rsid w:val="00D70B5E"/>
    <w:rsid w:val="00D711BE"/>
    <w:rsid w:val="00D71D45"/>
    <w:rsid w:val="00D72A35"/>
    <w:rsid w:val="00D72FC5"/>
    <w:rsid w:val="00D74ADF"/>
    <w:rsid w:val="00D76B00"/>
    <w:rsid w:val="00D76D9B"/>
    <w:rsid w:val="00D76EBF"/>
    <w:rsid w:val="00D77796"/>
    <w:rsid w:val="00D77DDC"/>
    <w:rsid w:val="00D80045"/>
    <w:rsid w:val="00D809C7"/>
    <w:rsid w:val="00D87CB9"/>
    <w:rsid w:val="00D90237"/>
    <w:rsid w:val="00D914D7"/>
    <w:rsid w:val="00D91DFF"/>
    <w:rsid w:val="00D91FE7"/>
    <w:rsid w:val="00D94ED7"/>
    <w:rsid w:val="00D9577C"/>
    <w:rsid w:val="00D96D46"/>
    <w:rsid w:val="00DA1678"/>
    <w:rsid w:val="00DA1B2D"/>
    <w:rsid w:val="00DA1ECE"/>
    <w:rsid w:val="00DA22F7"/>
    <w:rsid w:val="00DA27B9"/>
    <w:rsid w:val="00DA3763"/>
    <w:rsid w:val="00DA7286"/>
    <w:rsid w:val="00DA7616"/>
    <w:rsid w:val="00DA7680"/>
    <w:rsid w:val="00DA77A8"/>
    <w:rsid w:val="00DB2726"/>
    <w:rsid w:val="00DB315F"/>
    <w:rsid w:val="00DB3333"/>
    <w:rsid w:val="00DB3837"/>
    <w:rsid w:val="00DB46CF"/>
    <w:rsid w:val="00DB5DCA"/>
    <w:rsid w:val="00DB7C0E"/>
    <w:rsid w:val="00DC1B5B"/>
    <w:rsid w:val="00DC1E79"/>
    <w:rsid w:val="00DC5337"/>
    <w:rsid w:val="00DC5744"/>
    <w:rsid w:val="00DC5C45"/>
    <w:rsid w:val="00DD1DEE"/>
    <w:rsid w:val="00DD2006"/>
    <w:rsid w:val="00DD5825"/>
    <w:rsid w:val="00DD5907"/>
    <w:rsid w:val="00DD66D6"/>
    <w:rsid w:val="00DE2F6C"/>
    <w:rsid w:val="00DE3463"/>
    <w:rsid w:val="00DE4527"/>
    <w:rsid w:val="00DE52B5"/>
    <w:rsid w:val="00DE71FE"/>
    <w:rsid w:val="00DF289D"/>
    <w:rsid w:val="00DF2D10"/>
    <w:rsid w:val="00DF4AFE"/>
    <w:rsid w:val="00DF58FE"/>
    <w:rsid w:val="00DF66C0"/>
    <w:rsid w:val="00DF7769"/>
    <w:rsid w:val="00E0174D"/>
    <w:rsid w:val="00E02C2B"/>
    <w:rsid w:val="00E03E1B"/>
    <w:rsid w:val="00E04A5D"/>
    <w:rsid w:val="00E052F9"/>
    <w:rsid w:val="00E05F4C"/>
    <w:rsid w:val="00E06005"/>
    <w:rsid w:val="00E060B4"/>
    <w:rsid w:val="00E06277"/>
    <w:rsid w:val="00E07929"/>
    <w:rsid w:val="00E07FC8"/>
    <w:rsid w:val="00E104D2"/>
    <w:rsid w:val="00E11C03"/>
    <w:rsid w:val="00E120DF"/>
    <w:rsid w:val="00E1262F"/>
    <w:rsid w:val="00E12918"/>
    <w:rsid w:val="00E12B25"/>
    <w:rsid w:val="00E14214"/>
    <w:rsid w:val="00E1530E"/>
    <w:rsid w:val="00E17653"/>
    <w:rsid w:val="00E2085B"/>
    <w:rsid w:val="00E21C73"/>
    <w:rsid w:val="00E233F8"/>
    <w:rsid w:val="00E25288"/>
    <w:rsid w:val="00E270CF"/>
    <w:rsid w:val="00E27616"/>
    <w:rsid w:val="00E30EF0"/>
    <w:rsid w:val="00E31713"/>
    <w:rsid w:val="00E31889"/>
    <w:rsid w:val="00E31CB7"/>
    <w:rsid w:val="00E32A0E"/>
    <w:rsid w:val="00E32B48"/>
    <w:rsid w:val="00E33006"/>
    <w:rsid w:val="00E33019"/>
    <w:rsid w:val="00E33855"/>
    <w:rsid w:val="00E33AC5"/>
    <w:rsid w:val="00E3420C"/>
    <w:rsid w:val="00E342DD"/>
    <w:rsid w:val="00E3457A"/>
    <w:rsid w:val="00E34FCB"/>
    <w:rsid w:val="00E35FF6"/>
    <w:rsid w:val="00E36069"/>
    <w:rsid w:val="00E36070"/>
    <w:rsid w:val="00E36F85"/>
    <w:rsid w:val="00E41773"/>
    <w:rsid w:val="00E41868"/>
    <w:rsid w:val="00E43237"/>
    <w:rsid w:val="00E43D08"/>
    <w:rsid w:val="00E441B7"/>
    <w:rsid w:val="00E46A45"/>
    <w:rsid w:val="00E508B1"/>
    <w:rsid w:val="00E5097E"/>
    <w:rsid w:val="00E51C11"/>
    <w:rsid w:val="00E51FFC"/>
    <w:rsid w:val="00E52D6D"/>
    <w:rsid w:val="00E53029"/>
    <w:rsid w:val="00E5374E"/>
    <w:rsid w:val="00E538F5"/>
    <w:rsid w:val="00E565F9"/>
    <w:rsid w:val="00E56938"/>
    <w:rsid w:val="00E56EC6"/>
    <w:rsid w:val="00E57426"/>
    <w:rsid w:val="00E633E2"/>
    <w:rsid w:val="00E63A9B"/>
    <w:rsid w:val="00E64952"/>
    <w:rsid w:val="00E6509B"/>
    <w:rsid w:val="00E70F9E"/>
    <w:rsid w:val="00E724C2"/>
    <w:rsid w:val="00E72FCD"/>
    <w:rsid w:val="00E73129"/>
    <w:rsid w:val="00E75C6E"/>
    <w:rsid w:val="00E76394"/>
    <w:rsid w:val="00E77593"/>
    <w:rsid w:val="00E7762F"/>
    <w:rsid w:val="00E82453"/>
    <w:rsid w:val="00E835CC"/>
    <w:rsid w:val="00E83EEF"/>
    <w:rsid w:val="00E8488B"/>
    <w:rsid w:val="00E865C3"/>
    <w:rsid w:val="00E90977"/>
    <w:rsid w:val="00E925DB"/>
    <w:rsid w:val="00E94E2A"/>
    <w:rsid w:val="00E95363"/>
    <w:rsid w:val="00E956DB"/>
    <w:rsid w:val="00E96485"/>
    <w:rsid w:val="00E97144"/>
    <w:rsid w:val="00E979FC"/>
    <w:rsid w:val="00E97CF2"/>
    <w:rsid w:val="00EA041A"/>
    <w:rsid w:val="00EA0963"/>
    <w:rsid w:val="00EA0EA5"/>
    <w:rsid w:val="00EA16C0"/>
    <w:rsid w:val="00EA3BF2"/>
    <w:rsid w:val="00EA46B2"/>
    <w:rsid w:val="00EA486B"/>
    <w:rsid w:val="00EA58A5"/>
    <w:rsid w:val="00EA6527"/>
    <w:rsid w:val="00EB0BEB"/>
    <w:rsid w:val="00EB48BE"/>
    <w:rsid w:val="00EC0647"/>
    <w:rsid w:val="00EC085E"/>
    <w:rsid w:val="00EC1102"/>
    <w:rsid w:val="00EC2F4D"/>
    <w:rsid w:val="00EC30BF"/>
    <w:rsid w:val="00EC42AC"/>
    <w:rsid w:val="00EC45DA"/>
    <w:rsid w:val="00EC4FB4"/>
    <w:rsid w:val="00EC59FA"/>
    <w:rsid w:val="00EC64E3"/>
    <w:rsid w:val="00ED10E3"/>
    <w:rsid w:val="00ED2C7E"/>
    <w:rsid w:val="00ED4991"/>
    <w:rsid w:val="00ED4E25"/>
    <w:rsid w:val="00ED78E9"/>
    <w:rsid w:val="00EE492A"/>
    <w:rsid w:val="00EE5DDA"/>
    <w:rsid w:val="00EE788B"/>
    <w:rsid w:val="00EF127D"/>
    <w:rsid w:val="00EF177E"/>
    <w:rsid w:val="00EF1D97"/>
    <w:rsid w:val="00EF27F4"/>
    <w:rsid w:val="00EF60FC"/>
    <w:rsid w:val="00EF6B21"/>
    <w:rsid w:val="00EF7920"/>
    <w:rsid w:val="00F015DE"/>
    <w:rsid w:val="00F0189F"/>
    <w:rsid w:val="00F02F20"/>
    <w:rsid w:val="00F031BC"/>
    <w:rsid w:val="00F03329"/>
    <w:rsid w:val="00F0342D"/>
    <w:rsid w:val="00F03CDD"/>
    <w:rsid w:val="00F04621"/>
    <w:rsid w:val="00F05727"/>
    <w:rsid w:val="00F06FD9"/>
    <w:rsid w:val="00F101E1"/>
    <w:rsid w:val="00F117E0"/>
    <w:rsid w:val="00F11AF9"/>
    <w:rsid w:val="00F12356"/>
    <w:rsid w:val="00F12377"/>
    <w:rsid w:val="00F128B5"/>
    <w:rsid w:val="00F12AC9"/>
    <w:rsid w:val="00F141BD"/>
    <w:rsid w:val="00F162E9"/>
    <w:rsid w:val="00F16469"/>
    <w:rsid w:val="00F1723A"/>
    <w:rsid w:val="00F17794"/>
    <w:rsid w:val="00F179FC"/>
    <w:rsid w:val="00F17E8A"/>
    <w:rsid w:val="00F209AA"/>
    <w:rsid w:val="00F216A2"/>
    <w:rsid w:val="00F21AE3"/>
    <w:rsid w:val="00F22A48"/>
    <w:rsid w:val="00F23718"/>
    <w:rsid w:val="00F23F0C"/>
    <w:rsid w:val="00F244B2"/>
    <w:rsid w:val="00F258A0"/>
    <w:rsid w:val="00F25BD0"/>
    <w:rsid w:val="00F27E42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DEC"/>
    <w:rsid w:val="00F33EDF"/>
    <w:rsid w:val="00F34F4C"/>
    <w:rsid w:val="00F359A2"/>
    <w:rsid w:val="00F3687E"/>
    <w:rsid w:val="00F36A0F"/>
    <w:rsid w:val="00F36D18"/>
    <w:rsid w:val="00F4083B"/>
    <w:rsid w:val="00F40C49"/>
    <w:rsid w:val="00F420E2"/>
    <w:rsid w:val="00F44B44"/>
    <w:rsid w:val="00F44FAA"/>
    <w:rsid w:val="00F46661"/>
    <w:rsid w:val="00F471FB"/>
    <w:rsid w:val="00F476BD"/>
    <w:rsid w:val="00F5175F"/>
    <w:rsid w:val="00F51BAF"/>
    <w:rsid w:val="00F51D01"/>
    <w:rsid w:val="00F530AF"/>
    <w:rsid w:val="00F54506"/>
    <w:rsid w:val="00F55FB4"/>
    <w:rsid w:val="00F56DBB"/>
    <w:rsid w:val="00F57F25"/>
    <w:rsid w:val="00F60A20"/>
    <w:rsid w:val="00F60AC6"/>
    <w:rsid w:val="00F61F2C"/>
    <w:rsid w:val="00F63532"/>
    <w:rsid w:val="00F668E2"/>
    <w:rsid w:val="00F71365"/>
    <w:rsid w:val="00F71928"/>
    <w:rsid w:val="00F73ACA"/>
    <w:rsid w:val="00F76007"/>
    <w:rsid w:val="00F76ACB"/>
    <w:rsid w:val="00F77735"/>
    <w:rsid w:val="00F77EFE"/>
    <w:rsid w:val="00F81731"/>
    <w:rsid w:val="00F8223C"/>
    <w:rsid w:val="00F858E4"/>
    <w:rsid w:val="00F8637F"/>
    <w:rsid w:val="00F86F1C"/>
    <w:rsid w:val="00F87B4D"/>
    <w:rsid w:val="00F92E6D"/>
    <w:rsid w:val="00F933FB"/>
    <w:rsid w:val="00F950CE"/>
    <w:rsid w:val="00F9542E"/>
    <w:rsid w:val="00F96C25"/>
    <w:rsid w:val="00FA04A3"/>
    <w:rsid w:val="00FA0CB9"/>
    <w:rsid w:val="00FA363D"/>
    <w:rsid w:val="00FA6842"/>
    <w:rsid w:val="00FA6DA1"/>
    <w:rsid w:val="00FA757D"/>
    <w:rsid w:val="00FB0188"/>
    <w:rsid w:val="00FB042D"/>
    <w:rsid w:val="00FB080C"/>
    <w:rsid w:val="00FB2333"/>
    <w:rsid w:val="00FB51F4"/>
    <w:rsid w:val="00FB5A66"/>
    <w:rsid w:val="00FB6F12"/>
    <w:rsid w:val="00FB76EA"/>
    <w:rsid w:val="00FB7857"/>
    <w:rsid w:val="00FB7AF6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005D"/>
    <w:rsid w:val="00FD2C45"/>
    <w:rsid w:val="00FD3D38"/>
    <w:rsid w:val="00FD6410"/>
    <w:rsid w:val="00FD6DCD"/>
    <w:rsid w:val="00FD7E16"/>
    <w:rsid w:val="00FE1CDA"/>
    <w:rsid w:val="00FE2619"/>
    <w:rsid w:val="00FE37CF"/>
    <w:rsid w:val="00FE54A9"/>
    <w:rsid w:val="00FE554B"/>
    <w:rsid w:val="00FE6062"/>
    <w:rsid w:val="00FE7AFA"/>
    <w:rsid w:val="00FE7DAE"/>
    <w:rsid w:val="00FF0124"/>
    <w:rsid w:val="00FF0B0F"/>
    <w:rsid w:val="00FF0CED"/>
    <w:rsid w:val="00FF3434"/>
    <w:rsid w:val="00FF38BB"/>
    <w:rsid w:val="00FF3D92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36"/>
    <w:pPr>
      <w:spacing w:before="60" w:after="60"/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75515"/>
    <w:pPr>
      <w:pageBreakBefore w:val="0"/>
      <w:numPr>
        <w:ilvl w:val="1"/>
      </w:numPr>
      <w:tabs>
        <w:tab w:val="clear" w:pos="1504"/>
        <w:tab w:val="num" w:pos="794"/>
        <w:tab w:val="left" w:pos="1276"/>
      </w:tabs>
      <w:spacing w:before="240" w:after="60" w:line="288" w:lineRule="auto"/>
      <w:ind w:left="794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semiHidden/>
    <w:rPr>
      <w:sz w:val="20"/>
      <w:lang w:val="x-none" w:eastAsia="x-none"/>
    </w:rPr>
  </w:style>
  <w:style w:type="character" w:styleId="Fodnotehenvisning">
    <w:name w:val="footnote reference"/>
    <w:aliases w:val="*Footnote Reference,ONLINE USE ONLY,fr,Fodnote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075515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34"/>
    <w:qFormat/>
    <w:rsid w:val="007940F3"/>
    <w:pPr>
      <w:ind w:left="720"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Normal1">
    <w:name w:val="Normal1"/>
    <w:rsid w:val="0086249E"/>
    <w:pPr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3AD0"/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36"/>
    <w:pPr>
      <w:spacing w:before="60" w:after="60"/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75515"/>
    <w:pPr>
      <w:pageBreakBefore w:val="0"/>
      <w:numPr>
        <w:ilvl w:val="1"/>
      </w:numPr>
      <w:tabs>
        <w:tab w:val="clear" w:pos="1504"/>
        <w:tab w:val="num" w:pos="794"/>
        <w:tab w:val="left" w:pos="1276"/>
      </w:tabs>
      <w:spacing w:before="240" w:after="60" w:line="288" w:lineRule="auto"/>
      <w:ind w:left="794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semiHidden/>
    <w:rPr>
      <w:sz w:val="20"/>
      <w:lang w:val="x-none" w:eastAsia="x-none"/>
    </w:rPr>
  </w:style>
  <w:style w:type="character" w:styleId="Fodnotehenvisning">
    <w:name w:val="footnote reference"/>
    <w:aliases w:val="*Footnote Reference,ONLINE USE ONLY,fr,Fodnote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075515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34"/>
    <w:qFormat/>
    <w:rsid w:val="007940F3"/>
    <w:pPr>
      <w:ind w:left="720"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Normal1">
    <w:name w:val="Normal1"/>
    <w:rsid w:val="0086249E"/>
    <w:pPr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3AD0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A8A8-2B66-4A98-86E0-4003DF78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5410</Words>
  <Characters>33007</Characters>
  <Application>Microsoft Office Word</Application>
  <DocSecurity>0</DocSecurity>
  <Lines>275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Matriklen - Løsningsarkitektur - Bilag A Servicebeskrivelser</vt:lpstr>
    </vt:vector>
  </TitlesOfParts>
  <Company>MBBL</Company>
  <LinksUpToDate>false</LinksUpToDate>
  <CharactersWithSpaces>38341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Matriklen - Løsningsarkitektur - Bilag A Servicebeskrivelser</dc:title>
  <dc:subject>Grunddataprogrammet under den Fællesoffentlig digitaliseringsstrategi 2012 - 2015</dc:subject>
  <dc:creator>pll-MBBL</dc:creator>
  <cp:keywords>MBBL-REF: 2012-271</cp:keywords>
  <cp:lastModifiedBy>Jonas Hermann Damsbo</cp:lastModifiedBy>
  <cp:revision>2</cp:revision>
  <cp:lastPrinted>2014-06-12T07:14:00Z</cp:lastPrinted>
  <dcterms:created xsi:type="dcterms:W3CDTF">2017-12-04T15:35:00Z</dcterms:created>
  <dcterms:modified xsi:type="dcterms:W3CDTF">2017-12-04T15:35:00Z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