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49BF" w14:textId="77777777" w:rsidR="009A3781" w:rsidRPr="00967A43" w:rsidRDefault="009A3781" w:rsidP="00267ED0">
      <w:pPr>
        <w:pStyle w:val="Brdtekst"/>
      </w:pPr>
      <w:bookmarkStart w:id="0" w:name="_Ref482418243"/>
      <w:bookmarkStart w:id="1" w:name="_GoBack"/>
      <w:bookmarkEnd w:id="1"/>
    </w:p>
    <w:p w14:paraId="3986FAB4" w14:textId="77777777" w:rsidR="00663949" w:rsidRPr="00967A43" w:rsidRDefault="00663949" w:rsidP="00267ED0">
      <w:pPr>
        <w:pStyle w:val="Brdtekst"/>
      </w:pPr>
    </w:p>
    <w:p w14:paraId="0A4CAED3" w14:textId="77777777" w:rsidR="00663949" w:rsidRPr="00967A43" w:rsidRDefault="00663949" w:rsidP="00267ED0">
      <w:pPr>
        <w:pStyle w:val="Brdtekst"/>
      </w:pPr>
    </w:p>
    <w:p w14:paraId="3ADB898D" w14:textId="77777777" w:rsidR="00663949" w:rsidRPr="00967A43" w:rsidRDefault="00663949" w:rsidP="00267ED0">
      <w:pPr>
        <w:pStyle w:val="Brdtekst"/>
      </w:pPr>
    </w:p>
    <w:p w14:paraId="1338C935" w14:textId="77777777" w:rsidR="009839B0" w:rsidRPr="00967A43" w:rsidRDefault="009839B0" w:rsidP="00267ED0">
      <w:pPr>
        <w:pStyle w:val="Brdtekst"/>
      </w:pPr>
    </w:p>
    <w:p w14:paraId="048BA7B6" w14:textId="429CA693" w:rsidR="00F530AF" w:rsidRPr="00967A43" w:rsidRDefault="00F530AF" w:rsidP="00D438C2">
      <w:pPr>
        <w:pStyle w:val="Brdtekst"/>
      </w:pPr>
    </w:p>
    <w:p w14:paraId="7CADA018" w14:textId="77777777" w:rsidR="00F530AF" w:rsidRPr="00967A43" w:rsidRDefault="00F530AF" w:rsidP="00D438C2">
      <w:pPr>
        <w:pStyle w:val="Brdtekst"/>
      </w:pPr>
    </w:p>
    <w:p w14:paraId="2BE3B4A7" w14:textId="47B537EC" w:rsidR="00C5546E" w:rsidRPr="00967A43" w:rsidRDefault="00C5546E" w:rsidP="00104568">
      <w:pPr>
        <w:pStyle w:val="Brdtekst"/>
      </w:pPr>
    </w:p>
    <w:p w14:paraId="59962EED" w14:textId="54B80244" w:rsidR="003A0904" w:rsidRDefault="00206305" w:rsidP="00206305">
      <w:pPr>
        <w:pStyle w:val="Brdtekst"/>
        <w:rPr>
          <w:sz w:val="40"/>
          <w:szCs w:val="40"/>
        </w:rPr>
      </w:pPr>
      <w:r>
        <w:rPr>
          <w:sz w:val="40"/>
          <w:szCs w:val="40"/>
        </w:rPr>
        <w:fldChar w:fldCharType="begin"/>
      </w:r>
      <w:r>
        <w:rPr>
          <w:sz w:val="40"/>
          <w:szCs w:val="40"/>
        </w:rPr>
        <w:instrText xml:space="preserve"> TITLE  "Kvalitetssikring af DLS leverancer" \* FirstCap  \* MERGEFORMAT </w:instrText>
      </w:r>
      <w:r>
        <w:rPr>
          <w:sz w:val="40"/>
          <w:szCs w:val="40"/>
        </w:rPr>
        <w:fldChar w:fldCharType="separate"/>
      </w:r>
      <w:r>
        <w:rPr>
          <w:sz w:val="40"/>
          <w:szCs w:val="40"/>
        </w:rPr>
        <w:t>Kvalitetssikring af DLS leverancer</w:t>
      </w:r>
      <w:r>
        <w:rPr>
          <w:sz w:val="40"/>
          <w:szCs w:val="40"/>
        </w:rPr>
        <w:fldChar w:fldCharType="end"/>
      </w:r>
    </w:p>
    <w:p w14:paraId="323BCE6F" w14:textId="0E01D0AC" w:rsidR="00206305" w:rsidRPr="00967A43" w:rsidRDefault="00457825" w:rsidP="00206305">
      <w:pPr>
        <w:pStyle w:val="Brdtekst"/>
        <w:rPr>
          <w:sz w:val="40"/>
          <w:szCs w:val="40"/>
        </w:rPr>
      </w:pPr>
      <w:r>
        <w:rPr>
          <w:sz w:val="40"/>
          <w:szCs w:val="40"/>
        </w:rPr>
        <w:t>Afrapportering 31</w:t>
      </w:r>
      <w:r w:rsidR="00855668">
        <w:rPr>
          <w:sz w:val="40"/>
          <w:szCs w:val="40"/>
        </w:rPr>
        <w:t xml:space="preserve">. </w:t>
      </w:r>
      <w:r w:rsidR="00FA6AE6">
        <w:rPr>
          <w:sz w:val="40"/>
          <w:szCs w:val="40"/>
        </w:rPr>
        <w:t>august</w:t>
      </w:r>
      <w:r w:rsidR="00855668">
        <w:rPr>
          <w:sz w:val="40"/>
          <w:szCs w:val="40"/>
        </w:rPr>
        <w:t xml:space="preserve"> 2015</w:t>
      </w:r>
    </w:p>
    <w:p w14:paraId="71932624" w14:textId="77777777" w:rsidR="00EF7920" w:rsidRPr="00967A43" w:rsidRDefault="00EF7920" w:rsidP="00EF7920">
      <w:pPr>
        <w:pStyle w:val="Brdtekst"/>
      </w:pPr>
    </w:p>
    <w:p w14:paraId="352B306F" w14:textId="77777777" w:rsidR="00EF7920" w:rsidRPr="00967A43" w:rsidRDefault="00EF7920" w:rsidP="00EF7920">
      <w:pPr>
        <w:pStyle w:val="Brdtekst"/>
      </w:pPr>
    </w:p>
    <w:p w14:paraId="54EDE7D1" w14:textId="77777777" w:rsidR="00EF7920" w:rsidRPr="00967A43" w:rsidRDefault="00EF7920" w:rsidP="00EF7920">
      <w:pPr>
        <w:pStyle w:val="Brdtekst"/>
      </w:pPr>
    </w:p>
    <w:p w14:paraId="45E3206E" w14:textId="77777777" w:rsidR="00EF7920" w:rsidRPr="00967A43" w:rsidRDefault="00EF7920" w:rsidP="00EF7920">
      <w:pPr>
        <w:pStyle w:val="Brdtekst"/>
      </w:pPr>
    </w:p>
    <w:p w14:paraId="1CAFDB68" w14:textId="77777777" w:rsidR="00D13DF9" w:rsidRPr="00967A43" w:rsidRDefault="00D13DF9" w:rsidP="00EF7920">
      <w:pPr>
        <w:pStyle w:val="Brdtekst"/>
      </w:pPr>
    </w:p>
    <w:p w14:paraId="2180E658" w14:textId="77777777" w:rsidR="00D13DF9" w:rsidRPr="00967A43" w:rsidRDefault="00D13DF9" w:rsidP="00EF7920">
      <w:pPr>
        <w:pStyle w:val="Brdtekst"/>
      </w:pPr>
    </w:p>
    <w:p w14:paraId="6915EB02" w14:textId="77777777" w:rsidR="00D13DF9" w:rsidRPr="00967A43" w:rsidRDefault="00D13DF9" w:rsidP="00EF7920">
      <w:pPr>
        <w:pStyle w:val="Brdtekst"/>
      </w:pPr>
    </w:p>
    <w:p w14:paraId="08E593F5" w14:textId="77777777" w:rsidR="00D13DF9" w:rsidRPr="00967A43" w:rsidRDefault="00D13DF9" w:rsidP="00EF7920">
      <w:pPr>
        <w:pStyle w:val="Brdtekst"/>
      </w:pPr>
    </w:p>
    <w:p w14:paraId="6A69C484" w14:textId="77777777" w:rsidR="00D13DF9" w:rsidRPr="00967A43" w:rsidRDefault="00D13DF9" w:rsidP="00EF7920">
      <w:pPr>
        <w:pStyle w:val="Brdtekst"/>
      </w:pPr>
    </w:p>
    <w:p w14:paraId="76A4E3BA" w14:textId="77777777" w:rsidR="00D13DF9" w:rsidRPr="00967A43" w:rsidRDefault="00D13DF9" w:rsidP="00EF7920">
      <w:pPr>
        <w:pStyle w:val="Brdtekst"/>
      </w:pPr>
    </w:p>
    <w:p w14:paraId="2EC1465D" w14:textId="77777777" w:rsidR="00D13DF9" w:rsidRPr="00967A43" w:rsidRDefault="00D13DF9" w:rsidP="00EF7920">
      <w:pPr>
        <w:pStyle w:val="Brdtekst"/>
      </w:pPr>
    </w:p>
    <w:p w14:paraId="0E2F4648" w14:textId="77777777" w:rsidR="00D13DF9" w:rsidRPr="00967A43" w:rsidRDefault="00D13DF9" w:rsidP="00EF7920">
      <w:pPr>
        <w:pStyle w:val="Brdtekst"/>
      </w:pPr>
    </w:p>
    <w:p w14:paraId="46A80110" w14:textId="77777777" w:rsidR="00D13DF9" w:rsidRPr="00967A43" w:rsidRDefault="00D13DF9" w:rsidP="00EF7920">
      <w:pPr>
        <w:pStyle w:val="Brdtekst"/>
      </w:pPr>
    </w:p>
    <w:p w14:paraId="363D928A" w14:textId="77777777" w:rsidR="00D13DF9" w:rsidRPr="00967A43" w:rsidRDefault="00D13DF9" w:rsidP="00EF7920">
      <w:pPr>
        <w:pStyle w:val="Brdtekst"/>
      </w:pPr>
    </w:p>
    <w:p w14:paraId="732B75CC" w14:textId="77777777" w:rsidR="00D13DF9" w:rsidRPr="00967A43" w:rsidRDefault="00D13DF9" w:rsidP="00EF7920">
      <w:pPr>
        <w:pStyle w:val="Brdtekst"/>
      </w:pPr>
    </w:p>
    <w:p w14:paraId="3C2A77A4" w14:textId="77777777" w:rsidR="00D13DF9" w:rsidRPr="00967A43" w:rsidRDefault="00D13DF9" w:rsidP="00EF7920">
      <w:pPr>
        <w:pStyle w:val="Brdtekst"/>
      </w:pPr>
    </w:p>
    <w:p w14:paraId="355FFE31" w14:textId="3D7D61AC" w:rsidR="00EF7920" w:rsidRPr="00206305" w:rsidRDefault="00EF7920" w:rsidP="00EF7920">
      <w:pPr>
        <w:pStyle w:val="Brdtekst"/>
      </w:pPr>
    </w:p>
    <w:p w14:paraId="7D445E63" w14:textId="77777777" w:rsidR="00EF7920" w:rsidRPr="00206305" w:rsidRDefault="00EF7920" w:rsidP="00F87B4D">
      <w:pPr>
        <w:pStyle w:val="Brdtekst"/>
      </w:pPr>
    </w:p>
    <w:p w14:paraId="42E5E683" w14:textId="77777777" w:rsidR="00EF7920" w:rsidRPr="00206305" w:rsidRDefault="00EF7920" w:rsidP="00F87B4D">
      <w:pPr>
        <w:pStyle w:val="Brdtekst"/>
      </w:pPr>
    </w:p>
    <w:p w14:paraId="08C914D2" w14:textId="35826401" w:rsidR="007050C9" w:rsidRPr="00A25207" w:rsidRDefault="007050C9" w:rsidP="007050C9">
      <w:pPr>
        <w:pStyle w:val="Brdtekst"/>
      </w:pPr>
      <w:bookmarkStart w:id="2" w:name="_Toc60202579"/>
      <w:bookmarkStart w:id="3" w:name="_Toc60202701"/>
      <w:bookmarkStart w:id="4" w:name="_Toc60203162"/>
      <w:r w:rsidRPr="00A25207">
        <w:t xml:space="preserve">Version: </w:t>
      </w:r>
      <w:bookmarkEnd w:id="2"/>
      <w:bookmarkEnd w:id="3"/>
      <w:bookmarkEnd w:id="4"/>
      <w:r w:rsidR="00457825">
        <w:t>1.0</w:t>
      </w:r>
    </w:p>
    <w:p w14:paraId="25307EFA" w14:textId="77777777" w:rsidR="007050C9" w:rsidRPr="00967A43" w:rsidRDefault="007050C9" w:rsidP="007050C9">
      <w:pPr>
        <w:pStyle w:val="Brdtekst"/>
      </w:pPr>
      <w:bookmarkStart w:id="5" w:name="_Toc60202580"/>
      <w:bookmarkStart w:id="6" w:name="_Toc60202702"/>
      <w:bookmarkStart w:id="7" w:name="_Toc60203163"/>
      <w:r w:rsidRPr="00967A43">
        <w:t xml:space="preserve">Status: </w:t>
      </w:r>
      <w:r w:rsidR="000D53AA" w:rsidRPr="00967A43">
        <w:t>Udkast</w:t>
      </w:r>
    </w:p>
    <w:p w14:paraId="5084099F" w14:textId="3E1F364A" w:rsidR="007050C9" w:rsidRPr="00967A43" w:rsidRDefault="007050C9" w:rsidP="007050C9">
      <w:pPr>
        <w:pStyle w:val="Brdtekst"/>
      </w:pPr>
      <w:r w:rsidRPr="00967A43">
        <w:t>Oprettet:</w:t>
      </w:r>
      <w:bookmarkEnd w:id="5"/>
      <w:bookmarkEnd w:id="6"/>
      <w:bookmarkEnd w:id="7"/>
      <w:r w:rsidR="00DC5744" w:rsidRPr="00967A43">
        <w:t xml:space="preserve"> </w:t>
      </w:r>
      <w:r w:rsidR="00457825">
        <w:t>31</w:t>
      </w:r>
      <w:r w:rsidR="00FA6AE6">
        <w:t>-08</w:t>
      </w:r>
      <w:r w:rsidR="00D13DF9" w:rsidRPr="00967A43">
        <w:t>-2015</w:t>
      </w:r>
    </w:p>
    <w:p w14:paraId="550B54C2" w14:textId="77777777" w:rsidR="009A3781" w:rsidRPr="00967A43" w:rsidRDefault="00C251C5" w:rsidP="002261C8">
      <w:pPr>
        <w:pStyle w:val="TitelOverskrift2"/>
      </w:pPr>
      <w:r w:rsidRPr="00967A43">
        <w:lastRenderedPageBreak/>
        <w:t>Indhold</w:t>
      </w:r>
      <w:r w:rsidR="0067657C" w:rsidRPr="00967A43">
        <w:t>s</w:t>
      </w:r>
      <w:r w:rsidRPr="00967A43">
        <w:t>fortegnelse</w:t>
      </w:r>
    </w:p>
    <w:p w14:paraId="6EE55981" w14:textId="77777777" w:rsidR="0028292A" w:rsidRDefault="0028292A">
      <w:pPr>
        <w:pStyle w:val="Indholdsfortegnelse1"/>
        <w:tabs>
          <w:tab w:val="right" w:leader="dot" w:pos="8495"/>
        </w:tabs>
        <w:rPr>
          <w:noProof/>
        </w:rPr>
      </w:pPr>
      <w:bookmarkStart w:id="8" w:name="_Toc55190626"/>
      <w:bookmarkEnd w:id="0"/>
      <w:r>
        <w:t>genereringen af hændelsesbeskeder kunne udnytte udstillingsmodellen inkl. relationer til andre grunddataregistre</w:t>
      </w:r>
      <w:r w:rsidRPr="00967A43">
        <w:rPr>
          <w:bCs w:val="0"/>
          <w:caps w:val="0"/>
          <w:sz w:val="22"/>
          <w:lang w:eastAsia="en-US"/>
        </w:rPr>
        <w:t xml:space="preserve"> </w:t>
      </w:r>
      <w:r w:rsidR="000C5EB6" w:rsidRPr="00967A43">
        <w:rPr>
          <w:bCs w:val="0"/>
          <w:caps w:val="0"/>
          <w:sz w:val="22"/>
          <w:lang w:eastAsia="en-US"/>
        </w:rPr>
        <w:fldChar w:fldCharType="begin"/>
      </w:r>
      <w:r w:rsidR="000C5EB6" w:rsidRPr="00967A43">
        <w:instrText xml:space="preserve"> TOC \o "1-3" \h \z \u </w:instrText>
      </w:r>
      <w:r w:rsidR="000C5EB6" w:rsidRPr="00967A43">
        <w:rPr>
          <w:bCs w:val="0"/>
          <w:caps w:val="0"/>
          <w:sz w:val="22"/>
          <w:lang w:eastAsia="en-US"/>
        </w:rPr>
        <w:fldChar w:fldCharType="separate"/>
      </w:r>
    </w:p>
    <w:p w14:paraId="6FA7978E" w14:textId="77777777" w:rsidR="0028292A" w:rsidRDefault="0028292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8793352" w:history="1">
        <w:r w:rsidRPr="008F080C">
          <w:rPr>
            <w:rStyle w:val="Hyperlink"/>
            <w:noProof/>
          </w:rPr>
          <w:t>1.</w:t>
        </w:r>
        <w:r>
          <w:rPr>
            <w:rFonts w:asciiTheme="minorHAnsi" w:eastAsiaTheme="minorEastAsia" w:hAnsiTheme="minorHAnsi" w:cstheme="minorBidi"/>
            <w:b w:val="0"/>
            <w:bCs w:val="0"/>
            <w:caps w:val="0"/>
            <w:noProof/>
            <w:sz w:val="22"/>
            <w:szCs w:val="22"/>
          </w:rPr>
          <w:tab/>
        </w:r>
        <w:r w:rsidRPr="008F080C">
          <w:rPr>
            <w:rStyle w:val="Hyperlink"/>
            <w:noProof/>
          </w:rPr>
          <w:t>Overblik</w:t>
        </w:r>
        <w:r>
          <w:rPr>
            <w:noProof/>
            <w:webHidden/>
          </w:rPr>
          <w:tab/>
        </w:r>
        <w:r>
          <w:rPr>
            <w:noProof/>
            <w:webHidden/>
          </w:rPr>
          <w:fldChar w:fldCharType="begin"/>
        </w:r>
        <w:r>
          <w:rPr>
            <w:noProof/>
            <w:webHidden/>
          </w:rPr>
          <w:instrText xml:space="preserve"> PAGEREF _Toc428793352 \h </w:instrText>
        </w:r>
        <w:r>
          <w:rPr>
            <w:noProof/>
            <w:webHidden/>
          </w:rPr>
        </w:r>
        <w:r>
          <w:rPr>
            <w:noProof/>
            <w:webHidden/>
          </w:rPr>
          <w:fldChar w:fldCharType="separate"/>
        </w:r>
        <w:r>
          <w:rPr>
            <w:noProof/>
            <w:webHidden/>
          </w:rPr>
          <w:t>3</w:t>
        </w:r>
        <w:r>
          <w:rPr>
            <w:noProof/>
            <w:webHidden/>
          </w:rPr>
          <w:fldChar w:fldCharType="end"/>
        </w:r>
      </w:hyperlink>
    </w:p>
    <w:p w14:paraId="0B6E1FCB"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53" w:history="1">
        <w:r w:rsidR="0028292A" w:rsidRPr="008F080C">
          <w:rPr>
            <w:rStyle w:val="Hyperlink"/>
            <w:noProof/>
          </w:rPr>
          <w:t>1.1</w:t>
        </w:r>
        <w:r w:rsidR="0028292A">
          <w:rPr>
            <w:rFonts w:asciiTheme="minorHAnsi" w:eastAsiaTheme="minorEastAsia" w:hAnsiTheme="minorHAnsi" w:cstheme="minorBidi"/>
            <w:b w:val="0"/>
            <w:smallCaps w:val="0"/>
            <w:noProof/>
            <w:szCs w:val="22"/>
          </w:rPr>
          <w:tab/>
        </w:r>
        <w:r w:rsidR="0028292A" w:rsidRPr="008F080C">
          <w:rPr>
            <w:rStyle w:val="Hyperlink"/>
            <w:noProof/>
          </w:rPr>
          <w:t>Baggrund</w:t>
        </w:r>
        <w:r w:rsidR="0028292A">
          <w:rPr>
            <w:noProof/>
            <w:webHidden/>
          </w:rPr>
          <w:tab/>
        </w:r>
        <w:r w:rsidR="0028292A">
          <w:rPr>
            <w:noProof/>
            <w:webHidden/>
          </w:rPr>
          <w:fldChar w:fldCharType="begin"/>
        </w:r>
        <w:r w:rsidR="0028292A">
          <w:rPr>
            <w:noProof/>
            <w:webHidden/>
          </w:rPr>
          <w:instrText xml:space="preserve"> PAGEREF _Toc428793353 \h </w:instrText>
        </w:r>
        <w:r w:rsidR="0028292A">
          <w:rPr>
            <w:noProof/>
            <w:webHidden/>
          </w:rPr>
        </w:r>
        <w:r w:rsidR="0028292A">
          <w:rPr>
            <w:noProof/>
            <w:webHidden/>
          </w:rPr>
          <w:fldChar w:fldCharType="separate"/>
        </w:r>
        <w:r w:rsidR="0028292A">
          <w:rPr>
            <w:noProof/>
            <w:webHidden/>
          </w:rPr>
          <w:t>3</w:t>
        </w:r>
        <w:r w:rsidR="0028292A">
          <w:rPr>
            <w:noProof/>
            <w:webHidden/>
          </w:rPr>
          <w:fldChar w:fldCharType="end"/>
        </w:r>
      </w:hyperlink>
    </w:p>
    <w:p w14:paraId="1AC6764E"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54" w:history="1">
        <w:r w:rsidR="0028292A" w:rsidRPr="008F080C">
          <w:rPr>
            <w:rStyle w:val="Hyperlink"/>
            <w:noProof/>
          </w:rPr>
          <w:t>1.2</w:t>
        </w:r>
        <w:r w:rsidR="0028292A">
          <w:rPr>
            <w:rFonts w:asciiTheme="minorHAnsi" w:eastAsiaTheme="minorEastAsia" w:hAnsiTheme="minorHAnsi" w:cstheme="minorBidi"/>
            <w:b w:val="0"/>
            <w:smallCaps w:val="0"/>
            <w:noProof/>
            <w:szCs w:val="22"/>
          </w:rPr>
          <w:tab/>
        </w:r>
        <w:r w:rsidR="0028292A" w:rsidRPr="008F080C">
          <w:rPr>
            <w:rStyle w:val="Hyperlink"/>
            <w:noProof/>
          </w:rPr>
          <w:t>Hovedkonklusion</w:t>
        </w:r>
        <w:r w:rsidR="0028292A">
          <w:rPr>
            <w:noProof/>
            <w:webHidden/>
          </w:rPr>
          <w:tab/>
        </w:r>
        <w:r w:rsidR="0028292A">
          <w:rPr>
            <w:noProof/>
            <w:webHidden/>
          </w:rPr>
          <w:fldChar w:fldCharType="begin"/>
        </w:r>
        <w:r w:rsidR="0028292A">
          <w:rPr>
            <w:noProof/>
            <w:webHidden/>
          </w:rPr>
          <w:instrText xml:space="preserve"> PAGEREF _Toc428793354 \h </w:instrText>
        </w:r>
        <w:r w:rsidR="0028292A">
          <w:rPr>
            <w:noProof/>
            <w:webHidden/>
          </w:rPr>
        </w:r>
        <w:r w:rsidR="0028292A">
          <w:rPr>
            <w:noProof/>
            <w:webHidden/>
          </w:rPr>
          <w:fldChar w:fldCharType="separate"/>
        </w:r>
        <w:r w:rsidR="0028292A">
          <w:rPr>
            <w:noProof/>
            <w:webHidden/>
          </w:rPr>
          <w:t>3</w:t>
        </w:r>
        <w:r w:rsidR="0028292A">
          <w:rPr>
            <w:noProof/>
            <w:webHidden/>
          </w:rPr>
          <w:fldChar w:fldCharType="end"/>
        </w:r>
      </w:hyperlink>
    </w:p>
    <w:p w14:paraId="4AB553B8"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55" w:history="1">
        <w:r w:rsidR="0028292A" w:rsidRPr="008F080C">
          <w:rPr>
            <w:rStyle w:val="Hyperlink"/>
            <w:noProof/>
          </w:rPr>
          <w:t>1.3</w:t>
        </w:r>
        <w:r w:rsidR="0028292A">
          <w:rPr>
            <w:rFonts w:asciiTheme="minorHAnsi" w:eastAsiaTheme="minorEastAsia" w:hAnsiTheme="minorHAnsi" w:cstheme="minorBidi"/>
            <w:b w:val="0"/>
            <w:smallCaps w:val="0"/>
            <w:noProof/>
            <w:szCs w:val="22"/>
          </w:rPr>
          <w:tab/>
        </w:r>
        <w:r w:rsidR="0028292A" w:rsidRPr="008F080C">
          <w:rPr>
            <w:rStyle w:val="Hyperlink"/>
            <w:noProof/>
          </w:rPr>
          <w:t>Overordnet status</w:t>
        </w:r>
        <w:r w:rsidR="0028292A">
          <w:rPr>
            <w:noProof/>
            <w:webHidden/>
          </w:rPr>
          <w:tab/>
        </w:r>
        <w:r w:rsidR="0028292A">
          <w:rPr>
            <w:noProof/>
            <w:webHidden/>
          </w:rPr>
          <w:fldChar w:fldCharType="begin"/>
        </w:r>
        <w:r w:rsidR="0028292A">
          <w:rPr>
            <w:noProof/>
            <w:webHidden/>
          </w:rPr>
          <w:instrText xml:space="preserve"> PAGEREF _Toc428793355 \h </w:instrText>
        </w:r>
        <w:r w:rsidR="0028292A">
          <w:rPr>
            <w:noProof/>
            <w:webHidden/>
          </w:rPr>
        </w:r>
        <w:r w:rsidR="0028292A">
          <w:rPr>
            <w:noProof/>
            <w:webHidden/>
          </w:rPr>
          <w:fldChar w:fldCharType="separate"/>
        </w:r>
        <w:r w:rsidR="0028292A">
          <w:rPr>
            <w:noProof/>
            <w:webHidden/>
          </w:rPr>
          <w:t>4</w:t>
        </w:r>
        <w:r w:rsidR="0028292A">
          <w:rPr>
            <w:noProof/>
            <w:webHidden/>
          </w:rPr>
          <w:fldChar w:fldCharType="end"/>
        </w:r>
      </w:hyperlink>
    </w:p>
    <w:p w14:paraId="29599B54"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56" w:history="1">
        <w:r w:rsidR="0028292A" w:rsidRPr="008F080C">
          <w:rPr>
            <w:rStyle w:val="Hyperlink"/>
            <w:noProof/>
          </w:rPr>
          <w:t>1.4</w:t>
        </w:r>
        <w:r w:rsidR="0028292A">
          <w:rPr>
            <w:rFonts w:asciiTheme="minorHAnsi" w:eastAsiaTheme="minorEastAsia" w:hAnsiTheme="minorHAnsi" w:cstheme="minorBidi"/>
            <w:b w:val="0"/>
            <w:smallCaps w:val="0"/>
            <w:noProof/>
            <w:szCs w:val="22"/>
          </w:rPr>
          <w:tab/>
        </w:r>
        <w:r w:rsidR="0028292A" w:rsidRPr="008F080C">
          <w:rPr>
            <w:rStyle w:val="Hyperlink"/>
            <w:noProof/>
          </w:rPr>
          <w:t>Problemstillinger</w:t>
        </w:r>
        <w:r w:rsidR="0028292A">
          <w:rPr>
            <w:noProof/>
            <w:webHidden/>
          </w:rPr>
          <w:tab/>
        </w:r>
        <w:r w:rsidR="0028292A">
          <w:rPr>
            <w:noProof/>
            <w:webHidden/>
          </w:rPr>
          <w:fldChar w:fldCharType="begin"/>
        </w:r>
        <w:r w:rsidR="0028292A">
          <w:rPr>
            <w:noProof/>
            <w:webHidden/>
          </w:rPr>
          <w:instrText xml:space="preserve"> PAGEREF _Toc428793356 \h </w:instrText>
        </w:r>
        <w:r w:rsidR="0028292A">
          <w:rPr>
            <w:noProof/>
            <w:webHidden/>
          </w:rPr>
        </w:r>
        <w:r w:rsidR="0028292A">
          <w:rPr>
            <w:noProof/>
            <w:webHidden/>
          </w:rPr>
          <w:fldChar w:fldCharType="separate"/>
        </w:r>
        <w:r w:rsidR="0028292A">
          <w:rPr>
            <w:noProof/>
            <w:webHidden/>
          </w:rPr>
          <w:t>5</w:t>
        </w:r>
        <w:r w:rsidR="0028292A">
          <w:rPr>
            <w:noProof/>
            <w:webHidden/>
          </w:rPr>
          <w:fldChar w:fldCharType="end"/>
        </w:r>
      </w:hyperlink>
    </w:p>
    <w:p w14:paraId="6DA8A50D"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57" w:history="1">
        <w:r w:rsidR="0028292A" w:rsidRPr="008F080C">
          <w:rPr>
            <w:rStyle w:val="Hyperlink"/>
            <w:noProof/>
          </w:rPr>
          <w:t>1.5</w:t>
        </w:r>
        <w:r w:rsidR="0028292A">
          <w:rPr>
            <w:rFonts w:asciiTheme="minorHAnsi" w:eastAsiaTheme="minorEastAsia" w:hAnsiTheme="minorHAnsi" w:cstheme="minorBidi"/>
            <w:b w:val="0"/>
            <w:smallCaps w:val="0"/>
            <w:noProof/>
            <w:szCs w:val="22"/>
          </w:rPr>
          <w:tab/>
        </w:r>
        <w:r w:rsidR="0028292A" w:rsidRPr="008F080C">
          <w:rPr>
            <w:rStyle w:val="Hyperlink"/>
            <w:noProof/>
          </w:rPr>
          <w:t>Forslag til tidsplan</w:t>
        </w:r>
        <w:r w:rsidR="0028292A">
          <w:rPr>
            <w:noProof/>
            <w:webHidden/>
          </w:rPr>
          <w:tab/>
        </w:r>
        <w:r w:rsidR="0028292A">
          <w:rPr>
            <w:noProof/>
            <w:webHidden/>
          </w:rPr>
          <w:fldChar w:fldCharType="begin"/>
        </w:r>
        <w:r w:rsidR="0028292A">
          <w:rPr>
            <w:noProof/>
            <w:webHidden/>
          </w:rPr>
          <w:instrText xml:space="preserve"> PAGEREF _Toc428793357 \h </w:instrText>
        </w:r>
        <w:r w:rsidR="0028292A">
          <w:rPr>
            <w:noProof/>
            <w:webHidden/>
          </w:rPr>
        </w:r>
        <w:r w:rsidR="0028292A">
          <w:rPr>
            <w:noProof/>
            <w:webHidden/>
          </w:rPr>
          <w:fldChar w:fldCharType="separate"/>
        </w:r>
        <w:r w:rsidR="0028292A">
          <w:rPr>
            <w:noProof/>
            <w:webHidden/>
          </w:rPr>
          <w:t>6</w:t>
        </w:r>
        <w:r w:rsidR="0028292A">
          <w:rPr>
            <w:noProof/>
            <w:webHidden/>
          </w:rPr>
          <w:fldChar w:fldCharType="end"/>
        </w:r>
      </w:hyperlink>
    </w:p>
    <w:p w14:paraId="79D0E51F" w14:textId="77777777" w:rsidR="0028292A" w:rsidRDefault="00A03A0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8793358" w:history="1">
        <w:r w:rsidR="0028292A" w:rsidRPr="008F080C">
          <w:rPr>
            <w:rStyle w:val="Hyperlink"/>
            <w:noProof/>
          </w:rPr>
          <w:t>2.</w:t>
        </w:r>
        <w:r w:rsidR="0028292A">
          <w:rPr>
            <w:rFonts w:asciiTheme="minorHAnsi" w:eastAsiaTheme="minorEastAsia" w:hAnsiTheme="minorHAnsi" w:cstheme="minorBidi"/>
            <w:b w:val="0"/>
            <w:bCs w:val="0"/>
            <w:caps w:val="0"/>
            <w:noProof/>
            <w:sz w:val="22"/>
            <w:szCs w:val="22"/>
          </w:rPr>
          <w:tab/>
        </w:r>
        <w:r w:rsidR="0028292A" w:rsidRPr="008F080C">
          <w:rPr>
            <w:rStyle w:val="Hyperlink"/>
            <w:noProof/>
          </w:rPr>
          <w:t>Detaljerede projektkommentarer</w:t>
        </w:r>
        <w:r w:rsidR="0028292A">
          <w:rPr>
            <w:noProof/>
            <w:webHidden/>
          </w:rPr>
          <w:tab/>
        </w:r>
        <w:r w:rsidR="0028292A">
          <w:rPr>
            <w:noProof/>
            <w:webHidden/>
          </w:rPr>
          <w:fldChar w:fldCharType="begin"/>
        </w:r>
        <w:r w:rsidR="0028292A">
          <w:rPr>
            <w:noProof/>
            <w:webHidden/>
          </w:rPr>
          <w:instrText xml:space="preserve"> PAGEREF _Toc428793358 \h </w:instrText>
        </w:r>
        <w:r w:rsidR="0028292A">
          <w:rPr>
            <w:noProof/>
            <w:webHidden/>
          </w:rPr>
        </w:r>
        <w:r w:rsidR="0028292A">
          <w:rPr>
            <w:noProof/>
            <w:webHidden/>
          </w:rPr>
          <w:fldChar w:fldCharType="separate"/>
        </w:r>
        <w:r w:rsidR="0028292A">
          <w:rPr>
            <w:noProof/>
            <w:webHidden/>
          </w:rPr>
          <w:t>7</w:t>
        </w:r>
        <w:r w:rsidR="0028292A">
          <w:rPr>
            <w:noProof/>
            <w:webHidden/>
          </w:rPr>
          <w:fldChar w:fldCharType="end"/>
        </w:r>
      </w:hyperlink>
    </w:p>
    <w:p w14:paraId="5DF2CAC6"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59" w:history="1">
        <w:r w:rsidR="0028292A" w:rsidRPr="008F080C">
          <w:rPr>
            <w:rStyle w:val="Hyperlink"/>
            <w:noProof/>
          </w:rPr>
          <w:t>2.1</w:t>
        </w:r>
        <w:r w:rsidR="0028292A">
          <w:rPr>
            <w:rFonts w:asciiTheme="minorHAnsi" w:eastAsiaTheme="minorEastAsia" w:hAnsiTheme="minorHAnsi" w:cstheme="minorBidi"/>
            <w:b w:val="0"/>
            <w:smallCaps w:val="0"/>
            <w:noProof/>
            <w:szCs w:val="22"/>
          </w:rPr>
          <w:tab/>
        </w:r>
        <w:r w:rsidR="0028292A" w:rsidRPr="008F080C">
          <w:rPr>
            <w:rStyle w:val="Hyperlink"/>
            <w:noProof/>
          </w:rPr>
          <w:t>Matriklen</w:t>
        </w:r>
        <w:r w:rsidR="0028292A">
          <w:rPr>
            <w:noProof/>
            <w:webHidden/>
          </w:rPr>
          <w:tab/>
        </w:r>
        <w:r w:rsidR="0028292A">
          <w:rPr>
            <w:noProof/>
            <w:webHidden/>
          </w:rPr>
          <w:fldChar w:fldCharType="begin"/>
        </w:r>
        <w:r w:rsidR="0028292A">
          <w:rPr>
            <w:noProof/>
            <w:webHidden/>
          </w:rPr>
          <w:instrText xml:space="preserve"> PAGEREF _Toc428793359 \h </w:instrText>
        </w:r>
        <w:r w:rsidR="0028292A">
          <w:rPr>
            <w:noProof/>
            <w:webHidden/>
          </w:rPr>
        </w:r>
        <w:r w:rsidR="0028292A">
          <w:rPr>
            <w:noProof/>
            <w:webHidden/>
          </w:rPr>
          <w:fldChar w:fldCharType="separate"/>
        </w:r>
        <w:r w:rsidR="0028292A">
          <w:rPr>
            <w:noProof/>
            <w:webHidden/>
          </w:rPr>
          <w:t>7</w:t>
        </w:r>
        <w:r w:rsidR="0028292A">
          <w:rPr>
            <w:noProof/>
            <w:webHidden/>
          </w:rPr>
          <w:fldChar w:fldCharType="end"/>
        </w:r>
      </w:hyperlink>
    </w:p>
    <w:p w14:paraId="4659F927"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60" w:history="1">
        <w:r w:rsidR="0028292A" w:rsidRPr="008F080C">
          <w:rPr>
            <w:rStyle w:val="Hyperlink"/>
            <w:noProof/>
          </w:rPr>
          <w:t>2.1.1</w:t>
        </w:r>
        <w:r w:rsidR="0028292A">
          <w:rPr>
            <w:rFonts w:asciiTheme="minorHAnsi" w:eastAsiaTheme="minorEastAsia" w:hAnsiTheme="minorHAnsi" w:cstheme="minorBidi"/>
            <w:iCs w:val="0"/>
            <w:noProof/>
            <w:szCs w:val="22"/>
          </w:rPr>
          <w:tab/>
        </w:r>
        <w:r w:rsidR="0028292A" w:rsidRPr="008F080C">
          <w:rPr>
            <w:rStyle w:val="Hyperlink"/>
            <w:noProof/>
          </w:rPr>
          <w:t>Aktuel status</w:t>
        </w:r>
        <w:r w:rsidR="0028292A">
          <w:rPr>
            <w:noProof/>
            <w:webHidden/>
          </w:rPr>
          <w:tab/>
        </w:r>
        <w:r w:rsidR="0028292A">
          <w:rPr>
            <w:noProof/>
            <w:webHidden/>
          </w:rPr>
          <w:fldChar w:fldCharType="begin"/>
        </w:r>
        <w:r w:rsidR="0028292A">
          <w:rPr>
            <w:noProof/>
            <w:webHidden/>
          </w:rPr>
          <w:instrText xml:space="preserve"> PAGEREF _Toc428793360 \h </w:instrText>
        </w:r>
        <w:r w:rsidR="0028292A">
          <w:rPr>
            <w:noProof/>
            <w:webHidden/>
          </w:rPr>
        </w:r>
        <w:r w:rsidR="0028292A">
          <w:rPr>
            <w:noProof/>
            <w:webHidden/>
          </w:rPr>
          <w:fldChar w:fldCharType="separate"/>
        </w:r>
        <w:r w:rsidR="0028292A">
          <w:rPr>
            <w:noProof/>
            <w:webHidden/>
          </w:rPr>
          <w:t>7</w:t>
        </w:r>
        <w:r w:rsidR="0028292A">
          <w:rPr>
            <w:noProof/>
            <w:webHidden/>
          </w:rPr>
          <w:fldChar w:fldCharType="end"/>
        </w:r>
      </w:hyperlink>
    </w:p>
    <w:p w14:paraId="04B8243D"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61" w:history="1">
        <w:r w:rsidR="0028292A" w:rsidRPr="008F080C">
          <w:rPr>
            <w:rStyle w:val="Hyperlink"/>
            <w:noProof/>
          </w:rPr>
          <w:t>2.1.2</w:t>
        </w:r>
        <w:r w:rsidR="0028292A">
          <w:rPr>
            <w:rFonts w:asciiTheme="minorHAnsi" w:eastAsiaTheme="minorEastAsia" w:hAnsiTheme="minorHAnsi" w:cstheme="minorBidi"/>
            <w:iCs w:val="0"/>
            <w:noProof/>
            <w:szCs w:val="22"/>
          </w:rPr>
          <w:tab/>
        </w:r>
        <w:r w:rsidR="0028292A" w:rsidRPr="008F080C">
          <w:rPr>
            <w:rStyle w:val="Hyperlink"/>
            <w:noProof/>
          </w:rPr>
          <w:t>Forslag til handling</w:t>
        </w:r>
        <w:r w:rsidR="0028292A">
          <w:rPr>
            <w:noProof/>
            <w:webHidden/>
          </w:rPr>
          <w:tab/>
        </w:r>
        <w:r w:rsidR="0028292A">
          <w:rPr>
            <w:noProof/>
            <w:webHidden/>
          </w:rPr>
          <w:fldChar w:fldCharType="begin"/>
        </w:r>
        <w:r w:rsidR="0028292A">
          <w:rPr>
            <w:noProof/>
            <w:webHidden/>
          </w:rPr>
          <w:instrText xml:space="preserve"> PAGEREF _Toc428793361 \h </w:instrText>
        </w:r>
        <w:r w:rsidR="0028292A">
          <w:rPr>
            <w:noProof/>
            <w:webHidden/>
          </w:rPr>
        </w:r>
        <w:r w:rsidR="0028292A">
          <w:rPr>
            <w:noProof/>
            <w:webHidden/>
          </w:rPr>
          <w:fldChar w:fldCharType="separate"/>
        </w:r>
        <w:r w:rsidR="0028292A">
          <w:rPr>
            <w:noProof/>
            <w:webHidden/>
          </w:rPr>
          <w:t>7</w:t>
        </w:r>
        <w:r w:rsidR="0028292A">
          <w:rPr>
            <w:noProof/>
            <w:webHidden/>
          </w:rPr>
          <w:fldChar w:fldCharType="end"/>
        </w:r>
      </w:hyperlink>
    </w:p>
    <w:p w14:paraId="2752EE2F"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62" w:history="1">
        <w:r w:rsidR="0028292A" w:rsidRPr="008F080C">
          <w:rPr>
            <w:rStyle w:val="Hyperlink"/>
            <w:noProof/>
          </w:rPr>
          <w:t>2.2</w:t>
        </w:r>
        <w:r w:rsidR="0028292A">
          <w:rPr>
            <w:rFonts w:asciiTheme="minorHAnsi" w:eastAsiaTheme="minorEastAsia" w:hAnsiTheme="minorHAnsi" w:cstheme="minorBidi"/>
            <w:b w:val="0"/>
            <w:smallCaps w:val="0"/>
            <w:noProof/>
            <w:szCs w:val="22"/>
          </w:rPr>
          <w:tab/>
        </w:r>
        <w:r w:rsidR="0028292A" w:rsidRPr="008F080C">
          <w:rPr>
            <w:rStyle w:val="Hyperlink"/>
            <w:noProof/>
          </w:rPr>
          <w:t>Ejendomsbeliggenhed</w:t>
        </w:r>
        <w:r w:rsidR="0028292A">
          <w:rPr>
            <w:noProof/>
            <w:webHidden/>
          </w:rPr>
          <w:tab/>
        </w:r>
        <w:r w:rsidR="0028292A">
          <w:rPr>
            <w:noProof/>
            <w:webHidden/>
          </w:rPr>
          <w:fldChar w:fldCharType="begin"/>
        </w:r>
        <w:r w:rsidR="0028292A">
          <w:rPr>
            <w:noProof/>
            <w:webHidden/>
          </w:rPr>
          <w:instrText xml:space="preserve"> PAGEREF _Toc428793362 \h </w:instrText>
        </w:r>
        <w:r w:rsidR="0028292A">
          <w:rPr>
            <w:noProof/>
            <w:webHidden/>
          </w:rPr>
        </w:r>
        <w:r w:rsidR="0028292A">
          <w:rPr>
            <w:noProof/>
            <w:webHidden/>
          </w:rPr>
          <w:fldChar w:fldCharType="separate"/>
        </w:r>
        <w:r w:rsidR="0028292A">
          <w:rPr>
            <w:noProof/>
            <w:webHidden/>
          </w:rPr>
          <w:t>7</w:t>
        </w:r>
        <w:r w:rsidR="0028292A">
          <w:rPr>
            <w:noProof/>
            <w:webHidden/>
          </w:rPr>
          <w:fldChar w:fldCharType="end"/>
        </w:r>
      </w:hyperlink>
    </w:p>
    <w:p w14:paraId="3388597E"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63" w:history="1">
        <w:r w:rsidR="0028292A" w:rsidRPr="008F080C">
          <w:rPr>
            <w:rStyle w:val="Hyperlink"/>
            <w:noProof/>
          </w:rPr>
          <w:t>2.2.1</w:t>
        </w:r>
        <w:r w:rsidR="0028292A">
          <w:rPr>
            <w:rFonts w:asciiTheme="minorHAnsi" w:eastAsiaTheme="minorEastAsia" w:hAnsiTheme="minorHAnsi" w:cstheme="minorBidi"/>
            <w:iCs w:val="0"/>
            <w:noProof/>
            <w:szCs w:val="22"/>
          </w:rPr>
          <w:tab/>
        </w:r>
        <w:r w:rsidR="0028292A" w:rsidRPr="008F080C">
          <w:rPr>
            <w:rStyle w:val="Hyperlink"/>
            <w:noProof/>
          </w:rPr>
          <w:t>Aktuel status</w:t>
        </w:r>
        <w:r w:rsidR="0028292A">
          <w:rPr>
            <w:noProof/>
            <w:webHidden/>
          </w:rPr>
          <w:tab/>
        </w:r>
        <w:r w:rsidR="0028292A">
          <w:rPr>
            <w:noProof/>
            <w:webHidden/>
          </w:rPr>
          <w:fldChar w:fldCharType="begin"/>
        </w:r>
        <w:r w:rsidR="0028292A">
          <w:rPr>
            <w:noProof/>
            <w:webHidden/>
          </w:rPr>
          <w:instrText xml:space="preserve"> PAGEREF _Toc428793363 \h </w:instrText>
        </w:r>
        <w:r w:rsidR="0028292A">
          <w:rPr>
            <w:noProof/>
            <w:webHidden/>
          </w:rPr>
        </w:r>
        <w:r w:rsidR="0028292A">
          <w:rPr>
            <w:noProof/>
            <w:webHidden/>
          </w:rPr>
          <w:fldChar w:fldCharType="separate"/>
        </w:r>
        <w:r w:rsidR="0028292A">
          <w:rPr>
            <w:noProof/>
            <w:webHidden/>
          </w:rPr>
          <w:t>7</w:t>
        </w:r>
        <w:r w:rsidR="0028292A">
          <w:rPr>
            <w:noProof/>
            <w:webHidden/>
          </w:rPr>
          <w:fldChar w:fldCharType="end"/>
        </w:r>
      </w:hyperlink>
    </w:p>
    <w:p w14:paraId="10DDF724"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64" w:history="1">
        <w:r w:rsidR="0028292A" w:rsidRPr="008F080C">
          <w:rPr>
            <w:rStyle w:val="Hyperlink"/>
            <w:noProof/>
          </w:rPr>
          <w:t>2.2.2</w:t>
        </w:r>
        <w:r w:rsidR="0028292A">
          <w:rPr>
            <w:rFonts w:asciiTheme="minorHAnsi" w:eastAsiaTheme="minorEastAsia" w:hAnsiTheme="minorHAnsi" w:cstheme="minorBidi"/>
            <w:iCs w:val="0"/>
            <w:noProof/>
            <w:szCs w:val="22"/>
          </w:rPr>
          <w:tab/>
        </w:r>
        <w:r w:rsidR="0028292A" w:rsidRPr="008F080C">
          <w:rPr>
            <w:rStyle w:val="Hyperlink"/>
            <w:noProof/>
          </w:rPr>
          <w:t>Forslag til handling</w:t>
        </w:r>
        <w:r w:rsidR="0028292A">
          <w:rPr>
            <w:noProof/>
            <w:webHidden/>
          </w:rPr>
          <w:tab/>
        </w:r>
        <w:r w:rsidR="0028292A">
          <w:rPr>
            <w:noProof/>
            <w:webHidden/>
          </w:rPr>
          <w:fldChar w:fldCharType="begin"/>
        </w:r>
        <w:r w:rsidR="0028292A">
          <w:rPr>
            <w:noProof/>
            <w:webHidden/>
          </w:rPr>
          <w:instrText xml:space="preserve"> PAGEREF _Toc428793364 \h </w:instrText>
        </w:r>
        <w:r w:rsidR="0028292A">
          <w:rPr>
            <w:noProof/>
            <w:webHidden/>
          </w:rPr>
        </w:r>
        <w:r w:rsidR="0028292A">
          <w:rPr>
            <w:noProof/>
            <w:webHidden/>
          </w:rPr>
          <w:fldChar w:fldCharType="separate"/>
        </w:r>
        <w:r w:rsidR="0028292A">
          <w:rPr>
            <w:noProof/>
            <w:webHidden/>
          </w:rPr>
          <w:t>8</w:t>
        </w:r>
        <w:r w:rsidR="0028292A">
          <w:rPr>
            <w:noProof/>
            <w:webHidden/>
          </w:rPr>
          <w:fldChar w:fldCharType="end"/>
        </w:r>
      </w:hyperlink>
    </w:p>
    <w:p w14:paraId="2E5ED4AE"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65" w:history="1">
        <w:r w:rsidR="0028292A" w:rsidRPr="008F080C">
          <w:rPr>
            <w:rStyle w:val="Hyperlink"/>
            <w:noProof/>
          </w:rPr>
          <w:t>2.3</w:t>
        </w:r>
        <w:r w:rsidR="0028292A">
          <w:rPr>
            <w:rFonts w:asciiTheme="minorHAnsi" w:eastAsiaTheme="minorEastAsia" w:hAnsiTheme="minorHAnsi" w:cstheme="minorBidi"/>
            <w:b w:val="0"/>
            <w:smallCaps w:val="0"/>
            <w:noProof/>
            <w:szCs w:val="22"/>
          </w:rPr>
          <w:tab/>
        </w:r>
        <w:r w:rsidR="0028292A" w:rsidRPr="008F080C">
          <w:rPr>
            <w:rStyle w:val="Hyperlink"/>
            <w:noProof/>
          </w:rPr>
          <w:t>Ejerfortegnelsen</w:t>
        </w:r>
        <w:r w:rsidR="0028292A">
          <w:rPr>
            <w:noProof/>
            <w:webHidden/>
          </w:rPr>
          <w:tab/>
        </w:r>
        <w:r w:rsidR="0028292A">
          <w:rPr>
            <w:noProof/>
            <w:webHidden/>
          </w:rPr>
          <w:fldChar w:fldCharType="begin"/>
        </w:r>
        <w:r w:rsidR="0028292A">
          <w:rPr>
            <w:noProof/>
            <w:webHidden/>
          </w:rPr>
          <w:instrText xml:space="preserve"> PAGEREF _Toc428793365 \h </w:instrText>
        </w:r>
        <w:r w:rsidR="0028292A">
          <w:rPr>
            <w:noProof/>
            <w:webHidden/>
          </w:rPr>
        </w:r>
        <w:r w:rsidR="0028292A">
          <w:rPr>
            <w:noProof/>
            <w:webHidden/>
          </w:rPr>
          <w:fldChar w:fldCharType="separate"/>
        </w:r>
        <w:r w:rsidR="0028292A">
          <w:rPr>
            <w:noProof/>
            <w:webHidden/>
          </w:rPr>
          <w:t>8</w:t>
        </w:r>
        <w:r w:rsidR="0028292A">
          <w:rPr>
            <w:noProof/>
            <w:webHidden/>
          </w:rPr>
          <w:fldChar w:fldCharType="end"/>
        </w:r>
      </w:hyperlink>
    </w:p>
    <w:p w14:paraId="0711DE52"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66" w:history="1">
        <w:r w:rsidR="0028292A" w:rsidRPr="008F080C">
          <w:rPr>
            <w:rStyle w:val="Hyperlink"/>
            <w:noProof/>
          </w:rPr>
          <w:t>2.3.1</w:t>
        </w:r>
        <w:r w:rsidR="0028292A">
          <w:rPr>
            <w:rFonts w:asciiTheme="minorHAnsi" w:eastAsiaTheme="minorEastAsia" w:hAnsiTheme="minorHAnsi" w:cstheme="minorBidi"/>
            <w:iCs w:val="0"/>
            <w:noProof/>
            <w:szCs w:val="22"/>
          </w:rPr>
          <w:tab/>
        </w:r>
        <w:r w:rsidR="0028292A" w:rsidRPr="008F080C">
          <w:rPr>
            <w:rStyle w:val="Hyperlink"/>
            <w:noProof/>
          </w:rPr>
          <w:t>Aktuel status</w:t>
        </w:r>
        <w:r w:rsidR="0028292A">
          <w:rPr>
            <w:noProof/>
            <w:webHidden/>
          </w:rPr>
          <w:tab/>
        </w:r>
        <w:r w:rsidR="0028292A">
          <w:rPr>
            <w:noProof/>
            <w:webHidden/>
          </w:rPr>
          <w:fldChar w:fldCharType="begin"/>
        </w:r>
        <w:r w:rsidR="0028292A">
          <w:rPr>
            <w:noProof/>
            <w:webHidden/>
          </w:rPr>
          <w:instrText xml:space="preserve"> PAGEREF _Toc428793366 \h </w:instrText>
        </w:r>
        <w:r w:rsidR="0028292A">
          <w:rPr>
            <w:noProof/>
            <w:webHidden/>
          </w:rPr>
        </w:r>
        <w:r w:rsidR="0028292A">
          <w:rPr>
            <w:noProof/>
            <w:webHidden/>
          </w:rPr>
          <w:fldChar w:fldCharType="separate"/>
        </w:r>
        <w:r w:rsidR="0028292A">
          <w:rPr>
            <w:noProof/>
            <w:webHidden/>
          </w:rPr>
          <w:t>8</w:t>
        </w:r>
        <w:r w:rsidR="0028292A">
          <w:rPr>
            <w:noProof/>
            <w:webHidden/>
          </w:rPr>
          <w:fldChar w:fldCharType="end"/>
        </w:r>
      </w:hyperlink>
    </w:p>
    <w:p w14:paraId="538AB1BA"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67" w:history="1">
        <w:r w:rsidR="0028292A" w:rsidRPr="008F080C">
          <w:rPr>
            <w:rStyle w:val="Hyperlink"/>
            <w:noProof/>
          </w:rPr>
          <w:t>2.3.2</w:t>
        </w:r>
        <w:r w:rsidR="0028292A">
          <w:rPr>
            <w:rFonts w:asciiTheme="minorHAnsi" w:eastAsiaTheme="minorEastAsia" w:hAnsiTheme="minorHAnsi" w:cstheme="minorBidi"/>
            <w:iCs w:val="0"/>
            <w:noProof/>
            <w:szCs w:val="22"/>
          </w:rPr>
          <w:tab/>
        </w:r>
        <w:r w:rsidR="0028292A" w:rsidRPr="008F080C">
          <w:rPr>
            <w:rStyle w:val="Hyperlink"/>
            <w:noProof/>
          </w:rPr>
          <w:t>Forslag til handling</w:t>
        </w:r>
        <w:r w:rsidR="0028292A">
          <w:rPr>
            <w:noProof/>
            <w:webHidden/>
          </w:rPr>
          <w:tab/>
        </w:r>
        <w:r w:rsidR="0028292A">
          <w:rPr>
            <w:noProof/>
            <w:webHidden/>
          </w:rPr>
          <w:fldChar w:fldCharType="begin"/>
        </w:r>
        <w:r w:rsidR="0028292A">
          <w:rPr>
            <w:noProof/>
            <w:webHidden/>
          </w:rPr>
          <w:instrText xml:space="preserve"> PAGEREF _Toc428793367 \h </w:instrText>
        </w:r>
        <w:r w:rsidR="0028292A">
          <w:rPr>
            <w:noProof/>
            <w:webHidden/>
          </w:rPr>
        </w:r>
        <w:r w:rsidR="0028292A">
          <w:rPr>
            <w:noProof/>
            <w:webHidden/>
          </w:rPr>
          <w:fldChar w:fldCharType="separate"/>
        </w:r>
        <w:r w:rsidR="0028292A">
          <w:rPr>
            <w:noProof/>
            <w:webHidden/>
          </w:rPr>
          <w:t>8</w:t>
        </w:r>
        <w:r w:rsidR="0028292A">
          <w:rPr>
            <w:noProof/>
            <w:webHidden/>
          </w:rPr>
          <w:fldChar w:fldCharType="end"/>
        </w:r>
      </w:hyperlink>
    </w:p>
    <w:p w14:paraId="0AD1006B"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68" w:history="1">
        <w:r w:rsidR="0028292A" w:rsidRPr="008F080C">
          <w:rPr>
            <w:rStyle w:val="Hyperlink"/>
            <w:noProof/>
          </w:rPr>
          <w:t>2.4</w:t>
        </w:r>
        <w:r w:rsidR="0028292A">
          <w:rPr>
            <w:rFonts w:asciiTheme="minorHAnsi" w:eastAsiaTheme="minorEastAsia" w:hAnsiTheme="minorHAnsi" w:cstheme="minorBidi"/>
            <w:b w:val="0"/>
            <w:smallCaps w:val="0"/>
            <w:noProof/>
            <w:szCs w:val="22"/>
          </w:rPr>
          <w:tab/>
        </w:r>
        <w:r w:rsidR="0028292A" w:rsidRPr="008F080C">
          <w:rPr>
            <w:rStyle w:val="Hyperlink"/>
            <w:noProof/>
          </w:rPr>
          <w:t>BBR</w:t>
        </w:r>
        <w:r w:rsidR="0028292A">
          <w:rPr>
            <w:noProof/>
            <w:webHidden/>
          </w:rPr>
          <w:tab/>
        </w:r>
        <w:r w:rsidR="0028292A">
          <w:rPr>
            <w:noProof/>
            <w:webHidden/>
          </w:rPr>
          <w:fldChar w:fldCharType="begin"/>
        </w:r>
        <w:r w:rsidR="0028292A">
          <w:rPr>
            <w:noProof/>
            <w:webHidden/>
          </w:rPr>
          <w:instrText xml:space="preserve"> PAGEREF _Toc428793368 \h </w:instrText>
        </w:r>
        <w:r w:rsidR="0028292A">
          <w:rPr>
            <w:noProof/>
            <w:webHidden/>
          </w:rPr>
        </w:r>
        <w:r w:rsidR="0028292A">
          <w:rPr>
            <w:noProof/>
            <w:webHidden/>
          </w:rPr>
          <w:fldChar w:fldCharType="separate"/>
        </w:r>
        <w:r w:rsidR="0028292A">
          <w:rPr>
            <w:noProof/>
            <w:webHidden/>
          </w:rPr>
          <w:t>8</w:t>
        </w:r>
        <w:r w:rsidR="0028292A">
          <w:rPr>
            <w:noProof/>
            <w:webHidden/>
          </w:rPr>
          <w:fldChar w:fldCharType="end"/>
        </w:r>
      </w:hyperlink>
    </w:p>
    <w:p w14:paraId="0F09C62A"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69" w:history="1">
        <w:r w:rsidR="0028292A" w:rsidRPr="008F080C">
          <w:rPr>
            <w:rStyle w:val="Hyperlink"/>
            <w:noProof/>
          </w:rPr>
          <w:t>2.4.1</w:t>
        </w:r>
        <w:r w:rsidR="0028292A">
          <w:rPr>
            <w:rFonts w:asciiTheme="minorHAnsi" w:eastAsiaTheme="minorEastAsia" w:hAnsiTheme="minorHAnsi" w:cstheme="minorBidi"/>
            <w:iCs w:val="0"/>
            <w:noProof/>
            <w:szCs w:val="22"/>
          </w:rPr>
          <w:tab/>
        </w:r>
        <w:r w:rsidR="0028292A" w:rsidRPr="008F080C">
          <w:rPr>
            <w:rStyle w:val="Hyperlink"/>
            <w:noProof/>
          </w:rPr>
          <w:t>Aktuel status</w:t>
        </w:r>
        <w:r w:rsidR="0028292A">
          <w:rPr>
            <w:noProof/>
            <w:webHidden/>
          </w:rPr>
          <w:tab/>
        </w:r>
        <w:r w:rsidR="0028292A">
          <w:rPr>
            <w:noProof/>
            <w:webHidden/>
          </w:rPr>
          <w:fldChar w:fldCharType="begin"/>
        </w:r>
        <w:r w:rsidR="0028292A">
          <w:rPr>
            <w:noProof/>
            <w:webHidden/>
          </w:rPr>
          <w:instrText xml:space="preserve"> PAGEREF _Toc428793369 \h </w:instrText>
        </w:r>
        <w:r w:rsidR="0028292A">
          <w:rPr>
            <w:noProof/>
            <w:webHidden/>
          </w:rPr>
        </w:r>
        <w:r w:rsidR="0028292A">
          <w:rPr>
            <w:noProof/>
            <w:webHidden/>
          </w:rPr>
          <w:fldChar w:fldCharType="separate"/>
        </w:r>
        <w:r w:rsidR="0028292A">
          <w:rPr>
            <w:noProof/>
            <w:webHidden/>
          </w:rPr>
          <w:t>8</w:t>
        </w:r>
        <w:r w:rsidR="0028292A">
          <w:rPr>
            <w:noProof/>
            <w:webHidden/>
          </w:rPr>
          <w:fldChar w:fldCharType="end"/>
        </w:r>
      </w:hyperlink>
    </w:p>
    <w:p w14:paraId="05040311"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70" w:history="1">
        <w:r w:rsidR="0028292A" w:rsidRPr="008F080C">
          <w:rPr>
            <w:rStyle w:val="Hyperlink"/>
            <w:noProof/>
          </w:rPr>
          <w:t>2.4.2</w:t>
        </w:r>
        <w:r w:rsidR="0028292A">
          <w:rPr>
            <w:rFonts w:asciiTheme="minorHAnsi" w:eastAsiaTheme="minorEastAsia" w:hAnsiTheme="minorHAnsi" w:cstheme="minorBidi"/>
            <w:iCs w:val="0"/>
            <w:noProof/>
            <w:szCs w:val="22"/>
          </w:rPr>
          <w:tab/>
        </w:r>
        <w:r w:rsidR="0028292A" w:rsidRPr="008F080C">
          <w:rPr>
            <w:rStyle w:val="Hyperlink"/>
            <w:noProof/>
          </w:rPr>
          <w:t>Forslag til handling</w:t>
        </w:r>
        <w:r w:rsidR="0028292A">
          <w:rPr>
            <w:noProof/>
            <w:webHidden/>
          </w:rPr>
          <w:tab/>
        </w:r>
        <w:r w:rsidR="0028292A">
          <w:rPr>
            <w:noProof/>
            <w:webHidden/>
          </w:rPr>
          <w:fldChar w:fldCharType="begin"/>
        </w:r>
        <w:r w:rsidR="0028292A">
          <w:rPr>
            <w:noProof/>
            <w:webHidden/>
          </w:rPr>
          <w:instrText xml:space="preserve"> PAGEREF _Toc428793370 \h </w:instrText>
        </w:r>
        <w:r w:rsidR="0028292A">
          <w:rPr>
            <w:noProof/>
            <w:webHidden/>
          </w:rPr>
        </w:r>
        <w:r w:rsidR="0028292A">
          <w:rPr>
            <w:noProof/>
            <w:webHidden/>
          </w:rPr>
          <w:fldChar w:fldCharType="separate"/>
        </w:r>
        <w:r w:rsidR="0028292A">
          <w:rPr>
            <w:noProof/>
            <w:webHidden/>
          </w:rPr>
          <w:t>9</w:t>
        </w:r>
        <w:r w:rsidR="0028292A">
          <w:rPr>
            <w:noProof/>
            <w:webHidden/>
          </w:rPr>
          <w:fldChar w:fldCharType="end"/>
        </w:r>
      </w:hyperlink>
    </w:p>
    <w:p w14:paraId="05F6536F"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71" w:history="1">
        <w:r w:rsidR="0028292A" w:rsidRPr="008F080C">
          <w:rPr>
            <w:rStyle w:val="Hyperlink"/>
            <w:noProof/>
          </w:rPr>
          <w:t>2.5</w:t>
        </w:r>
        <w:r w:rsidR="0028292A">
          <w:rPr>
            <w:rFonts w:asciiTheme="minorHAnsi" w:eastAsiaTheme="minorEastAsia" w:hAnsiTheme="minorHAnsi" w:cstheme="minorBidi"/>
            <w:b w:val="0"/>
            <w:smallCaps w:val="0"/>
            <w:noProof/>
            <w:szCs w:val="22"/>
          </w:rPr>
          <w:tab/>
        </w:r>
        <w:r w:rsidR="0028292A" w:rsidRPr="008F080C">
          <w:rPr>
            <w:rStyle w:val="Hyperlink"/>
            <w:noProof/>
          </w:rPr>
          <w:t>DAR</w:t>
        </w:r>
        <w:r w:rsidR="0028292A">
          <w:rPr>
            <w:noProof/>
            <w:webHidden/>
          </w:rPr>
          <w:tab/>
        </w:r>
        <w:r w:rsidR="0028292A">
          <w:rPr>
            <w:noProof/>
            <w:webHidden/>
          </w:rPr>
          <w:fldChar w:fldCharType="begin"/>
        </w:r>
        <w:r w:rsidR="0028292A">
          <w:rPr>
            <w:noProof/>
            <w:webHidden/>
          </w:rPr>
          <w:instrText xml:space="preserve"> PAGEREF _Toc428793371 \h </w:instrText>
        </w:r>
        <w:r w:rsidR="0028292A">
          <w:rPr>
            <w:noProof/>
            <w:webHidden/>
          </w:rPr>
        </w:r>
        <w:r w:rsidR="0028292A">
          <w:rPr>
            <w:noProof/>
            <w:webHidden/>
          </w:rPr>
          <w:fldChar w:fldCharType="separate"/>
        </w:r>
        <w:r w:rsidR="0028292A">
          <w:rPr>
            <w:noProof/>
            <w:webHidden/>
          </w:rPr>
          <w:t>9</w:t>
        </w:r>
        <w:r w:rsidR="0028292A">
          <w:rPr>
            <w:noProof/>
            <w:webHidden/>
          </w:rPr>
          <w:fldChar w:fldCharType="end"/>
        </w:r>
      </w:hyperlink>
    </w:p>
    <w:p w14:paraId="55EB7BE6"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72" w:history="1">
        <w:r w:rsidR="0028292A" w:rsidRPr="008F080C">
          <w:rPr>
            <w:rStyle w:val="Hyperlink"/>
            <w:noProof/>
          </w:rPr>
          <w:t>2.5.1</w:t>
        </w:r>
        <w:r w:rsidR="0028292A">
          <w:rPr>
            <w:rFonts w:asciiTheme="minorHAnsi" w:eastAsiaTheme="minorEastAsia" w:hAnsiTheme="minorHAnsi" w:cstheme="minorBidi"/>
            <w:iCs w:val="0"/>
            <w:noProof/>
            <w:szCs w:val="22"/>
          </w:rPr>
          <w:tab/>
        </w:r>
        <w:r w:rsidR="0028292A" w:rsidRPr="008F080C">
          <w:rPr>
            <w:rStyle w:val="Hyperlink"/>
            <w:noProof/>
          </w:rPr>
          <w:t>Aktuel status</w:t>
        </w:r>
        <w:r w:rsidR="0028292A">
          <w:rPr>
            <w:noProof/>
            <w:webHidden/>
          </w:rPr>
          <w:tab/>
        </w:r>
        <w:r w:rsidR="0028292A">
          <w:rPr>
            <w:noProof/>
            <w:webHidden/>
          </w:rPr>
          <w:fldChar w:fldCharType="begin"/>
        </w:r>
        <w:r w:rsidR="0028292A">
          <w:rPr>
            <w:noProof/>
            <w:webHidden/>
          </w:rPr>
          <w:instrText xml:space="preserve"> PAGEREF _Toc428793372 \h </w:instrText>
        </w:r>
        <w:r w:rsidR="0028292A">
          <w:rPr>
            <w:noProof/>
            <w:webHidden/>
          </w:rPr>
        </w:r>
        <w:r w:rsidR="0028292A">
          <w:rPr>
            <w:noProof/>
            <w:webHidden/>
          </w:rPr>
          <w:fldChar w:fldCharType="separate"/>
        </w:r>
        <w:r w:rsidR="0028292A">
          <w:rPr>
            <w:noProof/>
            <w:webHidden/>
          </w:rPr>
          <w:t>9</w:t>
        </w:r>
        <w:r w:rsidR="0028292A">
          <w:rPr>
            <w:noProof/>
            <w:webHidden/>
          </w:rPr>
          <w:fldChar w:fldCharType="end"/>
        </w:r>
      </w:hyperlink>
    </w:p>
    <w:p w14:paraId="45FD17B2"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73" w:history="1">
        <w:r w:rsidR="0028292A" w:rsidRPr="008F080C">
          <w:rPr>
            <w:rStyle w:val="Hyperlink"/>
            <w:noProof/>
          </w:rPr>
          <w:t>2.5.2</w:t>
        </w:r>
        <w:r w:rsidR="0028292A">
          <w:rPr>
            <w:rFonts w:asciiTheme="minorHAnsi" w:eastAsiaTheme="minorEastAsia" w:hAnsiTheme="minorHAnsi" w:cstheme="minorBidi"/>
            <w:iCs w:val="0"/>
            <w:noProof/>
            <w:szCs w:val="22"/>
          </w:rPr>
          <w:tab/>
        </w:r>
        <w:r w:rsidR="0028292A" w:rsidRPr="008F080C">
          <w:rPr>
            <w:rStyle w:val="Hyperlink"/>
            <w:noProof/>
          </w:rPr>
          <w:t>Forslag til handling</w:t>
        </w:r>
        <w:r w:rsidR="0028292A">
          <w:rPr>
            <w:noProof/>
            <w:webHidden/>
          </w:rPr>
          <w:tab/>
        </w:r>
        <w:r w:rsidR="0028292A">
          <w:rPr>
            <w:noProof/>
            <w:webHidden/>
          </w:rPr>
          <w:fldChar w:fldCharType="begin"/>
        </w:r>
        <w:r w:rsidR="0028292A">
          <w:rPr>
            <w:noProof/>
            <w:webHidden/>
          </w:rPr>
          <w:instrText xml:space="preserve"> PAGEREF _Toc428793373 \h </w:instrText>
        </w:r>
        <w:r w:rsidR="0028292A">
          <w:rPr>
            <w:noProof/>
            <w:webHidden/>
          </w:rPr>
        </w:r>
        <w:r w:rsidR="0028292A">
          <w:rPr>
            <w:noProof/>
            <w:webHidden/>
          </w:rPr>
          <w:fldChar w:fldCharType="separate"/>
        </w:r>
        <w:r w:rsidR="0028292A">
          <w:rPr>
            <w:noProof/>
            <w:webHidden/>
          </w:rPr>
          <w:t>10</w:t>
        </w:r>
        <w:r w:rsidR="0028292A">
          <w:rPr>
            <w:noProof/>
            <w:webHidden/>
          </w:rPr>
          <w:fldChar w:fldCharType="end"/>
        </w:r>
      </w:hyperlink>
    </w:p>
    <w:p w14:paraId="1982EC25"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74" w:history="1">
        <w:r w:rsidR="0028292A" w:rsidRPr="008F080C">
          <w:rPr>
            <w:rStyle w:val="Hyperlink"/>
            <w:noProof/>
          </w:rPr>
          <w:t>2.6</w:t>
        </w:r>
        <w:r w:rsidR="0028292A">
          <w:rPr>
            <w:rFonts w:asciiTheme="minorHAnsi" w:eastAsiaTheme="minorEastAsia" w:hAnsiTheme="minorHAnsi" w:cstheme="minorBidi"/>
            <w:b w:val="0"/>
            <w:smallCaps w:val="0"/>
            <w:noProof/>
            <w:szCs w:val="22"/>
          </w:rPr>
          <w:tab/>
        </w:r>
        <w:r w:rsidR="0028292A" w:rsidRPr="008F080C">
          <w:rPr>
            <w:rStyle w:val="Hyperlink"/>
            <w:noProof/>
          </w:rPr>
          <w:t>DAGI</w:t>
        </w:r>
        <w:r w:rsidR="0028292A">
          <w:rPr>
            <w:noProof/>
            <w:webHidden/>
          </w:rPr>
          <w:tab/>
        </w:r>
        <w:r w:rsidR="0028292A">
          <w:rPr>
            <w:noProof/>
            <w:webHidden/>
          </w:rPr>
          <w:fldChar w:fldCharType="begin"/>
        </w:r>
        <w:r w:rsidR="0028292A">
          <w:rPr>
            <w:noProof/>
            <w:webHidden/>
          </w:rPr>
          <w:instrText xml:space="preserve"> PAGEREF _Toc428793374 \h </w:instrText>
        </w:r>
        <w:r w:rsidR="0028292A">
          <w:rPr>
            <w:noProof/>
            <w:webHidden/>
          </w:rPr>
        </w:r>
        <w:r w:rsidR="0028292A">
          <w:rPr>
            <w:noProof/>
            <w:webHidden/>
          </w:rPr>
          <w:fldChar w:fldCharType="separate"/>
        </w:r>
        <w:r w:rsidR="0028292A">
          <w:rPr>
            <w:noProof/>
            <w:webHidden/>
          </w:rPr>
          <w:t>10</w:t>
        </w:r>
        <w:r w:rsidR="0028292A">
          <w:rPr>
            <w:noProof/>
            <w:webHidden/>
          </w:rPr>
          <w:fldChar w:fldCharType="end"/>
        </w:r>
      </w:hyperlink>
    </w:p>
    <w:p w14:paraId="4EAA112C"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75" w:history="1">
        <w:r w:rsidR="0028292A" w:rsidRPr="008F080C">
          <w:rPr>
            <w:rStyle w:val="Hyperlink"/>
            <w:noProof/>
          </w:rPr>
          <w:t>2.6.1</w:t>
        </w:r>
        <w:r w:rsidR="0028292A">
          <w:rPr>
            <w:rFonts w:asciiTheme="minorHAnsi" w:eastAsiaTheme="minorEastAsia" w:hAnsiTheme="minorHAnsi" w:cstheme="minorBidi"/>
            <w:iCs w:val="0"/>
            <w:noProof/>
            <w:szCs w:val="22"/>
          </w:rPr>
          <w:tab/>
        </w:r>
        <w:r w:rsidR="0028292A" w:rsidRPr="008F080C">
          <w:rPr>
            <w:rStyle w:val="Hyperlink"/>
            <w:noProof/>
          </w:rPr>
          <w:t>Aktuel status</w:t>
        </w:r>
        <w:r w:rsidR="0028292A">
          <w:rPr>
            <w:noProof/>
            <w:webHidden/>
          </w:rPr>
          <w:tab/>
        </w:r>
        <w:r w:rsidR="0028292A">
          <w:rPr>
            <w:noProof/>
            <w:webHidden/>
          </w:rPr>
          <w:fldChar w:fldCharType="begin"/>
        </w:r>
        <w:r w:rsidR="0028292A">
          <w:rPr>
            <w:noProof/>
            <w:webHidden/>
          </w:rPr>
          <w:instrText xml:space="preserve"> PAGEREF _Toc428793375 \h </w:instrText>
        </w:r>
        <w:r w:rsidR="0028292A">
          <w:rPr>
            <w:noProof/>
            <w:webHidden/>
          </w:rPr>
        </w:r>
        <w:r w:rsidR="0028292A">
          <w:rPr>
            <w:noProof/>
            <w:webHidden/>
          </w:rPr>
          <w:fldChar w:fldCharType="separate"/>
        </w:r>
        <w:r w:rsidR="0028292A">
          <w:rPr>
            <w:noProof/>
            <w:webHidden/>
          </w:rPr>
          <w:t>10</w:t>
        </w:r>
        <w:r w:rsidR="0028292A">
          <w:rPr>
            <w:noProof/>
            <w:webHidden/>
          </w:rPr>
          <w:fldChar w:fldCharType="end"/>
        </w:r>
      </w:hyperlink>
    </w:p>
    <w:p w14:paraId="6D6194A1"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76" w:history="1">
        <w:r w:rsidR="0028292A" w:rsidRPr="008F080C">
          <w:rPr>
            <w:rStyle w:val="Hyperlink"/>
            <w:noProof/>
          </w:rPr>
          <w:t>2.6.2</w:t>
        </w:r>
        <w:r w:rsidR="0028292A">
          <w:rPr>
            <w:rFonts w:asciiTheme="minorHAnsi" w:eastAsiaTheme="minorEastAsia" w:hAnsiTheme="minorHAnsi" w:cstheme="minorBidi"/>
            <w:iCs w:val="0"/>
            <w:noProof/>
            <w:szCs w:val="22"/>
          </w:rPr>
          <w:tab/>
        </w:r>
        <w:r w:rsidR="0028292A" w:rsidRPr="008F080C">
          <w:rPr>
            <w:rStyle w:val="Hyperlink"/>
            <w:noProof/>
          </w:rPr>
          <w:t>Forslag til handling</w:t>
        </w:r>
        <w:r w:rsidR="0028292A">
          <w:rPr>
            <w:noProof/>
            <w:webHidden/>
          </w:rPr>
          <w:tab/>
        </w:r>
        <w:r w:rsidR="0028292A">
          <w:rPr>
            <w:noProof/>
            <w:webHidden/>
          </w:rPr>
          <w:fldChar w:fldCharType="begin"/>
        </w:r>
        <w:r w:rsidR="0028292A">
          <w:rPr>
            <w:noProof/>
            <w:webHidden/>
          </w:rPr>
          <w:instrText xml:space="preserve"> PAGEREF _Toc428793376 \h </w:instrText>
        </w:r>
        <w:r w:rsidR="0028292A">
          <w:rPr>
            <w:noProof/>
            <w:webHidden/>
          </w:rPr>
        </w:r>
        <w:r w:rsidR="0028292A">
          <w:rPr>
            <w:noProof/>
            <w:webHidden/>
          </w:rPr>
          <w:fldChar w:fldCharType="separate"/>
        </w:r>
        <w:r w:rsidR="0028292A">
          <w:rPr>
            <w:noProof/>
            <w:webHidden/>
          </w:rPr>
          <w:t>11</w:t>
        </w:r>
        <w:r w:rsidR="0028292A">
          <w:rPr>
            <w:noProof/>
            <w:webHidden/>
          </w:rPr>
          <w:fldChar w:fldCharType="end"/>
        </w:r>
      </w:hyperlink>
    </w:p>
    <w:p w14:paraId="538FE7E9"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77" w:history="1">
        <w:r w:rsidR="0028292A" w:rsidRPr="008F080C">
          <w:rPr>
            <w:rStyle w:val="Hyperlink"/>
            <w:noProof/>
          </w:rPr>
          <w:t>2.7</w:t>
        </w:r>
        <w:r w:rsidR="0028292A">
          <w:rPr>
            <w:rFonts w:asciiTheme="minorHAnsi" w:eastAsiaTheme="minorEastAsia" w:hAnsiTheme="minorHAnsi" w:cstheme="minorBidi"/>
            <w:b w:val="0"/>
            <w:smallCaps w:val="0"/>
            <w:noProof/>
            <w:szCs w:val="22"/>
          </w:rPr>
          <w:tab/>
        </w:r>
        <w:r w:rsidR="0028292A" w:rsidRPr="008F080C">
          <w:rPr>
            <w:rStyle w:val="Hyperlink"/>
            <w:noProof/>
          </w:rPr>
          <w:t>Danske stednavne</w:t>
        </w:r>
        <w:r w:rsidR="0028292A">
          <w:rPr>
            <w:noProof/>
            <w:webHidden/>
          </w:rPr>
          <w:tab/>
        </w:r>
        <w:r w:rsidR="0028292A">
          <w:rPr>
            <w:noProof/>
            <w:webHidden/>
          </w:rPr>
          <w:fldChar w:fldCharType="begin"/>
        </w:r>
        <w:r w:rsidR="0028292A">
          <w:rPr>
            <w:noProof/>
            <w:webHidden/>
          </w:rPr>
          <w:instrText xml:space="preserve"> PAGEREF _Toc428793377 \h </w:instrText>
        </w:r>
        <w:r w:rsidR="0028292A">
          <w:rPr>
            <w:noProof/>
            <w:webHidden/>
          </w:rPr>
        </w:r>
        <w:r w:rsidR="0028292A">
          <w:rPr>
            <w:noProof/>
            <w:webHidden/>
          </w:rPr>
          <w:fldChar w:fldCharType="separate"/>
        </w:r>
        <w:r w:rsidR="0028292A">
          <w:rPr>
            <w:noProof/>
            <w:webHidden/>
          </w:rPr>
          <w:t>11</w:t>
        </w:r>
        <w:r w:rsidR="0028292A">
          <w:rPr>
            <w:noProof/>
            <w:webHidden/>
          </w:rPr>
          <w:fldChar w:fldCharType="end"/>
        </w:r>
      </w:hyperlink>
    </w:p>
    <w:p w14:paraId="52C0C690"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78" w:history="1">
        <w:r w:rsidR="0028292A" w:rsidRPr="008F080C">
          <w:rPr>
            <w:rStyle w:val="Hyperlink"/>
            <w:noProof/>
          </w:rPr>
          <w:t>2.7.1</w:t>
        </w:r>
        <w:r w:rsidR="0028292A">
          <w:rPr>
            <w:rFonts w:asciiTheme="minorHAnsi" w:eastAsiaTheme="minorEastAsia" w:hAnsiTheme="minorHAnsi" w:cstheme="minorBidi"/>
            <w:iCs w:val="0"/>
            <w:noProof/>
            <w:szCs w:val="22"/>
          </w:rPr>
          <w:tab/>
        </w:r>
        <w:r w:rsidR="0028292A" w:rsidRPr="008F080C">
          <w:rPr>
            <w:rStyle w:val="Hyperlink"/>
            <w:noProof/>
          </w:rPr>
          <w:t>Aktuel status</w:t>
        </w:r>
        <w:r w:rsidR="0028292A">
          <w:rPr>
            <w:noProof/>
            <w:webHidden/>
          </w:rPr>
          <w:tab/>
        </w:r>
        <w:r w:rsidR="0028292A">
          <w:rPr>
            <w:noProof/>
            <w:webHidden/>
          </w:rPr>
          <w:fldChar w:fldCharType="begin"/>
        </w:r>
        <w:r w:rsidR="0028292A">
          <w:rPr>
            <w:noProof/>
            <w:webHidden/>
          </w:rPr>
          <w:instrText xml:space="preserve"> PAGEREF _Toc428793378 \h </w:instrText>
        </w:r>
        <w:r w:rsidR="0028292A">
          <w:rPr>
            <w:noProof/>
            <w:webHidden/>
          </w:rPr>
        </w:r>
        <w:r w:rsidR="0028292A">
          <w:rPr>
            <w:noProof/>
            <w:webHidden/>
          </w:rPr>
          <w:fldChar w:fldCharType="separate"/>
        </w:r>
        <w:r w:rsidR="0028292A">
          <w:rPr>
            <w:noProof/>
            <w:webHidden/>
          </w:rPr>
          <w:t>11</w:t>
        </w:r>
        <w:r w:rsidR="0028292A">
          <w:rPr>
            <w:noProof/>
            <w:webHidden/>
          </w:rPr>
          <w:fldChar w:fldCharType="end"/>
        </w:r>
      </w:hyperlink>
    </w:p>
    <w:p w14:paraId="488E51E3" w14:textId="77777777" w:rsidR="0028292A" w:rsidRDefault="00A03A05">
      <w:pPr>
        <w:pStyle w:val="Indholdsfortegnelse3"/>
        <w:tabs>
          <w:tab w:val="left" w:pos="1200"/>
          <w:tab w:val="right" w:leader="dot" w:pos="8495"/>
        </w:tabs>
        <w:rPr>
          <w:rFonts w:asciiTheme="minorHAnsi" w:eastAsiaTheme="minorEastAsia" w:hAnsiTheme="minorHAnsi" w:cstheme="minorBidi"/>
          <w:iCs w:val="0"/>
          <w:noProof/>
          <w:szCs w:val="22"/>
        </w:rPr>
      </w:pPr>
      <w:hyperlink w:anchor="_Toc428793379" w:history="1">
        <w:r w:rsidR="0028292A" w:rsidRPr="008F080C">
          <w:rPr>
            <w:rStyle w:val="Hyperlink"/>
            <w:noProof/>
          </w:rPr>
          <w:t>2.7.2</w:t>
        </w:r>
        <w:r w:rsidR="0028292A">
          <w:rPr>
            <w:rFonts w:asciiTheme="minorHAnsi" w:eastAsiaTheme="minorEastAsia" w:hAnsiTheme="minorHAnsi" w:cstheme="minorBidi"/>
            <w:iCs w:val="0"/>
            <w:noProof/>
            <w:szCs w:val="22"/>
          </w:rPr>
          <w:tab/>
        </w:r>
        <w:r w:rsidR="0028292A" w:rsidRPr="008F080C">
          <w:rPr>
            <w:rStyle w:val="Hyperlink"/>
            <w:noProof/>
          </w:rPr>
          <w:t>Forslag til handling</w:t>
        </w:r>
        <w:r w:rsidR="0028292A">
          <w:rPr>
            <w:noProof/>
            <w:webHidden/>
          </w:rPr>
          <w:tab/>
        </w:r>
        <w:r w:rsidR="0028292A">
          <w:rPr>
            <w:noProof/>
            <w:webHidden/>
          </w:rPr>
          <w:fldChar w:fldCharType="begin"/>
        </w:r>
        <w:r w:rsidR="0028292A">
          <w:rPr>
            <w:noProof/>
            <w:webHidden/>
          </w:rPr>
          <w:instrText xml:space="preserve"> PAGEREF _Toc428793379 \h </w:instrText>
        </w:r>
        <w:r w:rsidR="0028292A">
          <w:rPr>
            <w:noProof/>
            <w:webHidden/>
          </w:rPr>
        </w:r>
        <w:r w:rsidR="0028292A">
          <w:rPr>
            <w:noProof/>
            <w:webHidden/>
          </w:rPr>
          <w:fldChar w:fldCharType="separate"/>
        </w:r>
        <w:r w:rsidR="0028292A">
          <w:rPr>
            <w:noProof/>
            <w:webHidden/>
          </w:rPr>
          <w:t>11</w:t>
        </w:r>
        <w:r w:rsidR="0028292A">
          <w:rPr>
            <w:noProof/>
            <w:webHidden/>
          </w:rPr>
          <w:fldChar w:fldCharType="end"/>
        </w:r>
      </w:hyperlink>
    </w:p>
    <w:p w14:paraId="16E8478F" w14:textId="77777777" w:rsidR="0028292A" w:rsidRDefault="00A03A0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8793380" w:history="1">
        <w:r w:rsidR="0028292A" w:rsidRPr="008F080C">
          <w:rPr>
            <w:rStyle w:val="Hyperlink"/>
            <w:noProof/>
          </w:rPr>
          <w:t>3.</w:t>
        </w:r>
        <w:r w:rsidR="0028292A">
          <w:rPr>
            <w:rFonts w:asciiTheme="minorHAnsi" w:eastAsiaTheme="minorEastAsia" w:hAnsiTheme="minorHAnsi" w:cstheme="minorBidi"/>
            <w:b w:val="0"/>
            <w:bCs w:val="0"/>
            <w:caps w:val="0"/>
            <w:noProof/>
            <w:sz w:val="22"/>
            <w:szCs w:val="22"/>
          </w:rPr>
          <w:tab/>
        </w:r>
        <w:r w:rsidR="0028292A" w:rsidRPr="008F080C">
          <w:rPr>
            <w:rStyle w:val="Hyperlink"/>
            <w:noProof/>
          </w:rPr>
          <w:t>Kvalitetssikringsmateriale</w:t>
        </w:r>
        <w:r w:rsidR="0028292A">
          <w:rPr>
            <w:noProof/>
            <w:webHidden/>
          </w:rPr>
          <w:tab/>
        </w:r>
        <w:r w:rsidR="0028292A">
          <w:rPr>
            <w:noProof/>
            <w:webHidden/>
          </w:rPr>
          <w:fldChar w:fldCharType="begin"/>
        </w:r>
        <w:r w:rsidR="0028292A">
          <w:rPr>
            <w:noProof/>
            <w:webHidden/>
          </w:rPr>
          <w:instrText xml:space="preserve"> PAGEREF _Toc428793380 \h </w:instrText>
        </w:r>
        <w:r w:rsidR="0028292A">
          <w:rPr>
            <w:noProof/>
            <w:webHidden/>
          </w:rPr>
        </w:r>
        <w:r w:rsidR="0028292A">
          <w:rPr>
            <w:noProof/>
            <w:webHidden/>
          </w:rPr>
          <w:fldChar w:fldCharType="separate"/>
        </w:r>
        <w:r w:rsidR="0028292A">
          <w:rPr>
            <w:noProof/>
            <w:webHidden/>
          </w:rPr>
          <w:t>12</w:t>
        </w:r>
        <w:r w:rsidR="0028292A">
          <w:rPr>
            <w:noProof/>
            <w:webHidden/>
          </w:rPr>
          <w:fldChar w:fldCharType="end"/>
        </w:r>
      </w:hyperlink>
    </w:p>
    <w:p w14:paraId="680E0779"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81" w:history="1">
        <w:r w:rsidR="0028292A" w:rsidRPr="008F080C">
          <w:rPr>
            <w:rStyle w:val="Hyperlink"/>
            <w:noProof/>
          </w:rPr>
          <w:t>3.1</w:t>
        </w:r>
        <w:r w:rsidR="0028292A">
          <w:rPr>
            <w:rFonts w:asciiTheme="minorHAnsi" w:eastAsiaTheme="minorEastAsia" w:hAnsiTheme="minorHAnsi" w:cstheme="minorBidi"/>
            <w:b w:val="0"/>
            <w:smallCaps w:val="0"/>
            <w:noProof/>
            <w:szCs w:val="22"/>
          </w:rPr>
          <w:tab/>
        </w:r>
        <w:r w:rsidR="0028292A" w:rsidRPr="008F080C">
          <w:rPr>
            <w:rStyle w:val="Hyperlink"/>
            <w:noProof/>
          </w:rPr>
          <w:t>Udstillingsmodeller</w:t>
        </w:r>
        <w:r w:rsidR="0028292A">
          <w:rPr>
            <w:noProof/>
            <w:webHidden/>
          </w:rPr>
          <w:tab/>
        </w:r>
        <w:r w:rsidR="0028292A">
          <w:rPr>
            <w:noProof/>
            <w:webHidden/>
          </w:rPr>
          <w:fldChar w:fldCharType="begin"/>
        </w:r>
        <w:r w:rsidR="0028292A">
          <w:rPr>
            <w:noProof/>
            <w:webHidden/>
          </w:rPr>
          <w:instrText xml:space="preserve"> PAGEREF _Toc428793381 \h </w:instrText>
        </w:r>
        <w:r w:rsidR="0028292A">
          <w:rPr>
            <w:noProof/>
            <w:webHidden/>
          </w:rPr>
        </w:r>
        <w:r w:rsidR="0028292A">
          <w:rPr>
            <w:noProof/>
            <w:webHidden/>
          </w:rPr>
          <w:fldChar w:fldCharType="separate"/>
        </w:r>
        <w:r w:rsidR="0028292A">
          <w:rPr>
            <w:noProof/>
            <w:webHidden/>
          </w:rPr>
          <w:t>12</w:t>
        </w:r>
        <w:r w:rsidR="0028292A">
          <w:rPr>
            <w:noProof/>
            <w:webHidden/>
          </w:rPr>
          <w:fldChar w:fldCharType="end"/>
        </w:r>
      </w:hyperlink>
    </w:p>
    <w:p w14:paraId="7D419494"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82" w:history="1">
        <w:r w:rsidR="0028292A" w:rsidRPr="008F080C">
          <w:rPr>
            <w:rStyle w:val="Hyperlink"/>
            <w:noProof/>
          </w:rPr>
          <w:t>3.2</w:t>
        </w:r>
        <w:r w:rsidR="0028292A">
          <w:rPr>
            <w:rFonts w:asciiTheme="minorHAnsi" w:eastAsiaTheme="minorEastAsia" w:hAnsiTheme="minorHAnsi" w:cstheme="minorBidi"/>
            <w:b w:val="0"/>
            <w:smallCaps w:val="0"/>
            <w:noProof/>
            <w:szCs w:val="22"/>
          </w:rPr>
          <w:tab/>
        </w:r>
        <w:r w:rsidR="0028292A" w:rsidRPr="008F080C">
          <w:rPr>
            <w:rStyle w:val="Hyperlink"/>
            <w:noProof/>
          </w:rPr>
          <w:t>Servicebeskrivelser</w:t>
        </w:r>
        <w:r w:rsidR="0028292A">
          <w:rPr>
            <w:noProof/>
            <w:webHidden/>
          </w:rPr>
          <w:tab/>
        </w:r>
        <w:r w:rsidR="0028292A">
          <w:rPr>
            <w:noProof/>
            <w:webHidden/>
          </w:rPr>
          <w:fldChar w:fldCharType="begin"/>
        </w:r>
        <w:r w:rsidR="0028292A">
          <w:rPr>
            <w:noProof/>
            <w:webHidden/>
          </w:rPr>
          <w:instrText xml:space="preserve"> PAGEREF _Toc428793382 \h </w:instrText>
        </w:r>
        <w:r w:rsidR="0028292A">
          <w:rPr>
            <w:noProof/>
            <w:webHidden/>
          </w:rPr>
        </w:r>
        <w:r w:rsidR="0028292A">
          <w:rPr>
            <w:noProof/>
            <w:webHidden/>
          </w:rPr>
          <w:fldChar w:fldCharType="separate"/>
        </w:r>
        <w:r w:rsidR="0028292A">
          <w:rPr>
            <w:noProof/>
            <w:webHidden/>
          </w:rPr>
          <w:t>12</w:t>
        </w:r>
        <w:r w:rsidR="0028292A">
          <w:rPr>
            <w:noProof/>
            <w:webHidden/>
          </w:rPr>
          <w:fldChar w:fldCharType="end"/>
        </w:r>
      </w:hyperlink>
    </w:p>
    <w:p w14:paraId="57EDF9FC" w14:textId="77777777" w:rsidR="0028292A" w:rsidRDefault="00A03A05">
      <w:pPr>
        <w:pStyle w:val="Indholdsfortegnelse2"/>
        <w:tabs>
          <w:tab w:val="right" w:leader="dot" w:pos="8495"/>
        </w:tabs>
        <w:rPr>
          <w:rFonts w:asciiTheme="minorHAnsi" w:eastAsiaTheme="minorEastAsia" w:hAnsiTheme="minorHAnsi" w:cstheme="minorBidi"/>
          <w:b w:val="0"/>
          <w:smallCaps w:val="0"/>
          <w:noProof/>
          <w:szCs w:val="22"/>
        </w:rPr>
      </w:pPr>
      <w:hyperlink w:anchor="_Toc428793383" w:history="1">
        <w:r w:rsidR="0028292A" w:rsidRPr="008F080C">
          <w:rPr>
            <w:rStyle w:val="Hyperlink"/>
            <w:noProof/>
          </w:rPr>
          <w:t>3.3</w:t>
        </w:r>
        <w:r w:rsidR="0028292A">
          <w:rPr>
            <w:rFonts w:asciiTheme="minorHAnsi" w:eastAsiaTheme="minorEastAsia" w:hAnsiTheme="minorHAnsi" w:cstheme="minorBidi"/>
            <w:b w:val="0"/>
            <w:smallCaps w:val="0"/>
            <w:noProof/>
            <w:szCs w:val="22"/>
          </w:rPr>
          <w:tab/>
        </w:r>
        <w:r w:rsidR="0028292A" w:rsidRPr="008F080C">
          <w:rPr>
            <w:rStyle w:val="Hyperlink"/>
            <w:noProof/>
          </w:rPr>
          <w:t>Hændelsesbeskrivelser</w:t>
        </w:r>
        <w:r w:rsidR="0028292A">
          <w:rPr>
            <w:noProof/>
            <w:webHidden/>
          </w:rPr>
          <w:tab/>
        </w:r>
        <w:r w:rsidR="0028292A">
          <w:rPr>
            <w:noProof/>
            <w:webHidden/>
          </w:rPr>
          <w:fldChar w:fldCharType="begin"/>
        </w:r>
        <w:r w:rsidR="0028292A">
          <w:rPr>
            <w:noProof/>
            <w:webHidden/>
          </w:rPr>
          <w:instrText xml:space="preserve"> PAGEREF _Toc428793383 \h </w:instrText>
        </w:r>
        <w:r w:rsidR="0028292A">
          <w:rPr>
            <w:noProof/>
            <w:webHidden/>
          </w:rPr>
        </w:r>
        <w:r w:rsidR="0028292A">
          <w:rPr>
            <w:noProof/>
            <w:webHidden/>
          </w:rPr>
          <w:fldChar w:fldCharType="separate"/>
        </w:r>
        <w:r w:rsidR="0028292A">
          <w:rPr>
            <w:noProof/>
            <w:webHidden/>
          </w:rPr>
          <w:t>12</w:t>
        </w:r>
        <w:r w:rsidR="0028292A">
          <w:rPr>
            <w:noProof/>
            <w:webHidden/>
          </w:rPr>
          <w:fldChar w:fldCharType="end"/>
        </w:r>
      </w:hyperlink>
    </w:p>
    <w:p w14:paraId="59E2C2A8" w14:textId="77777777" w:rsidR="005B7AD0" w:rsidRPr="00967A43" w:rsidRDefault="000C5EB6" w:rsidP="00B516AC">
      <w:pPr>
        <w:pStyle w:val="Brdtekst"/>
        <w:rPr>
          <w:bCs/>
          <w:caps/>
          <w:sz w:val="24"/>
          <w:lang w:eastAsia="da-DK"/>
        </w:rPr>
      </w:pPr>
      <w:r w:rsidRPr="00967A43">
        <w:rPr>
          <w:bCs/>
          <w:caps/>
          <w:sz w:val="24"/>
          <w:lang w:eastAsia="da-DK"/>
        </w:rPr>
        <w:fldChar w:fldCharType="end"/>
      </w:r>
      <w:bookmarkEnd w:id="8"/>
    </w:p>
    <w:p w14:paraId="61C328B1" w14:textId="357D3F46" w:rsidR="005D6246" w:rsidRDefault="008937EE" w:rsidP="00091B7E">
      <w:pPr>
        <w:pStyle w:val="Overskrift1"/>
        <w:spacing w:after="240"/>
      </w:pPr>
      <w:bookmarkStart w:id="9" w:name="_Toc428793352"/>
      <w:r>
        <w:lastRenderedPageBreak/>
        <w:t>Overblik</w:t>
      </w:r>
      <w:bookmarkEnd w:id="9"/>
    </w:p>
    <w:p w14:paraId="0F4C2F8D" w14:textId="77777777" w:rsidR="00457825" w:rsidRDefault="00457825" w:rsidP="005D6246">
      <w:pPr>
        <w:pStyle w:val="Overskrift2"/>
      </w:pPr>
      <w:bookmarkStart w:id="10" w:name="_Toc428793353"/>
      <w:r>
        <w:t>Baggrund</w:t>
      </w:r>
      <w:bookmarkEnd w:id="10"/>
    </w:p>
    <w:p w14:paraId="4F927929" w14:textId="091C4223" w:rsidR="00457825" w:rsidRDefault="00457825" w:rsidP="00457825">
      <w:r>
        <w:t>Der har tidligere været gennemført to tværgående kvalitetssikringer af de forretningsmæssige beskrivelser med afrapportering hhv. 19. juni 2015 og 17. august 2015. Dette dokument er en tredje afrapportering baseret på det i uge i uge 35 indsendte materiale til GD1/GD2 sekretari</w:t>
      </w:r>
      <w:r>
        <w:t>a</w:t>
      </w:r>
      <w:r>
        <w:t>tet omkring udstillingsmodeller, servicebeskrivelser og hændelsesbeskrivelser samt projekters tilbagemeldinger på ”</w:t>
      </w:r>
      <w:r w:rsidRPr="00CA73F7">
        <w:rPr>
          <w:i/>
        </w:rPr>
        <w:t>DLS kval</w:t>
      </w:r>
      <w:r>
        <w:rPr>
          <w:i/>
        </w:rPr>
        <w:t>itetssikring – Afrapportering 17. august</w:t>
      </w:r>
      <w:r w:rsidRPr="00CA73F7">
        <w:rPr>
          <w:i/>
        </w:rPr>
        <w:t xml:space="preserve"> 2015</w:t>
      </w:r>
      <w:r>
        <w:t xml:space="preserve">”. </w:t>
      </w:r>
    </w:p>
    <w:p w14:paraId="0D6B1E51" w14:textId="47645DE9" w:rsidR="00457825" w:rsidRDefault="00457825" w:rsidP="00457825">
      <w:pPr>
        <w:spacing w:before="120"/>
      </w:pPr>
      <w:r>
        <w:t>I ”</w:t>
      </w:r>
      <w:r w:rsidRPr="00CA73F7">
        <w:rPr>
          <w:i/>
        </w:rPr>
        <w:t>DLS kval</w:t>
      </w:r>
      <w:r>
        <w:rPr>
          <w:i/>
        </w:rPr>
        <w:t>itetssikring – Afrapportering 17. august</w:t>
      </w:r>
      <w:r w:rsidRPr="00CA73F7">
        <w:rPr>
          <w:i/>
        </w:rPr>
        <w:t xml:space="preserve"> 2015</w:t>
      </w:r>
      <w:r>
        <w:t>” er der angivet en række forhold fu</w:t>
      </w:r>
      <w:r>
        <w:t>n</w:t>
      </w:r>
      <w:r>
        <w:t>det under kvalitetssikringen. Mange af disse er ac</w:t>
      </w:r>
      <w:r w:rsidR="00793411">
        <w:t>cepteret af projekterne, men er</w:t>
      </w:r>
      <w:r>
        <w:t xml:space="preserve"> af tidsmæ</w:t>
      </w:r>
      <w:r>
        <w:t>s</w:t>
      </w:r>
      <w:r>
        <w:t xml:space="preserve">sige årsager ikke </w:t>
      </w:r>
      <w:r w:rsidR="00793411">
        <w:t>med i det fremsendte materiale 26. august.</w:t>
      </w:r>
    </w:p>
    <w:p w14:paraId="4DBFBBBF" w14:textId="5D8ED799" w:rsidR="00457825" w:rsidRDefault="00793411" w:rsidP="00793411">
      <w:pPr>
        <w:spacing w:before="120"/>
      </w:pPr>
      <w:r>
        <w:t xml:space="preserve">I kvalitetssikringen her forudsættes det, at denne opdatering gennemføres som beskrevet ift. DLS materialet, som skal afleveres den 2. oktober 2015. Derfor gentages disse </w:t>
      </w:r>
      <w:r w:rsidR="00CF0007">
        <w:t xml:space="preserve">accepterede </w:t>
      </w:r>
      <w:r>
        <w:t>”mangler” ikke i denne rapportering.</w:t>
      </w:r>
    </w:p>
    <w:p w14:paraId="0B35A394" w14:textId="77777777" w:rsidR="00615F55" w:rsidRDefault="00615F55" w:rsidP="00793411">
      <w:pPr>
        <w:spacing w:before="120"/>
      </w:pPr>
      <w:r>
        <w:t>De enkelte registrerprojekter skulle give en tilbagemelding på de indleverede forretningsmæ</w:t>
      </w:r>
      <w:r>
        <w:t>s</w:t>
      </w:r>
      <w:r>
        <w:t>sige beskrivelser, men dette har der kun i meget begrænset omfang været mulighed for. Der er i forhold til de forretningsmæssige beskrivelser pr. 26. august kun modtaget en ”hurtig me</w:t>
      </w:r>
      <w:r>
        <w:t>l</w:t>
      </w:r>
      <w:r>
        <w:t xml:space="preserve">ding” fra BBR/DAR ift. Matriklens services. </w:t>
      </w:r>
    </w:p>
    <w:p w14:paraId="13B3CBCC" w14:textId="23D1237C" w:rsidR="00615F55" w:rsidRDefault="00615F55" w:rsidP="00615F55">
      <w:r>
        <w:t>Det må derfor forventes, at der udestår en kvalitetssikringsopgave her.</w:t>
      </w:r>
    </w:p>
    <w:p w14:paraId="1D3240FD" w14:textId="77777777" w:rsidR="00000AEB" w:rsidRDefault="005D6246" w:rsidP="005D6246">
      <w:pPr>
        <w:pStyle w:val="Overskrift2"/>
      </w:pPr>
      <w:bookmarkStart w:id="11" w:name="_Toc428793354"/>
      <w:r>
        <w:t>Hovedkonklusio</w:t>
      </w:r>
      <w:r w:rsidR="00000AEB">
        <w:t>n</w:t>
      </w:r>
      <w:bookmarkEnd w:id="11"/>
    </w:p>
    <w:p w14:paraId="2061D6DD" w14:textId="77777777" w:rsidR="00D83A75" w:rsidRDefault="00D83A75" w:rsidP="007F33CE">
      <w:r>
        <w:t>Aktuel status harmonerer ikke fuldt ud med forventet status i henhold til den aftalte plan, men på langt de fleste elementer er det småting, der skal justeres, for at sikre den videre fremdrift frem mod aflevering af DLS til Datafordelerens leverandør 30. oktober.</w:t>
      </w:r>
    </w:p>
    <w:p w14:paraId="5F385561" w14:textId="77777777" w:rsidR="007F33CE" w:rsidRDefault="007F33CE" w:rsidP="007F33CE">
      <w:pPr>
        <w:spacing w:before="120"/>
      </w:pPr>
      <w:r>
        <w:t>Målet er, at alle disse tekniske specifikationer - DLS og de direkte integrationer mellem grun</w:t>
      </w:r>
      <w:r>
        <w:t>d</w:t>
      </w:r>
      <w:r>
        <w:t xml:space="preserve">dataregistre - er kvalitetssikret og specificeret på et niveau, som gør det muligt for de enkelte leverandører (Datafordelerens leverandør og de enkelte registerprojekters leverandører) at igangsætte udvikling af løsninger på baggrund heraf. </w:t>
      </w:r>
    </w:p>
    <w:p w14:paraId="274602B5" w14:textId="6584368A" w:rsidR="007F33CE" w:rsidRDefault="007F33CE" w:rsidP="007F33CE">
      <w:pPr>
        <w:spacing w:before="120"/>
      </w:pPr>
      <w:r>
        <w:t>Dette mål synes inden for rækkevidde, men vil på enkelte områder kræve en meget fokuseret og prioriteret indsats i den nærmeste fremtid. Ud over problemstillingerne i afsnit 1.4 drejer det sig primært om, at kvaliteten af BBR’s udstillingsmodel løftes samt at der sker en skarpere beskrivelse af, hvilke udstillingsservices DAR udstiller.</w:t>
      </w:r>
    </w:p>
    <w:p w14:paraId="4EE7AB7A" w14:textId="585C3C5A" w:rsidR="00D83A75" w:rsidRDefault="00D83A75" w:rsidP="007F33CE">
      <w:pPr>
        <w:spacing w:before="120"/>
      </w:pPr>
      <w:r>
        <w:t xml:space="preserve">Samlet set udestår der </w:t>
      </w:r>
      <w:r w:rsidR="007F33CE">
        <w:t xml:space="preserve">således </w:t>
      </w:r>
      <w:r>
        <w:t>stadig en del arbejde med at få færdiggjort de forskellige fo</w:t>
      </w:r>
      <w:r>
        <w:t>r</w:t>
      </w:r>
      <w:r>
        <w:t>retningsmæssige beskrivelser i en kvalitet, der gør det muligt kvalit</w:t>
      </w:r>
      <w:r w:rsidR="007F33CE">
        <w:t xml:space="preserve">ativt at kunne basere de </w:t>
      </w:r>
      <w:r>
        <w:t xml:space="preserve">tekniske specifikationer </w:t>
      </w:r>
      <w:r w:rsidR="007F33CE">
        <w:t>p</w:t>
      </w:r>
      <w:r>
        <w:t xml:space="preserve">å dette grundlag. </w:t>
      </w:r>
    </w:p>
    <w:p w14:paraId="7F1BD227" w14:textId="515FB280" w:rsidR="00AF64F7" w:rsidRDefault="00AF64F7" w:rsidP="007F33CE">
      <w:pPr>
        <w:spacing w:before="120"/>
      </w:pPr>
      <w:r>
        <w:t>De forretningsmæssige beskrivelser afviger på en del områder fra målarkitekturerne og andre fælles arkitekturdokumenter. Dette er ok – projekterne er blevet kogere gennem den mere detaljerede analyse. Men konsekvensen heraf er, at disse arkitekturdokumenter skal opdat</w:t>
      </w:r>
      <w:r>
        <w:t>e</w:t>
      </w:r>
      <w:r>
        <w:t>res eller alternativt arkiveres som værende historisk materiale. Generelt er der i GD1 og GD2 behov for en beslutning omkring, hvad der skal være blivende og opdateret dokumentation.</w:t>
      </w:r>
    </w:p>
    <w:p w14:paraId="24AEF0E7" w14:textId="77777777" w:rsidR="00E01996" w:rsidRDefault="00E01996" w:rsidP="00E01996">
      <w:pPr>
        <w:pStyle w:val="Overskrift2"/>
      </w:pPr>
      <w:bookmarkStart w:id="12" w:name="_Toc427508964"/>
      <w:bookmarkStart w:id="13" w:name="_Toc428793355"/>
      <w:r>
        <w:lastRenderedPageBreak/>
        <w:t>Overordnet status</w:t>
      </w:r>
      <w:bookmarkEnd w:id="12"/>
      <w:bookmarkEnd w:id="13"/>
    </w:p>
    <w:p w14:paraId="665CA50F" w14:textId="77777777" w:rsidR="00E01996" w:rsidRDefault="00E01996" w:rsidP="00E01996">
      <w:r>
        <w:t>Neden for en samlet oversigt over kvaliteten i de forretningsmæssige beskrivelser, således som disse vurderes af testprojektet. Oversigten indeholder med en grøn-gul-rød markering en vu</w:t>
      </w:r>
      <w:r>
        <w:t>r</w:t>
      </w:r>
      <w:r>
        <w:t>dering på tre niveauer:</w:t>
      </w:r>
    </w:p>
    <w:p w14:paraId="0B3513CF" w14:textId="77777777" w:rsidR="00E01996" w:rsidRDefault="00E01996" w:rsidP="00E01996">
      <w:pPr>
        <w:pStyle w:val="Listeafsnit"/>
        <w:numPr>
          <w:ilvl w:val="0"/>
          <w:numId w:val="43"/>
        </w:numPr>
      </w:pPr>
      <w:r w:rsidRPr="00557BCD">
        <w:rPr>
          <w:b/>
        </w:rPr>
        <w:t>Indhold</w:t>
      </w:r>
      <w:r>
        <w:t>: Er de fremsendte beskrivelser fyldestgørende og i overensstemmelse med målarkitektur, løsningsarkitektur eller andre aftaler?</w:t>
      </w:r>
    </w:p>
    <w:p w14:paraId="0E459A22" w14:textId="12C2BDB8" w:rsidR="00E01996" w:rsidRDefault="00E01996" w:rsidP="00E01996">
      <w:pPr>
        <w:pStyle w:val="Listeafsnit"/>
        <w:numPr>
          <w:ilvl w:val="0"/>
          <w:numId w:val="43"/>
        </w:numPr>
      </w:pPr>
      <w:r w:rsidRPr="00557BCD">
        <w:rPr>
          <w:b/>
        </w:rPr>
        <w:t>Konvention</w:t>
      </w:r>
      <w:r>
        <w:t>: Overholder de indsendte beskrivelser de forskellige konventioner såsom modelregler og de fælles retningslinjer?</w:t>
      </w:r>
    </w:p>
    <w:p w14:paraId="1F36CB18" w14:textId="53F4F264" w:rsidR="00E01996" w:rsidRDefault="00E01996" w:rsidP="00E01996">
      <w:pPr>
        <w:pStyle w:val="Listeafsnit"/>
        <w:numPr>
          <w:ilvl w:val="0"/>
          <w:numId w:val="43"/>
        </w:numPr>
        <w:spacing w:after="240"/>
        <w:ind w:left="714" w:hanging="357"/>
      </w:pPr>
      <w:r w:rsidRPr="00557BCD">
        <w:rPr>
          <w:b/>
        </w:rPr>
        <w:t>Sammenhæng</w:t>
      </w:r>
      <w:r>
        <w:t>: hænger de indsendte beskrivelser sammen set i relation til anvende</w:t>
      </w:r>
      <w:r>
        <w:t>r</w:t>
      </w:r>
      <w:r>
        <w:t>krav til de enkelte registre?</w:t>
      </w:r>
    </w:p>
    <w:p w14:paraId="79BB61D6" w14:textId="1803DC7D" w:rsidR="00471AA8" w:rsidRDefault="00471AA8" w:rsidP="00E01996">
      <w:pPr>
        <w:pStyle w:val="Listeafsnit"/>
        <w:numPr>
          <w:ilvl w:val="0"/>
          <w:numId w:val="43"/>
        </w:numPr>
        <w:spacing w:after="240"/>
        <w:ind w:left="714" w:hanging="357"/>
      </w:pPr>
      <w:r>
        <w:rPr>
          <w:b/>
        </w:rPr>
        <w:t>Samlet</w:t>
      </w:r>
      <w:r w:rsidRPr="00471AA8">
        <w:t>:</w:t>
      </w:r>
      <w:r>
        <w:t xml:space="preserve"> Samlet vurdering i relation til GD1/GD2</w:t>
      </w:r>
    </w:p>
    <w:p w14:paraId="672E70C3" w14:textId="2913C3C8" w:rsidR="00471AA8" w:rsidRDefault="00471AA8" w:rsidP="00E01996">
      <w:pPr>
        <w:pStyle w:val="Listeafsnit"/>
        <w:numPr>
          <w:ilvl w:val="0"/>
          <w:numId w:val="43"/>
        </w:numPr>
        <w:spacing w:after="240"/>
        <w:ind w:left="714" w:hanging="357"/>
      </w:pPr>
      <w:r>
        <w:rPr>
          <w:b/>
        </w:rPr>
        <w:t>DAF</w:t>
      </w:r>
      <w:r w:rsidRPr="00471AA8">
        <w:t>:</w:t>
      </w:r>
      <w:r>
        <w:t xml:space="preserve"> </w:t>
      </w:r>
      <w:r w:rsidR="007E6FCF">
        <w:t xml:space="preserve">Giver Datafordelerens funktionalitet udfordringer for muligt kvalitetsniveau. </w:t>
      </w:r>
    </w:p>
    <w:tbl>
      <w:tblPr>
        <w:tblStyle w:val="Tabel-Gitter"/>
        <w:tblW w:w="8642" w:type="dxa"/>
        <w:tblLayout w:type="fixed"/>
        <w:tblLook w:val="04A0" w:firstRow="1" w:lastRow="0" w:firstColumn="1" w:lastColumn="0" w:noHBand="0" w:noVBand="1"/>
      </w:tblPr>
      <w:tblGrid>
        <w:gridCol w:w="2263"/>
        <w:gridCol w:w="1134"/>
        <w:gridCol w:w="924"/>
        <w:gridCol w:w="40"/>
        <w:gridCol w:w="1276"/>
        <w:gridCol w:w="1417"/>
        <w:gridCol w:w="794"/>
        <w:gridCol w:w="794"/>
      </w:tblGrid>
      <w:tr w:rsidR="00471AA8" w:rsidRPr="001D06CB" w14:paraId="5F3DA4B5" w14:textId="77777777" w:rsidTr="00471AA8">
        <w:tc>
          <w:tcPr>
            <w:tcW w:w="2263" w:type="dxa"/>
            <w:vMerge w:val="restart"/>
            <w:shd w:val="clear" w:color="auto" w:fill="B6DDE8" w:themeFill="accent5" w:themeFillTint="66"/>
          </w:tcPr>
          <w:p w14:paraId="141A08CD" w14:textId="77777777" w:rsidR="00471AA8" w:rsidRPr="001D06CB" w:rsidRDefault="00471AA8" w:rsidP="00CF0007">
            <w:pPr>
              <w:keepNext/>
              <w:rPr>
                <w:rFonts w:asciiTheme="minorHAnsi" w:hAnsiTheme="minorHAnsi"/>
                <w:b/>
                <w:sz w:val="20"/>
                <w:szCs w:val="20"/>
              </w:rPr>
            </w:pPr>
          </w:p>
        </w:tc>
        <w:tc>
          <w:tcPr>
            <w:tcW w:w="1134" w:type="dxa"/>
            <w:vMerge w:val="restart"/>
            <w:shd w:val="clear" w:color="auto" w:fill="B6DDE8" w:themeFill="accent5" w:themeFillTint="66"/>
            <w:vAlign w:val="bottom"/>
          </w:tcPr>
          <w:p w14:paraId="45D052F9" w14:textId="77777777" w:rsidR="00471AA8" w:rsidRPr="001D06CB" w:rsidRDefault="00471AA8" w:rsidP="00CF0007">
            <w:pPr>
              <w:keepNext/>
              <w:jc w:val="center"/>
              <w:rPr>
                <w:rFonts w:asciiTheme="minorHAnsi" w:hAnsiTheme="minorHAnsi"/>
                <w:b/>
                <w:sz w:val="20"/>
                <w:szCs w:val="20"/>
              </w:rPr>
            </w:pPr>
            <w:r w:rsidRPr="001D06CB">
              <w:rPr>
                <w:rFonts w:asciiTheme="minorHAnsi" w:hAnsiTheme="minorHAnsi"/>
                <w:b/>
                <w:sz w:val="20"/>
                <w:szCs w:val="20"/>
              </w:rPr>
              <w:t>Dateret</w:t>
            </w:r>
          </w:p>
        </w:tc>
        <w:tc>
          <w:tcPr>
            <w:tcW w:w="4451" w:type="dxa"/>
            <w:gridSpan w:val="5"/>
            <w:shd w:val="clear" w:color="auto" w:fill="B6DDE8" w:themeFill="accent5" w:themeFillTint="66"/>
          </w:tcPr>
          <w:p w14:paraId="40CA16CF" w14:textId="087B3560" w:rsidR="00471AA8" w:rsidRPr="001D06CB" w:rsidRDefault="00471AA8" w:rsidP="00CF0007">
            <w:pPr>
              <w:keepNext/>
              <w:jc w:val="center"/>
              <w:rPr>
                <w:rFonts w:asciiTheme="minorHAnsi" w:hAnsiTheme="minorHAnsi"/>
                <w:b/>
                <w:sz w:val="20"/>
                <w:szCs w:val="20"/>
              </w:rPr>
            </w:pPr>
            <w:r>
              <w:rPr>
                <w:rFonts w:asciiTheme="minorHAnsi" w:hAnsiTheme="minorHAnsi"/>
                <w:b/>
                <w:sz w:val="20"/>
                <w:szCs w:val="20"/>
              </w:rPr>
              <w:t xml:space="preserve">GD1/GD2 </w:t>
            </w:r>
            <w:r w:rsidRPr="001D06CB">
              <w:rPr>
                <w:rFonts w:asciiTheme="minorHAnsi" w:hAnsiTheme="minorHAnsi"/>
                <w:b/>
                <w:sz w:val="20"/>
                <w:szCs w:val="20"/>
              </w:rPr>
              <w:t>Kvalitetsniveau</w:t>
            </w:r>
          </w:p>
        </w:tc>
        <w:tc>
          <w:tcPr>
            <w:tcW w:w="794" w:type="dxa"/>
            <w:vMerge w:val="restart"/>
            <w:shd w:val="clear" w:color="auto" w:fill="B6DDE8" w:themeFill="accent5" w:themeFillTint="66"/>
          </w:tcPr>
          <w:p w14:paraId="3C1A7D17" w14:textId="77DF1BDA" w:rsidR="00471AA8" w:rsidRPr="001D06CB" w:rsidRDefault="00471AA8" w:rsidP="00CF0007">
            <w:pPr>
              <w:keepNext/>
              <w:jc w:val="center"/>
              <w:rPr>
                <w:rFonts w:asciiTheme="minorHAnsi" w:hAnsiTheme="minorHAnsi"/>
                <w:b/>
                <w:sz w:val="20"/>
                <w:szCs w:val="20"/>
              </w:rPr>
            </w:pPr>
            <w:r>
              <w:rPr>
                <w:rFonts w:asciiTheme="minorHAnsi" w:hAnsiTheme="minorHAnsi"/>
                <w:b/>
                <w:sz w:val="20"/>
                <w:szCs w:val="20"/>
              </w:rPr>
              <w:t>DAF</w:t>
            </w:r>
          </w:p>
        </w:tc>
      </w:tr>
      <w:tr w:rsidR="00471AA8" w:rsidRPr="001D06CB" w14:paraId="4E779D3E" w14:textId="77777777" w:rsidTr="00624221">
        <w:tc>
          <w:tcPr>
            <w:tcW w:w="2263" w:type="dxa"/>
            <w:vMerge/>
            <w:shd w:val="clear" w:color="auto" w:fill="B6DDE8" w:themeFill="accent5" w:themeFillTint="66"/>
          </w:tcPr>
          <w:p w14:paraId="5AE4AD49" w14:textId="77777777" w:rsidR="00471AA8" w:rsidRPr="001D06CB" w:rsidRDefault="00471AA8" w:rsidP="00CF0007">
            <w:pPr>
              <w:keepNext/>
              <w:rPr>
                <w:rFonts w:asciiTheme="minorHAnsi" w:hAnsiTheme="minorHAnsi"/>
                <w:b/>
                <w:sz w:val="20"/>
                <w:szCs w:val="20"/>
              </w:rPr>
            </w:pPr>
          </w:p>
        </w:tc>
        <w:tc>
          <w:tcPr>
            <w:tcW w:w="1134" w:type="dxa"/>
            <w:vMerge/>
            <w:shd w:val="clear" w:color="auto" w:fill="B6DDE8" w:themeFill="accent5" w:themeFillTint="66"/>
          </w:tcPr>
          <w:p w14:paraId="11D8BB30" w14:textId="77777777" w:rsidR="00471AA8" w:rsidRPr="001D06CB" w:rsidRDefault="00471AA8" w:rsidP="00CF0007">
            <w:pPr>
              <w:keepNext/>
              <w:rPr>
                <w:rFonts w:asciiTheme="minorHAnsi" w:hAnsiTheme="minorHAnsi"/>
                <w:b/>
                <w:sz w:val="20"/>
                <w:szCs w:val="20"/>
              </w:rPr>
            </w:pPr>
          </w:p>
        </w:tc>
        <w:tc>
          <w:tcPr>
            <w:tcW w:w="964" w:type="dxa"/>
            <w:gridSpan w:val="2"/>
            <w:shd w:val="clear" w:color="auto" w:fill="B6DDE8" w:themeFill="accent5" w:themeFillTint="66"/>
          </w:tcPr>
          <w:p w14:paraId="4291E8F8" w14:textId="77777777" w:rsidR="00471AA8" w:rsidRPr="001D06CB" w:rsidRDefault="00471AA8" w:rsidP="00CF0007">
            <w:pPr>
              <w:keepNext/>
              <w:jc w:val="center"/>
              <w:rPr>
                <w:rFonts w:asciiTheme="minorHAnsi" w:hAnsiTheme="minorHAnsi"/>
                <w:b/>
                <w:sz w:val="20"/>
                <w:szCs w:val="20"/>
              </w:rPr>
            </w:pPr>
            <w:r>
              <w:rPr>
                <w:rFonts w:asciiTheme="minorHAnsi" w:hAnsiTheme="minorHAnsi"/>
                <w:b/>
                <w:sz w:val="20"/>
                <w:szCs w:val="20"/>
              </w:rPr>
              <w:t>Indhold</w:t>
            </w:r>
          </w:p>
        </w:tc>
        <w:tc>
          <w:tcPr>
            <w:tcW w:w="1276" w:type="dxa"/>
            <w:shd w:val="clear" w:color="auto" w:fill="B6DDE8" w:themeFill="accent5" w:themeFillTint="66"/>
          </w:tcPr>
          <w:p w14:paraId="72A34556" w14:textId="74BCD0A9" w:rsidR="00471AA8" w:rsidRPr="001D06CB" w:rsidRDefault="00471AA8" w:rsidP="00CF0007">
            <w:pPr>
              <w:keepNext/>
              <w:jc w:val="center"/>
              <w:rPr>
                <w:rFonts w:asciiTheme="minorHAnsi" w:hAnsiTheme="minorHAnsi"/>
                <w:b/>
                <w:sz w:val="20"/>
                <w:szCs w:val="20"/>
              </w:rPr>
            </w:pPr>
            <w:r>
              <w:rPr>
                <w:rFonts w:asciiTheme="minorHAnsi" w:hAnsiTheme="minorHAnsi"/>
                <w:b/>
                <w:sz w:val="20"/>
                <w:szCs w:val="20"/>
              </w:rPr>
              <w:t>Konvention</w:t>
            </w:r>
          </w:p>
        </w:tc>
        <w:tc>
          <w:tcPr>
            <w:tcW w:w="1417" w:type="dxa"/>
            <w:shd w:val="clear" w:color="auto" w:fill="B6DDE8" w:themeFill="accent5" w:themeFillTint="66"/>
          </w:tcPr>
          <w:p w14:paraId="7CA7ECE0" w14:textId="0A9DEC84" w:rsidR="00471AA8" w:rsidRPr="001D06CB" w:rsidRDefault="00471AA8" w:rsidP="00CF0007">
            <w:pPr>
              <w:keepNext/>
              <w:jc w:val="center"/>
              <w:rPr>
                <w:rFonts w:asciiTheme="minorHAnsi" w:hAnsiTheme="minorHAnsi"/>
                <w:b/>
                <w:sz w:val="20"/>
                <w:szCs w:val="20"/>
              </w:rPr>
            </w:pPr>
            <w:r w:rsidRPr="001D06CB">
              <w:rPr>
                <w:rFonts w:asciiTheme="minorHAnsi" w:hAnsiTheme="minorHAnsi"/>
                <w:b/>
                <w:sz w:val="20"/>
                <w:szCs w:val="20"/>
              </w:rPr>
              <w:t>Sammenhæng</w:t>
            </w:r>
          </w:p>
        </w:tc>
        <w:tc>
          <w:tcPr>
            <w:tcW w:w="794" w:type="dxa"/>
            <w:shd w:val="clear" w:color="auto" w:fill="B6DDE8" w:themeFill="accent5" w:themeFillTint="66"/>
          </w:tcPr>
          <w:p w14:paraId="54188B02" w14:textId="59CC28F9" w:rsidR="00471AA8" w:rsidRPr="001D06CB" w:rsidRDefault="00471AA8" w:rsidP="00CF0007">
            <w:pPr>
              <w:keepNext/>
              <w:jc w:val="center"/>
              <w:rPr>
                <w:rFonts w:asciiTheme="minorHAnsi" w:hAnsiTheme="minorHAnsi"/>
                <w:b/>
                <w:sz w:val="20"/>
                <w:szCs w:val="20"/>
              </w:rPr>
            </w:pPr>
            <w:r w:rsidRPr="001D06CB">
              <w:rPr>
                <w:rFonts w:asciiTheme="minorHAnsi" w:hAnsiTheme="minorHAnsi"/>
                <w:b/>
                <w:sz w:val="20"/>
                <w:szCs w:val="20"/>
              </w:rPr>
              <w:t>Samlet</w:t>
            </w:r>
          </w:p>
        </w:tc>
        <w:tc>
          <w:tcPr>
            <w:tcW w:w="794" w:type="dxa"/>
            <w:vMerge/>
            <w:shd w:val="clear" w:color="auto" w:fill="B6DDE8" w:themeFill="accent5" w:themeFillTint="66"/>
          </w:tcPr>
          <w:p w14:paraId="5137384C" w14:textId="144FCA82" w:rsidR="00471AA8" w:rsidRPr="001D06CB" w:rsidRDefault="00471AA8" w:rsidP="00CF0007">
            <w:pPr>
              <w:keepNext/>
              <w:jc w:val="center"/>
              <w:rPr>
                <w:rFonts w:asciiTheme="minorHAnsi" w:hAnsiTheme="minorHAnsi"/>
                <w:b/>
                <w:sz w:val="20"/>
                <w:szCs w:val="20"/>
              </w:rPr>
            </w:pPr>
          </w:p>
        </w:tc>
      </w:tr>
      <w:tr w:rsidR="00471AA8" w:rsidRPr="001D06CB" w14:paraId="4776CFCC" w14:textId="77777777" w:rsidTr="00624221">
        <w:tc>
          <w:tcPr>
            <w:tcW w:w="4321" w:type="dxa"/>
            <w:gridSpan w:val="3"/>
            <w:shd w:val="clear" w:color="auto" w:fill="B6DDE8" w:themeFill="accent5" w:themeFillTint="66"/>
          </w:tcPr>
          <w:p w14:paraId="02A52381" w14:textId="77777777" w:rsidR="00471AA8" w:rsidRPr="001D06CB" w:rsidRDefault="00471AA8" w:rsidP="00CF0007">
            <w:pPr>
              <w:keepNext/>
              <w:spacing w:before="120"/>
              <w:rPr>
                <w:rFonts w:asciiTheme="minorHAnsi" w:hAnsiTheme="minorHAnsi"/>
                <w:b/>
                <w:sz w:val="20"/>
                <w:szCs w:val="20"/>
              </w:rPr>
            </w:pPr>
            <w:r w:rsidRPr="001D06CB">
              <w:rPr>
                <w:rFonts w:asciiTheme="minorHAnsi" w:hAnsiTheme="minorHAnsi"/>
                <w:b/>
                <w:sz w:val="20"/>
                <w:szCs w:val="20"/>
              </w:rPr>
              <w:t>Udstillingsmodeller</w:t>
            </w:r>
          </w:p>
        </w:tc>
        <w:tc>
          <w:tcPr>
            <w:tcW w:w="4321" w:type="dxa"/>
            <w:gridSpan w:val="5"/>
            <w:shd w:val="clear" w:color="auto" w:fill="B6DDE8" w:themeFill="accent5" w:themeFillTint="66"/>
          </w:tcPr>
          <w:p w14:paraId="5DD820FF" w14:textId="15233496" w:rsidR="00471AA8" w:rsidRPr="001D06CB" w:rsidRDefault="00471AA8" w:rsidP="00CF0007">
            <w:pPr>
              <w:keepNext/>
              <w:spacing w:before="120"/>
              <w:rPr>
                <w:rFonts w:asciiTheme="minorHAnsi" w:hAnsiTheme="minorHAnsi"/>
                <w:b/>
                <w:sz w:val="20"/>
                <w:szCs w:val="20"/>
              </w:rPr>
            </w:pPr>
          </w:p>
        </w:tc>
      </w:tr>
      <w:tr w:rsidR="00471AA8" w:rsidRPr="001D06CB" w14:paraId="2DBAA746" w14:textId="77777777" w:rsidTr="007E6FCF">
        <w:tc>
          <w:tcPr>
            <w:tcW w:w="2263" w:type="dxa"/>
            <w:shd w:val="clear" w:color="auto" w:fill="DAEEF3" w:themeFill="accent5" w:themeFillTint="33"/>
          </w:tcPr>
          <w:p w14:paraId="340E93EF"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Matriklen</w:t>
            </w:r>
          </w:p>
        </w:tc>
        <w:tc>
          <w:tcPr>
            <w:tcW w:w="1134" w:type="dxa"/>
          </w:tcPr>
          <w:p w14:paraId="2E4E14F6"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26</w:t>
            </w:r>
            <w:r w:rsidRPr="001D06CB">
              <w:rPr>
                <w:rFonts w:asciiTheme="minorHAnsi" w:hAnsiTheme="minorHAnsi"/>
                <w:sz w:val="20"/>
                <w:szCs w:val="20"/>
              </w:rPr>
              <w:t>.06.2015</w:t>
            </w:r>
          </w:p>
        </w:tc>
        <w:tc>
          <w:tcPr>
            <w:tcW w:w="964" w:type="dxa"/>
            <w:gridSpan w:val="2"/>
            <w:shd w:val="clear" w:color="auto" w:fill="00B050"/>
          </w:tcPr>
          <w:p w14:paraId="0486F2BE" w14:textId="77777777" w:rsidR="00471AA8" w:rsidRPr="00DF460F" w:rsidRDefault="00471AA8" w:rsidP="00CF0007">
            <w:pPr>
              <w:keepNext/>
              <w:jc w:val="center"/>
              <w:rPr>
                <w:rFonts w:asciiTheme="minorHAnsi" w:hAnsiTheme="minorHAnsi"/>
                <w:color w:val="92D050"/>
                <w:sz w:val="20"/>
                <w:szCs w:val="20"/>
              </w:rPr>
            </w:pPr>
          </w:p>
        </w:tc>
        <w:tc>
          <w:tcPr>
            <w:tcW w:w="1276" w:type="dxa"/>
            <w:shd w:val="clear" w:color="auto" w:fill="00B050"/>
          </w:tcPr>
          <w:p w14:paraId="481B208A" w14:textId="77777777" w:rsidR="00471AA8" w:rsidRPr="00DF460F" w:rsidRDefault="00471AA8" w:rsidP="00CF0007">
            <w:pPr>
              <w:keepNext/>
              <w:jc w:val="center"/>
              <w:rPr>
                <w:rFonts w:asciiTheme="minorHAnsi" w:hAnsiTheme="minorHAnsi"/>
                <w:color w:val="92D050"/>
                <w:sz w:val="20"/>
                <w:szCs w:val="20"/>
              </w:rPr>
            </w:pPr>
          </w:p>
        </w:tc>
        <w:tc>
          <w:tcPr>
            <w:tcW w:w="1417" w:type="dxa"/>
            <w:shd w:val="clear" w:color="auto" w:fill="00B050"/>
          </w:tcPr>
          <w:p w14:paraId="53BC2CD7" w14:textId="77777777" w:rsidR="00471AA8" w:rsidRPr="00DF460F" w:rsidRDefault="00471AA8" w:rsidP="00CF0007">
            <w:pPr>
              <w:keepNext/>
              <w:jc w:val="center"/>
              <w:rPr>
                <w:rFonts w:asciiTheme="minorHAnsi" w:hAnsiTheme="minorHAnsi"/>
                <w:sz w:val="20"/>
                <w:szCs w:val="20"/>
              </w:rPr>
            </w:pPr>
          </w:p>
        </w:tc>
        <w:tc>
          <w:tcPr>
            <w:tcW w:w="794" w:type="dxa"/>
            <w:shd w:val="clear" w:color="auto" w:fill="00B050"/>
          </w:tcPr>
          <w:p w14:paraId="78C0BD18" w14:textId="77777777" w:rsidR="00471AA8" w:rsidRPr="00DF460F" w:rsidRDefault="00471AA8" w:rsidP="00CF0007">
            <w:pPr>
              <w:keepNext/>
              <w:rPr>
                <w:rFonts w:asciiTheme="minorHAnsi" w:hAnsiTheme="minorHAnsi"/>
                <w:sz w:val="20"/>
                <w:szCs w:val="20"/>
              </w:rPr>
            </w:pPr>
          </w:p>
        </w:tc>
        <w:tc>
          <w:tcPr>
            <w:tcW w:w="794" w:type="dxa"/>
            <w:shd w:val="clear" w:color="auto" w:fill="00B050"/>
          </w:tcPr>
          <w:p w14:paraId="751124B8" w14:textId="210C87C1" w:rsidR="00471AA8" w:rsidRPr="00471AA8" w:rsidRDefault="00471AA8" w:rsidP="00CF0007">
            <w:pPr>
              <w:keepNext/>
              <w:rPr>
                <w:rFonts w:asciiTheme="minorHAnsi" w:hAnsiTheme="minorHAnsi"/>
                <w:color w:val="FFFFFF" w:themeColor="background1"/>
                <w:sz w:val="20"/>
                <w:szCs w:val="20"/>
              </w:rPr>
            </w:pPr>
          </w:p>
        </w:tc>
      </w:tr>
      <w:tr w:rsidR="00471AA8" w:rsidRPr="001D06CB" w14:paraId="0A66CB36" w14:textId="77777777" w:rsidTr="007E6FCF">
        <w:tc>
          <w:tcPr>
            <w:tcW w:w="2263" w:type="dxa"/>
            <w:shd w:val="clear" w:color="auto" w:fill="DAEEF3" w:themeFill="accent5" w:themeFillTint="33"/>
          </w:tcPr>
          <w:p w14:paraId="6CAFE8CA" w14:textId="77777777" w:rsidR="00471AA8" w:rsidRPr="001D06CB" w:rsidRDefault="00471AA8" w:rsidP="00CF0007">
            <w:pPr>
              <w:keepNext/>
              <w:ind w:left="170"/>
              <w:rPr>
                <w:rFonts w:asciiTheme="minorHAnsi" w:hAnsiTheme="minorHAnsi"/>
                <w:sz w:val="20"/>
                <w:szCs w:val="20"/>
              </w:rPr>
            </w:pPr>
            <w:r>
              <w:rPr>
                <w:rFonts w:asciiTheme="minorHAnsi" w:hAnsiTheme="minorHAnsi"/>
                <w:sz w:val="20"/>
                <w:szCs w:val="20"/>
              </w:rPr>
              <w:t>Ejendomsbeliggenhed</w:t>
            </w:r>
          </w:p>
        </w:tc>
        <w:tc>
          <w:tcPr>
            <w:tcW w:w="1134" w:type="dxa"/>
          </w:tcPr>
          <w:p w14:paraId="33828EB6"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26.06.2015</w:t>
            </w:r>
          </w:p>
        </w:tc>
        <w:tc>
          <w:tcPr>
            <w:tcW w:w="964" w:type="dxa"/>
            <w:gridSpan w:val="2"/>
            <w:shd w:val="clear" w:color="auto" w:fill="00B050"/>
          </w:tcPr>
          <w:p w14:paraId="32A9A360" w14:textId="77777777" w:rsidR="00471AA8" w:rsidRPr="00DF460F" w:rsidRDefault="00471AA8" w:rsidP="00CF0007">
            <w:pPr>
              <w:keepNext/>
              <w:jc w:val="center"/>
              <w:rPr>
                <w:rFonts w:asciiTheme="minorHAnsi" w:hAnsiTheme="minorHAnsi"/>
                <w:sz w:val="20"/>
                <w:szCs w:val="20"/>
              </w:rPr>
            </w:pPr>
          </w:p>
        </w:tc>
        <w:tc>
          <w:tcPr>
            <w:tcW w:w="1276" w:type="dxa"/>
            <w:shd w:val="clear" w:color="auto" w:fill="00B050"/>
          </w:tcPr>
          <w:p w14:paraId="30ED69C0" w14:textId="77777777" w:rsidR="00471AA8" w:rsidRPr="00DF460F" w:rsidRDefault="00471AA8" w:rsidP="00CF0007">
            <w:pPr>
              <w:keepNext/>
              <w:jc w:val="center"/>
              <w:rPr>
                <w:rFonts w:asciiTheme="minorHAnsi" w:hAnsiTheme="minorHAnsi"/>
                <w:sz w:val="20"/>
                <w:szCs w:val="20"/>
              </w:rPr>
            </w:pPr>
          </w:p>
        </w:tc>
        <w:tc>
          <w:tcPr>
            <w:tcW w:w="1417" w:type="dxa"/>
            <w:shd w:val="clear" w:color="auto" w:fill="00B050"/>
          </w:tcPr>
          <w:p w14:paraId="1EFEB65B" w14:textId="77777777" w:rsidR="00471AA8" w:rsidRPr="00DF460F" w:rsidRDefault="00471AA8" w:rsidP="00CF0007">
            <w:pPr>
              <w:keepNext/>
              <w:jc w:val="center"/>
              <w:rPr>
                <w:rFonts w:asciiTheme="minorHAnsi" w:hAnsiTheme="minorHAnsi"/>
                <w:sz w:val="20"/>
                <w:szCs w:val="20"/>
              </w:rPr>
            </w:pPr>
          </w:p>
        </w:tc>
        <w:tc>
          <w:tcPr>
            <w:tcW w:w="794" w:type="dxa"/>
            <w:shd w:val="clear" w:color="auto" w:fill="00B050"/>
          </w:tcPr>
          <w:p w14:paraId="41EFA151" w14:textId="77777777" w:rsidR="00471AA8" w:rsidRPr="00DF460F" w:rsidRDefault="00471AA8" w:rsidP="00CF0007">
            <w:pPr>
              <w:keepNext/>
              <w:rPr>
                <w:rFonts w:asciiTheme="minorHAnsi" w:hAnsiTheme="minorHAnsi"/>
                <w:sz w:val="20"/>
                <w:szCs w:val="20"/>
              </w:rPr>
            </w:pPr>
          </w:p>
        </w:tc>
        <w:tc>
          <w:tcPr>
            <w:tcW w:w="794" w:type="dxa"/>
            <w:shd w:val="clear" w:color="auto" w:fill="00B050"/>
          </w:tcPr>
          <w:p w14:paraId="2CA67F1A" w14:textId="0FD0378C" w:rsidR="00471AA8" w:rsidRPr="00471AA8" w:rsidRDefault="00471AA8" w:rsidP="00CF0007">
            <w:pPr>
              <w:keepNext/>
              <w:rPr>
                <w:rFonts w:asciiTheme="minorHAnsi" w:hAnsiTheme="minorHAnsi"/>
                <w:color w:val="FFFFFF" w:themeColor="background1"/>
                <w:sz w:val="20"/>
                <w:szCs w:val="20"/>
              </w:rPr>
            </w:pPr>
          </w:p>
        </w:tc>
      </w:tr>
      <w:tr w:rsidR="00471AA8" w:rsidRPr="001D06CB" w14:paraId="7AD93813" w14:textId="77777777" w:rsidTr="007E6FCF">
        <w:tc>
          <w:tcPr>
            <w:tcW w:w="2263" w:type="dxa"/>
            <w:shd w:val="clear" w:color="auto" w:fill="DAEEF3" w:themeFill="accent5" w:themeFillTint="33"/>
          </w:tcPr>
          <w:p w14:paraId="248E8407"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Ejerfortegnelse</w:t>
            </w:r>
          </w:p>
        </w:tc>
        <w:tc>
          <w:tcPr>
            <w:tcW w:w="1134" w:type="dxa"/>
          </w:tcPr>
          <w:p w14:paraId="0A6BB6DF"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30.06</w:t>
            </w:r>
            <w:r w:rsidRPr="001D06CB">
              <w:rPr>
                <w:rFonts w:asciiTheme="minorHAnsi" w:hAnsiTheme="minorHAnsi"/>
                <w:sz w:val="20"/>
                <w:szCs w:val="20"/>
              </w:rPr>
              <w:t>.2015</w:t>
            </w:r>
          </w:p>
        </w:tc>
        <w:tc>
          <w:tcPr>
            <w:tcW w:w="964" w:type="dxa"/>
            <w:gridSpan w:val="2"/>
            <w:shd w:val="clear" w:color="auto" w:fill="00B050"/>
          </w:tcPr>
          <w:p w14:paraId="61533092" w14:textId="77777777" w:rsidR="00471AA8" w:rsidRPr="00DF460F" w:rsidRDefault="00471AA8" w:rsidP="00CF0007">
            <w:pPr>
              <w:keepNext/>
              <w:jc w:val="center"/>
              <w:rPr>
                <w:rFonts w:asciiTheme="minorHAnsi" w:hAnsiTheme="minorHAnsi"/>
                <w:sz w:val="20"/>
                <w:szCs w:val="20"/>
              </w:rPr>
            </w:pPr>
          </w:p>
        </w:tc>
        <w:tc>
          <w:tcPr>
            <w:tcW w:w="1276" w:type="dxa"/>
            <w:shd w:val="clear" w:color="auto" w:fill="00B050"/>
          </w:tcPr>
          <w:p w14:paraId="4F7B4DA5" w14:textId="77777777" w:rsidR="00471AA8" w:rsidRPr="00DF460F" w:rsidRDefault="00471AA8" w:rsidP="00CF0007">
            <w:pPr>
              <w:keepNext/>
              <w:jc w:val="center"/>
              <w:rPr>
                <w:rFonts w:asciiTheme="minorHAnsi" w:hAnsiTheme="minorHAnsi"/>
                <w:sz w:val="20"/>
                <w:szCs w:val="20"/>
              </w:rPr>
            </w:pPr>
          </w:p>
        </w:tc>
        <w:tc>
          <w:tcPr>
            <w:tcW w:w="1417" w:type="dxa"/>
            <w:shd w:val="clear" w:color="auto" w:fill="00B050"/>
          </w:tcPr>
          <w:p w14:paraId="485E8F67" w14:textId="77777777" w:rsidR="00471AA8" w:rsidRPr="00DF460F" w:rsidRDefault="00471AA8" w:rsidP="00CF0007">
            <w:pPr>
              <w:keepNext/>
              <w:jc w:val="center"/>
              <w:rPr>
                <w:rFonts w:asciiTheme="minorHAnsi" w:hAnsiTheme="minorHAnsi"/>
                <w:sz w:val="20"/>
                <w:szCs w:val="20"/>
              </w:rPr>
            </w:pPr>
          </w:p>
        </w:tc>
        <w:tc>
          <w:tcPr>
            <w:tcW w:w="794" w:type="dxa"/>
            <w:shd w:val="clear" w:color="auto" w:fill="00B050"/>
          </w:tcPr>
          <w:p w14:paraId="6464F321" w14:textId="77777777" w:rsidR="00471AA8" w:rsidRPr="00DF460F" w:rsidRDefault="00471AA8" w:rsidP="00CF0007">
            <w:pPr>
              <w:keepNext/>
              <w:rPr>
                <w:rFonts w:asciiTheme="minorHAnsi" w:hAnsiTheme="minorHAnsi"/>
                <w:sz w:val="20"/>
                <w:szCs w:val="20"/>
              </w:rPr>
            </w:pPr>
          </w:p>
        </w:tc>
        <w:tc>
          <w:tcPr>
            <w:tcW w:w="794" w:type="dxa"/>
            <w:shd w:val="clear" w:color="auto" w:fill="00B050"/>
          </w:tcPr>
          <w:p w14:paraId="6EB041CD" w14:textId="3E51D4FE" w:rsidR="00471AA8" w:rsidRPr="00471AA8" w:rsidRDefault="00471AA8" w:rsidP="00CF0007">
            <w:pPr>
              <w:keepNext/>
              <w:rPr>
                <w:rFonts w:asciiTheme="minorHAnsi" w:hAnsiTheme="minorHAnsi"/>
                <w:color w:val="FFFFFF" w:themeColor="background1"/>
                <w:sz w:val="20"/>
                <w:szCs w:val="20"/>
              </w:rPr>
            </w:pPr>
          </w:p>
        </w:tc>
      </w:tr>
      <w:tr w:rsidR="00471AA8" w:rsidRPr="001D06CB" w14:paraId="088BE140" w14:textId="77777777" w:rsidTr="007E6FCF">
        <w:tc>
          <w:tcPr>
            <w:tcW w:w="2263" w:type="dxa"/>
            <w:shd w:val="clear" w:color="auto" w:fill="DAEEF3" w:themeFill="accent5" w:themeFillTint="33"/>
          </w:tcPr>
          <w:p w14:paraId="7A49329A"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BBR</w:t>
            </w:r>
          </w:p>
        </w:tc>
        <w:tc>
          <w:tcPr>
            <w:tcW w:w="1134" w:type="dxa"/>
          </w:tcPr>
          <w:p w14:paraId="652727F8"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30</w:t>
            </w:r>
            <w:r w:rsidRPr="001D06CB">
              <w:rPr>
                <w:rFonts w:asciiTheme="minorHAnsi" w:hAnsiTheme="minorHAnsi"/>
                <w:sz w:val="20"/>
                <w:szCs w:val="20"/>
              </w:rPr>
              <w:t>.07.2015</w:t>
            </w:r>
          </w:p>
        </w:tc>
        <w:tc>
          <w:tcPr>
            <w:tcW w:w="964" w:type="dxa"/>
            <w:gridSpan w:val="2"/>
            <w:shd w:val="clear" w:color="auto" w:fill="FF0000"/>
          </w:tcPr>
          <w:p w14:paraId="2A352FD5" w14:textId="77777777" w:rsidR="00471AA8" w:rsidRPr="00DF460F" w:rsidRDefault="00471AA8" w:rsidP="00CF0007">
            <w:pPr>
              <w:keepNext/>
              <w:jc w:val="center"/>
              <w:rPr>
                <w:rFonts w:asciiTheme="minorHAnsi" w:hAnsiTheme="minorHAnsi"/>
                <w:sz w:val="20"/>
                <w:szCs w:val="20"/>
              </w:rPr>
            </w:pPr>
          </w:p>
        </w:tc>
        <w:tc>
          <w:tcPr>
            <w:tcW w:w="1276" w:type="dxa"/>
            <w:shd w:val="clear" w:color="auto" w:fill="FFFF00"/>
          </w:tcPr>
          <w:p w14:paraId="5578D6F1" w14:textId="77777777" w:rsidR="00471AA8" w:rsidRPr="00DF460F" w:rsidRDefault="00471AA8" w:rsidP="00CF0007">
            <w:pPr>
              <w:keepNext/>
              <w:jc w:val="center"/>
              <w:rPr>
                <w:rFonts w:asciiTheme="minorHAnsi" w:hAnsiTheme="minorHAnsi"/>
                <w:sz w:val="20"/>
                <w:szCs w:val="20"/>
              </w:rPr>
            </w:pPr>
          </w:p>
        </w:tc>
        <w:tc>
          <w:tcPr>
            <w:tcW w:w="1417" w:type="dxa"/>
            <w:shd w:val="clear" w:color="auto" w:fill="FFFF00"/>
          </w:tcPr>
          <w:p w14:paraId="17DAD038" w14:textId="77777777" w:rsidR="00471AA8" w:rsidRPr="00DF460F" w:rsidRDefault="00471AA8" w:rsidP="00CF0007">
            <w:pPr>
              <w:keepNext/>
              <w:jc w:val="center"/>
              <w:rPr>
                <w:rFonts w:asciiTheme="minorHAnsi" w:hAnsiTheme="minorHAnsi"/>
                <w:sz w:val="20"/>
                <w:szCs w:val="20"/>
              </w:rPr>
            </w:pPr>
          </w:p>
        </w:tc>
        <w:tc>
          <w:tcPr>
            <w:tcW w:w="794" w:type="dxa"/>
            <w:shd w:val="clear" w:color="auto" w:fill="FFFF00"/>
          </w:tcPr>
          <w:p w14:paraId="5CF1AB9F" w14:textId="77777777" w:rsidR="00471AA8" w:rsidRPr="00DF460F" w:rsidRDefault="00471AA8" w:rsidP="00CF0007">
            <w:pPr>
              <w:keepNext/>
              <w:rPr>
                <w:rFonts w:asciiTheme="minorHAnsi" w:hAnsiTheme="minorHAnsi"/>
                <w:sz w:val="20"/>
                <w:szCs w:val="20"/>
              </w:rPr>
            </w:pPr>
          </w:p>
        </w:tc>
        <w:tc>
          <w:tcPr>
            <w:tcW w:w="794" w:type="dxa"/>
            <w:shd w:val="clear" w:color="auto" w:fill="00B050"/>
          </w:tcPr>
          <w:p w14:paraId="4072A0B4" w14:textId="2D136AB7" w:rsidR="00471AA8" w:rsidRPr="00471AA8" w:rsidRDefault="00471AA8" w:rsidP="00CF0007">
            <w:pPr>
              <w:keepNext/>
              <w:rPr>
                <w:rFonts w:asciiTheme="minorHAnsi" w:hAnsiTheme="minorHAnsi"/>
                <w:color w:val="FFFFFF" w:themeColor="background1"/>
                <w:sz w:val="20"/>
                <w:szCs w:val="20"/>
              </w:rPr>
            </w:pPr>
          </w:p>
        </w:tc>
      </w:tr>
      <w:tr w:rsidR="00471AA8" w:rsidRPr="001D06CB" w14:paraId="75E91011" w14:textId="77777777" w:rsidTr="007E6FCF">
        <w:tc>
          <w:tcPr>
            <w:tcW w:w="2263" w:type="dxa"/>
            <w:shd w:val="clear" w:color="auto" w:fill="DAEEF3" w:themeFill="accent5" w:themeFillTint="33"/>
          </w:tcPr>
          <w:p w14:paraId="794D0F24"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DAR</w:t>
            </w:r>
          </w:p>
        </w:tc>
        <w:tc>
          <w:tcPr>
            <w:tcW w:w="1134" w:type="dxa"/>
          </w:tcPr>
          <w:p w14:paraId="1C4ACF71"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30</w:t>
            </w:r>
            <w:r w:rsidRPr="001D06CB">
              <w:rPr>
                <w:rFonts w:asciiTheme="minorHAnsi" w:hAnsiTheme="minorHAnsi"/>
                <w:sz w:val="20"/>
                <w:szCs w:val="20"/>
              </w:rPr>
              <w:t>.07.2015</w:t>
            </w:r>
          </w:p>
        </w:tc>
        <w:tc>
          <w:tcPr>
            <w:tcW w:w="964" w:type="dxa"/>
            <w:gridSpan w:val="2"/>
            <w:shd w:val="clear" w:color="auto" w:fill="FFFF00"/>
          </w:tcPr>
          <w:p w14:paraId="7D04E329" w14:textId="77777777" w:rsidR="00471AA8" w:rsidRPr="00DF460F" w:rsidRDefault="00471AA8" w:rsidP="00CF0007">
            <w:pPr>
              <w:keepNext/>
              <w:jc w:val="center"/>
              <w:rPr>
                <w:rFonts w:asciiTheme="minorHAnsi" w:hAnsiTheme="minorHAnsi"/>
                <w:sz w:val="20"/>
                <w:szCs w:val="20"/>
              </w:rPr>
            </w:pPr>
          </w:p>
        </w:tc>
        <w:tc>
          <w:tcPr>
            <w:tcW w:w="1276" w:type="dxa"/>
            <w:shd w:val="clear" w:color="auto" w:fill="FFFF00"/>
          </w:tcPr>
          <w:p w14:paraId="3F8B962E" w14:textId="77777777" w:rsidR="00471AA8" w:rsidRPr="00DF460F" w:rsidRDefault="00471AA8" w:rsidP="00CF0007">
            <w:pPr>
              <w:keepNext/>
              <w:jc w:val="center"/>
              <w:rPr>
                <w:rFonts w:asciiTheme="minorHAnsi" w:hAnsiTheme="minorHAnsi"/>
                <w:sz w:val="20"/>
                <w:szCs w:val="20"/>
              </w:rPr>
            </w:pPr>
          </w:p>
        </w:tc>
        <w:tc>
          <w:tcPr>
            <w:tcW w:w="1417" w:type="dxa"/>
            <w:shd w:val="clear" w:color="auto" w:fill="00B050"/>
          </w:tcPr>
          <w:p w14:paraId="690D26F8" w14:textId="77777777" w:rsidR="00471AA8" w:rsidRPr="00DF460F" w:rsidRDefault="00471AA8" w:rsidP="00CF0007">
            <w:pPr>
              <w:keepNext/>
              <w:jc w:val="center"/>
              <w:rPr>
                <w:rFonts w:asciiTheme="minorHAnsi" w:hAnsiTheme="minorHAnsi"/>
                <w:sz w:val="20"/>
                <w:szCs w:val="20"/>
              </w:rPr>
            </w:pPr>
          </w:p>
        </w:tc>
        <w:tc>
          <w:tcPr>
            <w:tcW w:w="794" w:type="dxa"/>
            <w:shd w:val="clear" w:color="auto" w:fill="FFFF00"/>
          </w:tcPr>
          <w:p w14:paraId="3D562698" w14:textId="77777777" w:rsidR="00471AA8" w:rsidRPr="00DF460F" w:rsidRDefault="00471AA8" w:rsidP="00CF0007">
            <w:pPr>
              <w:keepNext/>
              <w:rPr>
                <w:rFonts w:asciiTheme="minorHAnsi" w:hAnsiTheme="minorHAnsi"/>
                <w:sz w:val="20"/>
                <w:szCs w:val="20"/>
              </w:rPr>
            </w:pPr>
          </w:p>
        </w:tc>
        <w:tc>
          <w:tcPr>
            <w:tcW w:w="794" w:type="dxa"/>
            <w:shd w:val="clear" w:color="auto" w:fill="00B050"/>
          </w:tcPr>
          <w:p w14:paraId="389CE424" w14:textId="21651151" w:rsidR="00471AA8" w:rsidRPr="00471AA8" w:rsidRDefault="00471AA8" w:rsidP="00CF0007">
            <w:pPr>
              <w:keepNext/>
              <w:rPr>
                <w:rFonts w:asciiTheme="minorHAnsi" w:hAnsiTheme="minorHAnsi"/>
                <w:color w:val="FFFFFF" w:themeColor="background1"/>
                <w:sz w:val="20"/>
                <w:szCs w:val="20"/>
              </w:rPr>
            </w:pPr>
          </w:p>
        </w:tc>
      </w:tr>
      <w:tr w:rsidR="00471AA8" w:rsidRPr="001D06CB" w14:paraId="671194AE" w14:textId="77777777" w:rsidTr="007E6FCF">
        <w:tc>
          <w:tcPr>
            <w:tcW w:w="2263" w:type="dxa"/>
            <w:shd w:val="clear" w:color="auto" w:fill="DAEEF3" w:themeFill="accent5" w:themeFillTint="33"/>
          </w:tcPr>
          <w:p w14:paraId="091A57F6"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DAGI</w:t>
            </w:r>
          </w:p>
        </w:tc>
        <w:tc>
          <w:tcPr>
            <w:tcW w:w="1134" w:type="dxa"/>
          </w:tcPr>
          <w:p w14:paraId="52AD2E8A"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11.06.2015</w:t>
            </w:r>
          </w:p>
        </w:tc>
        <w:tc>
          <w:tcPr>
            <w:tcW w:w="964" w:type="dxa"/>
            <w:gridSpan w:val="2"/>
            <w:shd w:val="clear" w:color="auto" w:fill="00B050"/>
          </w:tcPr>
          <w:p w14:paraId="58DF4A7C" w14:textId="77777777" w:rsidR="00471AA8" w:rsidRPr="00DF460F" w:rsidRDefault="00471AA8" w:rsidP="00CF0007">
            <w:pPr>
              <w:keepNext/>
              <w:jc w:val="center"/>
              <w:rPr>
                <w:rFonts w:asciiTheme="minorHAnsi" w:hAnsiTheme="minorHAnsi"/>
                <w:sz w:val="20"/>
                <w:szCs w:val="20"/>
              </w:rPr>
            </w:pPr>
          </w:p>
        </w:tc>
        <w:tc>
          <w:tcPr>
            <w:tcW w:w="1276" w:type="dxa"/>
            <w:shd w:val="clear" w:color="auto" w:fill="00B050"/>
          </w:tcPr>
          <w:p w14:paraId="09395589" w14:textId="77777777" w:rsidR="00471AA8" w:rsidRPr="00DF460F" w:rsidRDefault="00471AA8" w:rsidP="00CF0007">
            <w:pPr>
              <w:keepNext/>
              <w:jc w:val="center"/>
              <w:rPr>
                <w:rFonts w:asciiTheme="minorHAnsi" w:hAnsiTheme="minorHAnsi"/>
                <w:sz w:val="20"/>
                <w:szCs w:val="20"/>
              </w:rPr>
            </w:pPr>
          </w:p>
        </w:tc>
        <w:tc>
          <w:tcPr>
            <w:tcW w:w="1417" w:type="dxa"/>
            <w:shd w:val="clear" w:color="auto" w:fill="00B050"/>
          </w:tcPr>
          <w:p w14:paraId="77931E1E" w14:textId="77777777" w:rsidR="00471AA8" w:rsidRPr="00DF460F" w:rsidRDefault="00471AA8" w:rsidP="00CF0007">
            <w:pPr>
              <w:keepNext/>
              <w:jc w:val="center"/>
              <w:rPr>
                <w:rFonts w:asciiTheme="minorHAnsi" w:hAnsiTheme="minorHAnsi"/>
                <w:sz w:val="20"/>
                <w:szCs w:val="20"/>
              </w:rPr>
            </w:pPr>
          </w:p>
        </w:tc>
        <w:tc>
          <w:tcPr>
            <w:tcW w:w="794" w:type="dxa"/>
            <w:shd w:val="clear" w:color="auto" w:fill="00B050"/>
          </w:tcPr>
          <w:p w14:paraId="485FE1C5" w14:textId="77777777" w:rsidR="00471AA8" w:rsidRPr="00DF460F" w:rsidRDefault="00471AA8" w:rsidP="00CF0007">
            <w:pPr>
              <w:keepNext/>
              <w:rPr>
                <w:rFonts w:asciiTheme="minorHAnsi" w:hAnsiTheme="minorHAnsi"/>
                <w:sz w:val="20"/>
                <w:szCs w:val="20"/>
              </w:rPr>
            </w:pPr>
          </w:p>
        </w:tc>
        <w:tc>
          <w:tcPr>
            <w:tcW w:w="794" w:type="dxa"/>
            <w:shd w:val="clear" w:color="auto" w:fill="00B050"/>
          </w:tcPr>
          <w:p w14:paraId="61F74B53" w14:textId="5519585E" w:rsidR="00471AA8" w:rsidRPr="00471AA8" w:rsidRDefault="00471AA8" w:rsidP="00CF0007">
            <w:pPr>
              <w:keepNext/>
              <w:rPr>
                <w:rFonts w:asciiTheme="minorHAnsi" w:hAnsiTheme="minorHAnsi"/>
                <w:color w:val="FFFFFF" w:themeColor="background1"/>
                <w:sz w:val="20"/>
                <w:szCs w:val="20"/>
              </w:rPr>
            </w:pPr>
          </w:p>
        </w:tc>
      </w:tr>
      <w:tr w:rsidR="00471AA8" w:rsidRPr="001D06CB" w14:paraId="22342C3F" w14:textId="77777777" w:rsidTr="007E6FCF">
        <w:tc>
          <w:tcPr>
            <w:tcW w:w="2263" w:type="dxa"/>
            <w:shd w:val="clear" w:color="auto" w:fill="DAEEF3" w:themeFill="accent5" w:themeFillTint="33"/>
          </w:tcPr>
          <w:p w14:paraId="2881B5C6"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Danske Stednavne</w:t>
            </w:r>
          </w:p>
        </w:tc>
        <w:tc>
          <w:tcPr>
            <w:tcW w:w="1134" w:type="dxa"/>
          </w:tcPr>
          <w:p w14:paraId="13272940"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30.06.2015</w:t>
            </w:r>
          </w:p>
        </w:tc>
        <w:tc>
          <w:tcPr>
            <w:tcW w:w="964" w:type="dxa"/>
            <w:gridSpan w:val="2"/>
            <w:shd w:val="clear" w:color="auto" w:fill="00B050"/>
          </w:tcPr>
          <w:p w14:paraId="60663831" w14:textId="77777777" w:rsidR="00471AA8" w:rsidRPr="00DF460F" w:rsidRDefault="00471AA8" w:rsidP="00CF0007">
            <w:pPr>
              <w:keepNext/>
              <w:jc w:val="center"/>
              <w:rPr>
                <w:rFonts w:asciiTheme="minorHAnsi" w:hAnsiTheme="minorHAnsi"/>
                <w:sz w:val="20"/>
                <w:szCs w:val="20"/>
              </w:rPr>
            </w:pPr>
          </w:p>
        </w:tc>
        <w:tc>
          <w:tcPr>
            <w:tcW w:w="1276" w:type="dxa"/>
            <w:shd w:val="clear" w:color="auto" w:fill="00B050"/>
          </w:tcPr>
          <w:p w14:paraId="4C8695A1" w14:textId="77777777" w:rsidR="00471AA8" w:rsidRPr="00DF460F" w:rsidRDefault="00471AA8" w:rsidP="00CF0007">
            <w:pPr>
              <w:keepNext/>
              <w:jc w:val="center"/>
              <w:rPr>
                <w:rFonts w:asciiTheme="minorHAnsi" w:hAnsiTheme="minorHAnsi"/>
                <w:sz w:val="20"/>
                <w:szCs w:val="20"/>
              </w:rPr>
            </w:pPr>
          </w:p>
        </w:tc>
        <w:tc>
          <w:tcPr>
            <w:tcW w:w="1417" w:type="dxa"/>
            <w:shd w:val="clear" w:color="auto" w:fill="00B050"/>
          </w:tcPr>
          <w:p w14:paraId="6227158E" w14:textId="77777777" w:rsidR="00471AA8" w:rsidRPr="00DF460F" w:rsidRDefault="00471AA8" w:rsidP="00CF0007">
            <w:pPr>
              <w:keepNext/>
              <w:jc w:val="center"/>
              <w:rPr>
                <w:rFonts w:asciiTheme="minorHAnsi" w:hAnsiTheme="minorHAnsi"/>
                <w:sz w:val="20"/>
                <w:szCs w:val="20"/>
              </w:rPr>
            </w:pPr>
          </w:p>
        </w:tc>
        <w:tc>
          <w:tcPr>
            <w:tcW w:w="794" w:type="dxa"/>
            <w:shd w:val="clear" w:color="auto" w:fill="00B050"/>
          </w:tcPr>
          <w:p w14:paraId="63191A78" w14:textId="77777777" w:rsidR="00471AA8" w:rsidRPr="00DF460F" w:rsidRDefault="00471AA8" w:rsidP="00CF0007">
            <w:pPr>
              <w:keepNext/>
              <w:rPr>
                <w:rFonts w:asciiTheme="minorHAnsi" w:hAnsiTheme="minorHAnsi"/>
                <w:sz w:val="20"/>
                <w:szCs w:val="20"/>
              </w:rPr>
            </w:pPr>
          </w:p>
        </w:tc>
        <w:tc>
          <w:tcPr>
            <w:tcW w:w="794" w:type="dxa"/>
            <w:shd w:val="clear" w:color="auto" w:fill="00B050"/>
          </w:tcPr>
          <w:p w14:paraId="1072E126" w14:textId="0BE81FD0" w:rsidR="00471AA8" w:rsidRPr="00471AA8" w:rsidRDefault="00471AA8" w:rsidP="00CF0007">
            <w:pPr>
              <w:keepNext/>
              <w:rPr>
                <w:rFonts w:asciiTheme="minorHAnsi" w:hAnsiTheme="minorHAnsi"/>
                <w:color w:val="FFFFFF" w:themeColor="background1"/>
                <w:sz w:val="20"/>
                <w:szCs w:val="20"/>
              </w:rPr>
            </w:pPr>
          </w:p>
        </w:tc>
      </w:tr>
      <w:tr w:rsidR="00471AA8" w:rsidRPr="001D06CB" w14:paraId="745FA2DC" w14:textId="77777777" w:rsidTr="00624221">
        <w:tc>
          <w:tcPr>
            <w:tcW w:w="4321" w:type="dxa"/>
            <w:gridSpan w:val="3"/>
            <w:shd w:val="clear" w:color="auto" w:fill="B6DDE8" w:themeFill="accent5" w:themeFillTint="66"/>
          </w:tcPr>
          <w:p w14:paraId="4D8895D0" w14:textId="77777777" w:rsidR="00471AA8" w:rsidRPr="001D06CB" w:rsidRDefault="00471AA8" w:rsidP="00CF0007">
            <w:pPr>
              <w:keepNext/>
              <w:spacing w:before="120"/>
              <w:rPr>
                <w:rFonts w:asciiTheme="minorHAnsi" w:hAnsiTheme="minorHAnsi"/>
                <w:b/>
                <w:sz w:val="20"/>
                <w:szCs w:val="20"/>
              </w:rPr>
            </w:pPr>
            <w:r w:rsidRPr="001D06CB">
              <w:rPr>
                <w:rFonts w:asciiTheme="minorHAnsi" w:hAnsiTheme="minorHAnsi"/>
                <w:b/>
                <w:sz w:val="20"/>
                <w:szCs w:val="20"/>
              </w:rPr>
              <w:t>Servicebeskrivelser</w:t>
            </w:r>
          </w:p>
        </w:tc>
        <w:tc>
          <w:tcPr>
            <w:tcW w:w="4321" w:type="dxa"/>
            <w:gridSpan w:val="5"/>
            <w:shd w:val="clear" w:color="auto" w:fill="B6DDE8" w:themeFill="accent5" w:themeFillTint="66"/>
          </w:tcPr>
          <w:p w14:paraId="469244A1" w14:textId="74FA9DE7" w:rsidR="00471AA8" w:rsidRPr="001D06CB" w:rsidRDefault="00471AA8" w:rsidP="00CF0007">
            <w:pPr>
              <w:keepNext/>
              <w:spacing w:before="120"/>
              <w:rPr>
                <w:rFonts w:asciiTheme="minorHAnsi" w:hAnsiTheme="minorHAnsi"/>
                <w:b/>
                <w:sz w:val="20"/>
                <w:szCs w:val="20"/>
              </w:rPr>
            </w:pPr>
          </w:p>
        </w:tc>
      </w:tr>
      <w:tr w:rsidR="00471AA8" w:rsidRPr="001D06CB" w14:paraId="7A12A835" w14:textId="77777777" w:rsidTr="007E6FCF">
        <w:tc>
          <w:tcPr>
            <w:tcW w:w="2263" w:type="dxa"/>
            <w:shd w:val="clear" w:color="auto" w:fill="DAEEF3" w:themeFill="accent5" w:themeFillTint="33"/>
          </w:tcPr>
          <w:p w14:paraId="13F7D1FA"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Matriklen</w:t>
            </w:r>
          </w:p>
        </w:tc>
        <w:tc>
          <w:tcPr>
            <w:tcW w:w="1134" w:type="dxa"/>
          </w:tcPr>
          <w:p w14:paraId="253F27A2" w14:textId="77777777" w:rsidR="00471AA8" w:rsidRPr="001D06CB" w:rsidRDefault="00471AA8" w:rsidP="00CF0007">
            <w:pPr>
              <w:keepNext/>
              <w:jc w:val="center"/>
              <w:rPr>
                <w:rFonts w:asciiTheme="minorHAnsi" w:hAnsiTheme="minorHAnsi"/>
                <w:sz w:val="20"/>
                <w:szCs w:val="20"/>
              </w:rPr>
            </w:pPr>
            <w:r w:rsidRPr="009D7FBE">
              <w:rPr>
                <w:sz w:val="20"/>
                <w:szCs w:val="20"/>
              </w:rPr>
              <w:t>16.06.</w:t>
            </w:r>
            <w:r>
              <w:rPr>
                <w:sz w:val="20"/>
                <w:szCs w:val="20"/>
              </w:rPr>
              <w:t>20</w:t>
            </w:r>
            <w:r w:rsidRPr="009D7FBE">
              <w:rPr>
                <w:sz w:val="20"/>
                <w:szCs w:val="20"/>
              </w:rPr>
              <w:t>15</w:t>
            </w:r>
          </w:p>
        </w:tc>
        <w:tc>
          <w:tcPr>
            <w:tcW w:w="964" w:type="dxa"/>
            <w:gridSpan w:val="2"/>
            <w:shd w:val="clear" w:color="auto" w:fill="00B050"/>
          </w:tcPr>
          <w:p w14:paraId="02E03418" w14:textId="77777777" w:rsidR="00471AA8" w:rsidRPr="001D06CB" w:rsidRDefault="00471AA8" w:rsidP="00CF0007">
            <w:pPr>
              <w:keepNext/>
              <w:jc w:val="center"/>
              <w:rPr>
                <w:rFonts w:asciiTheme="minorHAnsi" w:hAnsiTheme="minorHAnsi"/>
                <w:sz w:val="20"/>
                <w:szCs w:val="20"/>
              </w:rPr>
            </w:pPr>
          </w:p>
        </w:tc>
        <w:tc>
          <w:tcPr>
            <w:tcW w:w="1276" w:type="dxa"/>
            <w:shd w:val="clear" w:color="auto" w:fill="00B050"/>
          </w:tcPr>
          <w:p w14:paraId="6E3B1FB5" w14:textId="77777777" w:rsidR="00471AA8" w:rsidRPr="001D06CB" w:rsidRDefault="00471AA8" w:rsidP="00CF0007">
            <w:pPr>
              <w:keepNext/>
              <w:jc w:val="center"/>
              <w:rPr>
                <w:rFonts w:asciiTheme="minorHAnsi" w:hAnsiTheme="minorHAnsi"/>
                <w:sz w:val="20"/>
                <w:szCs w:val="20"/>
              </w:rPr>
            </w:pPr>
          </w:p>
        </w:tc>
        <w:tc>
          <w:tcPr>
            <w:tcW w:w="1417" w:type="dxa"/>
            <w:shd w:val="clear" w:color="auto" w:fill="FFFF00"/>
          </w:tcPr>
          <w:p w14:paraId="6D3C5C4A" w14:textId="77777777" w:rsidR="00471AA8" w:rsidRPr="001D06CB" w:rsidRDefault="00471AA8" w:rsidP="00CF0007">
            <w:pPr>
              <w:keepNext/>
              <w:jc w:val="center"/>
              <w:rPr>
                <w:rFonts w:asciiTheme="minorHAnsi" w:hAnsiTheme="minorHAnsi"/>
                <w:sz w:val="20"/>
                <w:szCs w:val="20"/>
              </w:rPr>
            </w:pPr>
          </w:p>
        </w:tc>
        <w:tc>
          <w:tcPr>
            <w:tcW w:w="794" w:type="dxa"/>
            <w:shd w:val="clear" w:color="auto" w:fill="FFFF00"/>
          </w:tcPr>
          <w:p w14:paraId="66C37F61" w14:textId="77777777" w:rsidR="00471AA8" w:rsidRPr="001D06CB" w:rsidRDefault="00471AA8" w:rsidP="00CF0007">
            <w:pPr>
              <w:keepNext/>
              <w:rPr>
                <w:rFonts w:asciiTheme="minorHAnsi" w:hAnsiTheme="minorHAnsi"/>
                <w:sz w:val="20"/>
                <w:szCs w:val="20"/>
              </w:rPr>
            </w:pPr>
          </w:p>
        </w:tc>
        <w:tc>
          <w:tcPr>
            <w:tcW w:w="794" w:type="dxa"/>
            <w:shd w:val="clear" w:color="auto" w:fill="00B050"/>
          </w:tcPr>
          <w:p w14:paraId="3FAD6544" w14:textId="05F36DAF" w:rsidR="00471AA8" w:rsidRPr="001D06CB" w:rsidRDefault="00471AA8" w:rsidP="00CF0007">
            <w:pPr>
              <w:keepNext/>
              <w:rPr>
                <w:rFonts w:asciiTheme="minorHAnsi" w:hAnsiTheme="minorHAnsi"/>
                <w:sz w:val="20"/>
                <w:szCs w:val="20"/>
              </w:rPr>
            </w:pPr>
          </w:p>
        </w:tc>
      </w:tr>
      <w:tr w:rsidR="00471AA8" w:rsidRPr="001D06CB" w14:paraId="080D2EBA" w14:textId="77777777" w:rsidTr="007E6FCF">
        <w:tc>
          <w:tcPr>
            <w:tcW w:w="2263" w:type="dxa"/>
            <w:shd w:val="clear" w:color="auto" w:fill="DAEEF3" w:themeFill="accent5" w:themeFillTint="33"/>
          </w:tcPr>
          <w:p w14:paraId="38CBF689" w14:textId="77777777" w:rsidR="00471AA8" w:rsidRPr="001D06CB" w:rsidRDefault="00471AA8" w:rsidP="00CF0007">
            <w:pPr>
              <w:keepNext/>
              <w:ind w:left="170"/>
              <w:rPr>
                <w:rFonts w:asciiTheme="minorHAnsi" w:hAnsiTheme="minorHAnsi"/>
                <w:sz w:val="20"/>
                <w:szCs w:val="20"/>
              </w:rPr>
            </w:pPr>
            <w:r>
              <w:rPr>
                <w:rFonts w:asciiTheme="minorHAnsi" w:hAnsiTheme="minorHAnsi"/>
                <w:sz w:val="20"/>
                <w:szCs w:val="20"/>
              </w:rPr>
              <w:t>Ejendomsbeliggenhed</w:t>
            </w:r>
          </w:p>
        </w:tc>
        <w:tc>
          <w:tcPr>
            <w:tcW w:w="1134" w:type="dxa"/>
          </w:tcPr>
          <w:p w14:paraId="03BDB439" w14:textId="77777777" w:rsidR="00471AA8" w:rsidRPr="001D06CB" w:rsidRDefault="00471AA8" w:rsidP="00CF0007">
            <w:pPr>
              <w:keepNext/>
              <w:jc w:val="center"/>
              <w:rPr>
                <w:rFonts w:asciiTheme="minorHAnsi" w:hAnsiTheme="minorHAnsi"/>
                <w:sz w:val="20"/>
                <w:szCs w:val="20"/>
              </w:rPr>
            </w:pPr>
            <w:r w:rsidRPr="009D7FBE">
              <w:rPr>
                <w:sz w:val="20"/>
                <w:szCs w:val="20"/>
              </w:rPr>
              <w:t>16.06.</w:t>
            </w:r>
            <w:r>
              <w:rPr>
                <w:sz w:val="20"/>
                <w:szCs w:val="20"/>
              </w:rPr>
              <w:t>20</w:t>
            </w:r>
            <w:r w:rsidRPr="009D7FBE">
              <w:rPr>
                <w:sz w:val="20"/>
                <w:szCs w:val="20"/>
              </w:rPr>
              <w:t>15</w:t>
            </w:r>
          </w:p>
        </w:tc>
        <w:tc>
          <w:tcPr>
            <w:tcW w:w="964" w:type="dxa"/>
            <w:gridSpan w:val="2"/>
            <w:shd w:val="clear" w:color="auto" w:fill="00B050"/>
          </w:tcPr>
          <w:p w14:paraId="1FB7A901" w14:textId="77777777" w:rsidR="00471AA8" w:rsidRPr="001D06CB" w:rsidRDefault="00471AA8" w:rsidP="00CF0007">
            <w:pPr>
              <w:keepNext/>
              <w:jc w:val="center"/>
              <w:rPr>
                <w:rFonts w:asciiTheme="minorHAnsi" w:hAnsiTheme="minorHAnsi"/>
                <w:color w:val="FF0000"/>
                <w:sz w:val="20"/>
                <w:szCs w:val="20"/>
              </w:rPr>
            </w:pPr>
          </w:p>
        </w:tc>
        <w:tc>
          <w:tcPr>
            <w:tcW w:w="1276" w:type="dxa"/>
            <w:shd w:val="clear" w:color="auto" w:fill="00B050"/>
          </w:tcPr>
          <w:p w14:paraId="63DB4AFA" w14:textId="77777777" w:rsidR="00471AA8" w:rsidRPr="001D06CB" w:rsidRDefault="00471AA8" w:rsidP="00CF0007">
            <w:pPr>
              <w:keepNext/>
              <w:jc w:val="center"/>
              <w:rPr>
                <w:rFonts w:asciiTheme="minorHAnsi" w:hAnsiTheme="minorHAnsi"/>
                <w:color w:val="FF0000"/>
                <w:sz w:val="20"/>
                <w:szCs w:val="20"/>
              </w:rPr>
            </w:pPr>
          </w:p>
        </w:tc>
        <w:tc>
          <w:tcPr>
            <w:tcW w:w="1417" w:type="dxa"/>
            <w:shd w:val="clear" w:color="auto" w:fill="00B050"/>
          </w:tcPr>
          <w:p w14:paraId="6ED83AD3" w14:textId="77777777" w:rsidR="00471AA8" w:rsidRPr="001D06CB" w:rsidRDefault="00471AA8" w:rsidP="00CF0007">
            <w:pPr>
              <w:keepNext/>
              <w:jc w:val="center"/>
              <w:rPr>
                <w:rFonts w:asciiTheme="minorHAnsi" w:hAnsiTheme="minorHAnsi"/>
                <w:color w:val="FF0000"/>
                <w:sz w:val="20"/>
                <w:szCs w:val="20"/>
              </w:rPr>
            </w:pPr>
          </w:p>
        </w:tc>
        <w:tc>
          <w:tcPr>
            <w:tcW w:w="794" w:type="dxa"/>
            <w:shd w:val="clear" w:color="auto" w:fill="00B050"/>
          </w:tcPr>
          <w:p w14:paraId="4089EA6F" w14:textId="77777777" w:rsidR="00471AA8" w:rsidRPr="001D06CB" w:rsidRDefault="00471AA8" w:rsidP="00CF0007">
            <w:pPr>
              <w:keepNext/>
              <w:rPr>
                <w:rFonts w:asciiTheme="minorHAnsi" w:hAnsiTheme="minorHAnsi"/>
                <w:color w:val="FF0000"/>
                <w:sz w:val="20"/>
                <w:szCs w:val="20"/>
              </w:rPr>
            </w:pPr>
          </w:p>
        </w:tc>
        <w:tc>
          <w:tcPr>
            <w:tcW w:w="794" w:type="dxa"/>
            <w:shd w:val="clear" w:color="auto" w:fill="00B050"/>
          </w:tcPr>
          <w:p w14:paraId="7855A0F7" w14:textId="766CA1D9" w:rsidR="00471AA8" w:rsidRPr="001D06CB" w:rsidRDefault="00471AA8" w:rsidP="00CF0007">
            <w:pPr>
              <w:keepNext/>
              <w:rPr>
                <w:rFonts w:asciiTheme="minorHAnsi" w:hAnsiTheme="minorHAnsi"/>
                <w:color w:val="FF0000"/>
                <w:sz w:val="20"/>
                <w:szCs w:val="20"/>
              </w:rPr>
            </w:pPr>
          </w:p>
        </w:tc>
      </w:tr>
      <w:tr w:rsidR="00471AA8" w:rsidRPr="001D06CB" w14:paraId="10C294D5" w14:textId="77777777" w:rsidTr="007E6FCF">
        <w:tc>
          <w:tcPr>
            <w:tcW w:w="2263" w:type="dxa"/>
            <w:shd w:val="clear" w:color="auto" w:fill="DAEEF3" w:themeFill="accent5" w:themeFillTint="33"/>
          </w:tcPr>
          <w:p w14:paraId="7CC646F2"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Ejerfortegnelse</w:t>
            </w:r>
          </w:p>
        </w:tc>
        <w:tc>
          <w:tcPr>
            <w:tcW w:w="1134" w:type="dxa"/>
          </w:tcPr>
          <w:p w14:paraId="5D9CA6A7"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10.08.2015</w:t>
            </w:r>
          </w:p>
        </w:tc>
        <w:tc>
          <w:tcPr>
            <w:tcW w:w="964" w:type="dxa"/>
            <w:gridSpan w:val="2"/>
            <w:shd w:val="clear" w:color="auto" w:fill="00B050"/>
          </w:tcPr>
          <w:p w14:paraId="5DB22E81" w14:textId="77777777" w:rsidR="00471AA8" w:rsidRPr="001D06CB" w:rsidRDefault="00471AA8" w:rsidP="00CF0007">
            <w:pPr>
              <w:keepNext/>
              <w:jc w:val="center"/>
              <w:rPr>
                <w:rFonts w:asciiTheme="minorHAnsi" w:hAnsiTheme="minorHAnsi"/>
                <w:sz w:val="20"/>
                <w:szCs w:val="20"/>
              </w:rPr>
            </w:pPr>
          </w:p>
        </w:tc>
        <w:tc>
          <w:tcPr>
            <w:tcW w:w="1276" w:type="dxa"/>
            <w:shd w:val="clear" w:color="auto" w:fill="00B050"/>
          </w:tcPr>
          <w:p w14:paraId="17AF02E7" w14:textId="77777777" w:rsidR="00471AA8" w:rsidRPr="001D06CB" w:rsidRDefault="00471AA8" w:rsidP="00CF0007">
            <w:pPr>
              <w:keepNext/>
              <w:jc w:val="center"/>
              <w:rPr>
                <w:rFonts w:asciiTheme="minorHAnsi" w:hAnsiTheme="minorHAnsi"/>
                <w:sz w:val="20"/>
                <w:szCs w:val="20"/>
              </w:rPr>
            </w:pPr>
          </w:p>
        </w:tc>
        <w:tc>
          <w:tcPr>
            <w:tcW w:w="1417" w:type="dxa"/>
            <w:shd w:val="clear" w:color="auto" w:fill="00B050"/>
          </w:tcPr>
          <w:p w14:paraId="300F0AF2" w14:textId="77777777" w:rsidR="00471AA8" w:rsidRPr="001D06CB" w:rsidRDefault="00471AA8" w:rsidP="00CF0007">
            <w:pPr>
              <w:keepNext/>
              <w:jc w:val="center"/>
              <w:rPr>
                <w:rFonts w:asciiTheme="minorHAnsi" w:hAnsiTheme="minorHAnsi"/>
                <w:sz w:val="20"/>
                <w:szCs w:val="20"/>
              </w:rPr>
            </w:pPr>
          </w:p>
        </w:tc>
        <w:tc>
          <w:tcPr>
            <w:tcW w:w="794" w:type="dxa"/>
            <w:shd w:val="clear" w:color="auto" w:fill="00B050"/>
          </w:tcPr>
          <w:p w14:paraId="1A382192" w14:textId="77777777" w:rsidR="00471AA8" w:rsidRPr="001D06CB" w:rsidRDefault="00471AA8" w:rsidP="00CF0007">
            <w:pPr>
              <w:keepNext/>
              <w:rPr>
                <w:rFonts w:asciiTheme="minorHAnsi" w:hAnsiTheme="minorHAnsi"/>
                <w:sz w:val="20"/>
                <w:szCs w:val="20"/>
              </w:rPr>
            </w:pPr>
          </w:p>
        </w:tc>
        <w:tc>
          <w:tcPr>
            <w:tcW w:w="794" w:type="dxa"/>
            <w:shd w:val="clear" w:color="auto" w:fill="00B050"/>
          </w:tcPr>
          <w:p w14:paraId="4C23B424" w14:textId="5463F844" w:rsidR="00471AA8" w:rsidRPr="001D06CB" w:rsidRDefault="00471AA8" w:rsidP="00CF0007">
            <w:pPr>
              <w:keepNext/>
              <w:rPr>
                <w:rFonts w:asciiTheme="minorHAnsi" w:hAnsiTheme="minorHAnsi"/>
                <w:sz w:val="20"/>
                <w:szCs w:val="20"/>
              </w:rPr>
            </w:pPr>
          </w:p>
        </w:tc>
      </w:tr>
      <w:tr w:rsidR="00471AA8" w:rsidRPr="001D06CB" w14:paraId="432B1224" w14:textId="77777777" w:rsidTr="007E6FCF">
        <w:tc>
          <w:tcPr>
            <w:tcW w:w="2263" w:type="dxa"/>
            <w:shd w:val="clear" w:color="auto" w:fill="DAEEF3" w:themeFill="accent5" w:themeFillTint="33"/>
          </w:tcPr>
          <w:p w14:paraId="13D47B5C"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BBR</w:t>
            </w:r>
          </w:p>
        </w:tc>
        <w:tc>
          <w:tcPr>
            <w:tcW w:w="1134" w:type="dxa"/>
          </w:tcPr>
          <w:p w14:paraId="598D32F1"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30.07.2015</w:t>
            </w:r>
          </w:p>
        </w:tc>
        <w:tc>
          <w:tcPr>
            <w:tcW w:w="964" w:type="dxa"/>
            <w:gridSpan w:val="2"/>
            <w:shd w:val="clear" w:color="auto" w:fill="FFFF00"/>
          </w:tcPr>
          <w:p w14:paraId="18E81C13" w14:textId="77777777" w:rsidR="00471AA8" w:rsidRPr="001D06CB" w:rsidRDefault="00471AA8" w:rsidP="00CF0007">
            <w:pPr>
              <w:keepNext/>
              <w:jc w:val="center"/>
              <w:rPr>
                <w:rFonts w:asciiTheme="minorHAnsi" w:hAnsiTheme="minorHAnsi"/>
                <w:sz w:val="20"/>
                <w:szCs w:val="20"/>
              </w:rPr>
            </w:pPr>
          </w:p>
        </w:tc>
        <w:tc>
          <w:tcPr>
            <w:tcW w:w="1276" w:type="dxa"/>
            <w:shd w:val="clear" w:color="auto" w:fill="FFFF00"/>
          </w:tcPr>
          <w:p w14:paraId="1B89B42F" w14:textId="77777777" w:rsidR="00471AA8" w:rsidRPr="001D06CB" w:rsidRDefault="00471AA8" w:rsidP="00CF0007">
            <w:pPr>
              <w:keepNext/>
              <w:jc w:val="center"/>
              <w:rPr>
                <w:rFonts w:asciiTheme="minorHAnsi" w:hAnsiTheme="minorHAnsi"/>
                <w:sz w:val="20"/>
                <w:szCs w:val="20"/>
              </w:rPr>
            </w:pPr>
          </w:p>
        </w:tc>
        <w:tc>
          <w:tcPr>
            <w:tcW w:w="1417" w:type="dxa"/>
            <w:shd w:val="clear" w:color="auto" w:fill="00B050"/>
          </w:tcPr>
          <w:p w14:paraId="0CD23A28" w14:textId="77777777" w:rsidR="00471AA8" w:rsidRPr="001D06CB" w:rsidRDefault="00471AA8" w:rsidP="00CF0007">
            <w:pPr>
              <w:keepNext/>
              <w:jc w:val="center"/>
              <w:rPr>
                <w:rFonts w:asciiTheme="minorHAnsi" w:hAnsiTheme="minorHAnsi"/>
                <w:sz w:val="20"/>
                <w:szCs w:val="20"/>
              </w:rPr>
            </w:pPr>
          </w:p>
        </w:tc>
        <w:tc>
          <w:tcPr>
            <w:tcW w:w="794" w:type="dxa"/>
            <w:shd w:val="clear" w:color="auto" w:fill="FFFF00"/>
          </w:tcPr>
          <w:p w14:paraId="5A2B90EF" w14:textId="77777777" w:rsidR="00471AA8" w:rsidRPr="001D06CB" w:rsidRDefault="00471AA8" w:rsidP="00CF0007">
            <w:pPr>
              <w:keepNext/>
              <w:rPr>
                <w:rFonts w:asciiTheme="minorHAnsi" w:hAnsiTheme="minorHAnsi"/>
                <w:sz w:val="20"/>
                <w:szCs w:val="20"/>
              </w:rPr>
            </w:pPr>
          </w:p>
        </w:tc>
        <w:tc>
          <w:tcPr>
            <w:tcW w:w="794" w:type="dxa"/>
            <w:shd w:val="clear" w:color="auto" w:fill="FF0000"/>
          </w:tcPr>
          <w:p w14:paraId="780DC427" w14:textId="342A69DA" w:rsidR="00471AA8" w:rsidRPr="001D06CB" w:rsidRDefault="00471AA8" w:rsidP="00CF0007">
            <w:pPr>
              <w:keepNext/>
              <w:rPr>
                <w:rFonts w:asciiTheme="minorHAnsi" w:hAnsiTheme="minorHAnsi"/>
                <w:sz w:val="20"/>
                <w:szCs w:val="20"/>
              </w:rPr>
            </w:pPr>
          </w:p>
        </w:tc>
      </w:tr>
      <w:tr w:rsidR="00471AA8" w:rsidRPr="001D06CB" w14:paraId="1F80856E" w14:textId="77777777" w:rsidTr="007E6FCF">
        <w:tc>
          <w:tcPr>
            <w:tcW w:w="2263" w:type="dxa"/>
            <w:shd w:val="clear" w:color="auto" w:fill="DAEEF3" w:themeFill="accent5" w:themeFillTint="33"/>
          </w:tcPr>
          <w:p w14:paraId="6663C039"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DAR</w:t>
            </w:r>
          </w:p>
        </w:tc>
        <w:tc>
          <w:tcPr>
            <w:tcW w:w="1134" w:type="dxa"/>
          </w:tcPr>
          <w:p w14:paraId="1BD2400C"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30.07.2015</w:t>
            </w:r>
          </w:p>
        </w:tc>
        <w:tc>
          <w:tcPr>
            <w:tcW w:w="964" w:type="dxa"/>
            <w:gridSpan w:val="2"/>
            <w:shd w:val="clear" w:color="auto" w:fill="FFFF00"/>
          </w:tcPr>
          <w:p w14:paraId="6BEFD111" w14:textId="77777777" w:rsidR="00471AA8" w:rsidRPr="001D06CB" w:rsidRDefault="00471AA8" w:rsidP="00CF0007">
            <w:pPr>
              <w:keepNext/>
              <w:jc w:val="center"/>
              <w:rPr>
                <w:rFonts w:asciiTheme="minorHAnsi" w:hAnsiTheme="minorHAnsi"/>
                <w:sz w:val="20"/>
                <w:szCs w:val="20"/>
              </w:rPr>
            </w:pPr>
          </w:p>
        </w:tc>
        <w:tc>
          <w:tcPr>
            <w:tcW w:w="1276" w:type="dxa"/>
            <w:shd w:val="clear" w:color="auto" w:fill="00B050"/>
          </w:tcPr>
          <w:p w14:paraId="6A3468AB" w14:textId="77777777" w:rsidR="00471AA8" w:rsidRPr="001D06CB" w:rsidRDefault="00471AA8" w:rsidP="00CF0007">
            <w:pPr>
              <w:keepNext/>
              <w:jc w:val="center"/>
              <w:rPr>
                <w:rFonts w:asciiTheme="minorHAnsi" w:hAnsiTheme="minorHAnsi"/>
                <w:sz w:val="20"/>
                <w:szCs w:val="20"/>
              </w:rPr>
            </w:pPr>
          </w:p>
        </w:tc>
        <w:tc>
          <w:tcPr>
            <w:tcW w:w="1417" w:type="dxa"/>
            <w:shd w:val="clear" w:color="auto" w:fill="FF0000"/>
          </w:tcPr>
          <w:p w14:paraId="77A04CBF" w14:textId="77777777" w:rsidR="00471AA8" w:rsidRPr="001D06CB" w:rsidRDefault="00471AA8" w:rsidP="00CF0007">
            <w:pPr>
              <w:keepNext/>
              <w:jc w:val="center"/>
              <w:rPr>
                <w:rFonts w:asciiTheme="minorHAnsi" w:hAnsiTheme="minorHAnsi"/>
                <w:sz w:val="20"/>
                <w:szCs w:val="20"/>
              </w:rPr>
            </w:pPr>
          </w:p>
        </w:tc>
        <w:tc>
          <w:tcPr>
            <w:tcW w:w="794" w:type="dxa"/>
            <w:shd w:val="clear" w:color="auto" w:fill="FFFF00"/>
          </w:tcPr>
          <w:p w14:paraId="0F39B6E7" w14:textId="77777777" w:rsidR="00471AA8" w:rsidRPr="001D06CB" w:rsidRDefault="00471AA8" w:rsidP="00CF0007">
            <w:pPr>
              <w:keepNext/>
              <w:rPr>
                <w:rFonts w:asciiTheme="minorHAnsi" w:hAnsiTheme="minorHAnsi"/>
                <w:sz w:val="20"/>
                <w:szCs w:val="20"/>
              </w:rPr>
            </w:pPr>
          </w:p>
        </w:tc>
        <w:tc>
          <w:tcPr>
            <w:tcW w:w="794" w:type="dxa"/>
            <w:shd w:val="clear" w:color="auto" w:fill="FF0000"/>
          </w:tcPr>
          <w:p w14:paraId="5BAD396A" w14:textId="5FB07307" w:rsidR="00471AA8" w:rsidRPr="001D06CB" w:rsidRDefault="00471AA8" w:rsidP="00CF0007">
            <w:pPr>
              <w:keepNext/>
              <w:rPr>
                <w:rFonts w:asciiTheme="minorHAnsi" w:hAnsiTheme="minorHAnsi"/>
                <w:sz w:val="20"/>
                <w:szCs w:val="20"/>
              </w:rPr>
            </w:pPr>
          </w:p>
        </w:tc>
      </w:tr>
      <w:tr w:rsidR="00471AA8" w:rsidRPr="001D06CB" w14:paraId="145CF81A" w14:textId="77777777" w:rsidTr="007E6FCF">
        <w:tc>
          <w:tcPr>
            <w:tcW w:w="2263" w:type="dxa"/>
            <w:shd w:val="clear" w:color="auto" w:fill="DAEEF3" w:themeFill="accent5" w:themeFillTint="33"/>
          </w:tcPr>
          <w:p w14:paraId="208B9259"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DAGI</w:t>
            </w:r>
          </w:p>
        </w:tc>
        <w:tc>
          <w:tcPr>
            <w:tcW w:w="1134" w:type="dxa"/>
          </w:tcPr>
          <w:p w14:paraId="257A1B74"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07.08.2015</w:t>
            </w:r>
          </w:p>
        </w:tc>
        <w:tc>
          <w:tcPr>
            <w:tcW w:w="964" w:type="dxa"/>
            <w:gridSpan w:val="2"/>
            <w:shd w:val="clear" w:color="auto" w:fill="00B050"/>
          </w:tcPr>
          <w:p w14:paraId="587BF0AE" w14:textId="77777777" w:rsidR="00471AA8" w:rsidRPr="001D06CB" w:rsidRDefault="00471AA8" w:rsidP="00CF0007">
            <w:pPr>
              <w:keepNext/>
              <w:jc w:val="center"/>
              <w:rPr>
                <w:rFonts w:asciiTheme="minorHAnsi" w:hAnsiTheme="minorHAnsi"/>
                <w:sz w:val="20"/>
                <w:szCs w:val="20"/>
              </w:rPr>
            </w:pPr>
          </w:p>
        </w:tc>
        <w:tc>
          <w:tcPr>
            <w:tcW w:w="1276" w:type="dxa"/>
            <w:shd w:val="clear" w:color="auto" w:fill="00B050"/>
          </w:tcPr>
          <w:p w14:paraId="25CD1E40" w14:textId="77777777" w:rsidR="00471AA8" w:rsidRPr="001D06CB" w:rsidRDefault="00471AA8" w:rsidP="00CF0007">
            <w:pPr>
              <w:keepNext/>
              <w:jc w:val="center"/>
              <w:rPr>
                <w:rFonts w:asciiTheme="minorHAnsi" w:hAnsiTheme="minorHAnsi"/>
                <w:sz w:val="20"/>
                <w:szCs w:val="20"/>
              </w:rPr>
            </w:pPr>
          </w:p>
        </w:tc>
        <w:tc>
          <w:tcPr>
            <w:tcW w:w="1417" w:type="dxa"/>
            <w:shd w:val="clear" w:color="auto" w:fill="FFFF00"/>
          </w:tcPr>
          <w:p w14:paraId="490E4B53" w14:textId="77777777" w:rsidR="00471AA8" w:rsidRPr="001D06CB" w:rsidRDefault="00471AA8" w:rsidP="00CF0007">
            <w:pPr>
              <w:keepNext/>
              <w:jc w:val="center"/>
              <w:rPr>
                <w:rFonts w:asciiTheme="minorHAnsi" w:hAnsiTheme="minorHAnsi"/>
                <w:sz w:val="20"/>
                <w:szCs w:val="20"/>
              </w:rPr>
            </w:pPr>
          </w:p>
        </w:tc>
        <w:tc>
          <w:tcPr>
            <w:tcW w:w="794" w:type="dxa"/>
            <w:shd w:val="clear" w:color="auto" w:fill="FFFF00"/>
          </w:tcPr>
          <w:p w14:paraId="09AA2740" w14:textId="77777777" w:rsidR="00471AA8" w:rsidRPr="001D06CB" w:rsidRDefault="00471AA8" w:rsidP="00CF0007">
            <w:pPr>
              <w:keepNext/>
              <w:rPr>
                <w:rFonts w:asciiTheme="minorHAnsi" w:hAnsiTheme="minorHAnsi"/>
                <w:sz w:val="20"/>
                <w:szCs w:val="20"/>
              </w:rPr>
            </w:pPr>
          </w:p>
        </w:tc>
        <w:tc>
          <w:tcPr>
            <w:tcW w:w="794" w:type="dxa"/>
            <w:shd w:val="clear" w:color="auto" w:fill="00B050"/>
          </w:tcPr>
          <w:p w14:paraId="446C9355" w14:textId="6FBB90AD" w:rsidR="00471AA8" w:rsidRPr="001D06CB" w:rsidRDefault="00471AA8" w:rsidP="00CF0007">
            <w:pPr>
              <w:keepNext/>
              <w:rPr>
                <w:rFonts w:asciiTheme="minorHAnsi" w:hAnsiTheme="minorHAnsi"/>
                <w:sz w:val="20"/>
                <w:szCs w:val="20"/>
              </w:rPr>
            </w:pPr>
          </w:p>
        </w:tc>
      </w:tr>
      <w:tr w:rsidR="00471AA8" w:rsidRPr="001D06CB" w14:paraId="0E451C6C" w14:textId="77777777" w:rsidTr="007E6FCF">
        <w:tc>
          <w:tcPr>
            <w:tcW w:w="2263" w:type="dxa"/>
            <w:shd w:val="clear" w:color="auto" w:fill="DAEEF3" w:themeFill="accent5" w:themeFillTint="33"/>
          </w:tcPr>
          <w:p w14:paraId="4DA6B737"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Danske Stednavne</w:t>
            </w:r>
          </w:p>
        </w:tc>
        <w:tc>
          <w:tcPr>
            <w:tcW w:w="1134" w:type="dxa"/>
          </w:tcPr>
          <w:p w14:paraId="0FCF948C" w14:textId="77777777" w:rsidR="00471AA8" w:rsidRPr="001D06CB" w:rsidRDefault="00471AA8" w:rsidP="00CF0007">
            <w:pPr>
              <w:keepNext/>
              <w:jc w:val="center"/>
              <w:rPr>
                <w:rFonts w:asciiTheme="minorHAnsi" w:hAnsiTheme="minorHAnsi"/>
                <w:sz w:val="20"/>
                <w:szCs w:val="20"/>
              </w:rPr>
            </w:pPr>
            <w:r>
              <w:rPr>
                <w:rFonts w:asciiTheme="minorHAnsi" w:hAnsiTheme="minorHAnsi"/>
                <w:sz w:val="20"/>
                <w:szCs w:val="20"/>
              </w:rPr>
              <w:t>06.08.2015</w:t>
            </w:r>
          </w:p>
        </w:tc>
        <w:tc>
          <w:tcPr>
            <w:tcW w:w="964" w:type="dxa"/>
            <w:gridSpan w:val="2"/>
            <w:shd w:val="clear" w:color="auto" w:fill="00B050"/>
          </w:tcPr>
          <w:p w14:paraId="298270FD" w14:textId="77777777" w:rsidR="00471AA8" w:rsidRPr="001D06CB" w:rsidRDefault="00471AA8" w:rsidP="00CF0007">
            <w:pPr>
              <w:keepNext/>
              <w:jc w:val="center"/>
              <w:rPr>
                <w:rFonts w:asciiTheme="minorHAnsi" w:hAnsiTheme="minorHAnsi"/>
                <w:sz w:val="20"/>
                <w:szCs w:val="20"/>
              </w:rPr>
            </w:pPr>
          </w:p>
        </w:tc>
        <w:tc>
          <w:tcPr>
            <w:tcW w:w="1276" w:type="dxa"/>
            <w:shd w:val="clear" w:color="auto" w:fill="00B050"/>
          </w:tcPr>
          <w:p w14:paraId="0C35613F" w14:textId="77777777" w:rsidR="00471AA8" w:rsidRPr="001D06CB" w:rsidRDefault="00471AA8" w:rsidP="00CF0007">
            <w:pPr>
              <w:keepNext/>
              <w:jc w:val="center"/>
              <w:rPr>
                <w:rFonts w:asciiTheme="minorHAnsi" w:hAnsiTheme="minorHAnsi"/>
                <w:sz w:val="20"/>
                <w:szCs w:val="20"/>
              </w:rPr>
            </w:pPr>
          </w:p>
        </w:tc>
        <w:tc>
          <w:tcPr>
            <w:tcW w:w="1417" w:type="dxa"/>
            <w:shd w:val="clear" w:color="auto" w:fill="00B050"/>
          </w:tcPr>
          <w:p w14:paraId="76E05E5D" w14:textId="77777777" w:rsidR="00471AA8" w:rsidRPr="001D06CB" w:rsidRDefault="00471AA8" w:rsidP="00CF0007">
            <w:pPr>
              <w:keepNext/>
              <w:jc w:val="center"/>
              <w:rPr>
                <w:rFonts w:asciiTheme="minorHAnsi" w:hAnsiTheme="minorHAnsi"/>
                <w:sz w:val="20"/>
                <w:szCs w:val="20"/>
              </w:rPr>
            </w:pPr>
          </w:p>
        </w:tc>
        <w:tc>
          <w:tcPr>
            <w:tcW w:w="794" w:type="dxa"/>
            <w:shd w:val="clear" w:color="auto" w:fill="00B050"/>
          </w:tcPr>
          <w:p w14:paraId="47324CDD" w14:textId="77777777" w:rsidR="00471AA8" w:rsidRPr="001D06CB" w:rsidRDefault="00471AA8" w:rsidP="00CF0007">
            <w:pPr>
              <w:keepNext/>
              <w:rPr>
                <w:rFonts w:asciiTheme="minorHAnsi" w:hAnsiTheme="minorHAnsi"/>
                <w:sz w:val="20"/>
                <w:szCs w:val="20"/>
              </w:rPr>
            </w:pPr>
          </w:p>
        </w:tc>
        <w:tc>
          <w:tcPr>
            <w:tcW w:w="794" w:type="dxa"/>
            <w:shd w:val="clear" w:color="auto" w:fill="00B050"/>
          </w:tcPr>
          <w:p w14:paraId="189103A2" w14:textId="45BB8D8E" w:rsidR="00471AA8" w:rsidRPr="001D06CB" w:rsidRDefault="00471AA8" w:rsidP="00CF0007">
            <w:pPr>
              <w:keepNext/>
              <w:rPr>
                <w:rFonts w:asciiTheme="minorHAnsi" w:hAnsiTheme="minorHAnsi"/>
                <w:sz w:val="20"/>
                <w:szCs w:val="20"/>
              </w:rPr>
            </w:pPr>
          </w:p>
        </w:tc>
      </w:tr>
      <w:tr w:rsidR="00471AA8" w:rsidRPr="001D06CB" w14:paraId="5A3B63A5" w14:textId="77777777" w:rsidTr="00624221">
        <w:tc>
          <w:tcPr>
            <w:tcW w:w="4321" w:type="dxa"/>
            <w:gridSpan w:val="3"/>
            <w:shd w:val="clear" w:color="auto" w:fill="B6DDE8" w:themeFill="accent5" w:themeFillTint="66"/>
          </w:tcPr>
          <w:p w14:paraId="0F6235ED" w14:textId="77777777" w:rsidR="00471AA8" w:rsidRPr="001D06CB" w:rsidRDefault="00471AA8" w:rsidP="00CF0007">
            <w:pPr>
              <w:keepNext/>
              <w:spacing w:before="120"/>
              <w:rPr>
                <w:rFonts w:asciiTheme="minorHAnsi" w:hAnsiTheme="minorHAnsi"/>
                <w:b/>
                <w:sz w:val="20"/>
                <w:szCs w:val="20"/>
              </w:rPr>
            </w:pPr>
            <w:r w:rsidRPr="001D06CB">
              <w:rPr>
                <w:rFonts w:asciiTheme="minorHAnsi" w:hAnsiTheme="minorHAnsi"/>
                <w:b/>
                <w:sz w:val="20"/>
                <w:szCs w:val="20"/>
              </w:rPr>
              <w:t>Hændelsesbeskrivelser</w:t>
            </w:r>
          </w:p>
        </w:tc>
        <w:tc>
          <w:tcPr>
            <w:tcW w:w="4321" w:type="dxa"/>
            <w:gridSpan w:val="5"/>
            <w:shd w:val="clear" w:color="auto" w:fill="B6DDE8" w:themeFill="accent5" w:themeFillTint="66"/>
          </w:tcPr>
          <w:p w14:paraId="0C60020D" w14:textId="325F5C3C" w:rsidR="00471AA8" w:rsidRPr="001D06CB" w:rsidRDefault="00471AA8" w:rsidP="00CF0007">
            <w:pPr>
              <w:keepNext/>
              <w:spacing w:before="120"/>
              <w:rPr>
                <w:rFonts w:asciiTheme="minorHAnsi" w:hAnsiTheme="minorHAnsi"/>
                <w:b/>
                <w:sz w:val="20"/>
                <w:szCs w:val="20"/>
              </w:rPr>
            </w:pPr>
          </w:p>
        </w:tc>
      </w:tr>
      <w:tr w:rsidR="00471AA8" w:rsidRPr="001D06CB" w14:paraId="54CFE10D" w14:textId="77777777" w:rsidTr="008716CD">
        <w:tc>
          <w:tcPr>
            <w:tcW w:w="2263" w:type="dxa"/>
            <w:shd w:val="clear" w:color="auto" w:fill="DAEEF3" w:themeFill="accent5" w:themeFillTint="33"/>
          </w:tcPr>
          <w:p w14:paraId="336A9040"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Matriklen</w:t>
            </w:r>
          </w:p>
        </w:tc>
        <w:tc>
          <w:tcPr>
            <w:tcW w:w="1134" w:type="dxa"/>
          </w:tcPr>
          <w:p w14:paraId="1A2CC2E4" w14:textId="77777777" w:rsidR="00471AA8" w:rsidRPr="009D7FBE" w:rsidRDefault="00471AA8" w:rsidP="00CF0007">
            <w:pPr>
              <w:keepNext/>
              <w:jc w:val="left"/>
              <w:rPr>
                <w:rFonts w:asciiTheme="minorHAnsi" w:hAnsiTheme="minorHAnsi"/>
                <w:sz w:val="20"/>
                <w:szCs w:val="20"/>
              </w:rPr>
            </w:pPr>
            <w:r w:rsidRPr="009D7FBE">
              <w:rPr>
                <w:sz w:val="20"/>
                <w:szCs w:val="20"/>
              </w:rPr>
              <w:t>16.06.</w:t>
            </w:r>
            <w:r>
              <w:rPr>
                <w:sz w:val="20"/>
                <w:szCs w:val="20"/>
              </w:rPr>
              <w:t>20</w:t>
            </w:r>
            <w:r w:rsidRPr="009D7FBE">
              <w:rPr>
                <w:sz w:val="20"/>
                <w:szCs w:val="20"/>
              </w:rPr>
              <w:t>15</w:t>
            </w:r>
          </w:p>
        </w:tc>
        <w:tc>
          <w:tcPr>
            <w:tcW w:w="964" w:type="dxa"/>
            <w:gridSpan w:val="2"/>
            <w:shd w:val="clear" w:color="auto" w:fill="00B050"/>
          </w:tcPr>
          <w:p w14:paraId="423D5DEC" w14:textId="77777777" w:rsidR="00471AA8" w:rsidRPr="001D06CB" w:rsidRDefault="00471AA8" w:rsidP="00CF0007">
            <w:pPr>
              <w:keepNext/>
              <w:jc w:val="left"/>
              <w:rPr>
                <w:rFonts w:asciiTheme="minorHAnsi" w:hAnsiTheme="minorHAnsi"/>
                <w:sz w:val="20"/>
                <w:szCs w:val="20"/>
              </w:rPr>
            </w:pPr>
          </w:p>
        </w:tc>
        <w:tc>
          <w:tcPr>
            <w:tcW w:w="1276" w:type="dxa"/>
            <w:shd w:val="clear" w:color="auto" w:fill="00B050"/>
          </w:tcPr>
          <w:p w14:paraId="4749104F" w14:textId="77777777" w:rsidR="00471AA8" w:rsidRPr="001D06CB" w:rsidRDefault="00471AA8" w:rsidP="00CF0007">
            <w:pPr>
              <w:keepNext/>
              <w:jc w:val="left"/>
              <w:rPr>
                <w:rFonts w:asciiTheme="minorHAnsi" w:hAnsiTheme="minorHAnsi"/>
                <w:sz w:val="20"/>
                <w:szCs w:val="20"/>
              </w:rPr>
            </w:pPr>
          </w:p>
        </w:tc>
        <w:tc>
          <w:tcPr>
            <w:tcW w:w="1417" w:type="dxa"/>
            <w:shd w:val="clear" w:color="auto" w:fill="00B050"/>
          </w:tcPr>
          <w:p w14:paraId="59037DEA" w14:textId="77777777" w:rsidR="00471AA8" w:rsidRPr="001D06CB" w:rsidRDefault="00471AA8" w:rsidP="00CF0007">
            <w:pPr>
              <w:keepNext/>
              <w:jc w:val="left"/>
              <w:rPr>
                <w:rFonts w:asciiTheme="minorHAnsi" w:hAnsiTheme="minorHAnsi"/>
                <w:sz w:val="20"/>
                <w:szCs w:val="20"/>
              </w:rPr>
            </w:pPr>
          </w:p>
        </w:tc>
        <w:tc>
          <w:tcPr>
            <w:tcW w:w="794" w:type="dxa"/>
            <w:shd w:val="clear" w:color="auto" w:fill="00B050"/>
          </w:tcPr>
          <w:p w14:paraId="3C2D5695" w14:textId="77777777" w:rsidR="00471AA8" w:rsidRPr="001D06CB" w:rsidRDefault="00471AA8" w:rsidP="00CF0007">
            <w:pPr>
              <w:keepNext/>
              <w:rPr>
                <w:rFonts w:asciiTheme="minorHAnsi" w:hAnsiTheme="minorHAnsi"/>
                <w:sz w:val="20"/>
                <w:szCs w:val="20"/>
              </w:rPr>
            </w:pPr>
          </w:p>
        </w:tc>
        <w:tc>
          <w:tcPr>
            <w:tcW w:w="794" w:type="dxa"/>
            <w:shd w:val="clear" w:color="auto" w:fill="FF0000"/>
          </w:tcPr>
          <w:p w14:paraId="76026454" w14:textId="1D39598E" w:rsidR="00471AA8" w:rsidRPr="001D06CB" w:rsidRDefault="00471AA8" w:rsidP="00CF0007">
            <w:pPr>
              <w:keepNext/>
              <w:rPr>
                <w:rFonts w:asciiTheme="minorHAnsi" w:hAnsiTheme="minorHAnsi"/>
                <w:sz w:val="20"/>
                <w:szCs w:val="20"/>
              </w:rPr>
            </w:pPr>
          </w:p>
        </w:tc>
      </w:tr>
      <w:tr w:rsidR="00471AA8" w:rsidRPr="001D06CB" w14:paraId="6FB093BA" w14:textId="77777777" w:rsidTr="007E6FCF">
        <w:tc>
          <w:tcPr>
            <w:tcW w:w="2263" w:type="dxa"/>
            <w:shd w:val="clear" w:color="auto" w:fill="DAEEF3" w:themeFill="accent5" w:themeFillTint="33"/>
          </w:tcPr>
          <w:p w14:paraId="45F99759" w14:textId="77777777" w:rsidR="00471AA8" w:rsidRPr="001D06CB" w:rsidRDefault="00471AA8" w:rsidP="00CF0007">
            <w:pPr>
              <w:keepNext/>
              <w:ind w:left="170"/>
              <w:rPr>
                <w:rFonts w:asciiTheme="minorHAnsi" w:hAnsiTheme="minorHAnsi"/>
                <w:sz w:val="20"/>
                <w:szCs w:val="20"/>
              </w:rPr>
            </w:pPr>
            <w:r>
              <w:rPr>
                <w:rFonts w:asciiTheme="minorHAnsi" w:hAnsiTheme="minorHAnsi"/>
                <w:sz w:val="20"/>
                <w:szCs w:val="20"/>
              </w:rPr>
              <w:t>Ejendomsbeliggenhed</w:t>
            </w:r>
          </w:p>
        </w:tc>
        <w:tc>
          <w:tcPr>
            <w:tcW w:w="1134" w:type="dxa"/>
          </w:tcPr>
          <w:p w14:paraId="13301331" w14:textId="77777777" w:rsidR="00471AA8" w:rsidRPr="009D7FBE" w:rsidRDefault="00471AA8" w:rsidP="00CF0007">
            <w:pPr>
              <w:keepNext/>
              <w:jc w:val="left"/>
              <w:rPr>
                <w:rFonts w:asciiTheme="minorHAnsi" w:hAnsiTheme="minorHAnsi"/>
                <w:sz w:val="20"/>
                <w:szCs w:val="20"/>
              </w:rPr>
            </w:pPr>
            <w:r w:rsidRPr="009D7FBE">
              <w:rPr>
                <w:sz w:val="20"/>
                <w:szCs w:val="20"/>
              </w:rPr>
              <w:t>16.06.</w:t>
            </w:r>
            <w:r>
              <w:rPr>
                <w:sz w:val="20"/>
                <w:szCs w:val="20"/>
              </w:rPr>
              <w:t>20</w:t>
            </w:r>
            <w:r w:rsidRPr="009D7FBE">
              <w:rPr>
                <w:sz w:val="20"/>
                <w:szCs w:val="20"/>
              </w:rPr>
              <w:t>15</w:t>
            </w:r>
          </w:p>
        </w:tc>
        <w:tc>
          <w:tcPr>
            <w:tcW w:w="964" w:type="dxa"/>
            <w:gridSpan w:val="2"/>
            <w:shd w:val="clear" w:color="auto" w:fill="00B050"/>
          </w:tcPr>
          <w:p w14:paraId="365CFAD2" w14:textId="77777777" w:rsidR="00471AA8" w:rsidRPr="001D06CB" w:rsidRDefault="00471AA8" w:rsidP="00CF0007">
            <w:pPr>
              <w:keepNext/>
              <w:jc w:val="left"/>
              <w:rPr>
                <w:rFonts w:asciiTheme="minorHAnsi" w:hAnsiTheme="minorHAnsi"/>
                <w:sz w:val="20"/>
                <w:szCs w:val="20"/>
              </w:rPr>
            </w:pPr>
          </w:p>
        </w:tc>
        <w:tc>
          <w:tcPr>
            <w:tcW w:w="1276" w:type="dxa"/>
            <w:shd w:val="clear" w:color="auto" w:fill="00B050"/>
          </w:tcPr>
          <w:p w14:paraId="280F10B9" w14:textId="77777777" w:rsidR="00471AA8" w:rsidRPr="001D06CB" w:rsidRDefault="00471AA8" w:rsidP="00CF0007">
            <w:pPr>
              <w:keepNext/>
              <w:jc w:val="left"/>
              <w:rPr>
                <w:rFonts w:asciiTheme="minorHAnsi" w:hAnsiTheme="minorHAnsi"/>
                <w:sz w:val="20"/>
                <w:szCs w:val="20"/>
              </w:rPr>
            </w:pPr>
          </w:p>
        </w:tc>
        <w:tc>
          <w:tcPr>
            <w:tcW w:w="1417" w:type="dxa"/>
            <w:shd w:val="clear" w:color="auto" w:fill="00B050"/>
          </w:tcPr>
          <w:p w14:paraId="65015927" w14:textId="77777777" w:rsidR="00471AA8" w:rsidRPr="001D06CB" w:rsidRDefault="00471AA8" w:rsidP="00CF0007">
            <w:pPr>
              <w:keepNext/>
              <w:jc w:val="left"/>
              <w:rPr>
                <w:rFonts w:asciiTheme="minorHAnsi" w:hAnsiTheme="minorHAnsi"/>
                <w:sz w:val="20"/>
                <w:szCs w:val="20"/>
              </w:rPr>
            </w:pPr>
          </w:p>
        </w:tc>
        <w:tc>
          <w:tcPr>
            <w:tcW w:w="794" w:type="dxa"/>
            <w:shd w:val="clear" w:color="auto" w:fill="00B050"/>
          </w:tcPr>
          <w:p w14:paraId="2BE8CE26" w14:textId="77777777" w:rsidR="00471AA8" w:rsidRPr="001D06CB" w:rsidRDefault="00471AA8" w:rsidP="00CF0007">
            <w:pPr>
              <w:keepNext/>
              <w:rPr>
                <w:rFonts w:asciiTheme="minorHAnsi" w:hAnsiTheme="minorHAnsi"/>
                <w:sz w:val="20"/>
                <w:szCs w:val="20"/>
              </w:rPr>
            </w:pPr>
          </w:p>
        </w:tc>
        <w:tc>
          <w:tcPr>
            <w:tcW w:w="794" w:type="dxa"/>
            <w:shd w:val="clear" w:color="auto" w:fill="00B050"/>
          </w:tcPr>
          <w:p w14:paraId="7FC62619" w14:textId="7E01F389" w:rsidR="00471AA8" w:rsidRPr="001D06CB" w:rsidRDefault="00471AA8" w:rsidP="00CF0007">
            <w:pPr>
              <w:keepNext/>
              <w:rPr>
                <w:rFonts w:asciiTheme="minorHAnsi" w:hAnsiTheme="minorHAnsi"/>
                <w:sz w:val="20"/>
                <w:szCs w:val="20"/>
              </w:rPr>
            </w:pPr>
          </w:p>
        </w:tc>
      </w:tr>
      <w:tr w:rsidR="00471AA8" w:rsidRPr="001D06CB" w14:paraId="4F4465D7" w14:textId="77777777" w:rsidTr="007E6FCF">
        <w:tc>
          <w:tcPr>
            <w:tcW w:w="2263" w:type="dxa"/>
            <w:shd w:val="clear" w:color="auto" w:fill="DAEEF3" w:themeFill="accent5" w:themeFillTint="33"/>
          </w:tcPr>
          <w:p w14:paraId="64203024"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Ejerfortegnelse</w:t>
            </w:r>
          </w:p>
        </w:tc>
        <w:tc>
          <w:tcPr>
            <w:tcW w:w="1134" w:type="dxa"/>
          </w:tcPr>
          <w:p w14:paraId="41E3D2BC" w14:textId="77777777" w:rsidR="00471AA8" w:rsidRPr="009D7FBE" w:rsidRDefault="00471AA8" w:rsidP="00CF0007">
            <w:pPr>
              <w:keepNext/>
              <w:jc w:val="left"/>
              <w:rPr>
                <w:rFonts w:asciiTheme="minorHAnsi" w:hAnsiTheme="minorHAnsi"/>
                <w:sz w:val="20"/>
                <w:szCs w:val="20"/>
              </w:rPr>
            </w:pPr>
            <w:r>
              <w:rPr>
                <w:rFonts w:asciiTheme="minorHAnsi" w:hAnsiTheme="minorHAnsi"/>
                <w:sz w:val="20"/>
                <w:szCs w:val="20"/>
              </w:rPr>
              <w:t>10.08.2015</w:t>
            </w:r>
          </w:p>
        </w:tc>
        <w:tc>
          <w:tcPr>
            <w:tcW w:w="964" w:type="dxa"/>
            <w:gridSpan w:val="2"/>
            <w:shd w:val="clear" w:color="auto" w:fill="00B050"/>
          </w:tcPr>
          <w:p w14:paraId="5C184139" w14:textId="77777777" w:rsidR="00471AA8" w:rsidRPr="001D06CB" w:rsidRDefault="00471AA8" w:rsidP="00CF0007">
            <w:pPr>
              <w:keepNext/>
              <w:jc w:val="center"/>
              <w:rPr>
                <w:rFonts w:asciiTheme="minorHAnsi" w:hAnsiTheme="minorHAnsi"/>
                <w:sz w:val="20"/>
                <w:szCs w:val="20"/>
              </w:rPr>
            </w:pPr>
          </w:p>
        </w:tc>
        <w:tc>
          <w:tcPr>
            <w:tcW w:w="1276" w:type="dxa"/>
            <w:shd w:val="clear" w:color="auto" w:fill="00B050"/>
          </w:tcPr>
          <w:p w14:paraId="298B1A20" w14:textId="77777777" w:rsidR="00471AA8" w:rsidRPr="001D06CB" w:rsidRDefault="00471AA8" w:rsidP="00CF0007">
            <w:pPr>
              <w:keepNext/>
              <w:jc w:val="center"/>
              <w:rPr>
                <w:rFonts w:asciiTheme="minorHAnsi" w:hAnsiTheme="minorHAnsi"/>
                <w:sz w:val="20"/>
                <w:szCs w:val="20"/>
              </w:rPr>
            </w:pPr>
          </w:p>
        </w:tc>
        <w:tc>
          <w:tcPr>
            <w:tcW w:w="1417" w:type="dxa"/>
            <w:shd w:val="clear" w:color="auto" w:fill="00B050"/>
          </w:tcPr>
          <w:p w14:paraId="5875FF1C" w14:textId="77777777" w:rsidR="00471AA8" w:rsidRPr="001D06CB" w:rsidRDefault="00471AA8" w:rsidP="00CF0007">
            <w:pPr>
              <w:keepNext/>
              <w:jc w:val="center"/>
              <w:rPr>
                <w:rFonts w:asciiTheme="minorHAnsi" w:hAnsiTheme="minorHAnsi"/>
                <w:sz w:val="20"/>
                <w:szCs w:val="20"/>
              </w:rPr>
            </w:pPr>
          </w:p>
        </w:tc>
        <w:tc>
          <w:tcPr>
            <w:tcW w:w="794" w:type="dxa"/>
            <w:shd w:val="clear" w:color="auto" w:fill="00B050"/>
          </w:tcPr>
          <w:p w14:paraId="61225ACA" w14:textId="77777777" w:rsidR="00471AA8" w:rsidRPr="001D06CB" w:rsidRDefault="00471AA8" w:rsidP="00CF0007">
            <w:pPr>
              <w:keepNext/>
              <w:rPr>
                <w:rFonts w:asciiTheme="minorHAnsi" w:hAnsiTheme="minorHAnsi"/>
                <w:sz w:val="20"/>
                <w:szCs w:val="20"/>
              </w:rPr>
            </w:pPr>
          </w:p>
        </w:tc>
        <w:tc>
          <w:tcPr>
            <w:tcW w:w="794" w:type="dxa"/>
            <w:shd w:val="clear" w:color="auto" w:fill="FF0000"/>
          </w:tcPr>
          <w:p w14:paraId="41C8CBEF" w14:textId="235DD0DC" w:rsidR="00471AA8" w:rsidRPr="001D06CB" w:rsidRDefault="00471AA8" w:rsidP="00CF0007">
            <w:pPr>
              <w:keepNext/>
              <w:rPr>
                <w:rFonts w:asciiTheme="minorHAnsi" w:hAnsiTheme="minorHAnsi"/>
                <w:sz w:val="20"/>
                <w:szCs w:val="20"/>
              </w:rPr>
            </w:pPr>
          </w:p>
        </w:tc>
      </w:tr>
      <w:tr w:rsidR="00471AA8" w:rsidRPr="001D06CB" w14:paraId="1208DB47" w14:textId="77777777" w:rsidTr="008716CD">
        <w:tc>
          <w:tcPr>
            <w:tcW w:w="2263" w:type="dxa"/>
            <w:tcBorders>
              <w:bottom w:val="single" w:sz="4" w:space="0" w:color="auto"/>
            </w:tcBorders>
            <w:shd w:val="clear" w:color="auto" w:fill="DAEEF3" w:themeFill="accent5" w:themeFillTint="33"/>
          </w:tcPr>
          <w:p w14:paraId="0E03D707"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BBR</w:t>
            </w:r>
          </w:p>
        </w:tc>
        <w:tc>
          <w:tcPr>
            <w:tcW w:w="1134" w:type="dxa"/>
            <w:tcBorders>
              <w:bottom w:val="single" w:sz="4" w:space="0" w:color="auto"/>
            </w:tcBorders>
          </w:tcPr>
          <w:p w14:paraId="445CECED" w14:textId="77777777" w:rsidR="00471AA8" w:rsidRPr="009D7FBE" w:rsidRDefault="00471AA8" w:rsidP="00CF0007">
            <w:pPr>
              <w:keepNext/>
              <w:jc w:val="left"/>
              <w:rPr>
                <w:rFonts w:asciiTheme="minorHAnsi" w:hAnsiTheme="minorHAnsi"/>
                <w:sz w:val="20"/>
                <w:szCs w:val="20"/>
              </w:rPr>
            </w:pPr>
            <w:r>
              <w:rPr>
                <w:rFonts w:asciiTheme="minorHAnsi" w:hAnsiTheme="minorHAnsi"/>
                <w:sz w:val="20"/>
                <w:szCs w:val="20"/>
              </w:rPr>
              <w:t>30.07.2015</w:t>
            </w:r>
          </w:p>
        </w:tc>
        <w:tc>
          <w:tcPr>
            <w:tcW w:w="964" w:type="dxa"/>
            <w:gridSpan w:val="2"/>
            <w:tcBorders>
              <w:bottom w:val="single" w:sz="4" w:space="0" w:color="auto"/>
            </w:tcBorders>
            <w:shd w:val="clear" w:color="auto" w:fill="00B050"/>
          </w:tcPr>
          <w:p w14:paraId="3BFA2194" w14:textId="77777777" w:rsidR="00471AA8" w:rsidRPr="001D06CB" w:rsidRDefault="00471AA8" w:rsidP="00CF0007">
            <w:pPr>
              <w:keepNext/>
              <w:jc w:val="left"/>
              <w:rPr>
                <w:rFonts w:asciiTheme="minorHAnsi" w:hAnsiTheme="minorHAnsi"/>
                <w:sz w:val="20"/>
                <w:szCs w:val="20"/>
              </w:rPr>
            </w:pPr>
          </w:p>
        </w:tc>
        <w:tc>
          <w:tcPr>
            <w:tcW w:w="1276" w:type="dxa"/>
            <w:tcBorders>
              <w:bottom w:val="single" w:sz="4" w:space="0" w:color="auto"/>
            </w:tcBorders>
            <w:shd w:val="clear" w:color="auto" w:fill="00B050"/>
          </w:tcPr>
          <w:p w14:paraId="05E710AC" w14:textId="77777777" w:rsidR="00471AA8" w:rsidRPr="001D06CB" w:rsidRDefault="00471AA8" w:rsidP="00CF0007">
            <w:pPr>
              <w:keepNext/>
              <w:jc w:val="left"/>
              <w:rPr>
                <w:rFonts w:asciiTheme="minorHAnsi" w:hAnsiTheme="minorHAnsi"/>
                <w:sz w:val="20"/>
                <w:szCs w:val="20"/>
              </w:rPr>
            </w:pPr>
          </w:p>
        </w:tc>
        <w:tc>
          <w:tcPr>
            <w:tcW w:w="1417" w:type="dxa"/>
            <w:tcBorders>
              <w:bottom w:val="single" w:sz="4" w:space="0" w:color="auto"/>
            </w:tcBorders>
            <w:shd w:val="clear" w:color="auto" w:fill="00B050"/>
          </w:tcPr>
          <w:p w14:paraId="0C774B2A" w14:textId="77777777" w:rsidR="00471AA8" w:rsidRPr="001D06CB" w:rsidRDefault="00471AA8" w:rsidP="00CF0007">
            <w:pPr>
              <w:keepNext/>
              <w:jc w:val="left"/>
              <w:rPr>
                <w:rFonts w:asciiTheme="minorHAnsi" w:hAnsiTheme="minorHAnsi"/>
                <w:sz w:val="20"/>
                <w:szCs w:val="20"/>
              </w:rPr>
            </w:pPr>
          </w:p>
        </w:tc>
        <w:tc>
          <w:tcPr>
            <w:tcW w:w="794" w:type="dxa"/>
            <w:tcBorders>
              <w:bottom w:val="single" w:sz="4" w:space="0" w:color="auto"/>
            </w:tcBorders>
            <w:shd w:val="clear" w:color="auto" w:fill="00B050"/>
          </w:tcPr>
          <w:p w14:paraId="47BFC7B9" w14:textId="77777777" w:rsidR="00471AA8" w:rsidRPr="001D06CB" w:rsidRDefault="00471AA8" w:rsidP="00CF0007">
            <w:pPr>
              <w:keepNext/>
              <w:rPr>
                <w:rFonts w:asciiTheme="minorHAnsi" w:hAnsiTheme="minorHAnsi"/>
                <w:sz w:val="20"/>
                <w:szCs w:val="20"/>
              </w:rPr>
            </w:pPr>
          </w:p>
        </w:tc>
        <w:tc>
          <w:tcPr>
            <w:tcW w:w="794" w:type="dxa"/>
            <w:tcBorders>
              <w:bottom w:val="single" w:sz="4" w:space="0" w:color="auto"/>
            </w:tcBorders>
            <w:shd w:val="clear" w:color="auto" w:fill="00B050"/>
          </w:tcPr>
          <w:p w14:paraId="578B31F8" w14:textId="6441B4BE" w:rsidR="00471AA8" w:rsidRPr="001D06CB" w:rsidRDefault="00471AA8" w:rsidP="00CF0007">
            <w:pPr>
              <w:keepNext/>
              <w:rPr>
                <w:rFonts w:asciiTheme="minorHAnsi" w:hAnsiTheme="minorHAnsi"/>
                <w:sz w:val="20"/>
                <w:szCs w:val="20"/>
              </w:rPr>
            </w:pPr>
          </w:p>
        </w:tc>
      </w:tr>
      <w:tr w:rsidR="00471AA8" w:rsidRPr="001D06CB" w14:paraId="7D896BA5" w14:textId="77777777" w:rsidTr="008716CD">
        <w:tc>
          <w:tcPr>
            <w:tcW w:w="2263" w:type="dxa"/>
            <w:tcBorders>
              <w:bottom w:val="single" w:sz="4" w:space="0" w:color="auto"/>
            </w:tcBorders>
            <w:shd w:val="clear" w:color="auto" w:fill="DAEEF3" w:themeFill="accent5" w:themeFillTint="33"/>
          </w:tcPr>
          <w:p w14:paraId="78D0E0A5"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DAR</w:t>
            </w:r>
          </w:p>
        </w:tc>
        <w:tc>
          <w:tcPr>
            <w:tcW w:w="1134" w:type="dxa"/>
            <w:tcBorders>
              <w:bottom w:val="single" w:sz="4" w:space="0" w:color="auto"/>
            </w:tcBorders>
          </w:tcPr>
          <w:p w14:paraId="00472071" w14:textId="77777777" w:rsidR="00471AA8" w:rsidRPr="009D7FBE" w:rsidRDefault="00471AA8" w:rsidP="00CF0007">
            <w:pPr>
              <w:keepNext/>
              <w:jc w:val="left"/>
              <w:rPr>
                <w:rFonts w:asciiTheme="minorHAnsi" w:hAnsiTheme="minorHAnsi"/>
                <w:sz w:val="20"/>
                <w:szCs w:val="20"/>
              </w:rPr>
            </w:pPr>
            <w:r>
              <w:rPr>
                <w:rFonts w:asciiTheme="minorHAnsi" w:hAnsiTheme="minorHAnsi"/>
                <w:sz w:val="20"/>
                <w:szCs w:val="20"/>
              </w:rPr>
              <w:t>30.07.2015</w:t>
            </w:r>
          </w:p>
        </w:tc>
        <w:tc>
          <w:tcPr>
            <w:tcW w:w="964" w:type="dxa"/>
            <w:gridSpan w:val="2"/>
            <w:tcBorders>
              <w:bottom w:val="single" w:sz="4" w:space="0" w:color="auto"/>
            </w:tcBorders>
            <w:shd w:val="clear" w:color="auto" w:fill="00B050"/>
          </w:tcPr>
          <w:p w14:paraId="43B44453" w14:textId="77777777" w:rsidR="00471AA8" w:rsidRPr="001D06CB" w:rsidRDefault="00471AA8" w:rsidP="00CF0007">
            <w:pPr>
              <w:keepNext/>
              <w:jc w:val="left"/>
              <w:rPr>
                <w:rFonts w:asciiTheme="minorHAnsi" w:hAnsiTheme="minorHAnsi"/>
                <w:sz w:val="20"/>
                <w:szCs w:val="20"/>
              </w:rPr>
            </w:pPr>
          </w:p>
        </w:tc>
        <w:tc>
          <w:tcPr>
            <w:tcW w:w="1276" w:type="dxa"/>
            <w:tcBorders>
              <w:bottom w:val="single" w:sz="4" w:space="0" w:color="auto"/>
            </w:tcBorders>
            <w:shd w:val="clear" w:color="auto" w:fill="00B050"/>
          </w:tcPr>
          <w:p w14:paraId="75AE039C" w14:textId="77777777" w:rsidR="00471AA8" w:rsidRPr="001D06CB" w:rsidRDefault="00471AA8" w:rsidP="00CF0007">
            <w:pPr>
              <w:keepNext/>
              <w:jc w:val="left"/>
              <w:rPr>
                <w:rFonts w:asciiTheme="minorHAnsi" w:hAnsiTheme="minorHAnsi"/>
                <w:sz w:val="20"/>
                <w:szCs w:val="20"/>
              </w:rPr>
            </w:pPr>
          </w:p>
        </w:tc>
        <w:tc>
          <w:tcPr>
            <w:tcW w:w="1417" w:type="dxa"/>
            <w:tcBorders>
              <w:bottom w:val="single" w:sz="4" w:space="0" w:color="auto"/>
            </w:tcBorders>
            <w:shd w:val="clear" w:color="auto" w:fill="00B050"/>
          </w:tcPr>
          <w:p w14:paraId="2FCD6FA2" w14:textId="77777777" w:rsidR="00471AA8" w:rsidRPr="001D06CB" w:rsidRDefault="00471AA8" w:rsidP="00CF0007">
            <w:pPr>
              <w:keepNext/>
              <w:jc w:val="left"/>
              <w:rPr>
                <w:rFonts w:asciiTheme="minorHAnsi" w:hAnsiTheme="minorHAnsi"/>
                <w:sz w:val="20"/>
                <w:szCs w:val="20"/>
              </w:rPr>
            </w:pPr>
          </w:p>
        </w:tc>
        <w:tc>
          <w:tcPr>
            <w:tcW w:w="794" w:type="dxa"/>
            <w:tcBorders>
              <w:bottom w:val="single" w:sz="4" w:space="0" w:color="auto"/>
            </w:tcBorders>
            <w:shd w:val="clear" w:color="auto" w:fill="00B050"/>
          </w:tcPr>
          <w:p w14:paraId="5B4E41DD" w14:textId="77777777" w:rsidR="00471AA8" w:rsidRPr="001D06CB" w:rsidRDefault="00471AA8" w:rsidP="00CF0007">
            <w:pPr>
              <w:keepNext/>
              <w:rPr>
                <w:rFonts w:asciiTheme="minorHAnsi" w:hAnsiTheme="minorHAnsi"/>
                <w:sz w:val="20"/>
                <w:szCs w:val="20"/>
              </w:rPr>
            </w:pPr>
          </w:p>
        </w:tc>
        <w:tc>
          <w:tcPr>
            <w:tcW w:w="794" w:type="dxa"/>
            <w:tcBorders>
              <w:bottom w:val="single" w:sz="4" w:space="0" w:color="auto"/>
            </w:tcBorders>
            <w:shd w:val="clear" w:color="auto" w:fill="00B050"/>
          </w:tcPr>
          <w:p w14:paraId="77406C58" w14:textId="44AA7B70" w:rsidR="00471AA8" w:rsidRPr="001D06CB" w:rsidRDefault="00471AA8" w:rsidP="00CF0007">
            <w:pPr>
              <w:keepNext/>
              <w:rPr>
                <w:rFonts w:asciiTheme="minorHAnsi" w:hAnsiTheme="minorHAnsi"/>
                <w:sz w:val="20"/>
                <w:szCs w:val="20"/>
              </w:rPr>
            </w:pPr>
          </w:p>
        </w:tc>
      </w:tr>
      <w:tr w:rsidR="00471AA8" w:rsidRPr="001D06CB" w14:paraId="6B902975" w14:textId="77777777" w:rsidTr="008716CD">
        <w:tc>
          <w:tcPr>
            <w:tcW w:w="2263" w:type="dxa"/>
            <w:tcBorders>
              <w:top w:val="single" w:sz="4" w:space="0" w:color="auto"/>
            </w:tcBorders>
            <w:shd w:val="clear" w:color="auto" w:fill="DAEEF3" w:themeFill="accent5" w:themeFillTint="33"/>
          </w:tcPr>
          <w:p w14:paraId="1BF38690"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DAGI</w:t>
            </w:r>
          </w:p>
        </w:tc>
        <w:tc>
          <w:tcPr>
            <w:tcW w:w="1134" w:type="dxa"/>
            <w:tcBorders>
              <w:top w:val="single" w:sz="4" w:space="0" w:color="auto"/>
            </w:tcBorders>
          </w:tcPr>
          <w:p w14:paraId="687E1242" w14:textId="77777777" w:rsidR="00471AA8" w:rsidRPr="009D7FBE" w:rsidRDefault="00471AA8" w:rsidP="00CF0007">
            <w:pPr>
              <w:keepNext/>
              <w:jc w:val="left"/>
              <w:rPr>
                <w:rFonts w:asciiTheme="minorHAnsi" w:hAnsiTheme="minorHAnsi"/>
                <w:sz w:val="20"/>
                <w:szCs w:val="20"/>
              </w:rPr>
            </w:pPr>
            <w:r>
              <w:rPr>
                <w:rFonts w:asciiTheme="minorHAnsi" w:hAnsiTheme="minorHAnsi"/>
                <w:sz w:val="20"/>
                <w:szCs w:val="20"/>
              </w:rPr>
              <w:t>07.08.2015</w:t>
            </w:r>
          </w:p>
        </w:tc>
        <w:tc>
          <w:tcPr>
            <w:tcW w:w="964" w:type="dxa"/>
            <w:gridSpan w:val="2"/>
            <w:tcBorders>
              <w:top w:val="single" w:sz="4" w:space="0" w:color="auto"/>
            </w:tcBorders>
            <w:shd w:val="clear" w:color="auto" w:fill="00B050"/>
          </w:tcPr>
          <w:p w14:paraId="478F66E9" w14:textId="77777777" w:rsidR="00471AA8" w:rsidRPr="001D06CB" w:rsidRDefault="00471AA8" w:rsidP="00CF0007">
            <w:pPr>
              <w:keepNext/>
              <w:jc w:val="left"/>
              <w:rPr>
                <w:rFonts w:asciiTheme="minorHAnsi" w:hAnsiTheme="minorHAnsi"/>
                <w:sz w:val="20"/>
                <w:szCs w:val="20"/>
              </w:rPr>
            </w:pPr>
          </w:p>
        </w:tc>
        <w:tc>
          <w:tcPr>
            <w:tcW w:w="1276" w:type="dxa"/>
            <w:tcBorders>
              <w:top w:val="single" w:sz="4" w:space="0" w:color="auto"/>
            </w:tcBorders>
            <w:shd w:val="clear" w:color="auto" w:fill="00B050"/>
          </w:tcPr>
          <w:p w14:paraId="636BD8ED" w14:textId="77777777" w:rsidR="00471AA8" w:rsidRPr="001D06CB" w:rsidRDefault="00471AA8" w:rsidP="00CF0007">
            <w:pPr>
              <w:keepNext/>
              <w:jc w:val="left"/>
              <w:rPr>
                <w:rFonts w:asciiTheme="minorHAnsi" w:hAnsiTheme="minorHAnsi"/>
                <w:sz w:val="20"/>
                <w:szCs w:val="20"/>
              </w:rPr>
            </w:pPr>
          </w:p>
        </w:tc>
        <w:tc>
          <w:tcPr>
            <w:tcW w:w="1417" w:type="dxa"/>
            <w:tcBorders>
              <w:top w:val="single" w:sz="4" w:space="0" w:color="auto"/>
            </w:tcBorders>
            <w:shd w:val="clear" w:color="auto" w:fill="FFFF00"/>
          </w:tcPr>
          <w:p w14:paraId="3B6DE599" w14:textId="77777777" w:rsidR="00471AA8" w:rsidRPr="001D06CB" w:rsidRDefault="00471AA8" w:rsidP="00CF0007">
            <w:pPr>
              <w:keepNext/>
              <w:jc w:val="left"/>
              <w:rPr>
                <w:rFonts w:asciiTheme="minorHAnsi" w:hAnsiTheme="minorHAnsi"/>
                <w:sz w:val="20"/>
                <w:szCs w:val="20"/>
              </w:rPr>
            </w:pPr>
          </w:p>
        </w:tc>
        <w:tc>
          <w:tcPr>
            <w:tcW w:w="794" w:type="dxa"/>
            <w:tcBorders>
              <w:top w:val="single" w:sz="4" w:space="0" w:color="auto"/>
            </w:tcBorders>
            <w:shd w:val="clear" w:color="auto" w:fill="FFFF00"/>
          </w:tcPr>
          <w:p w14:paraId="4E739F13" w14:textId="77777777" w:rsidR="00471AA8" w:rsidRPr="001D06CB" w:rsidRDefault="00471AA8" w:rsidP="00CF0007">
            <w:pPr>
              <w:keepNext/>
              <w:rPr>
                <w:rFonts w:asciiTheme="minorHAnsi" w:hAnsiTheme="minorHAnsi"/>
                <w:sz w:val="20"/>
                <w:szCs w:val="20"/>
              </w:rPr>
            </w:pPr>
          </w:p>
        </w:tc>
        <w:tc>
          <w:tcPr>
            <w:tcW w:w="794" w:type="dxa"/>
            <w:tcBorders>
              <w:top w:val="single" w:sz="4" w:space="0" w:color="auto"/>
            </w:tcBorders>
            <w:shd w:val="clear" w:color="auto" w:fill="00B050"/>
          </w:tcPr>
          <w:p w14:paraId="020DEED6" w14:textId="7D80BA2F" w:rsidR="00471AA8" w:rsidRPr="001D06CB" w:rsidRDefault="00471AA8" w:rsidP="00CF0007">
            <w:pPr>
              <w:keepNext/>
              <w:rPr>
                <w:rFonts w:asciiTheme="minorHAnsi" w:hAnsiTheme="minorHAnsi"/>
                <w:sz w:val="20"/>
                <w:szCs w:val="20"/>
              </w:rPr>
            </w:pPr>
          </w:p>
        </w:tc>
      </w:tr>
      <w:tr w:rsidR="00471AA8" w:rsidRPr="001D06CB" w14:paraId="22358F35" w14:textId="77777777" w:rsidTr="008716CD">
        <w:tc>
          <w:tcPr>
            <w:tcW w:w="2263" w:type="dxa"/>
            <w:shd w:val="clear" w:color="auto" w:fill="DAEEF3" w:themeFill="accent5" w:themeFillTint="33"/>
          </w:tcPr>
          <w:p w14:paraId="149363AC" w14:textId="77777777" w:rsidR="00471AA8" w:rsidRPr="001D06CB" w:rsidRDefault="00471AA8" w:rsidP="00CF0007">
            <w:pPr>
              <w:keepNext/>
              <w:ind w:left="170"/>
              <w:rPr>
                <w:rFonts w:asciiTheme="minorHAnsi" w:hAnsiTheme="minorHAnsi"/>
                <w:sz w:val="20"/>
                <w:szCs w:val="20"/>
              </w:rPr>
            </w:pPr>
            <w:r w:rsidRPr="001D06CB">
              <w:rPr>
                <w:rFonts w:asciiTheme="minorHAnsi" w:hAnsiTheme="minorHAnsi"/>
                <w:sz w:val="20"/>
                <w:szCs w:val="20"/>
              </w:rPr>
              <w:t>Danske Stednavne</w:t>
            </w:r>
          </w:p>
        </w:tc>
        <w:tc>
          <w:tcPr>
            <w:tcW w:w="1134" w:type="dxa"/>
          </w:tcPr>
          <w:p w14:paraId="756372C1" w14:textId="77777777" w:rsidR="00471AA8" w:rsidRPr="009D7FBE" w:rsidRDefault="00471AA8" w:rsidP="00CF0007">
            <w:pPr>
              <w:keepNext/>
              <w:jc w:val="left"/>
              <w:rPr>
                <w:rFonts w:asciiTheme="minorHAnsi" w:hAnsiTheme="minorHAnsi"/>
                <w:sz w:val="20"/>
                <w:szCs w:val="20"/>
              </w:rPr>
            </w:pPr>
            <w:r>
              <w:rPr>
                <w:rFonts w:asciiTheme="minorHAnsi" w:hAnsiTheme="minorHAnsi"/>
                <w:sz w:val="20"/>
                <w:szCs w:val="20"/>
              </w:rPr>
              <w:t>06.08.2015</w:t>
            </w:r>
          </w:p>
        </w:tc>
        <w:tc>
          <w:tcPr>
            <w:tcW w:w="964" w:type="dxa"/>
            <w:gridSpan w:val="2"/>
            <w:shd w:val="clear" w:color="auto" w:fill="00B050"/>
          </w:tcPr>
          <w:p w14:paraId="03365BF0" w14:textId="77777777" w:rsidR="00471AA8" w:rsidRPr="001D06CB" w:rsidRDefault="00471AA8" w:rsidP="00CF0007">
            <w:pPr>
              <w:keepNext/>
              <w:jc w:val="left"/>
              <w:rPr>
                <w:rFonts w:asciiTheme="minorHAnsi" w:hAnsiTheme="minorHAnsi"/>
                <w:sz w:val="20"/>
                <w:szCs w:val="20"/>
              </w:rPr>
            </w:pPr>
          </w:p>
        </w:tc>
        <w:tc>
          <w:tcPr>
            <w:tcW w:w="1276" w:type="dxa"/>
            <w:shd w:val="clear" w:color="auto" w:fill="00B050"/>
          </w:tcPr>
          <w:p w14:paraId="5771C98C" w14:textId="77777777" w:rsidR="00471AA8" w:rsidRPr="001D06CB" w:rsidRDefault="00471AA8" w:rsidP="00CF0007">
            <w:pPr>
              <w:keepNext/>
              <w:jc w:val="left"/>
              <w:rPr>
                <w:rFonts w:asciiTheme="minorHAnsi" w:hAnsiTheme="minorHAnsi"/>
                <w:sz w:val="20"/>
                <w:szCs w:val="20"/>
              </w:rPr>
            </w:pPr>
          </w:p>
        </w:tc>
        <w:tc>
          <w:tcPr>
            <w:tcW w:w="1417" w:type="dxa"/>
            <w:shd w:val="clear" w:color="auto" w:fill="00B050"/>
          </w:tcPr>
          <w:p w14:paraId="434DE504" w14:textId="77777777" w:rsidR="00471AA8" w:rsidRPr="001D06CB" w:rsidRDefault="00471AA8" w:rsidP="00CF0007">
            <w:pPr>
              <w:keepNext/>
              <w:jc w:val="left"/>
              <w:rPr>
                <w:rFonts w:asciiTheme="minorHAnsi" w:hAnsiTheme="minorHAnsi"/>
                <w:sz w:val="20"/>
                <w:szCs w:val="20"/>
              </w:rPr>
            </w:pPr>
          </w:p>
        </w:tc>
        <w:tc>
          <w:tcPr>
            <w:tcW w:w="794" w:type="dxa"/>
            <w:shd w:val="clear" w:color="auto" w:fill="00B050"/>
          </w:tcPr>
          <w:p w14:paraId="6C6BC566" w14:textId="77777777" w:rsidR="00471AA8" w:rsidRPr="001D06CB" w:rsidRDefault="00471AA8" w:rsidP="00CF0007">
            <w:pPr>
              <w:keepNext/>
              <w:rPr>
                <w:rFonts w:asciiTheme="minorHAnsi" w:hAnsiTheme="minorHAnsi"/>
                <w:sz w:val="20"/>
                <w:szCs w:val="20"/>
              </w:rPr>
            </w:pPr>
          </w:p>
        </w:tc>
        <w:tc>
          <w:tcPr>
            <w:tcW w:w="794" w:type="dxa"/>
            <w:shd w:val="clear" w:color="auto" w:fill="00B050"/>
          </w:tcPr>
          <w:p w14:paraId="1E579D2D" w14:textId="397F8706" w:rsidR="00471AA8" w:rsidRPr="001D06CB" w:rsidRDefault="00471AA8" w:rsidP="00CF0007">
            <w:pPr>
              <w:keepNext/>
              <w:rPr>
                <w:rFonts w:asciiTheme="minorHAnsi" w:hAnsiTheme="minorHAnsi"/>
                <w:sz w:val="20"/>
                <w:szCs w:val="20"/>
              </w:rPr>
            </w:pPr>
          </w:p>
        </w:tc>
      </w:tr>
    </w:tbl>
    <w:p w14:paraId="430D4026" w14:textId="40B852A7" w:rsidR="007E6FCF" w:rsidRDefault="007E6FCF" w:rsidP="00E01996">
      <w:pPr>
        <w:spacing w:before="240"/>
      </w:pPr>
      <w:r>
        <w:t>I relation til Datafordeleren er der følgende problemstillinger, hvor Datafordeleren i den nuv</w:t>
      </w:r>
      <w:r>
        <w:t>æ</w:t>
      </w:r>
      <w:r>
        <w:t>rende form ikke kan sikre den ønskede kvalitet:</w:t>
      </w:r>
    </w:p>
    <w:p w14:paraId="768E008F" w14:textId="7D527F1A" w:rsidR="007E6FCF" w:rsidRDefault="007E6FCF" w:rsidP="007E6FCF">
      <w:pPr>
        <w:pStyle w:val="Listeafsnit"/>
        <w:numPr>
          <w:ilvl w:val="0"/>
          <w:numId w:val="50"/>
        </w:numPr>
        <w:ind w:left="714" w:hanging="357"/>
      </w:pPr>
      <w:r>
        <w:t>BBR forventer omkring servicen ”B</w:t>
      </w:r>
      <w:r w:rsidR="0028292A">
        <w:t>B</w:t>
      </w:r>
      <w:r>
        <w:t>R meddelelse”, at Datafordeleren kan lave en ge</w:t>
      </w:r>
      <w:r>
        <w:t>n</w:t>
      </w:r>
      <w:r>
        <w:t>nemstilling til grunddataregistret BBR.</w:t>
      </w:r>
    </w:p>
    <w:p w14:paraId="59276169" w14:textId="23A29374" w:rsidR="007E6FCF" w:rsidRDefault="007E6FCF" w:rsidP="007E6FCF">
      <w:pPr>
        <w:pStyle w:val="Listeafsnit"/>
        <w:numPr>
          <w:ilvl w:val="0"/>
          <w:numId w:val="50"/>
        </w:numPr>
        <w:ind w:left="714" w:hanging="357"/>
      </w:pPr>
      <w:r>
        <w:t>DAR har en række udstillingsservices i relation til den nuværende funktionalitet i AWS.</w:t>
      </w:r>
      <w:r>
        <w:br/>
      </w:r>
      <w:r w:rsidR="0028292A">
        <w:t xml:space="preserve">Det er </w:t>
      </w:r>
      <w:r>
        <w:t xml:space="preserve">usikkert, om Datafordeleren indeholder den nødvendige funktionalitet </w:t>
      </w:r>
      <w:r w:rsidR="0028292A">
        <w:t>her</w:t>
      </w:r>
      <w:r>
        <w:t>til.</w:t>
      </w:r>
    </w:p>
    <w:p w14:paraId="1FEB48EB" w14:textId="71E94C7A" w:rsidR="007E6FCF" w:rsidRDefault="008716CD" w:rsidP="0028292A">
      <w:pPr>
        <w:pStyle w:val="Listeafsnit"/>
        <w:numPr>
          <w:ilvl w:val="0"/>
          <w:numId w:val="50"/>
        </w:numPr>
        <w:ind w:left="714" w:hanging="357"/>
      </w:pPr>
      <w:r>
        <w:lastRenderedPageBreak/>
        <w:t>Hændelser (Matriklen og Ejerfortegnelsen) – her er der behov for en stedbestemmelse gennem Ejendomsbeliggenhed, men DAF giver p.t. ikke mulighed for i hændelsesgen</w:t>
      </w:r>
      <w:r>
        <w:t>e</w:t>
      </w:r>
      <w:r>
        <w:t>reringen af hændelsesbeskeder at udnytte relationer til andre grunddataregistre</w:t>
      </w:r>
    </w:p>
    <w:p w14:paraId="28AF8834" w14:textId="0B4DCF10" w:rsidR="00E01996" w:rsidRPr="00000AEB" w:rsidRDefault="007E6FCF" w:rsidP="00E01996">
      <w:pPr>
        <w:spacing w:before="240"/>
      </w:pPr>
      <w:r>
        <w:t xml:space="preserve">Uddybende kommentarer </w:t>
      </w:r>
      <w:r w:rsidR="00E01996">
        <w:t xml:space="preserve">til </w:t>
      </w:r>
      <w:r>
        <w:t xml:space="preserve">GD1/GD2 status </w:t>
      </w:r>
      <w:r w:rsidR="00E01996">
        <w:t xml:space="preserve">er angivet i kapitel 2 </w:t>
      </w:r>
      <w:r>
        <w:t>”</w:t>
      </w:r>
      <w:r w:rsidR="00E01996">
        <w:t>Detaljerede projektko</w:t>
      </w:r>
      <w:r w:rsidR="00E01996">
        <w:t>m</w:t>
      </w:r>
      <w:r w:rsidR="00E01996">
        <w:t>mentarer</w:t>
      </w:r>
      <w:r>
        <w:t>”</w:t>
      </w:r>
      <w:r w:rsidR="00E01996">
        <w:t>.</w:t>
      </w:r>
    </w:p>
    <w:p w14:paraId="68F21138" w14:textId="76C2AC22" w:rsidR="008937EE" w:rsidRDefault="00000AEB" w:rsidP="005D6246">
      <w:pPr>
        <w:pStyle w:val="Overskrift2"/>
      </w:pPr>
      <w:bookmarkStart w:id="14" w:name="_Toc428793356"/>
      <w:r>
        <w:t>Problemstillinger</w:t>
      </w:r>
      <w:bookmarkEnd w:id="14"/>
    </w:p>
    <w:p w14:paraId="3391D216" w14:textId="7D50B08D" w:rsidR="00793411" w:rsidRDefault="006513FB" w:rsidP="00615F55">
      <w:pPr>
        <w:keepNext/>
      </w:pPr>
      <w:r>
        <w:t>Nedenfor listes en række pr</w:t>
      </w:r>
      <w:r w:rsidR="00511B41">
        <w:t xml:space="preserve">oblemstillinger, som er observeret ifb. </w:t>
      </w:r>
      <w:proofErr w:type="gramStart"/>
      <w:r w:rsidR="00511B41">
        <w:t>denne kvalitetssikring.</w:t>
      </w:r>
      <w:proofErr w:type="gramEnd"/>
    </w:p>
    <w:tbl>
      <w:tblPr>
        <w:tblStyle w:val="Tabel-Gitter"/>
        <w:tblW w:w="0" w:type="auto"/>
        <w:tblLook w:val="04A0" w:firstRow="1" w:lastRow="0" w:firstColumn="1" w:lastColumn="0" w:noHBand="0" w:noVBand="1"/>
      </w:tblPr>
      <w:tblGrid>
        <w:gridCol w:w="8645"/>
      </w:tblGrid>
      <w:tr w:rsidR="00511B41" w:rsidRPr="00511B41" w14:paraId="4AA0B89A" w14:textId="77777777" w:rsidTr="00B764CA">
        <w:trPr>
          <w:cantSplit/>
        </w:trPr>
        <w:tc>
          <w:tcPr>
            <w:tcW w:w="8645" w:type="dxa"/>
            <w:tcBorders>
              <w:top w:val="nil"/>
              <w:left w:val="nil"/>
              <w:bottom w:val="nil"/>
              <w:right w:val="nil"/>
            </w:tcBorders>
          </w:tcPr>
          <w:p w14:paraId="5C552CB3" w14:textId="6CFBC105" w:rsidR="00511B41" w:rsidRPr="00511B41" w:rsidRDefault="00511B41" w:rsidP="00511B41">
            <w:pPr>
              <w:keepNext/>
              <w:spacing w:before="240"/>
              <w:rPr>
                <w:b/>
              </w:rPr>
            </w:pPr>
            <w:r w:rsidRPr="00511B41">
              <w:rPr>
                <w:b/>
              </w:rPr>
              <w:t>Integrationer til/fra andre grunddataregistre ikke beskrevet forretningsmæssigt.</w:t>
            </w:r>
          </w:p>
        </w:tc>
      </w:tr>
      <w:tr w:rsidR="00511B41" w14:paraId="5409E638" w14:textId="77777777" w:rsidTr="00B764CA">
        <w:trPr>
          <w:cantSplit/>
        </w:trPr>
        <w:tc>
          <w:tcPr>
            <w:tcW w:w="8645" w:type="dxa"/>
            <w:tcBorders>
              <w:top w:val="nil"/>
              <w:left w:val="nil"/>
              <w:bottom w:val="nil"/>
              <w:right w:val="nil"/>
            </w:tcBorders>
          </w:tcPr>
          <w:p w14:paraId="716AD446" w14:textId="2A5E6B15" w:rsidR="00511B41" w:rsidRDefault="00511B41" w:rsidP="00511B41">
            <w:pPr>
              <w:ind w:left="851"/>
            </w:pPr>
            <w:r>
              <w:t>Nogle GD1/GD2 grunddataregistrene har relationer til andre grunddataregistre, fx til CPR, CVR, GeoDanmark og SKAT.</w:t>
            </w:r>
          </w:p>
          <w:p w14:paraId="4BF1F00F" w14:textId="77777777" w:rsidR="00CF0007" w:rsidRDefault="00511B41" w:rsidP="00511B41">
            <w:pPr>
              <w:ind w:left="851"/>
            </w:pPr>
            <w:r>
              <w:t>Disse registre har p.t. ikke beskrevet deres udstillingsmodeller, services og hænde</w:t>
            </w:r>
            <w:r>
              <w:t>l</w:t>
            </w:r>
            <w:r>
              <w:t xml:space="preserve">ser på et forretningsmæssigt niveau svarende til GD1 og GD2. </w:t>
            </w:r>
          </w:p>
          <w:p w14:paraId="12D6C32A" w14:textId="1B93435F" w:rsidR="00511B41" w:rsidRDefault="00511B41" w:rsidP="00511B41">
            <w:pPr>
              <w:ind w:left="851"/>
            </w:pPr>
            <w:r>
              <w:t>Konsekvensen heraf kan være, at nogle af disse ikke leveres som forventet, hvilket igen kan risikere, at GD1/GD2 registrene ikke kan levere som forventet.</w:t>
            </w:r>
          </w:p>
        </w:tc>
      </w:tr>
      <w:tr w:rsidR="00B764CA" w:rsidRPr="00511B41" w14:paraId="03AD42F7" w14:textId="77777777" w:rsidTr="00B764CA">
        <w:trPr>
          <w:cantSplit/>
        </w:trPr>
        <w:tc>
          <w:tcPr>
            <w:tcW w:w="8645" w:type="dxa"/>
            <w:tcBorders>
              <w:top w:val="nil"/>
              <w:left w:val="nil"/>
              <w:bottom w:val="nil"/>
              <w:right w:val="nil"/>
            </w:tcBorders>
          </w:tcPr>
          <w:p w14:paraId="700B7C52" w14:textId="5CE7558B" w:rsidR="00B764CA" w:rsidRPr="00511B41" w:rsidRDefault="00B764CA" w:rsidP="00CF0007">
            <w:pPr>
              <w:keepNext/>
              <w:spacing w:before="240"/>
              <w:rPr>
                <w:b/>
              </w:rPr>
            </w:pPr>
            <w:r>
              <w:rPr>
                <w:b/>
              </w:rPr>
              <w:t>Udestående afklaringer mellem Matriklen og BBR/DAR</w:t>
            </w:r>
          </w:p>
        </w:tc>
      </w:tr>
      <w:tr w:rsidR="00B764CA" w14:paraId="661166F2" w14:textId="77777777" w:rsidTr="00B764CA">
        <w:trPr>
          <w:cantSplit/>
        </w:trPr>
        <w:tc>
          <w:tcPr>
            <w:tcW w:w="8645" w:type="dxa"/>
            <w:tcBorders>
              <w:top w:val="nil"/>
              <w:left w:val="nil"/>
              <w:bottom w:val="nil"/>
              <w:right w:val="nil"/>
            </w:tcBorders>
          </w:tcPr>
          <w:p w14:paraId="28EEA3DF" w14:textId="563F043A" w:rsidR="00B764CA" w:rsidRDefault="00B764CA" w:rsidP="00B764CA">
            <w:pPr>
              <w:ind w:left="851"/>
            </w:pPr>
            <w:r>
              <w:t>De fleste udestående afklaringer i afrapporteringen 17. august er blevet løst, men der udestår stadig enkelte områder, hvor der ikke er fuld enighed om snitfladen.</w:t>
            </w:r>
          </w:p>
        </w:tc>
      </w:tr>
      <w:tr w:rsidR="00511B41" w:rsidRPr="00511B41" w14:paraId="2E63F9B2" w14:textId="77777777" w:rsidTr="00B764CA">
        <w:trPr>
          <w:cantSplit/>
        </w:trPr>
        <w:tc>
          <w:tcPr>
            <w:tcW w:w="8645" w:type="dxa"/>
            <w:tcBorders>
              <w:top w:val="nil"/>
              <w:left w:val="nil"/>
              <w:bottom w:val="nil"/>
              <w:right w:val="nil"/>
            </w:tcBorders>
          </w:tcPr>
          <w:p w14:paraId="29FEC8A4" w14:textId="3EDF1025" w:rsidR="00511B41" w:rsidRPr="00511B41" w:rsidRDefault="00430610" w:rsidP="00511B41">
            <w:pPr>
              <w:keepNext/>
              <w:spacing w:before="240"/>
              <w:rPr>
                <w:b/>
              </w:rPr>
            </w:pPr>
            <w:r>
              <w:rPr>
                <w:b/>
              </w:rPr>
              <w:t>DAGI udstiller kun administrative inddelinger, hvis der er defineret geografi.</w:t>
            </w:r>
          </w:p>
        </w:tc>
      </w:tr>
      <w:tr w:rsidR="00511B41" w14:paraId="56495157" w14:textId="77777777" w:rsidTr="00B764CA">
        <w:trPr>
          <w:cantSplit/>
        </w:trPr>
        <w:tc>
          <w:tcPr>
            <w:tcW w:w="8645" w:type="dxa"/>
            <w:tcBorders>
              <w:top w:val="nil"/>
              <w:left w:val="nil"/>
              <w:bottom w:val="nil"/>
              <w:right w:val="nil"/>
            </w:tcBorders>
          </w:tcPr>
          <w:p w14:paraId="4C6EEB65" w14:textId="5C5FFD2E" w:rsidR="00430610" w:rsidRDefault="00430610" w:rsidP="00430610">
            <w:pPr>
              <w:ind w:left="851"/>
            </w:pPr>
            <w:r>
              <w:t>I GD1/GD2 kan dette give udfordringer i DAR ift. Gadepostnummer og Supplerende bynavn. Spørgsmålet her er, hvem der er masterregister for eksempelvis Supplere</w:t>
            </w:r>
            <w:r>
              <w:t>n</w:t>
            </w:r>
            <w:r>
              <w:t>de bynavn, hvis/når DAGI kun tager ansvaret for selve geografien.</w:t>
            </w:r>
          </w:p>
        </w:tc>
      </w:tr>
      <w:tr w:rsidR="00511B41" w:rsidRPr="00511B41" w14:paraId="6F08380C" w14:textId="77777777" w:rsidTr="00B764CA">
        <w:trPr>
          <w:cantSplit/>
        </w:trPr>
        <w:tc>
          <w:tcPr>
            <w:tcW w:w="8645" w:type="dxa"/>
            <w:tcBorders>
              <w:top w:val="nil"/>
              <w:left w:val="nil"/>
              <w:bottom w:val="nil"/>
              <w:right w:val="nil"/>
            </w:tcBorders>
          </w:tcPr>
          <w:p w14:paraId="3C1AE677" w14:textId="6980BF13" w:rsidR="00511B41" w:rsidRPr="00511B41" w:rsidRDefault="00430610" w:rsidP="00511B41">
            <w:pPr>
              <w:keepNext/>
              <w:spacing w:before="240"/>
              <w:rPr>
                <w:b/>
              </w:rPr>
            </w:pPr>
            <w:r>
              <w:rPr>
                <w:b/>
              </w:rPr>
              <w:t>Datafordeleren kan ikke generere hændelser ved nedlagte administrative inddelinger.</w:t>
            </w:r>
          </w:p>
        </w:tc>
      </w:tr>
      <w:tr w:rsidR="00511B41" w14:paraId="281ADF8C" w14:textId="77777777" w:rsidTr="00C70FDE">
        <w:trPr>
          <w:cantSplit/>
        </w:trPr>
        <w:tc>
          <w:tcPr>
            <w:tcW w:w="8645" w:type="dxa"/>
            <w:tcBorders>
              <w:top w:val="nil"/>
              <w:left w:val="nil"/>
              <w:bottom w:val="nil"/>
              <w:right w:val="nil"/>
            </w:tcBorders>
          </w:tcPr>
          <w:p w14:paraId="2C3A2805" w14:textId="77777777" w:rsidR="00430610" w:rsidRDefault="00430610" w:rsidP="00511B41">
            <w:pPr>
              <w:ind w:left="851"/>
              <w:rPr>
                <w:color w:val="000000"/>
              </w:rPr>
            </w:pPr>
            <w:r>
              <w:rPr>
                <w:color w:val="000000"/>
              </w:rPr>
              <w:t>DAGI og GeoDanmark opererer ikke med en status ”Nedlagt” eller lign., hvorfor D</w:t>
            </w:r>
            <w:r>
              <w:rPr>
                <w:color w:val="000000"/>
              </w:rPr>
              <w:t>a</w:t>
            </w:r>
            <w:r>
              <w:rPr>
                <w:color w:val="000000"/>
              </w:rPr>
              <w:t>tafordeleren ikke kan generere en hændelsesbesked, når et forretningsobjekt ne</w:t>
            </w:r>
            <w:r>
              <w:rPr>
                <w:color w:val="000000"/>
              </w:rPr>
              <w:t>d</w:t>
            </w:r>
            <w:r>
              <w:rPr>
                <w:color w:val="000000"/>
              </w:rPr>
              <w:t>lægges.</w:t>
            </w:r>
          </w:p>
          <w:p w14:paraId="295B2157" w14:textId="7B8C57C5" w:rsidR="00511B41" w:rsidRDefault="00430610" w:rsidP="00430610">
            <w:pPr>
              <w:ind w:left="851"/>
            </w:pPr>
            <w:r>
              <w:rPr>
                <w:color w:val="000000"/>
              </w:rPr>
              <w:t>Dette vil formentlig betyde, at DAR, CPR og andre ikke vil modtage en hændelsesb</w:t>
            </w:r>
            <w:r>
              <w:rPr>
                <w:color w:val="000000"/>
              </w:rPr>
              <w:t>e</w:t>
            </w:r>
            <w:r>
              <w:rPr>
                <w:color w:val="000000"/>
              </w:rPr>
              <w:t>sked</w:t>
            </w:r>
            <w:r w:rsidR="00CF0007">
              <w:rPr>
                <w:color w:val="000000"/>
              </w:rPr>
              <w:t>,</w:t>
            </w:r>
            <w:r>
              <w:rPr>
                <w:color w:val="000000"/>
              </w:rPr>
              <w:t xml:space="preserve"> når et DAGI eller GeoDanmark objekt nedlægges - man vil kun få hændelse</w:t>
            </w:r>
            <w:r>
              <w:rPr>
                <w:color w:val="000000"/>
              </w:rPr>
              <w:t>s</w:t>
            </w:r>
            <w:r>
              <w:rPr>
                <w:color w:val="000000"/>
              </w:rPr>
              <w:t>beskeder når et objekt oprettes eller opdateres.</w:t>
            </w:r>
          </w:p>
        </w:tc>
      </w:tr>
      <w:tr w:rsidR="00511B41" w:rsidRPr="00417AC3" w14:paraId="69CD91FB" w14:textId="77777777" w:rsidTr="00C70FDE">
        <w:trPr>
          <w:cantSplit/>
        </w:trPr>
        <w:tc>
          <w:tcPr>
            <w:tcW w:w="8645" w:type="dxa"/>
            <w:tcBorders>
              <w:top w:val="nil"/>
              <w:left w:val="nil"/>
              <w:bottom w:val="nil"/>
              <w:right w:val="nil"/>
            </w:tcBorders>
          </w:tcPr>
          <w:p w14:paraId="358FD43A" w14:textId="0CC7E048" w:rsidR="00511B41" w:rsidRPr="00417AC3" w:rsidRDefault="00B764CA" w:rsidP="00417AC3">
            <w:pPr>
              <w:keepNext/>
              <w:spacing w:before="240"/>
              <w:rPr>
                <w:b/>
              </w:rPr>
            </w:pPr>
            <w:r w:rsidRPr="00417AC3">
              <w:rPr>
                <w:b/>
              </w:rPr>
              <w:t>Datafordeleren</w:t>
            </w:r>
            <w:r w:rsidR="00417AC3" w:rsidRPr="00417AC3">
              <w:rPr>
                <w:b/>
              </w:rPr>
              <w:t xml:space="preserve"> </w:t>
            </w:r>
            <w:r w:rsidR="00417AC3">
              <w:rPr>
                <w:b/>
              </w:rPr>
              <w:t xml:space="preserve">kan ifb. </w:t>
            </w:r>
            <w:proofErr w:type="gramStart"/>
            <w:r w:rsidR="00417AC3">
              <w:rPr>
                <w:b/>
              </w:rPr>
              <w:t xml:space="preserve">dannelse af hændelser ikke trække </w:t>
            </w:r>
            <w:r w:rsidR="00417AC3" w:rsidRPr="00417AC3">
              <w:rPr>
                <w:b/>
              </w:rPr>
              <w:t>data fra andre registre.</w:t>
            </w:r>
            <w:proofErr w:type="gramEnd"/>
          </w:p>
        </w:tc>
      </w:tr>
      <w:tr w:rsidR="00511B41" w14:paraId="00D9BC56" w14:textId="77777777" w:rsidTr="00C70FDE">
        <w:trPr>
          <w:cantSplit/>
        </w:trPr>
        <w:tc>
          <w:tcPr>
            <w:tcW w:w="8645" w:type="dxa"/>
            <w:tcBorders>
              <w:top w:val="nil"/>
              <w:left w:val="nil"/>
              <w:bottom w:val="nil"/>
              <w:right w:val="nil"/>
            </w:tcBorders>
          </w:tcPr>
          <w:p w14:paraId="10ABC600" w14:textId="194C1144" w:rsidR="00511B41" w:rsidRDefault="00417AC3" w:rsidP="00511B41">
            <w:pPr>
              <w:ind w:left="851"/>
            </w:pPr>
            <w:r>
              <w:t>I</w:t>
            </w:r>
            <w:r w:rsidR="00B764CA">
              <w:t xml:space="preserve"> de fælles arkitekturafklaringer i grunddataprogrammet (juni 2014) blev det </w:t>
            </w:r>
            <w:r>
              <w:t>foru</w:t>
            </w:r>
            <w:r>
              <w:t>d</w:t>
            </w:r>
            <w:r>
              <w:t>sat</w:t>
            </w:r>
            <w:r w:rsidR="00B764CA">
              <w:t>, at genereringen af hændelsesbeskeder kunne udnytte udstillingsmodellen inkl. relationer til andre grunddataregistre. Dette er ikke længere tilfældet.</w:t>
            </w:r>
          </w:p>
          <w:p w14:paraId="17F27D4A" w14:textId="2DD354B0" w:rsidR="00B764CA" w:rsidRDefault="00CF0007" w:rsidP="00511B41">
            <w:pPr>
              <w:ind w:left="851"/>
            </w:pPr>
            <w:r>
              <w:t>En</w:t>
            </w:r>
            <w:r w:rsidR="00B764CA">
              <w:t xml:space="preserve"> ko</w:t>
            </w:r>
            <w:r>
              <w:t>nsekvens</w:t>
            </w:r>
            <w:r w:rsidR="00B764CA">
              <w:t xml:space="preserve"> heraf er, at generering af en række hændelsesbeskeder ikke kan u</w:t>
            </w:r>
            <w:r w:rsidR="00B764CA">
              <w:t>d</w:t>
            </w:r>
            <w:r w:rsidR="00B764CA">
              <w:t>nytte kommuneangivelsen i Ejendomsbeliggenhed til en stedfæstelse.</w:t>
            </w:r>
          </w:p>
          <w:p w14:paraId="0E662D04" w14:textId="3DFD171B" w:rsidR="00B764CA" w:rsidRDefault="00B764CA" w:rsidP="00511B41">
            <w:pPr>
              <w:ind w:left="851"/>
            </w:pPr>
            <w:r>
              <w:t>Dette betyder, at abonnement af denne slags hændelser til fx egen kommune ikke håndteres ét sted (i genereringen på Datafordeleren), men at dette i stedet skal i</w:t>
            </w:r>
            <w:r>
              <w:t>m</w:t>
            </w:r>
            <w:r>
              <w:t>plementeres hos alle anvendere (via opslag på Datafordeleren).</w:t>
            </w:r>
          </w:p>
        </w:tc>
      </w:tr>
      <w:tr w:rsidR="00511B41" w:rsidRPr="00511B41" w14:paraId="012B7C10" w14:textId="77777777" w:rsidTr="00C70FDE">
        <w:trPr>
          <w:cantSplit/>
        </w:trPr>
        <w:tc>
          <w:tcPr>
            <w:tcW w:w="8645" w:type="dxa"/>
            <w:tcBorders>
              <w:top w:val="nil"/>
              <w:left w:val="nil"/>
              <w:bottom w:val="nil"/>
              <w:right w:val="nil"/>
            </w:tcBorders>
          </w:tcPr>
          <w:p w14:paraId="077DD39A" w14:textId="2E800F03" w:rsidR="00511B41" w:rsidRPr="00511B41" w:rsidRDefault="00000AEB" w:rsidP="00511B41">
            <w:pPr>
              <w:keepNext/>
              <w:spacing w:before="240"/>
              <w:rPr>
                <w:b/>
              </w:rPr>
            </w:pPr>
            <w:r>
              <w:rPr>
                <w:b/>
              </w:rPr>
              <w:lastRenderedPageBreak/>
              <w:t>Serviceoperationer til simple opslag / valideringer.</w:t>
            </w:r>
          </w:p>
        </w:tc>
      </w:tr>
      <w:tr w:rsidR="00511B41" w14:paraId="361743C6" w14:textId="77777777" w:rsidTr="00E01996">
        <w:trPr>
          <w:cantSplit/>
        </w:trPr>
        <w:tc>
          <w:tcPr>
            <w:tcW w:w="8645" w:type="dxa"/>
            <w:tcBorders>
              <w:top w:val="nil"/>
              <w:left w:val="nil"/>
              <w:bottom w:val="nil"/>
              <w:right w:val="nil"/>
            </w:tcBorders>
          </w:tcPr>
          <w:p w14:paraId="525B2E57" w14:textId="0F0D9268" w:rsidR="00511B41" w:rsidRDefault="00000AEB" w:rsidP="00511B41">
            <w:pPr>
              <w:ind w:left="851"/>
            </w:pPr>
            <w:r>
              <w:t>Bortset fra et enkelt eksempel er der ikke defineret serviceoperationer til en simpel validering af nøgler (jf. ”</w:t>
            </w:r>
            <w:proofErr w:type="spellStart"/>
            <w:r>
              <w:t>HentSimpel</w:t>
            </w:r>
            <w:proofErr w:type="spellEnd"/>
            <w:r>
              <w:t>” i navnestandarden). Det betyder, at den slags simple valideringer risikerer at blive performance tunge og give relativt lange svart</w:t>
            </w:r>
            <w:r>
              <w:t>i</w:t>
            </w:r>
            <w:r>
              <w:t>der i brugerflader, fordi alle serviceoperationens data læses fuldt ud hver gang – o</w:t>
            </w:r>
            <w:r>
              <w:t>f</w:t>
            </w:r>
            <w:r>
              <w:t>te med opslag i flere tabeller.</w:t>
            </w:r>
          </w:p>
          <w:p w14:paraId="7C431F5E" w14:textId="69FE4FA8" w:rsidR="00000AEB" w:rsidRDefault="00000AEB" w:rsidP="00511B41">
            <w:pPr>
              <w:ind w:left="851"/>
            </w:pPr>
            <w:r>
              <w:t>Registerprojekterne bør overveje, om nogle af deres serviceoperationer også skal bestilles/beskrives i en sådan simpel valideringsudgave.</w:t>
            </w:r>
          </w:p>
        </w:tc>
      </w:tr>
      <w:tr w:rsidR="00511B41" w:rsidRPr="00511B41" w14:paraId="6FD37A6A" w14:textId="77777777" w:rsidTr="00E01996">
        <w:trPr>
          <w:cantSplit/>
        </w:trPr>
        <w:tc>
          <w:tcPr>
            <w:tcW w:w="8645" w:type="dxa"/>
            <w:tcBorders>
              <w:top w:val="nil"/>
              <w:left w:val="nil"/>
              <w:bottom w:val="nil"/>
              <w:right w:val="nil"/>
            </w:tcBorders>
          </w:tcPr>
          <w:p w14:paraId="62EB16B8" w14:textId="1F64A4AE" w:rsidR="00511B41" w:rsidRPr="00511B41" w:rsidRDefault="00C70FDE" w:rsidP="00511B41">
            <w:pPr>
              <w:keepNext/>
              <w:spacing w:before="240"/>
              <w:rPr>
                <w:b/>
              </w:rPr>
            </w:pPr>
            <w:r>
              <w:rPr>
                <w:b/>
              </w:rPr>
              <w:t>Justering af GD1/GD2 retningslinjer</w:t>
            </w:r>
            <w:r w:rsidR="00CF0007">
              <w:rPr>
                <w:b/>
              </w:rPr>
              <w:t>.</w:t>
            </w:r>
          </w:p>
        </w:tc>
      </w:tr>
      <w:tr w:rsidR="00511B41" w14:paraId="31EA6051" w14:textId="77777777" w:rsidTr="00E01996">
        <w:trPr>
          <w:cantSplit/>
        </w:trPr>
        <w:tc>
          <w:tcPr>
            <w:tcW w:w="8645" w:type="dxa"/>
            <w:tcBorders>
              <w:top w:val="nil"/>
              <w:left w:val="nil"/>
              <w:bottom w:val="nil"/>
              <w:right w:val="nil"/>
            </w:tcBorders>
          </w:tcPr>
          <w:p w14:paraId="7C381716" w14:textId="0EDAB270" w:rsidR="00511B41" w:rsidRDefault="00417AC3" w:rsidP="00511B41">
            <w:pPr>
              <w:ind w:left="851"/>
            </w:pPr>
            <w:r>
              <w:t>I juli blev der fra GD1/GD2 programledelsen etableret en række retningslinjer i rel</w:t>
            </w:r>
            <w:r>
              <w:t>a</w:t>
            </w:r>
            <w:r>
              <w:t>tion til de forretningsmæssige beskrivelser – i første omgang til brug for projekters aflevering af forretningsmæssige beskrivelser 7. august 2015.</w:t>
            </w:r>
          </w:p>
          <w:p w14:paraId="1F0C3217" w14:textId="1A028D3B" w:rsidR="00417AC3" w:rsidRDefault="00417AC3" w:rsidP="00CF0007">
            <w:pPr>
              <w:ind w:left="851"/>
            </w:pPr>
            <w:r>
              <w:t>Disse retningslinjer er p.t. til diskussion i GST</w:t>
            </w:r>
            <w:r w:rsidR="00CF0007">
              <w:t>. K</w:t>
            </w:r>
            <w:r>
              <w:t>onsekvensen heraf kan blive en just</w:t>
            </w:r>
            <w:r>
              <w:t>e</w:t>
            </w:r>
            <w:r>
              <w:t xml:space="preserve">ring af disse med et dertil hørende tilbageløb for registerprojekter. </w:t>
            </w:r>
          </w:p>
        </w:tc>
      </w:tr>
      <w:tr w:rsidR="00511B41" w:rsidRPr="00511B41" w14:paraId="7C4CAD22" w14:textId="77777777" w:rsidTr="00E01996">
        <w:trPr>
          <w:cantSplit/>
        </w:trPr>
        <w:tc>
          <w:tcPr>
            <w:tcW w:w="8645" w:type="dxa"/>
            <w:tcBorders>
              <w:top w:val="nil"/>
              <w:left w:val="nil"/>
              <w:bottom w:val="nil"/>
              <w:right w:val="nil"/>
            </w:tcBorders>
          </w:tcPr>
          <w:p w14:paraId="0AB5D22D" w14:textId="6EF0D61D" w:rsidR="00511B41" w:rsidRPr="00511B41" w:rsidRDefault="00E01996" w:rsidP="00E01996">
            <w:pPr>
              <w:keepNext/>
              <w:spacing w:before="240"/>
              <w:rPr>
                <w:b/>
              </w:rPr>
            </w:pPr>
            <w:r>
              <w:rPr>
                <w:b/>
              </w:rPr>
              <w:t>Navngivning af hændelser (beskedtype)</w:t>
            </w:r>
            <w:r w:rsidR="00CF0007">
              <w:rPr>
                <w:b/>
              </w:rPr>
              <w:t>.</w:t>
            </w:r>
          </w:p>
        </w:tc>
      </w:tr>
      <w:tr w:rsidR="00511B41" w14:paraId="6842BA1F" w14:textId="77777777" w:rsidTr="00E01996">
        <w:trPr>
          <w:cantSplit/>
        </w:trPr>
        <w:tc>
          <w:tcPr>
            <w:tcW w:w="8645" w:type="dxa"/>
            <w:tcBorders>
              <w:top w:val="nil"/>
              <w:left w:val="nil"/>
              <w:bottom w:val="nil"/>
              <w:right w:val="nil"/>
            </w:tcBorders>
          </w:tcPr>
          <w:p w14:paraId="6ED53F46" w14:textId="412C6962" w:rsidR="00E01996" w:rsidRDefault="00E01996" w:rsidP="00E01996">
            <w:pPr>
              <w:pStyle w:val="Kommentartekst"/>
              <w:ind w:left="851"/>
            </w:pPr>
            <w:r>
              <w:t xml:space="preserve">I følge DLS </w:t>
            </w:r>
            <w:proofErr w:type="spellStart"/>
            <w:r>
              <w:t>tooltip</w:t>
            </w:r>
            <w:proofErr w:type="spellEnd"/>
            <w:r>
              <w:t xml:space="preserve"> (bilag 2) dannes Beskedtype (Hændelsesnavn) automatisk ud fra objekttype og objekthandling.</w:t>
            </w:r>
          </w:p>
          <w:p w14:paraId="249AF8AD" w14:textId="73A94E44" w:rsidR="00511B41" w:rsidRDefault="00E01996" w:rsidP="00E01996">
            <w:pPr>
              <w:ind w:left="851"/>
            </w:pPr>
            <w:r>
              <w:t>I GD1/GD2 har vi hidtil forudsat, at hændelsesnavn kunne tildeles et forretning</w:t>
            </w:r>
            <w:r>
              <w:t>s</w:t>
            </w:r>
            <w:r>
              <w:t>mæssigt navn jf. GD1/GD2 retningslinjer.</w:t>
            </w:r>
          </w:p>
        </w:tc>
      </w:tr>
    </w:tbl>
    <w:p w14:paraId="6D735A00" w14:textId="77777777" w:rsidR="00511B41" w:rsidRDefault="00511B41" w:rsidP="007C3DE9"/>
    <w:p w14:paraId="1E6E6F66" w14:textId="321AB585" w:rsidR="00325E1A" w:rsidRDefault="004D4453" w:rsidP="00325E1A">
      <w:pPr>
        <w:pStyle w:val="Overskrift2"/>
      </w:pPr>
      <w:bookmarkStart w:id="15" w:name="_Toc428793357"/>
      <w:r>
        <w:t>Forslag til tidsplan</w:t>
      </w:r>
      <w:bookmarkEnd w:id="15"/>
    </w:p>
    <w:p w14:paraId="6DF3484B" w14:textId="552DF08D" w:rsidR="001B5A3F" w:rsidRPr="001B5A3F" w:rsidRDefault="001B5A3F" w:rsidP="001B5A3F">
      <w:r>
        <w:t>Forslag til en detaljeret tidsplan frem mod aflevering af DLS til DAF operatør 2. oktober 2015 samt aflevering af DLS til DAF leverandør 30. oktober er beskrevet i et selvstændigt dokument, og gentages derfor ikke her.</w:t>
      </w:r>
    </w:p>
    <w:p w14:paraId="3B54F7ED" w14:textId="18B511C3" w:rsidR="00766F5E" w:rsidRDefault="00766F5E" w:rsidP="00766F5E">
      <w:pPr>
        <w:pStyle w:val="Overskrift1"/>
      </w:pPr>
      <w:bookmarkStart w:id="16" w:name="_Toc428793358"/>
      <w:r>
        <w:lastRenderedPageBreak/>
        <w:t>Detaljerede projektkommentarer</w:t>
      </w:r>
      <w:bookmarkEnd w:id="16"/>
    </w:p>
    <w:p w14:paraId="41EF48E1" w14:textId="4C743FCA" w:rsidR="00766F5E" w:rsidRDefault="00766F5E" w:rsidP="00766F5E">
      <w:pPr>
        <w:pStyle w:val="Overskrift2"/>
      </w:pPr>
      <w:bookmarkStart w:id="17" w:name="_Toc428793359"/>
      <w:r>
        <w:t>Matriklen</w:t>
      </w:r>
      <w:bookmarkEnd w:id="17"/>
    </w:p>
    <w:p w14:paraId="7C151EF9" w14:textId="77777777" w:rsidR="00793411" w:rsidRDefault="00793411" w:rsidP="00E01996">
      <w:pPr>
        <w:pStyle w:val="Overskrift3"/>
      </w:pPr>
      <w:bookmarkStart w:id="18" w:name="_Toc428793360"/>
      <w:r>
        <w:t>Aktuel status</w:t>
      </w:r>
      <w:bookmarkEnd w:id="18"/>
    </w:p>
    <w:p w14:paraId="5239B2A7" w14:textId="65DA783E" w:rsidR="001674F5" w:rsidRDefault="001674F5" w:rsidP="001674F5">
      <w:r>
        <w:t>Overordnet status er i ”</w:t>
      </w:r>
      <w:r w:rsidRPr="00FF63A8">
        <w:rPr>
          <w:b/>
          <w:color w:val="FFFF00"/>
        </w:rPr>
        <w:t>gul</w:t>
      </w:r>
      <w:r>
        <w:t>”. At den ikke sættes i ”</w:t>
      </w:r>
      <w:r w:rsidRPr="00A75BD0">
        <w:rPr>
          <w:b/>
          <w:color w:val="00B050"/>
        </w:rPr>
        <w:t>grøn</w:t>
      </w:r>
      <w:r>
        <w:t>” skyldes udelukkende, at der er nogle elementer omkring services, som skal afstemmes med BBR – herunder tydeliggørelse af, hvo</w:t>
      </w:r>
      <w:r>
        <w:t>r</w:t>
      </w:r>
      <w:r>
        <w:t>ledes BPFG på et umatrikuleret areal udstilles til brug for BBR.</w:t>
      </w:r>
    </w:p>
    <w:p w14:paraId="1A693C44" w14:textId="0943DDDC" w:rsidR="001674F5" w:rsidRPr="001674F5" w:rsidRDefault="001674F5" w:rsidP="001674F5">
      <w:pPr>
        <w:spacing w:before="120"/>
      </w:pPr>
      <w:r>
        <w:t>Udstillingsmodel ikke opdateret siden sidst. OK bortset fra enkelte datatyper.</w:t>
      </w:r>
    </w:p>
    <w:p w14:paraId="1D0AB8D3" w14:textId="162EE753" w:rsidR="00F027B5" w:rsidRDefault="00113CFD" w:rsidP="001674F5">
      <w:pPr>
        <w:spacing w:before="120"/>
      </w:pPr>
      <w:r>
        <w:t>Services opdateret og nu i overensstemmelse med Ejerfortegnelsen omkring oprettelse af BPFG</w:t>
      </w:r>
      <w:r w:rsidR="00FD2399">
        <w:t xml:space="preserve"> via BBR.</w:t>
      </w:r>
      <w:r w:rsidR="00C933AB">
        <w:t xml:space="preserve"> Jf. nedenstående er</w:t>
      </w:r>
      <w:r w:rsidR="00CF0007">
        <w:t xml:space="preserve"> der et par uoverensstemmelser i</w:t>
      </w:r>
      <w:r w:rsidR="00C933AB">
        <w:t xml:space="preserve"> relation til BBR</w:t>
      </w:r>
      <w:r w:rsidR="001674F5">
        <w:t>/DAR</w:t>
      </w:r>
      <w:r w:rsidR="00C933AB">
        <w:t xml:space="preserve">. </w:t>
      </w:r>
    </w:p>
    <w:p w14:paraId="15EC264C" w14:textId="17ECCDAF" w:rsidR="00C933AB" w:rsidRDefault="00F027B5" w:rsidP="00793411">
      <w:r>
        <w:t>BBR</w:t>
      </w:r>
      <w:r w:rsidR="00C933AB">
        <w:t xml:space="preserve"> forventer:</w:t>
      </w:r>
    </w:p>
    <w:p w14:paraId="5830B543" w14:textId="5522C1E2" w:rsidR="00C933AB" w:rsidRDefault="00C933AB" w:rsidP="00C933AB">
      <w:pPr>
        <w:pStyle w:val="Listeafsnit"/>
        <w:numPr>
          <w:ilvl w:val="0"/>
          <w:numId w:val="46"/>
        </w:numPr>
      </w:pPr>
      <w:r>
        <w:t xml:space="preserve">At </w:t>
      </w:r>
      <w:r w:rsidR="00F027B5">
        <w:t>service ”</w:t>
      </w:r>
      <w:proofErr w:type="spellStart"/>
      <w:r w:rsidR="00F027B5">
        <w:t>SamletfastejendomHent</w:t>
      </w:r>
      <w:proofErr w:type="spellEnd"/>
      <w:r w:rsidR="00F027B5">
        <w:t>” returnerer lodflade</w:t>
      </w:r>
      <w:r>
        <w:t>, hvilket den ikke gør p.t.</w:t>
      </w:r>
    </w:p>
    <w:p w14:paraId="5FA6AE65" w14:textId="6804D8E2" w:rsidR="00C933AB" w:rsidRDefault="00C933AB" w:rsidP="00C933AB">
      <w:pPr>
        <w:pStyle w:val="Listeafsnit"/>
        <w:numPr>
          <w:ilvl w:val="0"/>
          <w:numId w:val="46"/>
        </w:numPr>
      </w:pPr>
      <w:r>
        <w:t>At service ”</w:t>
      </w:r>
      <w:proofErr w:type="spellStart"/>
      <w:r>
        <w:t>EJDmUBygningpaafremmedgrundHent</w:t>
      </w:r>
      <w:proofErr w:type="spellEnd"/>
      <w:r>
        <w:t>” også inkluderer BPFG på umatrik</w:t>
      </w:r>
      <w:r>
        <w:t>u</w:t>
      </w:r>
      <w:r>
        <w:t>lerede arealer, hvilket ikke fremgår af beskrivelsen.</w:t>
      </w:r>
      <w:r w:rsidRPr="00C933AB">
        <w:t xml:space="preserve"> </w:t>
      </w:r>
    </w:p>
    <w:p w14:paraId="138FD3A9" w14:textId="398CEC49" w:rsidR="00C933AB" w:rsidRDefault="00C933AB" w:rsidP="00FD3555">
      <w:pPr>
        <w:pStyle w:val="Listeafsnit"/>
        <w:numPr>
          <w:ilvl w:val="0"/>
          <w:numId w:val="46"/>
        </w:numPr>
      </w:pPr>
      <w:r>
        <w:t>At service ”</w:t>
      </w:r>
      <w:proofErr w:type="spellStart"/>
      <w:r>
        <w:t>EJDmULodfladeHent</w:t>
      </w:r>
      <w:proofErr w:type="spellEnd"/>
      <w:r>
        <w:t>” har BFE-nummer som input.</w:t>
      </w:r>
    </w:p>
    <w:p w14:paraId="1D0141DA" w14:textId="176B2385" w:rsidR="00C933AB" w:rsidRDefault="00C933AB" w:rsidP="00C933AB">
      <w:r>
        <w:t>Disse uoverensstemmelser skal afstemmes med BBR</w:t>
      </w:r>
      <w:r w:rsidR="001674F5">
        <w:t>/DAR</w:t>
      </w:r>
      <w:r>
        <w:t>.</w:t>
      </w:r>
    </w:p>
    <w:p w14:paraId="32D1AC9C" w14:textId="77777777" w:rsidR="00FD2399" w:rsidRDefault="00FD2399" w:rsidP="00FD2399">
      <w:pPr>
        <w:spacing w:before="120"/>
      </w:pPr>
      <w:r>
        <w:t>Et par mindre observationer:</w:t>
      </w:r>
    </w:p>
    <w:p w14:paraId="03D94FF4" w14:textId="6FDC422D" w:rsidR="00113CFD" w:rsidRDefault="00113CFD" w:rsidP="00FD2399">
      <w:pPr>
        <w:pStyle w:val="Listeafsnit"/>
        <w:numPr>
          <w:ilvl w:val="0"/>
          <w:numId w:val="45"/>
        </w:numPr>
      </w:pPr>
      <w:r>
        <w:t xml:space="preserve">I udstillingsservices gives mulighed for at angive perioder i </w:t>
      </w:r>
      <w:r w:rsidR="006C1449">
        <w:t xml:space="preserve">relation til </w:t>
      </w:r>
      <w:r>
        <w:t>virkning og reg</w:t>
      </w:r>
      <w:r>
        <w:t>i</w:t>
      </w:r>
      <w:r>
        <w:t>strering, mens det i andre registre er et virkningstidspunkt og/eller registreringstid</w:t>
      </w:r>
      <w:r>
        <w:t>s</w:t>
      </w:r>
      <w:r>
        <w:t>punkt der angives.</w:t>
      </w:r>
    </w:p>
    <w:p w14:paraId="3D835112" w14:textId="42DCE86E" w:rsidR="00EB1E0A" w:rsidRDefault="00EB1E0A" w:rsidP="00FD2399">
      <w:pPr>
        <w:pStyle w:val="Listeafsnit"/>
        <w:numPr>
          <w:ilvl w:val="0"/>
          <w:numId w:val="45"/>
        </w:numPr>
      </w:pPr>
      <w:r>
        <w:t>Overvej om service ”</w:t>
      </w:r>
      <w:proofErr w:type="spellStart"/>
      <w:r>
        <w:t>EJDmABygningPaaFremmedGrundOpdater</w:t>
      </w:r>
      <w:proofErr w:type="spellEnd"/>
      <w:r>
        <w:t>” skal kunne kaldes med en ”virkningFra” som input parameter.</w:t>
      </w:r>
    </w:p>
    <w:p w14:paraId="265358CA" w14:textId="4A8A410A" w:rsidR="00113CFD" w:rsidRPr="00793411" w:rsidRDefault="006C1449" w:rsidP="001674F5">
      <w:pPr>
        <w:spacing w:before="120"/>
      </w:pPr>
      <w:r>
        <w:t>Hændelser er</w:t>
      </w:r>
      <w:r w:rsidR="00113CFD">
        <w:t xml:space="preserve"> beskrevet i god kvalitet. </w:t>
      </w:r>
    </w:p>
    <w:p w14:paraId="5710E548" w14:textId="77777777" w:rsidR="00793411" w:rsidRDefault="00793411" w:rsidP="00E01996">
      <w:pPr>
        <w:pStyle w:val="Overskrift3"/>
      </w:pPr>
      <w:bookmarkStart w:id="19" w:name="_Toc428793361"/>
      <w:r>
        <w:t>Forslag til handling</w:t>
      </w:r>
      <w:bookmarkEnd w:id="19"/>
    </w:p>
    <w:p w14:paraId="13E72EC0" w14:textId="1EDDDECD" w:rsidR="00793411" w:rsidRPr="00793411" w:rsidRDefault="001674F5" w:rsidP="00793411">
      <w:r>
        <w:t>Afstemning af enkelte services med BBR/DAR.</w:t>
      </w:r>
    </w:p>
    <w:p w14:paraId="51BEB7EC" w14:textId="558EB5B2" w:rsidR="00766F5E" w:rsidRDefault="007C3DE9" w:rsidP="00766F5E">
      <w:pPr>
        <w:pStyle w:val="Overskrift2"/>
      </w:pPr>
      <w:bookmarkStart w:id="20" w:name="_Toc428793362"/>
      <w:r>
        <w:t>Ejendomsbeliggenhed</w:t>
      </w:r>
      <w:bookmarkEnd w:id="20"/>
    </w:p>
    <w:p w14:paraId="2317C295" w14:textId="77777777" w:rsidR="00793411" w:rsidRDefault="00793411" w:rsidP="00E01996">
      <w:pPr>
        <w:pStyle w:val="Overskrift3"/>
      </w:pPr>
      <w:bookmarkStart w:id="21" w:name="_Toc428793363"/>
      <w:r>
        <w:t>Aktuel status</w:t>
      </w:r>
      <w:bookmarkEnd w:id="21"/>
    </w:p>
    <w:p w14:paraId="6964E13C" w14:textId="16BEE5B4" w:rsidR="00967551" w:rsidRDefault="00967551" w:rsidP="00793411">
      <w:r>
        <w:t>Overordnet status er i ”</w:t>
      </w:r>
      <w:r w:rsidRPr="00E80D2A">
        <w:rPr>
          <w:b/>
          <w:color w:val="00B050"/>
        </w:rPr>
        <w:t>grøn</w:t>
      </w:r>
      <w:r>
        <w:t>”. Der udestår kun nogle ubetydelige tekstjusteringer.</w:t>
      </w:r>
    </w:p>
    <w:p w14:paraId="7BAC1E38" w14:textId="34EDEF48" w:rsidR="00967551" w:rsidRDefault="00967551" w:rsidP="00967551">
      <w:pPr>
        <w:spacing w:before="120"/>
      </w:pPr>
      <w:r>
        <w:t xml:space="preserve">Udstillingsmodellen </w:t>
      </w:r>
      <w:r w:rsidR="006C1449">
        <w:t xml:space="preserve">er </w:t>
      </w:r>
      <w:r>
        <w:t>ikke opdateret siden sidst. Der blev DAGI anvendt som kommunereg</w:t>
      </w:r>
      <w:r>
        <w:t>i</w:t>
      </w:r>
      <w:r>
        <w:t>ster. Det forventes i vurderingen her, at dette er/vil blive tilrettet, således Ejendomsbeligge</w:t>
      </w:r>
      <w:r>
        <w:t>n</w:t>
      </w:r>
      <w:r>
        <w:t>hed anvender samme kommunetabel som Matriklen.</w:t>
      </w:r>
    </w:p>
    <w:p w14:paraId="0E9F2D32" w14:textId="295B4FA2" w:rsidR="00967551" w:rsidRDefault="00967551" w:rsidP="00967551">
      <w:pPr>
        <w:spacing w:before="120"/>
      </w:pPr>
      <w:r>
        <w:t xml:space="preserve">I ajourføringsservices kan ikke angives ”virkningFra”, hvilket betyder, at opdateringer altid vil få virkning fra opdateringstidspunktet. </w:t>
      </w:r>
    </w:p>
    <w:p w14:paraId="365FF827" w14:textId="77777777" w:rsidR="00967551" w:rsidRDefault="00967551" w:rsidP="00967551">
      <w:pPr>
        <w:spacing w:before="120"/>
      </w:pPr>
      <w:r>
        <w:t>Services opdateret og er nu i god overensstemmelse med løsningsarkitekturen.</w:t>
      </w:r>
    </w:p>
    <w:p w14:paraId="61908534" w14:textId="7A81B15F" w:rsidR="00793411" w:rsidRDefault="00967551" w:rsidP="00967551">
      <w:pPr>
        <w:spacing w:before="120"/>
      </w:pPr>
      <w:r>
        <w:t xml:space="preserve"> Hænd</w:t>
      </w:r>
      <w:r w:rsidR="006C1449">
        <w:t>elsesbeskeder opdateret og er</w:t>
      </w:r>
      <w:r>
        <w:t xml:space="preserve"> i god overensstemmelse med løsningsarkitekturen.</w:t>
      </w:r>
    </w:p>
    <w:p w14:paraId="1DCC93F4" w14:textId="4C54C617" w:rsidR="008716CD" w:rsidRPr="00793411" w:rsidRDefault="008716CD" w:rsidP="008716CD">
      <w:r>
        <w:t>Der mangler en stedbestemmelse i disse.</w:t>
      </w:r>
    </w:p>
    <w:p w14:paraId="0052F9C8" w14:textId="77777777" w:rsidR="00793411" w:rsidRDefault="00793411" w:rsidP="00E01996">
      <w:pPr>
        <w:pStyle w:val="Overskrift3"/>
      </w:pPr>
      <w:bookmarkStart w:id="22" w:name="_Toc428793364"/>
      <w:r>
        <w:lastRenderedPageBreak/>
        <w:t>Forslag til handling</w:t>
      </w:r>
      <w:bookmarkEnd w:id="22"/>
    </w:p>
    <w:p w14:paraId="0331A872" w14:textId="517A3128" w:rsidR="00793411" w:rsidRPr="00793411" w:rsidRDefault="000A1547" w:rsidP="00793411">
      <w:proofErr w:type="spellStart"/>
      <w:r>
        <w:t>Iab</w:t>
      </w:r>
      <w:proofErr w:type="spellEnd"/>
      <w:r>
        <w:t>.</w:t>
      </w:r>
    </w:p>
    <w:p w14:paraId="62B16C42" w14:textId="196261E9" w:rsidR="00325E1A" w:rsidRDefault="00325E1A" w:rsidP="00325E1A">
      <w:pPr>
        <w:pStyle w:val="Overskrift2"/>
      </w:pPr>
      <w:bookmarkStart w:id="23" w:name="_Toc428793365"/>
      <w:r>
        <w:t>Ejerfortegnelsen</w:t>
      </w:r>
      <w:bookmarkEnd w:id="23"/>
    </w:p>
    <w:p w14:paraId="0899EA7C" w14:textId="77777777" w:rsidR="00793411" w:rsidRDefault="00793411" w:rsidP="00E01996">
      <w:pPr>
        <w:pStyle w:val="Overskrift3"/>
      </w:pPr>
      <w:bookmarkStart w:id="24" w:name="_Toc428793366"/>
      <w:r>
        <w:t>Aktuel status</w:t>
      </w:r>
      <w:bookmarkEnd w:id="24"/>
    </w:p>
    <w:p w14:paraId="594AB897" w14:textId="59525C22" w:rsidR="00E80D2A" w:rsidRDefault="00E80D2A" w:rsidP="00793411">
      <w:r>
        <w:t>Overordnet status er i ”</w:t>
      </w:r>
      <w:r w:rsidRPr="00E80D2A">
        <w:rPr>
          <w:b/>
          <w:color w:val="00B050"/>
        </w:rPr>
        <w:t>grøn</w:t>
      </w:r>
      <w:r>
        <w:t>”. Der udestår kun nogle ubetydelige tekstjusteringer.</w:t>
      </w:r>
    </w:p>
    <w:p w14:paraId="13C55CA9" w14:textId="5C7E807F" w:rsidR="00793411" w:rsidRDefault="00E80D2A" w:rsidP="00E80D2A">
      <w:pPr>
        <w:spacing w:before="120"/>
      </w:pPr>
      <w:r>
        <w:t xml:space="preserve">Udstillingsmodel </w:t>
      </w:r>
      <w:r w:rsidR="006C1449">
        <w:t xml:space="preserve">er </w:t>
      </w:r>
      <w:r>
        <w:t xml:space="preserve">opdateret </w:t>
      </w:r>
      <w:r w:rsidR="00941EBB">
        <w:t>til at anvende Matriklens kommunetabel (i stedet for DAGI) samt med</w:t>
      </w:r>
      <w:r>
        <w:t xml:space="preserve"> detaljer omkring typeangivelse mv.</w:t>
      </w:r>
    </w:p>
    <w:p w14:paraId="57ADB970" w14:textId="2C42547D" w:rsidR="00D47B54" w:rsidRDefault="00D47B54" w:rsidP="00E80D2A">
      <w:pPr>
        <w:spacing w:before="120"/>
      </w:pPr>
      <w:r>
        <w:t xml:space="preserve">I snitfladen til Matriklen er der siden sidst indført en ny </w:t>
      </w:r>
      <w:r w:rsidR="00E80D2A">
        <w:t xml:space="preserve">ajourføring </w:t>
      </w:r>
      <w:r>
        <w:t>serviceoperation til opre</w:t>
      </w:r>
      <w:r>
        <w:t>t</w:t>
      </w:r>
      <w:r>
        <w:t>telse af person/Virksomhedsoplysning (mangler i serviceoversigten i ”Ejerskab”). Giver god mening og bør opdateres i målarkitekturen.</w:t>
      </w:r>
    </w:p>
    <w:p w14:paraId="3D589A8D" w14:textId="77777777" w:rsidR="00E80D2A" w:rsidRDefault="00E80D2A" w:rsidP="00E80D2A">
      <w:pPr>
        <w:spacing w:before="120"/>
      </w:pPr>
      <w:r>
        <w:t>Udstillingsservices beskrevet fint og præcist. Oversigten indeholder ”Tinglyst ejer til ejendom”, som nu er en del af ”Ejer til ejendom”.</w:t>
      </w:r>
    </w:p>
    <w:p w14:paraId="413AAEEE" w14:textId="0363BCD1" w:rsidR="00D47B54" w:rsidRPr="00793411" w:rsidRDefault="00D47B54" w:rsidP="00D47B54">
      <w:pPr>
        <w:spacing w:before="120"/>
      </w:pPr>
      <w:r>
        <w:t xml:space="preserve">Hændelser er generaliseret </w:t>
      </w:r>
      <w:r w:rsidR="00E80D2A">
        <w:t xml:space="preserve">siden sidste levering </w:t>
      </w:r>
      <w:r>
        <w:t xml:space="preserve">og </w:t>
      </w:r>
      <w:r w:rsidR="00E80D2A">
        <w:t xml:space="preserve">generelt </w:t>
      </w:r>
      <w:r>
        <w:t xml:space="preserve">beskrevet i </w:t>
      </w:r>
      <w:r w:rsidR="00E80D2A">
        <w:t>god kvalitet</w:t>
      </w:r>
      <w:r>
        <w:t xml:space="preserve">. </w:t>
      </w:r>
    </w:p>
    <w:p w14:paraId="1580690F" w14:textId="77777777" w:rsidR="00793411" w:rsidRDefault="00793411" w:rsidP="00E01996">
      <w:pPr>
        <w:pStyle w:val="Overskrift3"/>
      </w:pPr>
      <w:bookmarkStart w:id="25" w:name="_Toc428793367"/>
      <w:r>
        <w:t>Forslag til handling</w:t>
      </w:r>
      <w:bookmarkEnd w:id="25"/>
    </w:p>
    <w:p w14:paraId="2DD6314A" w14:textId="1289F49F" w:rsidR="00793411" w:rsidRPr="00793411" w:rsidRDefault="00E80D2A" w:rsidP="00793411">
      <w:proofErr w:type="spellStart"/>
      <w:r>
        <w:t>Iab</w:t>
      </w:r>
      <w:proofErr w:type="spellEnd"/>
      <w:r>
        <w:t>.</w:t>
      </w:r>
    </w:p>
    <w:p w14:paraId="565A0B92" w14:textId="5A718428" w:rsidR="00766F5E" w:rsidRDefault="00766F5E" w:rsidP="00766F5E">
      <w:pPr>
        <w:pStyle w:val="Overskrift2"/>
      </w:pPr>
      <w:bookmarkStart w:id="26" w:name="_Toc428793368"/>
      <w:r>
        <w:t>BBR</w:t>
      </w:r>
      <w:bookmarkEnd w:id="26"/>
    </w:p>
    <w:p w14:paraId="0BA89C84" w14:textId="77777777" w:rsidR="00793411" w:rsidRDefault="00793411" w:rsidP="00E01996">
      <w:pPr>
        <w:pStyle w:val="Overskrift3"/>
      </w:pPr>
      <w:bookmarkStart w:id="27" w:name="_Toc428793369"/>
      <w:r>
        <w:t>Aktuel status</w:t>
      </w:r>
      <w:bookmarkEnd w:id="27"/>
    </w:p>
    <w:p w14:paraId="5B9BCF9B" w14:textId="7EA4DF95" w:rsidR="0016263A" w:rsidRDefault="0016263A" w:rsidP="0016263A">
      <w:r>
        <w:t>Overordnet status er gennemsnitligt vurderet til ”</w:t>
      </w:r>
      <w:r w:rsidRPr="00FF63A8">
        <w:rPr>
          <w:b/>
          <w:color w:val="FFFF00"/>
        </w:rPr>
        <w:t>gul</w:t>
      </w:r>
      <w:r>
        <w:t>”. Hændelsesbeskeder og de fleste fo</w:t>
      </w:r>
      <w:r>
        <w:t>r</w:t>
      </w:r>
      <w:r>
        <w:t>hold omkring services vurderes til status ”</w:t>
      </w:r>
      <w:r w:rsidRPr="00E80D2A">
        <w:rPr>
          <w:b/>
          <w:color w:val="00B050"/>
        </w:rPr>
        <w:t>grøn</w:t>
      </w:r>
      <w:r>
        <w:t>”, men til gengæld er der et pænt stykke til de</w:t>
      </w:r>
      <w:r>
        <w:t>n</w:t>
      </w:r>
      <w:r>
        <w:t xml:space="preserve">ne status hvad angår udstillingsmodellen. </w:t>
      </w:r>
    </w:p>
    <w:p w14:paraId="162257A2" w14:textId="47FF0FF2" w:rsidR="0016263A" w:rsidRDefault="0016263A" w:rsidP="0016263A">
      <w:pPr>
        <w:spacing w:before="120"/>
      </w:pPr>
      <w:r>
        <w:t>Enkelte dele er opdateret i udstillingsmodellen siden sidst, men der er stadig et stort behov for</w:t>
      </w:r>
      <w:r w:rsidR="008B0A16">
        <w:t xml:space="preserve"> at få forbedret kvaliteten. Projektet har tilkendegivet, at de fleste af kommentarerne fra a</w:t>
      </w:r>
      <w:r w:rsidR="008B0A16">
        <w:t>f</w:t>
      </w:r>
      <w:r w:rsidR="008B0A16">
        <w:t>rapporteringen hhv. 19. juni 2015 og 17. august 2015 vil blive medtaget i en intern kvalitetssi</w:t>
      </w:r>
      <w:r w:rsidR="008B0A16">
        <w:t>k</w:t>
      </w:r>
      <w:r w:rsidR="008B0A16">
        <w:t xml:space="preserve">ringsproces, men der udestår en konkret stillingtagen til / indarbejdelse af de fleste af disse kommentarer. </w:t>
      </w:r>
    </w:p>
    <w:p w14:paraId="3DB57A0B" w14:textId="77777777" w:rsidR="00EA214F" w:rsidRDefault="00EA214F" w:rsidP="00EA214F">
      <w:pPr>
        <w:spacing w:before="120"/>
      </w:pPr>
      <w:r>
        <w:t xml:space="preserve">I udstillingsmodellen er DAR objekter ”genopstået” som udstillet fra BBR, hvilket næppe er tiltænkt fra projektets side. </w:t>
      </w:r>
    </w:p>
    <w:p w14:paraId="5885876E" w14:textId="3D1A72EB" w:rsidR="008E62C4" w:rsidRDefault="008E62C4" w:rsidP="00EA214F">
      <w:pPr>
        <w:spacing w:before="120"/>
      </w:pPr>
      <w:r>
        <w:t>Udstillingsmodellen indeholder et ekstern begreb fra Matriklen (”Umatrikuleret areal”) samt relationer til dette, selvom begrebet ikke findes som en del af Matriklens udstillingsmodel.</w:t>
      </w:r>
    </w:p>
    <w:p w14:paraId="7C1FFBB1" w14:textId="77777777" w:rsidR="008B0A16" w:rsidRDefault="008B0A16" w:rsidP="008B0A16">
      <w:pPr>
        <w:spacing w:before="120"/>
      </w:pPr>
      <w:r>
        <w:t>Et par mindre observationer:</w:t>
      </w:r>
    </w:p>
    <w:p w14:paraId="4BAF40FA" w14:textId="3479036C" w:rsidR="008E62C4" w:rsidRDefault="008E62C4" w:rsidP="008E62C4">
      <w:pPr>
        <w:pStyle w:val="Listeafsnit"/>
        <w:numPr>
          <w:ilvl w:val="0"/>
          <w:numId w:val="45"/>
        </w:numPr>
        <w:ind w:left="714" w:hanging="357"/>
      </w:pPr>
      <w:r>
        <w:t xml:space="preserve">”Metadataelement” skulle jf. projektet nu være modelleret som et rent BBR element, men der optræder stadig DAR processer, DAR forretningsområder og DAR hændelser i den tilhørende enumeration. </w:t>
      </w:r>
    </w:p>
    <w:p w14:paraId="1284C686" w14:textId="77777777" w:rsidR="008B0A16" w:rsidRDefault="008B0A16" w:rsidP="008B0A16">
      <w:pPr>
        <w:pStyle w:val="Listeafsnit"/>
        <w:numPr>
          <w:ilvl w:val="0"/>
          <w:numId w:val="45"/>
        </w:numPr>
      </w:pPr>
      <w:r>
        <w:t>Der er tilføjet en definition af Brugsenhed, men denne ligner en kopieringsfejl fra b</w:t>
      </w:r>
      <w:r>
        <w:t>e</w:t>
      </w:r>
      <w:r>
        <w:t>grebet Enhed.</w:t>
      </w:r>
    </w:p>
    <w:p w14:paraId="44219472" w14:textId="00675B63" w:rsidR="008B0A16" w:rsidRDefault="008B0A16" w:rsidP="008B0A16">
      <w:pPr>
        <w:pStyle w:val="Listeafsnit"/>
        <w:numPr>
          <w:ilvl w:val="0"/>
          <w:numId w:val="45"/>
        </w:numPr>
      </w:pPr>
      <w:r>
        <w:t>Der anvendes termen ”Hovedejer”, hvilket er et forældet begreb. De</w:t>
      </w:r>
      <w:r w:rsidR="006C1449">
        <w:t>t</w:t>
      </w:r>
      <w:r>
        <w:t xml:space="preserve"> hedder </w:t>
      </w:r>
      <w:r w:rsidR="006C1449">
        <w:t>i de nye udstillingsmodeller</w:t>
      </w:r>
      <w:r>
        <w:t xml:space="preserve"> ”Primær ejer”.</w:t>
      </w:r>
    </w:p>
    <w:p w14:paraId="1F13A3B6" w14:textId="4E921D4F" w:rsidR="008B0A16" w:rsidRDefault="005D6FA6" w:rsidP="0016263A">
      <w:pPr>
        <w:spacing w:before="120"/>
      </w:pPr>
      <w:r>
        <w:lastRenderedPageBreak/>
        <w:t>I udstillingsservices er input parametre flere steder beskrevet noget upræcist - fx at inputsøg</w:t>
      </w:r>
      <w:r>
        <w:t>e</w:t>
      </w:r>
      <w:r>
        <w:t>kriterier kan være ”Bestemt fast ejendom” (BFE nummer eller hele begrebet?), Metadatao</w:t>
      </w:r>
      <w:r>
        <w:t>b</w:t>
      </w:r>
      <w:r>
        <w:t xml:space="preserve">jekt (alle attributter?) eller ”geografisk område”. </w:t>
      </w:r>
    </w:p>
    <w:p w14:paraId="3AB77E5C" w14:textId="7C9D2B92" w:rsidR="008E62C4" w:rsidRDefault="008E62C4" w:rsidP="0016263A">
      <w:pPr>
        <w:spacing w:before="120"/>
      </w:pPr>
      <w:r>
        <w:t>I serviceoversigter til ”</w:t>
      </w:r>
      <w:proofErr w:type="spellStart"/>
      <w:r>
        <w:t>TilknytningAdgangspunkt</w:t>
      </w:r>
      <w:proofErr w:type="spellEnd"/>
      <w:r>
        <w:t>” og ”</w:t>
      </w:r>
      <w:proofErr w:type="spellStart"/>
      <w:r>
        <w:t>TilknytAdresse</w:t>
      </w:r>
      <w:proofErr w:type="spellEnd"/>
      <w:r>
        <w:t>” er der angivet 4 servic</w:t>
      </w:r>
      <w:r>
        <w:t>e</w:t>
      </w:r>
      <w:r>
        <w:t>operationer, men der er kun beskrevet 3.</w:t>
      </w:r>
    </w:p>
    <w:p w14:paraId="012FAA38" w14:textId="77777777" w:rsidR="005D6FA6" w:rsidRDefault="005D6FA6" w:rsidP="0016263A">
      <w:pPr>
        <w:spacing w:before="120"/>
      </w:pPr>
      <w:r>
        <w:t>Omkring service til BBR meddelelse er der et par forhold:</w:t>
      </w:r>
    </w:p>
    <w:p w14:paraId="3B6E45F1" w14:textId="02021D92" w:rsidR="005D6FA6" w:rsidRPr="006C1449" w:rsidRDefault="000749AD" w:rsidP="006C1449">
      <w:pPr>
        <w:pStyle w:val="Listeafsnit"/>
        <w:numPr>
          <w:ilvl w:val="0"/>
          <w:numId w:val="49"/>
        </w:numPr>
      </w:pPr>
      <w:r>
        <w:t>Der står en formulering: ”</w:t>
      </w:r>
      <w:r w:rsidR="005D6FA6" w:rsidRPr="006C1449">
        <w:t>Den aktuelle dannelse af en BBR meddelelse sker real time af Grunddataregister (BBR), altså en slags gennemstilling set i forhold til Datafordeler</w:t>
      </w:r>
      <w:r w:rsidR="00E4692F" w:rsidRPr="006C1449">
        <w:t>”</w:t>
      </w:r>
      <w:r w:rsidR="005D6FA6" w:rsidRPr="006C1449">
        <w:t>.</w:t>
      </w:r>
      <w:r w:rsidR="00E4692F" w:rsidRPr="006C1449">
        <w:t xml:space="preserve"> </w:t>
      </w:r>
      <w:r w:rsidR="00E4692F" w:rsidRPr="006C1449">
        <w:br/>
        <w:t xml:space="preserve">Er denne gennemstillingsmulighed afstemt med Datafordeleren? Det ligner ikke den standardfunktionalitet, som Datafordeleren stiller til rådighed. </w:t>
      </w:r>
    </w:p>
    <w:p w14:paraId="567B41A1" w14:textId="2308BFBE" w:rsidR="005D6FA6" w:rsidRPr="006C1449" w:rsidRDefault="00E4692F" w:rsidP="006C1449">
      <w:pPr>
        <w:pStyle w:val="Listeafsnit"/>
        <w:numPr>
          <w:ilvl w:val="0"/>
          <w:numId w:val="49"/>
        </w:numPr>
      </w:pPr>
      <w:r w:rsidRPr="006C1449">
        <w:t>Output i servicen er udelukkende BBR objekter. Hvad med oplysninger fra Matriklen, Ejendomsbeliggenhed, Ejerfortegnelsen mv.?</w:t>
      </w:r>
    </w:p>
    <w:p w14:paraId="03A28E9F" w14:textId="163BFEB0" w:rsidR="00F027B5" w:rsidRDefault="00F027B5" w:rsidP="0016263A">
      <w:pPr>
        <w:spacing w:before="120"/>
      </w:pPr>
      <w:r>
        <w:t xml:space="preserve">BBR mener ikke at </w:t>
      </w:r>
      <w:r w:rsidR="00FD3555">
        <w:t xml:space="preserve">kunne levere </w:t>
      </w:r>
      <w:r>
        <w:t>faktisk ejerandel, ejet før</w:t>
      </w:r>
      <w:r w:rsidR="00FD3555">
        <w:t xml:space="preserve"> 01071998 og</w:t>
      </w:r>
      <w:r>
        <w:t xml:space="preserve"> primær kontakt</w:t>
      </w:r>
      <w:r w:rsidR="00FD3555">
        <w:t>, men dette må bero på en misforståelse. Det er helt basale informationer ift. et ejerskab.</w:t>
      </w:r>
    </w:p>
    <w:p w14:paraId="16A66FAB" w14:textId="00C147B8" w:rsidR="00FD3555" w:rsidRPr="00793411" w:rsidRDefault="0016263A" w:rsidP="0016263A">
      <w:pPr>
        <w:spacing w:before="120"/>
      </w:pPr>
      <w:r>
        <w:t>Hændelser er beskrevet i god kvalitet. Det bør afklaret, hvorledes hændelsesbeskeder ift. de m</w:t>
      </w:r>
      <w:r w:rsidR="006C1449">
        <w:t>ere sekundære begreber (som fx Fordelingsareal, Rum og E</w:t>
      </w:r>
      <w:r>
        <w:t>nergiforbrug) kan genereres på Datafordeleren. Dette har dog ikke betydning ift. de øvrige GD1/GD2 grunddataregistre.</w:t>
      </w:r>
    </w:p>
    <w:p w14:paraId="4C8FB198" w14:textId="77777777" w:rsidR="00793411" w:rsidRDefault="00793411" w:rsidP="00E01996">
      <w:pPr>
        <w:pStyle w:val="Overskrift3"/>
      </w:pPr>
      <w:bookmarkStart w:id="28" w:name="_Toc428793370"/>
      <w:r>
        <w:t>Forslag til handling</w:t>
      </w:r>
      <w:bookmarkEnd w:id="28"/>
    </w:p>
    <w:p w14:paraId="6D6EAD8B" w14:textId="4A04B232" w:rsidR="006513FB" w:rsidRDefault="006513FB" w:rsidP="006513FB">
      <w:r>
        <w:t>Fokus på en intern kvalitetssikring, idet der stadig er alt for mange mangler, fejl og/eller uhe</w:t>
      </w:r>
      <w:r>
        <w:t>n</w:t>
      </w:r>
      <w:r>
        <w:t>sigtsmæssigheder i materialet – specielt i relation til udstillingsmodel.</w:t>
      </w:r>
    </w:p>
    <w:p w14:paraId="3134F604" w14:textId="58E7ED2D" w:rsidR="006513FB" w:rsidRDefault="006513FB" w:rsidP="006513FB">
      <w:pPr>
        <w:spacing w:before="120"/>
      </w:pPr>
      <w:r>
        <w:t>Præcisering af en del servicebeskrivelser.</w:t>
      </w:r>
    </w:p>
    <w:p w14:paraId="0F88BC33" w14:textId="57CEC6BA" w:rsidR="00793411" w:rsidRDefault="006513FB" w:rsidP="006513FB">
      <w:pPr>
        <w:spacing w:before="120"/>
      </w:pPr>
      <w:r>
        <w:t>Afstemning med Matriklen, således der opnås fuld enighed og synlighed i snitflader dertil.</w:t>
      </w:r>
    </w:p>
    <w:p w14:paraId="0D94E392" w14:textId="7CD4091E" w:rsidR="006513FB" w:rsidRPr="00793411" w:rsidRDefault="006513FB" w:rsidP="006513FB">
      <w:pPr>
        <w:spacing w:before="120"/>
      </w:pPr>
      <w:r>
        <w:t>Afstemning med Datafordeleren i relation til den ønskede gennemstilling til BBR.</w:t>
      </w:r>
    </w:p>
    <w:p w14:paraId="194601E6" w14:textId="2EA289CB" w:rsidR="00766F5E" w:rsidRDefault="00766F5E" w:rsidP="00766F5E">
      <w:pPr>
        <w:pStyle w:val="Overskrift2"/>
      </w:pPr>
      <w:bookmarkStart w:id="29" w:name="_Toc428793371"/>
      <w:r>
        <w:t>DAR</w:t>
      </w:r>
      <w:bookmarkEnd w:id="29"/>
    </w:p>
    <w:p w14:paraId="40F5CCE6" w14:textId="77777777" w:rsidR="00793411" w:rsidRDefault="00793411" w:rsidP="00E01996">
      <w:pPr>
        <w:pStyle w:val="Overskrift3"/>
      </w:pPr>
      <w:bookmarkStart w:id="30" w:name="_Toc428793372"/>
      <w:r>
        <w:t>Aktuel status</w:t>
      </w:r>
      <w:bookmarkEnd w:id="30"/>
    </w:p>
    <w:p w14:paraId="2C67037A" w14:textId="06D7D9E3" w:rsidR="001120B2" w:rsidRDefault="001120B2" w:rsidP="00793411">
      <w:r>
        <w:t>Overordnet status er i gennemsnitligt i ”</w:t>
      </w:r>
      <w:r w:rsidRPr="00FF63A8">
        <w:rPr>
          <w:b/>
          <w:color w:val="FFFF00"/>
        </w:rPr>
        <w:t>gul</w:t>
      </w:r>
      <w:r>
        <w:t>”. Dette skyldes manglerne ift. udstillingsmodel og services samt behovet for en intern kvalitetssikring.</w:t>
      </w:r>
    </w:p>
    <w:p w14:paraId="30C26FCB" w14:textId="62911333" w:rsidR="00793411" w:rsidRDefault="002F0C9A" w:rsidP="00793411">
      <w:r>
        <w:t>Genere</w:t>
      </w:r>
      <w:r w:rsidR="00EA214F">
        <w:t>lt mangler materialet en</w:t>
      </w:r>
      <w:r>
        <w:t xml:space="preserve"> intern kvalitetssikrin</w:t>
      </w:r>
      <w:r w:rsidR="00296B87">
        <w:t xml:space="preserve">g, idet der er stadig er en </w:t>
      </w:r>
      <w:r>
        <w:t>del mangler</w:t>
      </w:r>
      <w:r w:rsidR="00EA214F">
        <w:t xml:space="preserve">, </w:t>
      </w:r>
      <w:r>
        <w:t>fejl</w:t>
      </w:r>
      <w:r w:rsidR="00EA214F">
        <w:t xml:space="preserve"> og</w:t>
      </w:r>
      <w:r>
        <w:t>/</w:t>
      </w:r>
      <w:r w:rsidR="00EA214F">
        <w:t xml:space="preserve">eller </w:t>
      </w:r>
      <w:r>
        <w:t>uhensigtsmæssigheder i materialet i relation til udstillingsmodel og services.</w:t>
      </w:r>
    </w:p>
    <w:p w14:paraId="500C131A" w14:textId="295A8B5F" w:rsidR="00DB3E19" w:rsidRDefault="00DB3E19" w:rsidP="00DB3E19">
      <w:pPr>
        <w:spacing w:before="120"/>
      </w:pPr>
      <w:r>
        <w:t>I udstillingsmodellen er BBR objekter ”genopstået” som udstillet fra DAR</w:t>
      </w:r>
      <w:r w:rsidR="009D32C9">
        <w:t>, hvilket næppe er tiltænkt fra projektets side</w:t>
      </w:r>
      <w:r>
        <w:t>. Derudover er en del kommentarer fra sidste afrapportering acce</w:t>
      </w:r>
      <w:r>
        <w:t>p</w:t>
      </w:r>
      <w:r>
        <w:t>teret af projektet, men ikke indarbejdet i det fremsendte – fx indeholder</w:t>
      </w:r>
      <w:r w:rsidR="002F0C9A">
        <w:t xml:space="preserve"> modellen stadig BBR processer</w:t>
      </w:r>
      <w:r w:rsidR="00296B87">
        <w:t>, BBR forretningsområder</w:t>
      </w:r>
      <w:r w:rsidR="002F0C9A">
        <w:t xml:space="preserve"> og </w:t>
      </w:r>
      <w:r w:rsidR="00296B87">
        <w:t>BBR forretnings</w:t>
      </w:r>
      <w:r w:rsidR="002F0C9A">
        <w:t>hændelser. D</w:t>
      </w:r>
      <w:r>
        <w:t>et forudsættes i vurderi</w:t>
      </w:r>
      <w:r>
        <w:t>n</w:t>
      </w:r>
      <w:r>
        <w:t>gen her, at disse accepterede mangler indarbejdes i DLS leverancen den 2. oktober</w:t>
      </w:r>
      <w:r w:rsidR="002F0C9A">
        <w:t>.</w:t>
      </w:r>
    </w:p>
    <w:p w14:paraId="4A1F957E" w14:textId="1660F6AF" w:rsidR="002F0C9A" w:rsidRDefault="002F0C9A" w:rsidP="00296B87">
      <w:pPr>
        <w:spacing w:before="120"/>
      </w:pPr>
      <w:r>
        <w:t>Problemstillingerne i relation til DAGI (Gadepostnummer og Supplerende bynavn uden geogr</w:t>
      </w:r>
      <w:r>
        <w:t>a</w:t>
      </w:r>
      <w:r>
        <w:t>fi) kan muligvis påvirke modellen.</w:t>
      </w:r>
    </w:p>
    <w:p w14:paraId="276FE9A8" w14:textId="524B4E3C" w:rsidR="002F0C9A" w:rsidRDefault="002F0C9A" w:rsidP="00296B87">
      <w:pPr>
        <w:spacing w:before="120"/>
      </w:pPr>
      <w:r>
        <w:t>Udstillingsmodel ift. adresseopgave er medtaget i materialet.</w:t>
      </w:r>
    </w:p>
    <w:p w14:paraId="14544AB5" w14:textId="5BFFA20D" w:rsidR="0079533D" w:rsidRDefault="00DB3E19" w:rsidP="00DB3E19">
      <w:pPr>
        <w:spacing w:before="120"/>
      </w:pPr>
      <w:r>
        <w:t xml:space="preserve"> </w:t>
      </w:r>
      <w:r w:rsidR="0079533D">
        <w:t xml:space="preserve">Omkring udstillingsservices mangler der en del </w:t>
      </w:r>
      <w:r w:rsidR="002F0C9A">
        <w:t>services</w:t>
      </w:r>
      <w:r w:rsidR="0079533D">
        <w:t xml:space="preserve">. Fx er der ikke en beskrivelse af ”Hent adresser til ejendom” og den aftalte service til brug for CPR. Derudover er AWS services ikke </w:t>
      </w:r>
      <w:r w:rsidR="0079533D">
        <w:lastRenderedPageBreak/>
        <w:t>beskrevet, selvom det skulle være afklaret, at udstilling af disse på Datafordeler</w:t>
      </w:r>
      <w:r w:rsidR="000749AD">
        <w:t>en er en del af projektet DAR</w:t>
      </w:r>
      <w:r w:rsidR="0079533D">
        <w:t>.</w:t>
      </w:r>
    </w:p>
    <w:p w14:paraId="5461804B" w14:textId="62FE6171" w:rsidR="0079533D" w:rsidRDefault="0079533D" w:rsidP="0079533D">
      <w:pPr>
        <w:spacing w:before="120"/>
      </w:pPr>
      <w:r>
        <w:t>Er række kommentarer fra sidste afrapportering er accepteret af projektet, men ikke indarbe</w:t>
      </w:r>
      <w:r>
        <w:t>j</w:t>
      </w:r>
      <w:r>
        <w:t>det i det fremsendte – fx manglende returkoder og udfordring omkring ”virkningFra” ift. ”Ikrafttrædelsesdato”. Det forudsættes i vurderingen her, at disse accepterede mangler inda</w:t>
      </w:r>
      <w:r>
        <w:t>r</w:t>
      </w:r>
      <w:r>
        <w:t>bejdes i DLS leverancen den 2. oktober.</w:t>
      </w:r>
    </w:p>
    <w:p w14:paraId="53ED10AE" w14:textId="44F6EDC2" w:rsidR="0079533D" w:rsidRPr="00793411" w:rsidRDefault="0079533D" w:rsidP="0079533D">
      <w:pPr>
        <w:spacing w:before="120"/>
      </w:pPr>
      <w:r>
        <w:t xml:space="preserve">Beskrivelsen af hændelsesbeskeder </w:t>
      </w:r>
      <w:r w:rsidR="00DB3E19">
        <w:t>er i fin kvalitet.</w:t>
      </w:r>
    </w:p>
    <w:p w14:paraId="2E47893A" w14:textId="77777777" w:rsidR="00793411" w:rsidRDefault="00793411" w:rsidP="00E01996">
      <w:pPr>
        <w:pStyle w:val="Overskrift3"/>
      </w:pPr>
      <w:bookmarkStart w:id="31" w:name="_Toc428793373"/>
      <w:r>
        <w:t>Forslag til handling</w:t>
      </w:r>
      <w:bookmarkEnd w:id="31"/>
    </w:p>
    <w:p w14:paraId="7EC3CD1A" w14:textId="77777777" w:rsidR="00142042" w:rsidRDefault="00525EA1" w:rsidP="00525EA1">
      <w:r>
        <w:t>Beskrivelse af de manglende services/serviceoperationer</w:t>
      </w:r>
      <w:r w:rsidR="00142042">
        <w:t xml:space="preserve"> – både i relation til AWS og samme</w:t>
      </w:r>
      <w:r w:rsidR="00142042">
        <w:t>n</w:t>
      </w:r>
      <w:r w:rsidR="00142042">
        <w:t>stillede services.</w:t>
      </w:r>
    </w:p>
    <w:p w14:paraId="5DD02CD0" w14:textId="38A06B76" w:rsidR="00525EA1" w:rsidRDefault="00525EA1" w:rsidP="00296B87">
      <w:pPr>
        <w:spacing w:before="120"/>
      </w:pPr>
      <w:r>
        <w:t>Afstemning af ajourføringsservices med DAGI.</w:t>
      </w:r>
    </w:p>
    <w:p w14:paraId="16541B8E" w14:textId="4BE6DBB1" w:rsidR="00525EA1" w:rsidRDefault="00525EA1" w:rsidP="00525EA1">
      <w:pPr>
        <w:spacing w:before="120"/>
      </w:pPr>
      <w:r>
        <w:t>Afklaring af problemstilling omkring Gadepostnummer og Supplerende bynavn uden geografi ift. GD2 scope.</w:t>
      </w:r>
    </w:p>
    <w:p w14:paraId="37F64E77" w14:textId="40E51C1C" w:rsidR="00525EA1" w:rsidRDefault="00525EA1" w:rsidP="00525EA1">
      <w:pPr>
        <w:spacing w:before="120"/>
      </w:pPr>
      <w:r>
        <w:t>Afklaring af problemstilling omkring manglende hændelser i relation til nedlagte DAGI indd</w:t>
      </w:r>
      <w:r>
        <w:t>e</w:t>
      </w:r>
      <w:r>
        <w:t>linger.</w:t>
      </w:r>
    </w:p>
    <w:p w14:paraId="72A86349" w14:textId="4E73463D" w:rsidR="00793411" w:rsidRPr="00793411" w:rsidRDefault="00525EA1" w:rsidP="00142042">
      <w:pPr>
        <w:spacing w:before="120"/>
      </w:pPr>
      <w:r>
        <w:t>Intern kvalitetssikring med</w:t>
      </w:r>
      <w:r w:rsidR="00296B87">
        <w:t xml:space="preserve"> henblik på at få rettet en </w:t>
      </w:r>
      <w:r>
        <w:t>del mangler, fejl/ og/eller uhensigtsmæ</w:t>
      </w:r>
      <w:r>
        <w:t>s</w:t>
      </w:r>
      <w:r>
        <w:t>sigheder.</w:t>
      </w:r>
    </w:p>
    <w:p w14:paraId="3AC3039F" w14:textId="7EFA0D48" w:rsidR="00766F5E" w:rsidRDefault="00766F5E" w:rsidP="00766F5E">
      <w:pPr>
        <w:pStyle w:val="Overskrift2"/>
      </w:pPr>
      <w:bookmarkStart w:id="32" w:name="_Toc428793374"/>
      <w:r>
        <w:t>DAGI</w:t>
      </w:r>
      <w:bookmarkEnd w:id="32"/>
    </w:p>
    <w:p w14:paraId="561FC497" w14:textId="77777777" w:rsidR="00793411" w:rsidRDefault="00793411" w:rsidP="00E01996">
      <w:pPr>
        <w:pStyle w:val="Overskrift3"/>
      </w:pPr>
      <w:bookmarkStart w:id="33" w:name="_Toc428793375"/>
      <w:r>
        <w:t>Aktuel status</w:t>
      </w:r>
      <w:bookmarkEnd w:id="33"/>
    </w:p>
    <w:p w14:paraId="0F6FC7DB" w14:textId="430F448B" w:rsidR="00914CF0" w:rsidRDefault="00914CF0" w:rsidP="00793411">
      <w:r>
        <w:t>Overordnet status er i ”</w:t>
      </w:r>
      <w:r w:rsidRPr="00FF63A8">
        <w:rPr>
          <w:b/>
          <w:color w:val="FFFF00"/>
        </w:rPr>
        <w:t>gul</w:t>
      </w:r>
      <w:r>
        <w:t xml:space="preserve">”. </w:t>
      </w:r>
      <w:r w:rsidR="00A75BD0">
        <w:t>At</w:t>
      </w:r>
      <w:r>
        <w:t xml:space="preserve"> den ikke sættes i ”</w:t>
      </w:r>
      <w:r w:rsidRPr="00A75BD0">
        <w:rPr>
          <w:b/>
          <w:color w:val="00B050"/>
        </w:rPr>
        <w:t>grøn</w:t>
      </w:r>
      <w:r>
        <w:t>”</w:t>
      </w:r>
      <w:r w:rsidR="00FF63A8">
        <w:t xml:space="preserve"> skyldes usikkerheden omkring </w:t>
      </w:r>
      <w:r w:rsidR="00484A4C">
        <w:t>admin</w:t>
      </w:r>
      <w:r w:rsidR="00484A4C">
        <w:t>i</w:t>
      </w:r>
      <w:r w:rsidR="00484A4C">
        <w:t xml:space="preserve">strative inddelinger uden geografi og </w:t>
      </w:r>
      <w:r w:rsidR="00FF63A8">
        <w:t>hændelser i relation til nedlagte DAGI inddelinger</w:t>
      </w:r>
      <w:r>
        <w:t>.</w:t>
      </w:r>
    </w:p>
    <w:p w14:paraId="2482CF50" w14:textId="375A827B" w:rsidR="00EC3E4E" w:rsidRDefault="00EC3E4E" w:rsidP="00914CF0">
      <w:pPr>
        <w:spacing w:before="120"/>
      </w:pPr>
      <w:r>
        <w:t>Udstillingsmodel</w:t>
      </w:r>
      <w:r w:rsidR="00296B87">
        <w:t xml:space="preserve"> er</w:t>
      </w:r>
      <w:r>
        <w:t xml:space="preserve"> ikke opdateret siden sidst.</w:t>
      </w:r>
      <w:r w:rsidR="00A75BD0">
        <w:t xml:space="preserve"> OK bortset fra enkelte datatyper.</w:t>
      </w:r>
    </w:p>
    <w:p w14:paraId="1C6BCEFB" w14:textId="77777777" w:rsidR="00624704" w:rsidRDefault="00EC3E4E" w:rsidP="00EC3E4E">
      <w:pPr>
        <w:spacing w:before="120"/>
      </w:pPr>
      <w:r>
        <w:t>Materialet er udvidet med beskrivelse af to</w:t>
      </w:r>
      <w:r w:rsidR="00296B87">
        <w:t xml:space="preserve"> ajourføringsservices til hhv. S</w:t>
      </w:r>
      <w:r>
        <w:t>upplerende bynavn og Gadepostnummer – beskrevet lidt mere teknisk end de øvrige forretningsmæssige beskr</w:t>
      </w:r>
      <w:r>
        <w:t>i</w:t>
      </w:r>
      <w:r>
        <w:t>velser. Disse skal primært anvendes af DAR</w:t>
      </w:r>
      <w:r w:rsidR="00624704">
        <w:t xml:space="preserve"> – er disse afstemt med DAR?</w:t>
      </w:r>
    </w:p>
    <w:p w14:paraId="1BC5ABED" w14:textId="11F605CE" w:rsidR="00793411" w:rsidRDefault="00C61F47" w:rsidP="00624704">
      <w:r>
        <w:t>Sikkerhed mangler at blive angivet på disse services.</w:t>
      </w:r>
    </w:p>
    <w:p w14:paraId="5DC0D7E0" w14:textId="5EAE2760" w:rsidR="00235160" w:rsidRDefault="00235160" w:rsidP="00EC3E4E">
      <w:pPr>
        <w:spacing w:before="120"/>
      </w:pPr>
      <w:r>
        <w:t>Der er specificeret udstillingsservices til enkelt- og multigeometri for hhv. aktuelle og historiske inddelinger i skalaen 1:10.000. Derudover er beskrivelserne udvidet med 3 nye serviceoperat</w:t>
      </w:r>
      <w:r>
        <w:t>i</w:t>
      </w:r>
      <w:r>
        <w:t>oner, som udstilles aktuelle inddelinger i skalaerne: 1:250.000/1:500.000/1:2.000.000.</w:t>
      </w:r>
    </w:p>
    <w:p w14:paraId="11D18FD7" w14:textId="0B056535" w:rsidR="00484A4C" w:rsidRDefault="00484A4C" w:rsidP="00484A4C">
      <w:pPr>
        <w:spacing w:before="120"/>
        <w:rPr>
          <w:color w:val="000000"/>
        </w:rPr>
      </w:pPr>
      <w:r>
        <w:rPr>
          <w:color w:val="000000"/>
        </w:rPr>
        <w:t>DAGI udstiller ikke Postnumre og Supplerende bynavne mv. uden geometri, hvilket bl.a. giver en udfordring for DAR. DAGI er ikke autoritativt register for navnedelen af de administrative inddelinger, og udstiller kun WMS og WFS-services. Denne manglende udstilling giver en u</w:t>
      </w:r>
      <w:r>
        <w:rPr>
          <w:color w:val="000000"/>
        </w:rPr>
        <w:t>d</w:t>
      </w:r>
      <w:r>
        <w:rPr>
          <w:color w:val="000000"/>
        </w:rPr>
        <w:t>fordring ift. DAR, som så ad anden vej må sikre inkludering af koder/tekster for Postnumre og Supplerende bynavn i udstillingsservices.</w:t>
      </w:r>
    </w:p>
    <w:p w14:paraId="29BAC1D3" w14:textId="7D0A88DB" w:rsidR="00235160" w:rsidRDefault="00235160" w:rsidP="00EC3E4E">
      <w:pPr>
        <w:spacing w:before="120"/>
      </w:pPr>
      <w:r>
        <w:t>Der udestår stadig en tydeliggørelse af mulighederne for at angive virkningstid og registr</w:t>
      </w:r>
      <w:r>
        <w:t>e</w:t>
      </w:r>
      <w:r>
        <w:t>ringstid som inputparametre</w:t>
      </w:r>
      <w:r w:rsidR="00EC3E4E">
        <w:t>. D</w:t>
      </w:r>
      <w:r>
        <w:t>ette må blive en del af DLS arbejdet. Det vurderes til ikke at have betydning for den tværgående kvalitetssikring.</w:t>
      </w:r>
    </w:p>
    <w:p w14:paraId="3C84BDB1" w14:textId="73A8EAFD" w:rsidR="00C61F47" w:rsidRDefault="00A75BD0" w:rsidP="00EC3E4E">
      <w:pPr>
        <w:spacing w:before="120"/>
      </w:pPr>
      <w:r>
        <w:t xml:space="preserve">Hændelser ikke opdateret siden sidst. </w:t>
      </w:r>
    </w:p>
    <w:p w14:paraId="038292DE" w14:textId="1378B5DF" w:rsidR="00FF63A8" w:rsidRPr="00296B87" w:rsidRDefault="00FF63A8" w:rsidP="00EC3E4E">
      <w:pPr>
        <w:spacing w:before="120"/>
        <w:rPr>
          <w:color w:val="000000"/>
          <w:sz w:val="24"/>
        </w:rPr>
      </w:pPr>
      <w:r>
        <w:rPr>
          <w:color w:val="000000"/>
        </w:rPr>
        <w:lastRenderedPageBreak/>
        <w:t xml:space="preserve">DAGI og DAF kan formentlig p.t. ikke generere hændelser om, at en DAGI inddeling er nedlagt, hvilket giver en udfordring i relation til DAER, CPR og andre. </w:t>
      </w:r>
    </w:p>
    <w:p w14:paraId="09615920" w14:textId="77777777" w:rsidR="00793411" w:rsidRDefault="00793411" w:rsidP="00E01996">
      <w:pPr>
        <w:pStyle w:val="Overskrift3"/>
      </w:pPr>
      <w:bookmarkStart w:id="34" w:name="_Toc428793376"/>
      <w:r>
        <w:t>Forslag til handling</w:t>
      </w:r>
      <w:bookmarkEnd w:id="34"/>
    </w:p>
    <w:p w14:paraId="544E2CF6" w14:textId="63B72819" w:rsidR="00793411" w:rsidRDefault="008716CD" w:rsidP="00793411">
      <w:r>
        <w:t>Evt. a</w:t>
      </w:r>
      <w:r w:rsidR="00C61F47">
        <w:t>fstemning af ajourføringsservices med DAR.</w:t>
      </w:r>
    </w:p>
    <w:p w14:paraId="69086949" w14:textId="303FC52E" w:rsidR="00484A4C" w:rsidRDefault="00484A4C" w:rsidP="00484A4C">
      <w:pPr>
        <w:spacing w:before="120"/>
      </w:pPr>
      <w:r>
        <w:t>Afklaring af problemstilling omkring administrative inddelinger uden geografi ift. GD2 scope.</w:t>
      </w:r>
    </w:p>
    <w:p w14:paraId="603D6C62" w14:textId="5C5D010E" w:rsidR="00484A4C" w:rsidRPr="00793411" w:rsidRDefault="00484A4C" w:rsidP="00484A4C">
      <w:pPr>
        <w:spacing w:before="120"/>
      </w:pPr>
      <w:r>
        <w:t>Afklaring af problemstilling omkring hændelser i relation til nedlagte DAGI inddelinger.</w:t>
      </w:r>
    </w:p>
    <w:p w14:paraId="73DC4518" w14:textId="05794549" w:rsidR="00766F5E" w:rsidRDefault="00766F5E" w:rsidP="00766F5E">
      <w:pPr>
        <w:pStyle w:val="Overskrift2"/>
      </w:pPr>
      <w:bookmarkStart w:id="35" w:name="_Toc428793377"/>
      <w:r>
        <w:t>Danske stednavne</w:t>
      </w:r>
      <w:bookmarkEnd w:id="35"/>
    </w:p>
    <w:p w14:paraId="37E09C20" w14:textId="77777777" w:rsidR="00793411" w:rsidRDefault="00793411" w:rsidP="00E01996">
      <w:pPr>
        <w:pStyle w:val="Overskrift3"/>
      </w:pPr>
      <w:bookmarkStart w:id="36" w:name="_Toc428793378"/>
      <w:r>
        <w:t>Aktuel status</w:t>
      </w:r>
      <w:bookmarkEnd w:id="36"/>
    </w:p>
    <w:p w14:paraId="6229AA71" w14:textId="792CAAEB" w:rsidR="00D025DF" w:rsidRDefault="00D025DF" w:rsidP="00D025DF">
      <w:r>
        <w:t>Overordnet status er i ”</w:t>
      </w:r>
      <w:r w:rsidRPr="00E80D2A">
        <w:rPr>
          <w:b/>
          <w:color w:val="00B050"/>
        </w:rPr>
        <w:t>grøn</w:t>
      </w:r>
      <w:r>
        <w:t>”. De</w:t>
      </w:r>
      <w:r w:rsidR="00B43F7E">
        <w:t>nne status forudsætter</w:t>
      </w:r>
      <w:r>
        <w:t>, at begrebsnavne tilrettes/er tilrettet i de kommende DLS leverancer</w:t>
      </w:r>
      <w:r w:rsidR="00B43F7E">
        <w:t xml:space="preserve"> ift. udstillingsmodel og hændelser</w:t>
      </w:r>
      <w:r>
        <w:t>.</w:t>
      </w:r>
    </w:p>
    <w:p w14:paraId="754E8636" w14:textId="243ACECA" w:rsidR="00A75BD0" w:rsidRDefault="00A75BD0" w:rsidP="00A75BD0">
      <w:pPr>
        <w:spacing w:before="120"/>
      </w:pPr>
      <w:r>
        <w:t xml:space="preserve">Udstillingsmodel </w:t>
      </w:r>
      <w:r w:rsidR="00296B87">
        <w:t xml:space="preserve">er </w:t>
      </w:r>
      <w:r>
        <w:t>ikke opdateret. På møde</w:t>
      </w:r>
      <w:r w:rsidR="00AF64F7">
        <w:t xml:space="preserve">20. august </w:t>
      </w:r>
      <w:r>
        <w:t>er tilkendegivet, at begrebsnavne tilre</w:t>
      </w:r>
      <w:r>
        <w:t>t</w:t>
      </w:r>
      <w:r>
        <w:t>tes, således disse bliver entydige i grunddatamodellen. Dette forudsættes gennemført.</w:t>
      </w:r>
    </w:p>
    <w:p w14:paraId="3ED25BCE" w14:textId="2D6E2357" w:rsidR="00793411" w:rsidRDefault="00A75BD0" w:rsidP="00A75BD0">
      <w:pPr>
        <w:spacing w:before="120"/>
      </w:pPr>
      <w:r>
        <w:t>Udstillingsservices opdateret – mulighed for at angive virkningstid og registreringstid tilføjet.</w:t>
      </w:r>
    </w:p>
    <w:p w14:paraId="67B2B987" w14:textId="3C379CFD" w:rsidR="00D025DF" w:rsidRPr="00793411" w:rsidRDefault="00D025DF" w:rsidP="00D025DF">
      <w:pPr>
        <w:spacing w:before="120"/>
      </w:pPr>
      <w:r>
        <w:t>I hændelsesbeskeder er navngivning af ”beskedtyper” ikke tilpasset entydige begrebsnavne. Dette forudsættes jf. ovenstående gennemført.</w:t>
      </w:r>
    </w:p>
    <w:p w14:paraId="2718C20F" w14:textId="77777777" w:rsidR="00793411" w:rsidRDefault="00793411" w:rsidP="00E01996">
      <w:pPr>
        <w:pStyle w:val="Overskrift3"/>
      </w:pPr>
      <w:bookmarkStart w:id="37" w:name="_Toc428793379"/>
      <w:r>
        <w:t>Forslag til handling</w:t>
      </w:r>
      <w:bookmarkEnd w:id="37"/>
    </w:p>
    <w:p w14:paraId="431266D6" w14:textId="129F7101" w:rsidR="00766F5E" w:rsidRPr="00766F5E" w:rsidRDefault="00A75BD0" w:rsidP="00766F5E">
      <w:r>
        <w:t>Tilretning af begrebsnavne i udstillingsmodel</w:t>
      </w:r>
      <w:r w:rsidR="00D025DF">
        <w:t xml:space="preserve"> og hændelsesbeskeder.</w:t>
      </w:r>
    </w:p>
    <w:p w14:paraId="26195358" w14:textId="77777777" w:rsidR="00325E1A" w:rsidRPr="00325E1A" w:rsidRDefault="00325E1A" w:rsidP="00325E1A">
      <w:pPr>
        <w:pStyle w:val="Overskrift1"/>
        <w:spacing w:after="240"/>
        <w:rPr>
          <w:bCs/>
        </w:rPr>
      </w:pPr>
      <w:bookmarkStart w:id="38" w:name="_Toc428793380"/>
      <w:r w:rsidRPr="00325E1A">
        <w:rPr>
          <w:bCs/>
        </w:rPr>
        <w:lastRenderedPageBreak/>
        <w:t>Kvalitetssikringsmateriale</w:t>
      </w:r>
      <w:bookmarkEnd w:id="38"/>
    </w:p>
    <w:p w14:paraId="5637F3E0" w14:textId="6C1CFD1D" w:rsidR="00325E1A" w:rsidRPr="00ED7C3C" w:rsidRDefault="00C55409" w:rsidP="00C55409">
      <w:pPr>
        <w:pStyle w:val="Overskrift2"/>
      </w:pPr>
      <w:bookmarkStart w:id="39" w:name="_Toc428793381"/>
      <w:r>
        <w:t>Udstillingsmodeller</w:t>
      </w:r>
      <w:bookmarkEnd w:id="39"/>
    </w:p>
    <w:tbl>
      <w:tblPr>
        <w:tblStyle w:val="Tabel-Gitter"/>
        <w:tblW w:w="8514" w:type="dxa"/>
        <w:tblLayout w:type="fixed"/>
        <w:tblLook w:val="04A0" w:firstRow="1" w:lastRow="0" w:firstColumn="1" w:lastColumn="0" w:noHBand="0" w:noVBand="1"/>
      </w:tblPr>
      <w:tblGrid>
        <w:gridCol w:w="704"/>
        <w:gridCol w:w="709"/>
        <w:gridCol w:w="1134"/>
        <w:gridCol w:w="5967"/>
      </w:tblGrid>
      <w:tr w:rsidR="00325E1A" w14:paraId="265CC6B6" w14:textId="77777777" w:rsidTr="00BB33C3">
        <w:trPr>
          <w:cantSplit/>
          <w:tblHeader/>
        </w:trPr>
        <w:tc>
          <w:tcPr>
            <w:tcW w:w="704" w:type="dxa"/>
            <w:shd w:val="clear" w:color="auto" w:fill="DAEEF3" w:themeFill="accent5" w:themeFillTint="33"/>
          </w:tcPr>
          <w:p w14:paraId="3B93C073" w14:textId="77777777" w:rsidR="00325E1A" w:rsidRDefault="00325E1A" w:rsidP="00097919">
            <w:pPr>
              <w:keepNext/>
            </w:pPr>
            <w:r>
              <w:t>Nr.</w:t>
            </w:r>
          </w:p>
        </w:tc>
        <w:tc>
          <w:tcPr>
            <w:tcW w:w="709" w:type="dxa"/>
            <w:shd w:val="clear" w:color="auto" w:fill="DAEEF3" w:themeFill="accent5" w:themeFillTint="33"/>
          </w:tcPr>
          <w:p w14:paraId="2E4AE115" w14:textId="77777777" w:rsidR="00325E1A" w:rsidRDefault="00325E1A" w:rsidP="00097919">
            <w:pPr>
              <w:keepNext/>
            </w:pPr>
            <w:r>
              <w:t>Kilde</w:t>
            </w:r>
          </w:p>
        </w:tc>
        <w:tc>
          <w:tcPr>
            <w:tcW w:w="1134" w:type="dxa"/>
            <w:shd w:val="clear" w:color="auto" w:fill="DAEEF3" w:themeFill="accent5" w:themeFillTint="33"/>
          </w:tcPr>
          <w:p w14:paraId="09A9AC49" w14:textId="77777777" w:rsidR="00325E1A" w:rsidRDefault="00325E1A" w:rsidP="00097919">
            <w:pPr>
              <w:keepNext/>
              <w:ind w:left="57"/>
            </w:pPr>
            <w:r>
              <w:t>Dato</w:t>
            </w:r>
          </w:p>
        </w:tc>
        <w:tc>
          <w:tcPr>
            <w:tcW w:w="5967" w:type="dxa"/>
            <w:shd w:val="clear" w:color="auto" w:fill="DAEEF3" w:themeFill="accent5" w:themeFillTint="33"/>
          </w:tcPr>
          <w:p w14:paraId="4D433533" w14:textId="77777777" w:rsidR="00325E1A" w:rsidRDefault="00325E1A" w:rsidP="00097919">
            <w:pPr>
              <w:keepNext/>
            </w:pPr>
            <w:r>
              <w:t>Dokumentnavn</w:t>
            </w:r>
          </w:p>
        </w:tc>
      </w:tr>
      <w:tr w:rsidR="00BB33C3" w14:paraId="24CBC3F0" w14:textId="77777777" w:rsidTr="00BB33C3">
        <w:trPr>
          <w:cantSplit/>
        </w:trPr>
        <w:tc>
          <w:tcPr>
            <w:tcW w:w="704" w:type="dxa"/>
          </w:tcPr>
          <w:p w14:paraId="503FFE25" w14:textId="77777777" w:rsidR="00BB33C3" w:rsidRDefault="00BB33C3" w:rsidP="00BB33C3">
            <w:pPr>
              <w:keepNext/>
            </w:pPr>
            <w:r>
              <w:t># 1</w:t>
            </w:r>
          </w:p>
        </w:tc>
        <w:tc>
          <w:tcPr>
            <w:tcW w:w="709" w:type="dxa"/>
          </w:tcPr>
          <w:p w14:paraId="4205BCF7" w14:textId="77777777" w:rsidR="00BB33C3" w:rsidRDefault="00BB33C3" w:rsidP="00BB33C3">
            <w:pPr>
              <w:keepNext/>
            </w:pPr>
            <w:r>
              <w:t>MU</w:t>
            </w:r>
          </w:p>
        </w:tc>
        <w:tc>
          <w:tcPr>
            <w:tcW w:w="1134" w:type="dxa"/>
          </w:tcPr>
          <w:p w14:paraId="712F1C4E" w14:textId="50EC3CCC" w:rsidR="00BB33C3" w:rsidRDefault="00BB33C3" w:rsidP="00BB33C3">
            <w:pPr>
              <w:keepNext/>
              <w:jc w:val="center"/>
            </w:pPr>
            <w:r>
              <w:rPr>
                <w:rFonts w:asciiTheme="minorHAnsi" w:hAnsiTheme="minorHAnsi"/>
                <w:sz w:val="20"/>
                <w:szCs w:val="20"/>
              </w:rPr>
              <w:t>26</w:t>
            </w:r>
            <w:r w:rsidRPr="001D06CB">
              <w:rPr>
                <w:rFonts w:asciiTheme="minorHAnsi" w:hAnsiTheme="minorHAnsi"/>
                <w:sz w:val="20"/>
                <w:szCs w:val="20"/>
              </w:rPr>
              <w:t>.06.2015</w:t>
            </w:r>
          </w:p>
        </w:tc>
        <w:tc>
          <w:tcPr>
            <w:tcW w:w="5967" w:type="dxa"/>
          </w:tcPr>
          <w:p w14:paraId="375DCE9A" w14:textId="77777777" w:rsidR="00BB33C3" w:rsidRDefault="00BB33C3" w:rsidP="00BB33C3">
            <w:pPr>
              <w:keepNext/>
            </w:pPr>
            <w:r>
              <w:t>Featurekatalog Matrikel</w:t>
            </w:r>
          </w:p>
        </w:tc>
      </w:tr>
      <w:tr w:rsidR="00BB33C3" w14:paraId="3E3257E6" w14:textId="77777777" w:rsidTr="00BB33C3">
        <w:trPr>
          <w:cantSplit/>
        </w:trPr>
        <w:tc>
          <w:tcPr>
            <w:tcW w:w="704" w:type="dxa"/>
          </w:tcPr>
          <w:p w14:paraId="3828876F" w14:textId="77777777" w:rsidR="00BB33C3" w:rsidRDefault="00BB33C3" w:rsidP="00BB33C3">
            <w:pPr>
              <w:keepNext/>
            </w:pPr>
            <w:r>
              <w:t># 2</w:t>
            </w:r>
          </w:p>
        </w:tc>
        <w:tc>
          <w:tcPr>
            <w:tcW w:w="709" w:type="dxa"/>
          </w:tcPr>
          <w:p w14:paraId="05E07E7A" w14:textId="5A85BBC6" w:rsidR="00BB33C3" w:rsidRDefault="00BB33C3" w:rsidP="00BB33C3">
            <w:pPr>
              <w:keepNext/>
            </w:pPr>
            <w:r>
              <w:t>EB</w:t>
            </w:r>
          </w:p>
        </w:tc>
        <w:tc>
          <w:tcPr>
            <w:tcW w:w="1134" w:type="dxa"/>
          </w:tcPr>
          <w:p w14:paraId="1060B6EF" w14:textId="11E547C3" w:rsidR="00BB33C3" w:rsidRDefault="00BB33C3" w:rsidP="00BB33C3">
            <w:pPr>
              <w:keepNext/>
              <w:jc w:val="center"/>
            </w:pPr>
            <w:r>
              <w:rPr>
                <w:rFonts w:asciiTheme="minorHAnsi" w:hAnsiTheme="minorHAnsi"/>
                <w:sz w:val="20"/>
                <w:szCs w:val="20"/>
              </w:rPr>
              <w:t>26.06.2015</w:t>
            </w:r>
          </w:p>
        </w:tc>
        <w:tc>
          <w:tcPr>
            <w:tcW w:w="5967" w:type="dxa"/>
          </w:tcPr>
          <w:p w14:paraId="6956B388" w14:textId="17D12F5E" w:rsidR="00BB33C3" w:rsidRDefault="00BB33C3" w:rsidP="00BB33C3">
            <w:pPr>
              <w:keepNext/>
            </w:pPr>
            <w:r>
              <w:t>Featurekatalog Ejendomsbeliggenhed</w:t>
            </w:r>
          </w:p>
        </w:tc>
      </w:tr>
      <w:tr w:rsidR="00BB33C3" w14:paraId="1BCFF52A" w14:textId="77777777" w:rsidTr="00BB33C3">
        <w:trPr>
          <w:cantSplit/>
        </w:trPr>
        <w:tc>
          <w:tcPr>
            <w:tcW w:w="704" w:type="dxa"/>
          </w:tcPr>
          <w:p w14:paraId="2C62F72F" w14:textId="77777777" w:rsidR="00BB33C3" w:rsidRDefault="00BB33C3" w:rsidP="00BB33C3">
            <w:pPr>
              <w:keepNext/>
            </w:pPr>
            <w:r>
              <w:t># 3</w:t>
            </w:r>
          </w:p>
        </w:tc>
        <w:tc>
          <w:tcPr>
            <w:tcW w:w="709" w:type="dxa"/>
          </w:tcPr>
          <w:p w14:paraId="6BB19DBD" w14:textId="77777777" w:rsidR="00BB33C3" w:rsidRDefault="00BB33C3" w:rsidP="00BB33C3">
            <w:pPr>
              <w:keepNext/>
            </w:pPr>
            <w:r>
              <w:t>EF</w:t>
            </w:r>
          </w:p>
        </w:tc>
        <w:tc>
          <w:tcPr>
            <w:tcW w:w="1134" w:type="dxa"/>
          </w:tcPr>
          <w:p w14:paraId="17FD496F" w14:textId="474963A8" w:rsidR="00BB33C3" w:rsidRDefault="00895EE2" w:rsidP="00BB33C3">
            <w:pPr>
              <w:keepNext/>
              <w:jc w:val="center"/>
            </w:pPr>
            <w:r>
              <w:rPr>
                <w:rFonts w:asciiTheme="minorHAnsi" w:hAnsiTheme="minorHAnsi"/>
                <w:sz w:val="20"/>
                <w:szCs w:val="20"/>
              </w:rPr>
              <w:t>28.08</w:t>
            </w:r>
            <w:r w:rsidR="00BB33C3" w:rsidRPr="001D06CB">
              <w:rPr>
                <w:rFonts w:asciiTheme="minorHAnsi" w:hAnsiTheme="minorHAnsi"/>
                <w:sz w:val="20"/>
                <w:szCs w:val="20"/>
              </w:rPr>
              <w:t>.2015</w:t>
            </w:r>
          </w:p>
        </w:tc>
        <w:tc>
          <w:tcPr>
            <w:tcW w:w="5967" w:type="dxa"/>
          </w:tcPr>
          <w:p w14:paraId="6AF6DED8" w14:textId="77777777" w:rsidR="00BB33C3" w:rsidRDefault="00BB33C3" w:rsidP="00BB33C3">
            <w:pPr>
              <w:keepNext/>
            </w:pPr>
            <w:r w:rsidRPr="00ED7C3C">
              <w:t>Featurekatalog Ejerfortegnelsen</w:t>
            </w:r>
          </w:p>
        </w:tc>
      </w:tr>
      <w:tr w:rsidR="00BB33C3" w14:paraId="2E995E7A" w14:textId="77777777" w:rsidTr="00BB33C3">
        <w:trPr>
          <w:cantSplit/>
        </w:trPr>
        <w:tc>
          <w:tcPr>
            <w:tcW w:w="704" w:type="dxa"/>
          </w:tcPr>
          <w:p w14:paraId="13FD06EE" w14:textId="77777777" w:rsidR="00BB33C3" w:rsidRDefault="00BB33C3" w:rsidP="00BB33C3">
            <w:pPr>
              <w:keepNext/>
            </w:pPr>
            <w:r>
              <w:t># 4</w:t>
            </w:r>
          </w:p>
        </w:tc>
        <w:tc>
          <w:tcPr>
            <w:tcW w:w="709" w:type="dxa"/>
          </w:tcPr>
          <w:p w14:paraId="6CFF948D" w14:textId="77777777" w:rsidR="00BB33C3" w:rsidRDefault="00BB33C3" w:rsidP="00BB33C3">
            <w:pPr>
              <w:keepNext/>
            </w:pPr>
            <w:r>
              <w:t>BBR</w:t>
            </w:r>
          </w:p>
        </w:tc>
        <w:tc>
          <w:tcPr>
            <w:tcW w:w="1134" w:type="dxa"/>
          </w:tcPr>
          <w:p w14:paraId="23F2D8FD" w14:textId="5A1A8DC9" w:rsidR="00BB33C3" w:rsidRDefault="00A65819" w:rsidP="00BB33C3">
            <w:pPr>
              <w:keepNext/>
              <w:jc w:val="center"/>
            </w:pPr>
            <w:r>
              <w:rPr>
                <w:rFonts w:asciiTheme="minorHAnsi" w:hAnsiTheme="minorHAnsi"/>
                <w:sz w:val="20"/>
                <w:szCs w:val="20"/>
              </w:rPr>
              <w:t>25</w:t>
            </w:r>
            <w:r w:rsidR="00895EE2">
              <w:rPr>
                <w:rFonts w:asciiTheme="minorHAnsi" w:hAnsiTheme="minorHAnsi"/>
                <w:sz w:val="20"/>
                <w:szCs w:val="20"/>
              </w:rPr>
              <w:t>.08</w:t>
            </w:r>
            <w:r w:rsidR="00BB33C3" w:rsidRPr="001D06CB">
              <w:rPr>
                <w:rFonts w:asciiTheme="minorHAnsi" w:hAnsiTheme="minorHAnsi"/>
                <w:sz w:val="20"/>
                <w:szCs w:val="20"/>
              </w:rPr>
              <w:t>.2015</w:t>
            </w:r>
          </w:p>
        </w:tc>
        <w:tc>
          <w:tcPr>
            <w:tcW w:w="5967" w:type="dxa"/>
          </w:tcPr>
          <w:p w14:paraId="367B2DD0" w14:textId="60E7C9D4" w:rsidR="00BB33C3" w:rsidRDefault="00895EE2" w:rsidP="00BB33C3">
            <w:pPr>
              <w:keepNext/>
            </w:pPr>
            <w:r w:rsidRPr="00895EE2">
              <w:t>Begrebsmodel for BBR med relationer og fremmed objekter - 25-08-2015</w:t>
            </w:r>
          </w:p>
        </w:tc>
      </w:tr>
      <w:tr w:rsidR="00BB33C3" w14:paraId="4D2C2533" w14:textId="77777777" w:rsidTr="00BB33C3">
        <w:trPr>
          <w:cantSplit/>
        </w:trPr>
        <w:tc>
          <w:tcPr>
            <w:tcW w:w="704" w:type="dxa"/>
          </w:tcPr>
          <w:p w14:paraId="03CEF8A7" w14:textId="51AA2272" w:rsidR="00BB33C3" w:rsidRDefault="00BB33C3" w:rsidP="00BB33C3">
            <w:pPr>
              <w:keepNext/>
            </w:pPr>
            <w:r w:rsidRPr="00670D28">
              <w:t xml:space="preserve"># </w:t>
            </w:r>
            <w:r w:rsidR="00895EE2">
              <w:t>5</w:t>
            </w:r>
          </w:p>
        </w:tc>
        <w:tc>
          <w:tcPr>
            <w:tcW w:w="709" w:type="dxa"/>
          </w:tcPr>
          <w:p w14:paraId="3625CEC6" w14:textId="77777777" w:rsidR="00BB33C3" w:rsidRDefault="00BB33C3" w:rsidP="00BB33C3">
            <w:pPr>
              <w:keepNext/>
            </w:pPr>
            <w:r>
              <w:t>DAR</w:t>
            </w:r>
          </w:p>
        </w:tc>
        <w:tc>
          <w:tcPr>
            <w:tcW w:w="1134" w:type="dxa"/>
          </w:tcPr>
          <w:p w14:paraId="637A4CEE" w14:textId="17377B93" w:rsidR="00BB33C3" w:rsidRDefault="00A65819" w:rsidP="00BB33C3">
            <w:pPr>
              <w:keepNext/>
              <w:jc w:val="center"/>
            </w:pPr>
            <w:r>
              <w:rPr>
                <w:rFonts w:asciiTheme="minorHAnsi" w:hAnsiTheme="minorHAnsi"/>
                <w:sz w:val="20"/>
                <w:szCs w:val="20"/>
              </w:rPr>
              <w:t>25</w:t>
            </w:r>
            <w:r w:rsidR="00895EE2">
              <w:rPr>
                <w:rFonts w:asciiTheme="minorHAnsi" w:hAnsiTheme="minorHAnsi"/>
                <w:sz w:val="20"/>
                <w:szCs w:val="20"/>
              </w:rPr>
              <w:t>.08</w:t>
            </w:r>
            <w:r w:rsidR="00895EE2" w:rsidRPr="001D06CB">
              <w:rPr>
                <w:rFonts w:asciiTheme="minorHAnsi" w:hAnsiTheme="minorHAnsi"/>
                <w:sz w:val="20"/>
                <w:szCs w:val="20"/>
              </w:rPr>
              <w:t>.2015</w:t>
            </w:r>
          </w:p>
        </w:tc>
        <w:tc>
          <w:tcPr>
            <w:tcW w:w="5967" w:type="dxa"/>
          </w:tcPr>
          <w:p w14:paraId="65E63FD8" w14:textId="1C314E02" w:rsidR="00BB33C3" w:rsidRDefault="00A65819" w:rsidP="00BB33C3">
            <w:pPr>
              <w:keepNext/>
            </w:pPr>
            <w:r w:rsidRPr="00A65819">
              <w:t>Begrebsmodel for DAR med relationer og fremmed objekter - 25-08-2015</w:t>
            </w:r>
          </w:p>
        </w:tc>
      </w:tr>
      <w:tr w:rsidR="00895EE2" w14:paraId="02477C29" w14:textId="77777777" w:rsidTr="00BB33C3">
        <w:trPr>
          <w:cantSplit/>
        </w:trPr>
        <w:tc>
          <w:tcPr>
            <w:tcW w:w="704" w:type="dxa"/>
          </w:tcPr>
          <w:p w14:paraId="3E2967EA" w14:textId="279B9293" w:rsidR="00895EE2" w:rsidRPr="00670D28" w:rsidRDefault="00895EE2" w:rsidP="00895EE2">
            <w:pPr>
              <w:keepNext/>
            </w:pPr>
            <w:r w:rsidRPr="00670D28">
              <w:t xml:space="preserve"># </w:t>
            </w:r>
            <w:r>
              <w:t>6</w:t>
            </w:r>
          </w:p>
        </w:tc>
        <w:tc>
          <w:tcPr>
            <w:tcW w:w="709" w:type="dxa"/>
          </w:tcPr>
          <w:p w14:paraId="55844E34" w14:textId="357EA56F" w:rsidR="00895EE2" w:rsidRDefault="00895EE2" w:rsidP="00895EE2">
            <w:pPr>
              <w:keepNext/>
            </w:pPr>
            <w:r>
              <w:t>DAR</w:t>
            </w:r>
          </w:p>
        </w:tc>
        <w:tc>
          <w:tcPr>
            <w:tcW w:w="1134" w:type="dxa"/>
          </w:tcPr>
          <w:p w14:paraId="4FB904B2" w14:textId="17CE9FFC" w:rsidR="00895EE2" w:rsidRDefault="00A65819" w:rsidP="00895EE2">
            <w:pPr>
              <w:keepNext/>
              <w:jc w:val="center"/>
              <w:rPr>
                <w:rFonts w:asciiTheme="minorHAnsi" w:hAnsiTheme="minorHAnsi"/>
                <w:sz w:val="20"/>
                <w:szCs w:val="20"/>
              </w:rPr>
            </w:pPr>
            <w:r>
              <w:rPr>
                <w:rFonts w:asciiTheme="minorHAnsi" w:hAnsiTheme="minorHAnsi"/>
                <w:sz w:val="20"/>
                <w:szCs w:val="20"/>
              </w:rPr>
              <w:t>25</w:t>
            </w:r>
            <w:r w:rsidR="00895EE2">
              <w:rPr>
                <w:rFonts w:asciiTheme="minorHAnsi" w:hAnsiTheme="minorHAnsi"/>
                <w:sz w:val="20"/>
                <w:szCs w:val="20"/>
              </w:rPr>
              <w:t>.08</w:t>
            </w:r>
            <w:r w:rsidR="00895EE2" w:rsidRPr="001D06CB">
              <w:rPr>
                <w:rFonts w:asciiTheme="minorHAnsi" w:hAnsiTheme="minorHAnsi"/>
                <w:sz w:val="20"/>
                <w:szCs w:val="20"/>
              </w:rPr>
              <w:t>.2015</w:t>
            </w:r>
          </w:p>
        </w:tc>
        <w:tc>
          <w:tcPr>
            <w:tcW w:w="5967" w:type="dxa"/>
          </w:tcPr>
          <w:p w14:paraId="07F5F869" w14:textId="2FC4F188" w:rsidR="00895EE2" w:rsidRPr="00895EE2" w:rsidRDefault="00895EE2" w:rsidP="00895EE2">
            <w:pPr>
              <w:keepNext/>
            </w:pPr>
            <w:r w:rsidRPr="00895EE2">
              <w:t xml:space="preserve">Begrebsmodel for DAR </w:t>
            </w:r>
            <w:proofErr w:type="spellStart"/>
            <w:r w:rsidRPr="00895EE2">
              <w:t>adreseeopgave</w:t>
            </w:r>
            <w:proofErr w:type="spellEnd"/>
            <w:r w:rsidRPr="00895EE2">
              <w:t xml:space="preserve"> med rel</w:t>
            </w:r>
            <w:r>
              <w:t>ationer og fre</w:t>
            </w:r>
            <w:r>
              <w:t>m</w:t>
            </w:r>
            <w:r>
              <w:t>med objekter</w:t>
            </w:r>
            <w:r w:rsidR="00A65819">
              <w:t xml:space="preserve"> - </w:t>
            </w:r>
            <w:r w:rsidR="00A65819" w:rsidRPr="00A65819">
              <w:t>25-08-2015</w:t>
            </w:r>
          </w:p>
        </w:tc>
      </w:tr>
      <w:tr w:rsidR="00BB33C3" w14:paraId="4808600D" w14:textId="77777777" w:rsidTr="00BB33C3">
        <w:trPr>
          <w:cantSplit/>
        </w:trPr>
        <w:tc>
          <w:tcPr>
            <w:tcW w:w="704" w:type="dxa"/>
          </w:tcPr>
          <w:p w14:paraId="260FF75A" w14:textId="77777777" w:rsidR="00BB33C3" w:rsidRDefault="00BB33C3" w:rsidP="00BB33C3">
            <w:pPr>
              <w:keepNext/>
            </w:pPr>
            <w:r w:rsidRPr="00670D28">
              <w:t xml:space="preserve"># </w:t>
            </w:r>
            <w:r>
              <w:t>9</w:t>
            </w:r>
          </w:p>
        </w:tc>
        <w:tc>
          <w:tcPr>
            <w:tcW w:w="709" w:type="dxa"/>
          </w:tcPr>
          <w:p w14:paraId="4D90F5BC" w14:textId="77777777" w:rsidR="00BB33C3" w:rsidRDefault="00BB33C3" w:rsidP="00BB33C3">
            <w:pPr>
              <w:keepNext/>
            </w:pPr>
            <w:r>
              <w:t>DAGI</w:t>
            </w:r>
          </w:p>
        </w:tc>
        <w:tc>
          <w:tcPr>
            <w:tcW w:w="1134" w:type="dxa"/>
          </w:tcPr>
          <w:p w14:paraId="4D30166C" w14:textId="15618B2A" w:rsidR="00BB33C3" w:rsidRDefault="00BB33C3" w:rsidP="00BB33C3">
            <w:pPr>
              <w:keepNext/>
              <w:jc w:val="center"/>
            </w:pPr>
            <w:r>
              <w:rPr>
                <w:rFonts w:asciiTheme="minorHAnsi" w:hAnsiTheme="minorHAnsi"/>
                <w:sz w:val="20"/>
                <w:szCs w:val="20"/>
              </w:rPr>
              <w:t>11.06.2015</w:t>
            </w:r>
          </w:p>
        </w:tc>
        <w:tc>
          <w:tcPr>
            <w:tcW w:w="5967" w:type="dxa"/>
          </w:tcPr>
          <w:p w14:paraId="48D90101" w14:textId="77777777" w:rsidR="00BB33C3" w:rsidRDefault="00BB33C3" w:rsidP="00BB33C3">
            <w:pPr>
              <w:keepNext/>
            </w:pPr>
            <w:r>
              <w:t>Featurekatalog DAGI</w:t>
            </w:r>
          </w:p>
        </w:tc>
      </w:tr>
      <w:tr w:rsidR="00BB33C3" w14:paraId="7E181C54" w14:textId="77777777" w:rsidTr="00BB33C3">
        <w:trPr>
          <w:cantSplit/>
        </w:trPr>
        <w:tc>
          <w:tcPr>
            <w:tcW w:w="704" w:type="dxa"/>
          </w:tcPr>
          <w:p w14:paraId="0459A0A7" w14:textId="77777777" w:rsidR="00BB33C3" w:rsidRDefault="00BB33C3" w:rsidP="00BB33C3">
            <w:r w:rsidRPr="00670D28">
              <w:t xml:space="preserve"># </w:t>
            </w:r>
            <w:r>
              <w:t>10</w:t>
            </w:r>
          </w:p>
        </w:tc>
        <w:tc>
          <w:tcPr>
            <w:tcW w:w="709" w:type="dxa"/>
          </w:tcPr>
          <w:p w14:paraId="7D74D68B" w14:textId="77777777" w:rsidR="00BB33C3" w:rsidRDefault="00BB33C3" w:rsidP="00BB33C3">
            <w:r>
              <w:t>DS</w:t>
            </w:r>
          </w:p>
        </w:tc>
        <w:tc>
          <w:tcPr>
            <w:tcW w:w="1134" w:type="dxa"/>
          </w:tcPr>
          <w:p w14:paraId="06579553" w14:textId="47D845DC" w:rsidR="00BB33C3" w:rsidRDefault="00BB33C3" w:rsidP="00BB33C3">
            <w:pPr>
              <w:jc w:val="center"/>
            </w:pPr>
            <w:r>
              <w:rPr>
                <w:rFonts w:asciiTheme="minorHAnsi" w:hAnsiTheme="minorHAnsi"/>
                <w:sz w:val="20"/>
                <w:szCs w:val="20"/>
              </w:rPr>
              <w:t>30.06.2015</w:t>
            </w:r>
          </w:p>
        </w:tc>
        <w:tc>
          <w:tcPr>
            <w:tcW w:w="5967" w:type="dxa"/>
          </w:tcPr>
          <w:p w14:paraId="69084A52" w14:textId="77777777" w:rsidR="00BB33C3" w:rsidRDefault="00BB33C3" w:rsidP="00BB33C3">
            <w:r>
              <w:t>Featurekatalog Stednavne</w:t>
            </w:r>
          </w:p>
        </w:tc>
      </w:tr>
    </w:tbl>
    <w:p w14:paraId="7E03BBF9" w14:textId="079E3A5B" w:rsidR="00325E1A" w:rsidRPr="00ED7C3C" w:rsidRDefault="00325E1A" w:rsidP="00C55409">
      <w:pPr>
        <w:pStyle w:val="Overskrift2"/>
      </w:pPr>
      <w:bookmarkStart w:id="40" w:name="_Toc428793382"/>
      <w:r>
        <w:t>Servicebeskrivelser</w:t>
      </w:r>
      <w:bookmarkEnd w:id="40"/>
    </w:p>
    <w:tbl>
      <w:tblPr>
        <w:tblStyle w:val="Tabel-Gitter"/>
        <w:tblW w:w="8514" w:type="dxa"/>
        <w:tblLayout w:type="fixed"/>
        <w:tblLook w:val="04A0" w:firstRow="1" w:lastRow="0" w:firstColumn="1" w:lastColumn="0" w:noHBand="0" w:noVBand="1"/>
      </w:tblPr>
      <w:tblGrid>
        <w:gridCol w:w="704"/>
        <w:gridCol w:w="709"/>
        <w:gridCol w:w="1134"/>
        <w:gridCol w:w="5967"/>
      </w:tblGrid>
      <w:tr w:rsidR="00325E1A" w14:paraId="5F26653B" w14:textId="77777777" w:rsidTr="00BB33C3">
        <w:trPr>
          <w:cantSplit/>
          <w:tblHeader/>
        </w:trPr>
        <w:tc>
          <w:tcPr>
            <w:tcW w:w="704" w:type="dxa"/>
            <w:shd w:val="clear" w:color="auto" w:fill="DAEEF3" w:themeFill="accent5" w:themeFillTint="33"/>
          </w:tcPr>
          <w:p w14:paraId="704F2A3A" w14:textId="77777777" w:rsidR="00325E1A" w:rsidRDefault="00325E1A" w:rsidP="00097919">
            <w:pPr>
              <w:keepNext/>
            </w:pPr>
            <w:r>
              <w:t>Nr.</w:t>
            </w:r>
          </w:p>
        </w:tc>
        <w:tc>
          <w:tcPr>
            <w:tcW w:w="709" w:type="dxa"/>
            <w:shd w:val="clear" w:color="auto" w:fill="DAEEF3" w:themeFill="accent5" w:themeFillTint="33"/>
          </w:tcPr>
          <w:p w14:paraId="2813ED21" w14:textId="77777777" w:rsidR="00325E1A" w:rsidRDefault="00325E1A" w:rsidP="00097919">
            <w:pPr>
              <w:keepNext/>
            </w:pPr>
            <w:r>
              <w:t>Kilde</w:t>
            </w:r>
          </w:p>
        </w:tc>
        <w:tc>
          <w:tcPr>
            <w:tcW w:w="1134" w:type="dxa"/>
            <w:shd w:val="clear" w:color="auto" w:fill="DAEEF3" w:themeFill="accent5" w:themeFillTint="33"/>
          </w:tcPr>
          <w:p w14:paraId="1F7CE0C9" w14:textId="77777777" w:rsidR="00325E1A" w:rsidRDefault="00325E1A" w:rsidP="00097919">
            <w:pPr>
              <w:keepNext/>
              <w:ind w:left="57"/>
            </w:pPr>
            <w:r>
              <w:t>Dato</w:t>
            </w:r>
          </w:p>
        </w:tc>
        <w:tc>
          <w:tcPr>
            <w:tcW w:w="5967" w:type="dxa"/>
            <w:shd w:val="clear" w:color="auto" w:fill="DAEEF3" w:themeFill="accent5" w:themeFillTint="33"/>
          </w:tcPr>
          <w:p w14:paraId="14C831AD" w14:textId="77777777" w:rsidR="00325E1A" w:rsidRDefault="00325E1A" w:rsidP="00097919">
            <w:pPr>
              <w:keepNext/>
            </w:pPr>
            <w:r>
              <w:t>Dokumentnavn</w:t>
            </w:r>
          </w:p>
        </w:tc>
      </w:tr>
      <w:tr w:rsidR="00BB33C3" w14:paraId="027DE4F4" w14:textId="77777777" w:rsidTr="00BB33C3">
        <w:trPr>
          <w:cantSplit/>
        </w:trPr>
        <w:tc>
          <w:tcPr>
            <w:tcW w:w="704" w:type="dxa"/>
          </w:tcPr>
          <w:p w14:paraId="5F0668CA" w14:textId="77777777" w:rsidR="00BB33C3" w:rsidRDefault="00BB33C3" w:rsidP="00BB33C3">
            <w:pPr>
              <w:keepNext/>
            </w:pPr>
            <w:r>
              <w:t># 11</w:t>
            </w:r>
          </w:p>
        </w:tc>
        <w:tc>
          <w:tcPr>
            <w:tcW w:w="709" w:type="dxa"/>
          </w:tcPr>
          <w:p w14:paraId="13EEFDDA" w14:textId="77777777" w:rsidR="00BB33C3" w:rsidRDefault="00BB33C3" w:rsidP="00BB33C3">
            <w:pPr>
              <w:keepNext/>
            </w:pPr>
            <w:r>
              <w:t>MU</w:t>
            </w:r>
          </w:p>
        </w:tc>
        <w:tc>
          <w:tcPr>
            <w:tcW w:w="1134" w:type="dxa"/>
          </w:tcPr>
          <w:p w14:paraId="528D6052" w14:textId="5BCDD3CA" w:rsidR="00BB33C3" w:rsidRDefault="00A65819" w:rsidP="00BB33C3">
            <w:pPr>
              <w:keepNext/>
              <w:jc w:val="center"/>
            </w:pPr>
            <w:r w:rsidRPr="004F2ED8">
              <w:rPr>
                <w:rFonts w:asciiTheme="minorHAnsi" w:hAnsiTheme="minorHAnsi"/>
                <w:sz w:val="20"/>
                <w:szCs w:val="20"/>
              </w:rPr>
              <w:t>25.08.2015</w:t>
            </w:r>
          </w:p>
        </w:tc>
        <w:tc>
          <w:tcPr>
            <w:tcW w:w="5967" w:type="dxa"/>
          </w:tcPr>
          <w:p w14:paraId="14B5189C" w14:textId="2FC5517D" w:rsidR="00BB33C3" w:rsidRDefault="00A65819" w:rsidP="00BB33C3">
            <w:pPr>
              <w:keepNext/>
              <w:jc w:val="left"/>
            </w:pPr>
            <w:r>
              <w:t>U</w:t>
            </w:r>
            <w:r w:rsidRPr="00A65819">
              <w:t xml:space="preserve">dfyldte skabeloner for MU </w:t>
            </w:r>
            <w:proofErr w:type="spellStart"/>
            <w:r w:rsidRPr="00A65819">
              <w:t>ift</w:t>
            </w:r>
            <w:proofErr w:type="spellEnd"/>
            <w:r w:rsidRPr="00A65819">
              <w:t xml:space="preserve"> </w:t>
            </w:r>
            <w:proofErr w:type="spellStart"/>
            <w:r w:rsidRPr="00A65819">
              <w:t>tværgående</w:t>
            </w:r>
            <w:proofErr w:type="spellEnd"/>
            <w:r w:rsidRPr="00A65819">
              <w:t xml:space="preserve"> QA services og hændelser v08</w:t>
            </w:r>
          </w:p>
        </w:tc>
      </w:tr>
      <w:tr w:rsidR="00BB33C3" w14:paraId="503B5AB9" w14:textId="77777777" w:rsidTr="00BB33C3">
        <w:trPr>
          <w:cantSplit/>
        </w:trPr>
        <w:tc>
          <w:tcPr>
            <w:tcW w:w="704" w:type="dxa"/>
          </w:tcPr>
          <w:p w14:paraId="32C514AC" w14:textId="77777777" w:rsidR="00BB33C3" w:rsidRDefault="00BB33C3" w:rsidP="00BB33C3">
            <w:pPr>
              <w:keepNext/>
            </w:pPr>
            <w:r>
              <w:t># 12</w:t>
            </w:r>
          </w:p>
        </w:tc>
        <w:tc>
          <w:tcPr>
            <w:tcW w:w="709" w:type="dxa"/>
          </w:tcPr>
          <w:p w14:paraId="4DB6CE85" w14:textId="77777777" w:rsidR="00BB33C3" w:rsidRDefault="00BB33C3" w:rsidP="00BB33C3">
            <w:pPr>
              <w:keepNext/>
            </w:pPr>
            <w:r>
              <w:t>BA</w:t>
            </w:r>
          </w:p>
        </w:tc>
        <w:tc>
          <w:tcPr>
            <w:tcW w:w="1134" w:type="dxa"/>
          </w:tcPr>
          <w:p w14:paraId="791DB275" w14:textId="5344B4E3" w:rsidR="00BB33C3" w:rsidRDefault="00A65819" w:rsidP="00BB33C3">
            <w:pPr>
              <w:keepNext/>
              <w:jc w:val="center"/>
            </w:pPr>
            <w:r w:rsidRPr="004F2ED8">
              <w:rPr>
                <w:rFonts w:asciiTheme="minorHAnsi" w:hAnsiTheme="minorHAnsi"/>
                <w:sz w:val="20"/>
                <w:szCs w:val="20"/>
              </w:rPr>
              <w:t>25.08.2015</w:t>
            </w:r>
          </w:p>
        </w:tc>
        <w:tc>
          <w:tcPr>
            <w:tcW w:w="5967" w:type="dxa"/>
          </w:tcPr>
          <w:p w14:paraId="03543329" w14:textId="7BC4193C" w:rsidR="00BB33C3" w:rsidRDefault="00A65819" w:rsidP="00BB33C3">
            <w:pPr>
              <w:keepNext/>
              <w:jc w:val="left"/>
            </w:pPr>
            <w:r>
              <w:t>U</w:t>
            </w:r>
            <w:r w:rsidRPr="00A65819">
              <w:t xml:space="preserve">dfyldte skabeloner for Beliggenhedsadressen </w:t>
            </w:r>
            <w:proofErr w:type="spellStart"/>
            <w:r w:rsidRPr="00A65819">
              <w:t>ift</w:t>
            </w:r>
            <w:proofErr w:type="spellEnd"/>
            <w:r w:rsidRPr="00A65819">
              <w:t xml:space="preserve"> </w:t>
            </w:r>
            <w:proofErr w:type="spellStart"/>
            <w:r w:rsidRPr="00A65819">
              <w:t>tværgående</w:t>
            </w:r>
            <w:proofErr w:type="spellEnd"/>
            <w:r w:rsidRPr="00A65819">
              <w:t xml:space="preserve"> QA services og hændelser v08</w:t>
            </w:r>
          </w:p>
        </w:tc>
      </w:tr>
      <w:tr w:rsidR="00BB33C3" w14:paraId="1BB1DDE1" w14:textId="77777777" w:rsidTr="00BB33C3">
        <w:trPr>
          <w:cantSplit/>
        </w:trPr>
        <w:tc>
          <w:tcPr>
            <w:tcW w:w="704" w:type="dxa"/>
          </w:tcPr>
          <w:p w14:paraId="10145935" w14:textId="77777777" w:rsidR="00BB33C3" w:rsidRDefault="00BB33C3" w:rsidP="00BB33C3">
            <w:pPr>
              <w:keepNext/>
            </w:pPr>
            <w:r>
              <w:t># 13</w:t>
            </w:r>
          </w:p>
        </w:tc>
        <w:tc>
          <w:tcPr>
            <w:tcW w:w="709" w:type="dxa"/>
          </w:tcPr>
          <w:p w14:paraId="77AF033E" w14:textId="77777777" w:rsidR="00BB33C3" w:rsidRDefault="00BB33C3" w:rsidP="00BB33C3">
            <w:pPr>
              <w:keepNext/>
            </w:pPr>
            <w:r>
              <w:t>EF</w:t>
            </w:r>
          </w:p>
        </w:tc>
        <w:tc>
          <w:tcPr>
            <w:tcW w:w="1134" w:type="dxa"/>
          </w:tcPr>
          <w:p w14:paraId="101C5C2F" w14:textId="51FB2937" w:rsidR="00BB33C3" w:rsidRDefault="007D591D" w:rsidP="00BB33C3">
            <w:pPr>
              <w:keepNext/>
              <w:jc w:val="center"/>
            </w:pPr>
            <w:r>
              <w:rPr>
                <w:rFonts w:asciiTheme="minorHAnsi" w:hAnsiTheme="minorHAnsi"/>
                <w:sz w:val="20"/>
                <w:szCs w:val="20"/>
              </w:rPr>
              <w:t>26</w:t>
            </w:r>
            <w:r w:rsidRPr="004F2ED8">
              <w:rPr>
                <w:rFonts w:asciiTheme="minorHAnsi" w:hAnsiTheme="minorHAnsi"/>
                <w:sz w:val="20"/>
                <w:szCs w:val="20"/>
              </w:rPr>
              <w:t>.08.2015</w:t>
            </w:r>
          </w:p>
        </w:tc>
        <w:tc>
          <w:tcPr>
            <w:tcW w:w="5967" w:type="dxa"/>
          </w:tcPr>
          <w:p w14:paraId="2B0937E4" w14:textId="17A4B0CB" w:rsidR="00BB33C3" w:rsidRPr="00287C48" w:rsidRDefault="007D591D" w:rsidP="00BB33C3">
            <w:pPr>
              <w:keepNext/>
              <w:jc w:val="left"/>
              <w:rPr>
                <w:color w:val="000000" w:themeColor="text1"/>
              </w:rPr>
            </w:pPr>
            <w:r w:rsidRPr="007D591D">
              <w:rPr>
                <w:color w:val="000000" w:themeColor="text1"/>
              </w:rPr>
              <w:t xml:space="preserve">EF - Forretningsmæssige servicebeskrivelser - </w:t>
            </w:r>
            <w:proofErr w:type="spellStart"/>
            <w:r w:rsidRPr="007D591D">
              <w:rPr>
                <w:color w:val="000000" w:themeColor="text1"/>
              </w:rPr>
              <w:t>Ver</w:t>
            </w:r>
            <w:proofErr w:type="spellEnd"/>
            <w:r w:rsidRPr="007D591D">
              <w:rPr>
                <w:color w:val="000000" w:themeColor="text1"/>
              </w:rPr>
              <w:t xml:space="preserve"> 2.0</w:t>
            </w:r>
          </w:p>
        </w:tc>
      </w:tr>
      <w:tr w:rsidR="00A65819" w14:paraId="5DF95B82" w14:textId="77777777" w:rsidTr="00BB33C3">
        <w:trPr>
          <w:cantSplit/>
        </w:trPr>
        <w:tc>
          <w:tcPr>
            <w:tcW w:w="704" w:type="dxa"/>
          </w:tcPr>
          <w:p w14:paraId="1199AF1F" w14:textId="77777777" w:rsidR="00A65819" w:rsidRDefault="00A65819" w:rsidP="00A65819">
            <w:pPr>
              <w:keepNext/>
            </w:pPr>
            <w:r>
              <w:t># 14</w:t>
            </w:r>
          </w:p>
        </w:tc>
        <w:tc>
          <w:tcPr>
            <w:tcW w:w="709" w:type="dxa"/>
          </w:tcPr>
          <w:p w14:paraId="4FDFFC72" w14:textId="77777777" w:rsidR="00A65819" w:rsidRDefault="00A65819" w:rsidP="00A65819">
            <w:pPr>
              <w:keepNext/>
            </w:pPr>
            <w:r>
              <w:t>BBR</w:t>
            </w:r>
          </w:p>
        </w:tc>
        <w:tc>
          <w:tcPr>
            <w:tcW w:w="1134" w:type="dxa"/>
          </w:tcPr>
          <w:p w14:paraId="5EE4867E" w14:textId="469012C3" w:rsidR="00A65819" w:rsidRDefault="00A65819" w:rsidP="00A65819">
            <w:pPr>
              <w:keepNext/>
              <w:jc w:val="center"/>
            </w:pPr>
            <w:r w:rsidRPr="004F2ED8">
              <w:rPr>
                <w:rFonts w:asciiTheme="minorHAnsi" w:hAnsiTheme="minorHAnsi"/>
                <w:sz w:val="20"/>
                <w:szCs w:val="20"/>
              </w:rPr>
              <w:t>25.08.2015</w:t>
            </w:r>
          </w:p>
        </w:tc>
        <w:tc>
          <w:tcPr>
            <w:tcW w:w="5967" w:type="dxa"/>
          </w:tcPr>
          <w:p w14:paraId="00086AE4" w14:textId="37E91B76" w:rsidR="00A65819" w:rsidRDefault="00A65819" w:rsidP="00A65819">
            <w:pPr>
              <w:keepNext/>
              <w:jc w:val="left"/>
            </w:pPr>
            <w:r w:rsidRPr="00A65819">
              <w:t>UHA specifikation - BBR - 25-08-2015</w:t>
            </w:r>
          </w:p>
        </w:tc>
      </w:tr>
      <w:tr w:rsidR="00A65819" w14:paraId="01A7B01C" w14:textId="77777777" w:rsidTr="00BB33C3">
        <w:trPr>
          <w:cantSplit/>
        </w:trPr>
        <w:tc>
          <w:tcPr>
            <w:tcW w:w="704" w:type="dxa"/>
          </w:tcPr>
          <w:p w14:paraId="42386A49" w14:textId="77777777" w:rsidR="00A65819" w:rsidRDefault="00A65819" w:rsidP="00A65819">
            <w:pPr>
              <w:keepNext/>
            </w:pPr>
            <w:r>
              <w:t># 15</w:t>
            </w:r>
          </w:p>
        </w:tc>
        <w:tc>
          <w:tcPr>
            <w:tcW w:w="709" w:type="dxa"/>
          </w:tcPr>
          <w:p w14:paraId="095254C1" w14:textId="77777777" w:rsidR="00A65819" w:rsidRDefault="00A65819" w:rsidP="00A65819">
            <w:pPr>
              <w:keepNext/>
            </w:pPr>
            <w:r>
              <w:t>DAR</w:t>
            </w:r>
          </w:p>
        </w:tc>
        <w:tc>
          <w:tcPr>
            <w:tcW w:w="1134" w:type="dxa"/>
          </w:tcPr>
          <w:p w14:paraId="368A289C" w14:textId="6B60E6EC" w:rsidR="00A65819" w:rsidRDefault="00A65819" w:rsidP="00A65819">
            <w:pPr>
              <w:keepNext/>
              <w:jc w:val="center"/>
            </w:pPr>
            <w:r w:rsidRPr="004F2ED8">
              <w:rPr>
                <w:rFonts w:asciiTheme="minorHAnsi" w:hAnsiTheme="minorHAnsi"/>
                <w:sz w:val="20"/>
                <w:szCs w:val="20"/>
              </w:rPr>
              <w:t>25.08.2015</w:t>
            </w:r>
          </w:p>
        </w:tc>
        <w:tc>
          <w:tcPr>
            <w:tcW w:w="5967" w:type="dxa"/>
          </w:tcPr>
          <w:p w14:paraId="6D44C0DC" w14:textId="67D5428A" w:rsidR="00A65819" w:rsidRDefault="00A65819" w:rsidP="00A65819">
            <w:pPr>
              <w:keepNext/>
              <w:jc w:val="left"/>
            </w:pPr>
            <w:r>
              <w:t>UHA specifikation - DAR</w:t>
            </w:r>
            <w:r w:rsidRPr="00A65819">
              <w:t xml:space="preserve"> - 25-08-2015</w:t>
            </w:r>
          </w:p>
        </w:tc>
      </w:tr>
      <w:tr w:rsidR="00EC3E4E" w14:paraId="3314E1CB" w14:textId="77777777" w:rsidTr="00BB33C3">
        <w:trPr>
          <w:cantSplit/>
        </w:trPr>
        <w:tc>
          <w:tcPr>
            <w:tcW w:w="704" w:type="dxa"/>
          </w:tcPr>
          <w:p w14:paraId="191BE323" w14:textId="77777777" w:rsidR="00EC3E4E" w:rsidRDefault="00EC3E4E" w:rsidP="00EC3E4E">
            <w:pPr>
              <w:keepNext/>
            </w:pPr>
            <w:r>
              <w:t># 16</w:t>
            </w:r>
          </w:p>
        </w:tc>
        <w:tc>
          <w:tcPr>
            <w:tcW w:w="709" w:type="dxa"/>
          </w:tcPr>
          <w:p w14:paraId="5DE57BB3" w14:textId="77777777" w:rsidR="00EC3E4E" w:rsidRDefault="00EC3E4E" w:rsidP="00EC3E4E">
            <w:pPr>
              <w:keepNext/>
            </w:pPr>
            <w:r>
              <w:t>DAGI</w:t>
            </w:r>
          </w:p>
        </w:tc>
        <w:tc>
          <w:tcPr>
            <w:tcW w:w="1134" w:type="dxa"/>
          </w:tcPr>
          <w:p w14:paraId="47C75A08" w14:textId="2C7496EA" w:rsidR="00EC3E4E" w:rsidRDefault="00EC3E4E" w:rsidP="00EC3E4E">
            <w:pPr>
              <w:keepNext/>
              <w:jc w:val="center"/>
            </w:pPr>
            <w:r w:rsidRPr="00C638DB">
              <w:rPr>
                <w:rFonts w:asciiTheme="minorHAnsi" w:hAnsiTheme="minorHAnsi"/>
                <w:sz w:val="20"/>
                <w:szCs w:val="20"/>
              </w:rPr>
              <w:t>26.08.2015</w:t>
            </w:r>
          </w:p>
        </w:tc>
        <w:tc>
          <w:tcPr>
            <w:tcW w:w="5967" w:type="dxa"/>
          </w:tcPr>
          <w:p w14:paraId="45D5B887" w14:textId="41C3D97C" w:rsidR="00EC3E4E" w:rsidRDefault="00EC3E4E" w:rsidP="00EC3E4E">
            <w:pPr>
              <w:keepNext/>
              <w:jc w:val="left"/>
            </w:pPr>
            <w:proofErr w:type="spellStart"/>
            <w:r w:rsidRPr="0095165D">
              <w:t>Tværgående</w:t>
            </w:r>
            <w:proofErr w:type="spellEnd"/>
            <w:r w:rsidRPr="0095165D">
              <w:t xml:space="preserve"> kvalitetssikring v0.4_DAGI_udstillingsservices_v06</w:t>
            </w:r>
          </w:p>
        </w:tc>
      </w:tr>
      <w:tr w:rsidR="00EC3E4E" w14:paraId="649667C6" w14:textId="77777777" w:rsidTr="00BB33C3">
        <w:trPr>
          <w:cantSplit/>
        </w:trPr>
        <w:tc>
          <w:tcPr>
            <w:tcW w:w="704" w:type="dxa"/>
          </w:tcPr>
          <w:p w14:paraId="08CBE94F" w14:textId="77777777" w:rsidR="00EC3E4E" w:rsidRDefault="00EC3E4E" w:rsidP="00EC3E4E">
            <w:pPr>
              <w:keepNext/>
            </w:pPr>
          </w:p>
        </w:tc>
        <w:tc>
          <w:tcPr>
            <w:tcW w:w="709" w:type="dxa"/>
          </w:tcPr>
          <w:p w14:paraId="11C22C55" w14:textId="3E237356" w:rsidR="00EC3E4E" w:rsidRDefault="00EC3E4E" w:rsidP="00EC3E4E">
            <w:pPr>
              <w:keepNext/>
            </w:pPr>
            <w:r>
              <w:t>DAGI</w:t>
            </w:r>
          </w:p>
        </w:tc>
        <w:tc>
          <w:tcPr>
            <w:tcW w:w="1134" w:type="dxa"/>
          </w:tcPr>
          <w:p w14:paraId="612B67EF" w14:textId="0FCE49D4" w:rsidR="00EC3E4E" w:rsidRDefault="00EC3E4E" w:rsidP="00EC3E4E">
            <w:pPr>
              <w:keepNext/>
              <w:jc w:val="center"/>
              <w:rPr>
                <w:rFonts w:asciiTheme="minorHAnsi" w:hAnsiTheme="minorHAnsi"/>
                <w:sz w:val="20"/>
                <w:szCs w:val="20"/>
              </w:rPr>
            </w:pPr>
            <w:r w:rsidRPr="00C638DB">
              <w:rPr>
                <w:rFonts w:asciiTheme="minorHAnsi" w:hAnsiTheme="minorHAnsi"/>
                <w:sz w:val="20"/>
                <w:szCs w:val="20"/>
              </w:rPr>
              <w:t>26.08.2015</w:t>
            </w:r>
          </w:p>
        </w:tc>
        <w:tc>
          <w:tcPr>
            <w:tcW w:w="5967" w:type="dxa"/>
          </w:tcPr>
          <w:p w14:paraId="593F185C" w14:textId="272EBF39" w:rsidR="00EC3E4E" w:rsidRPr="00BB33C3" w:rsidRDefault="00EC3E4E" w:rsidP="00EC3E4E">
            <w:pPr>
              <w:keepNext/>
              <w:jc w:val="left"/>
            </w:pPr>
            <w:r w:rsidRPr="0095165D">
              <w:t>Servicebeskrivelse_gadepostnummer_v01</w:t>
            </w:r>
          </w:p>
        </w:tc>
      </w:tr>
      <w:tr w:rsidR="00EC3E4E" w14:paraId="55789EA5" w14:textId="77777777" w:rsidTr="00BB33C3">
        <w:trPr>
          <w:cantSplit/>
        </w:trPr>
        <w:tc>
          <w:tcPr>
            <w:tcW w:w="704" w:type="dxa"/>
          </w:tcPr>
          <w:p w14:paraId="48348D64" w14:textId="77777777" w:rsidR="00EC3E4E" w:rsidRDefault="00EC3E4E" w:rsidP="00EC3E4E">
            <w:pPr>
              <w:keepNext/>
            </w:pPr>
          </w:p>
        </w:tc>
        <w:tc>
          <w:tcPr>
            <w:tcW w:w="709" w:type="dxa"/>
          </w:tcPr>
          <w:p w14:paraId="232114CA" w14:textId="710C7EC2" w:rsidR="00EC3E4E" w:rsidRDefault="00EC3E4E" w:rsidP="00EC3E4E">
            <w:pPr>
              <w:keepNext/>
            </w:pPr>
            <w:r>
              <w:t>DAGI</w:t>
            </w:r>
          </w:p>
        </w:tc>
        <w:tc>
          <w:tcPr>
            <w:tcW w:w="1134" w:type="dxa"/>
          </w:tcPr>
          <w:p w14:paraId="47274C98" w14:textId="77F3140B" w:rsidR="00EC3E4E" w:rsidRDefault="00EC3E4E" w:rsidP="00EC3E4E">
            <w:pPr>
              <w:keepNext/>
              <w:jc w:val="center"/>
              <w:rPr>
                <w:rFonts w:asciiTheme="minorHAnsi" w:hAnsiTheme="minorHAnsi"/>
                <w:sz w:val="20"/>
                <w:szCs w:val="20"/>
              </w:rPr>
            </w:pPr>
            <w:r w:rsidRPr="00C638DB">
              <w:rPr>
                <w:rFonts w:asciiTheme="minorHAnsi" w:hAnsiTheme="minorHAnsi"/>
                <w:sz w:val="20"/>
                <w:szCs w:val="20"/>
              </w:rPr>
              <w:t>26.08.2015</w:t>
            </w:r>
          </w:p>
        </w:tc>
        <w:tc>
          <w:tcPr>
            <w:tcW w:w="5967" w:type="dxa"/>
          </w:tcPr>
          <w:p w14:paraId="49B23A6F" w14:textId="2CD34B69" w:rsidR="00EC3E4E" w:rsidRPr="00BB33C3" w:rsidRDefault="00EC3E4E" w:rsidP="00EC3E4E">
            <w:pPr>
              <w:keepNext/>
              <w:jc w:val="left"/>
            </w:pPr>
            <w:r w:rsidRPr="0095165D">
              <w:t>Servicebeskrivelse_supplerende_bynavn_v01</w:t>
            </w:r>
          </w:p>
        </w:tc>
      </w:tr>
      <w:tr w:rsidR="00BB33C3" w14:paraId="0E2E8C15" w14:textId="77777777" w:rsidTr="00BB33C3">
        <w:trPr>
          <w:cantSplit/>
        </w:trPr>
        <w:tc>
          <w:tcPr>
            <w:tcW w:w="704" w:type="dxa"/>
          </w:tcPr>
          <w:p w14:paraId="4326FEEA" w14:textId="77777777" w:rsidR="00BB33C3" w:rsidRDefault="00BB33C3" w:rsidP="00BB33C3">
            <w:r>
              <w:t># 17</w:t>
            </w:r>
          </w:p>
        </w:tc>
        <w:tc>
          <w:tcPr>
            <w:tcW w:w="709" w:type="dxa"/>
          </w:tcPr>
          <w:p w14:paraId="4A0E2C80" w14:textId="77777777" w:rsidR="00BB33C3" w:rsidRDefault="00BB33C3" w:rsidP="00BB33C3">
            <w:r>
              <w:t>DS</w:t>
            </w:r>
          </w:p>
        </w:tc>
        <w:tc>
          <w:tcPr>
            <w:tcW w:w="1134" w:type="dxa"/>
          </w:tcPr>
          <w:p w14:paraId="1CCE0E02" w14:textId="50568CAD" w:rsidR="00BB33C3" w:rsidRDefault="00A75BD0" w:rsidP="00BB33C3">
            <w:pPr>
              <w:jc w:val="center"/>
            </w:pPr>
            <w:r w:rsidRPr="00C638DB">
              <w:rPr>
                <w:rFonts w:asciiTheme="minorHAnsi" w:hAnsiTheme="minorHAnsi"/>
                <w:sz w:val="20"/>
                <w:szCs w:val="20"/>
              </w:rPr>
              <w:t>26.08.2015</w:t>
            </w:r>
          </w:p>
        </w:tc>
        <w:tc>
          <w:tcPr>
            <w:tcW w:w="5967" w:type="dxa"/>
          </w:tcPr>
          <w:p w14:paraId="27FC1E99" w14:textId="0AAFC086" w:rsidR="00BB33C3" w:rsidRDefault="00A75BD0" w:rsidP="00BB33C3">
            <w:pPr>
              <w:jc w:val="left"/>
            </w:pPr>
            <w:proofErr w:type="spellStart"/>
            <w:r w:rsidRPr="00A75BD0">
              <w:t>Tværgående</w:t>
            </w:r>
            <w:proofErr w:type="spellEnd"/>
            <w:r w:rsidRPr="00A75BD0">
              <w:t xml:space="preserve"> kvalitet</w:t>
            </w:r>
            <w:r>
              <w:t xml:space="preserve">ssikring DS udstillingsservices </w:t>
            </w:r>
            <w:r w:rsidRPr="00A75BD0">
              <w:t>v26_08_15_jer</w:t>
            </w:r>
          </w:p>
        </w:tc>
      </w:tr>
    </w:tbl>
    <w:p w14:paraId="2AC0B375" w14:textId="2F2740D7" w:rsidR="00325E1A" w:rsidRPr="00ED7C3C" w:rsidRDefault="00325E1A" w:rsidP="00C55409">
      <w:pPr>
        <w:pStyle w:val="Overskrift2"/>
      </w:pPr>
      <w:bookmarkStart w:id="41" w:name="_Toc428793383"/>
      <w:r>
        <w:t>Hændelsesbeskrivelser</w:t>
      </w:r>
      <w:bookmarkEnd w:id="41"/>
    </w:p>
    <w:tbl>
      <w:tblPr>
        <w:tblStyle w:val="Tabel-Gitter"/>
        <w:tblW w:w="8514" w:type="dxa"/>
        <w:tblLayout w:type="fixed"/>
        <w:tblLook w:val="04A0" w:firstRow="1" w:lastRow="0" w:firstColumn="1" w:lastColumn="0" w:noHBand="0" w:noVBand="1"/>
      </w:tblPr>
      <w:tblGrid>
        <w:gridCol w:w="704"/>
        <w:gridCol w:w="709"/>
        <w:gridCol w:w="1134"/>
        <w:gridCol w:w="5967"/>
      </w:tblGrid>
      <w:tr w:rsidR="00325E1A" w14:paraId="3153B323" w14:textId="77777777" w:rsidTr="00097919">
        <w:trPr>
          <w:cantSplit/>
          <w:tblHeader/>
        </w:trPr>
        <w:tc>
          <w:tcPr>
            <w:tcW w:w="704" w:type="dxa"/>
            <w:shd w:val="clear" w:color="auto" w:fill="DAEEF3" w:themeFill="accent5" w:themeFillTint="33"/>
          </w:tcPr>
          <w:p w14:paraId="3DB16153" w14:textId="77777777" w:rsidR="00325E1A" w:rsidRDefault="00325E1A" w:rsidP="00097919">
            <w:pPr>
              <w:keepNext/>
            </w:pPr>
            <w:r>
              <w:t>Nr.</w:t>
            </w:r>
          </w:p>
        </w:tc>
        <w:tc>
          <w:tcPr>
            <w:tcW w:w="709" w:type="dxa"/>
            <w:shd w:val="clear" w:color="auto" w:fill="DAEEF3" w:themeFill="accent5" w:themeFillTint="33"/>
          </w:tcPr>
          <w:p w14:paraId="58EF947A" w14:textId="77777777" w:rsidR="00325E1A" w:rsidRDefault="00325E1A" w:rsidP="00097919">
            <w:pPr>
              <w:keepNext/>
            </w:pPr>
            <w:r>
              <w:t>Kilde</w:t>
            </w:r>
          </w:p>
        </w:tc>
        <w:tc>
          <w:tcPr>
            <w:tcW w:w="1134" w:type="dxa"/>
            <w:shd w:val="clear" w:color="auto" w:fill="DAEEF3" w:themeFill="accent5" w:themeFillTint="33"/>
          </w:tcPr>
          <w:p w14:paraId="7A1FF8AA" w14:textId="77777777" w:rsidR="00325E1A" w:rsidRDefault="00325E1A" w:rsidP="00097919">
            <w:pPr>
              <w:keepNext/>
              <w:ind w:left="57"/>
            </w:pPr>
            <w:r>
              <w:t>Dato</w:t>
            </w:r>
          </w:p>
        </w:tc>
        <w:tc>
          <w:tcPr>
            <w:tcW w:w="5967" w:type="dxa"/>
            <w:shd w:val="clear" w:color="auto" w:fill="DAEEF3" w:themeFill="accent5" w:themeFillTint="33"/>
          </w:tcPr>
          <w:p w14:paraId="379384A0" w14:textId="77777777" w:rsidR="00325E1A" w:rsidRDefault="00325E1A" w:rsidP="00097919">
            <w:pPr>
              <w:keepNext/>
            </w:pPr>
            <w:r>
              <w:t>Dokumentnavn</w:t>
            </w:r>
          </w:p>
        </w:tc>
      </w:tr>
      <w:tr w:rsidR="008455EE" w14:paraId="7EE13A92" w14:textId="77777777" w:rsidTr="00097919">
        <w:trPr>
          <w:cantSplit/>
        </w:trPr>
        <w:tc>
          <w:tcPr>
            <w:tcW w:w="704" w:type="dxa"/>
          </w:tcPr>
          <w:p w14:paraId="730C045A" w14:textId="77777777" w:rsidR="008455EE" w:rsidRDefault="008455EE" w:rsidP="008455EE">
            <w:pPr>
              <w:keepNext/>
            </w:pPr>
            <w:r>
              <w:t># 11</w:t>
            </w:r>
          </w:p>
        </w:tc>
        <w:tc>
          <w:tcPr>
            <w:tcW w:w="709" w:type="dxa"/>
          </w:tcPr>
          <w:p w14:paraId="2F0FEB34" w14:textId="77777777" w:rsidR="008455EE" w:rsidRDefault="008455EE" w:rsidP="008455EE">
            <w:pPr>
              <w:keepNext/>
            </w:pPr>
            <w:r>
              <w:t>MU</w:t>
            </w:r>
          </w:p>
        </w:tc>
        <w:tc>
          <w:tcPr>
            <w:tcW w:w="1134" w:type="dxa"/>
          </w:tcPr>
          <w:p w14:paraId="10BF0322" w14:textId="583C790C" w:rsidR="008455EE" w:rsidRDefault="00A65819" w:rsidP="008455EE">
            <w:pPr>
              <w:keepNext/>
              <w:jc w:val="center"/>
            </w:pPr>
            <w:r w:rsidRPr="004F2ED8">
              <w:rPr>
                <w:rFonts w:asciiTheme="minorHAnsi" w:hAnsiTheme="minorHAnsi"/>
                <w:sz w:val="20"/>
                <w:szCs w:val="20"/>
              </w:rPr>
              <w:t>25.08.2015</w:t>
            </w:r>
          </w:p>
        </w:tc>
        <w:tc>
          <w:tcPr>
            <w:tcW w:w="5967" w:type="dxa"/>
          </w:tcPr>
          <w:p w14:paraId="0AE7EFA5" w14:textId="0B27112D" w:rsidR="008455EE" w:rsidRDefault="00A65819" w:rsidP="008455EE">
            <w:pPr>
              <w:keepNext/>
            </w:pPr>
            <w:r>
              <w:t>U</w:t>
            </w:r>
            <w:r w:rsidRPr="00A65819">
              <w:t xml:space="preserve">dfyldte skabeloner for MU </w:t>
            </w:r>
            <w:proofErr w:type="spellStart"/>
            <w:r w:rsidRPr="00A65819">
              <w:t>ift</w:t>
            </w:r>
            <w:proofErr w:type="spellEnd"/>
            <w:r w:rsidRPr="00A65819">
              <w:t xml:space="preserve"> </w:t>
            </w:r>
            <w:proofErr w:type="spellStart"/>
            <w:r w:rsidRPr="00A65819">
              <w:t>tværgående</w:t>
            </w:r>
            <w:proofErr w:type="spellEnd"/>
            <w:r w:rsidRPr="00A65819">
              <w:t xml:space="preserve"> QA services og hændelser v08</w:t>
            </w:r>
          </w:p>
        </w:tc>
      </w:tr>
      <w:tr w:rsidR="008455EE" w14:paraId="23C4C95D" w14:textId="77777777" w:rsidTr="00097919">
        <w:trPr>
          <w:cantSplit/>
        </w:trPr>
        <w:tc>
          <w:tcPr>
            <w:tcW w:w="704" w:type="dxa"/>
          </w:tcPr>
          <w:p w14:paraId="2190E4A2" w14:textId="77777777" w:rsidR="008455EE" w:rsidRDefault="008455EE" w:rsidP="008455EE">
            <w:pPr>
              <w:keepNext/>
            </w:pPr>
            <w:r>
              <w:t># 12</w:t>
            </w:r>
          </w:p>
        </w:tc>
        <w:tc>
          <w:tcPr>
            <w:tcW w:w="709" w:type="dxa"/>
          </w:tcPr>
          <w:p w14:paraId="4E9FDC6A" w14:textId="77777777" w:rsidR="008455EE" w:rsidRDefault="008455EE" w:rsidP="008455EE">
            <w:pPr>
              <w:keepNext/>
            </w:pPr>
            <w:r>
              <w:t>BA</w:t>
            </w:r>
          </w:p>
        </w:tc>
        <w:tc>
          <w:tcPr>
            <w:tcW w:w="1134" w:type="dxa"/>
          </w:tcPr>
          <w:p w14:paraId="65D7A5DF" w14:textId="567555AB" w:rsidR="008455EE" w:rsidRDefault="00A65819" w:rsidP="008455EE">
            <w:pPr>
              <w:keepNext/>
              <w:jc w:val="center"/>
            </w:pPr>
            <w:r w:rsidRPr="004F2ED8">
              <w:rPr>
                <w:rFonts w:asciiTheme="minorHAnsi" w:hAnsiTheme="minorHAnsi"/>
                <w:sz w:val="20"/>
                <w:szCs w:val="20"/>
              </w:rPr>
              <w:t>25.08.2015</w:t>
            </w:r>
          </w:p>
        </w:tc>
        <w:tc>
          <w:tcPr>
            <w:tcW w:w="5967" w:type="dxa"/>
          </w:tcPr>
          <w:p w14:paraId="1D035446" w14:textId="23AF1775" w:rsidR="008455EE" w:rsidRDefault="00A65819" w:rsidP="008455EE">
            <w:pPr>
              <w:keepNext/>
            </w:pPr>
            <w:r>
              <w:t>U</w:t>
            </w:r>
            <w:r w:rsidRPr="00A65819">
              <w:t xml:space="preserve">dfyldte skabeloner for Beliggenhedsadressen </w:t>
            </w:r>
            <w:proofErr w:type="spellStart"/>
            <w:r w:rsidRPr="00A65819">
              <w:t>ift</w:t>
            </w:r>
            <w:proofErr w:type="spellEnd"/>
            <w:r w:rsidRPr="00A65819">
              <w:t xml:space="preserve"> </w:t>
            </w:r>
            <w:proofErr w:type="spellStart"/>
            <w:r w:rsidRPr="00A65819">
              <w:t>tværgående</w:t>
            </w:r>
            <w:proofErr w:type="spellEnd"/>
            <w:r w:rsidRPr="00A65819">
              <w:t xml:space="preserve"> QA services og hændelser v08</w:t>
            </w:r>
          </w:p>
        </w:tc>
      </w:tr>
      <w:tr w:rsidR="008455EE" w14:paraId="020F2940" w14:textId="77777777" w:rsidTr="00097919">
        <w:trPr>
          <w:cantSplit/>
        </w:trPr>
        <w:tc>
          <w:tcPr>
            <w:tcW w:w="704" w:type="dxa"/>
          </w:tcPr>
          <w:p w14:paraId="4F6DB6A6" w14:textId="77777777" w:rsidR="008455EE" w:rsidRDefault="008455EE" w:rsidP="008455EE">
            <w:pPr>
              <w:keepNext/>
            </w:pPr>
            <w:r>
              <w:t># 18</w:t>
            </w:r>
          </w:p>
        </w:tc>
        <w:tc>
          <w:tcPr>
            <w:tcW w:w="709" w:type="dxa"/>
          </w:tcPr>
          <w:p w14:paraId="3F04CB2E" w14:textId="77777777" w:rsidR="008455EE" w:rsidRDefault="008455EE" w:rsidP="008455EE">
            <w:pPr>
              <w:keepNext/>
            </w:pPr>
            <w:r>
              <w:t>EF</w:t>
            </w:r>
          </w:p>
        </w:tc>
        <w:tc>
          <w:tcPr>
            <w:tcW w:w="1134" w:type="dxa"/>
          </w:tcPr>
          <w:p w14:paraId="35F38B7D" w14:textId="23D15D6D" w:rsidR="008455EE" w:rsidRDefault="007D591D" w:rsidP="008455EE">
            <w:pPr>
              <w:keepNext/>
              <w:jc w:val="center"/>
            </w:pPr>
            <w:r>
              <w:rPr>
                <w:rFonts w:asciiTheme="minorHAnsi" w:hAnsiTheme="minorHAnsi"/>
                <w:sz w:val="20"/>
                <w:szCs w:val="20"/>
              </w:rPr>
              <w:t>26</w:t>
            </w:r>
            <w:r w:rsidRPr="004F2ED8">
              <w:rPr>
                <w:rFonts w:asciiTheme="minorHAnsi" w:hAnsiTheme="minorHAnsi"/>
                <w:sz w:val="20"/>
                <w:szCs w:val="20"/>
              </w:rPr>
              <w:t>.08.2015</w:t>
            </w:r>
          </w:p>
        </w:tc>
        <w:tc>
          <w:tcPr>
            <w:tcW w:w="5967" w:type="dxa"/>
          </w:tcPr>
          <w:p w14:paraId="5B3B03D7" w14:textId="3DEDF297" w:rsidR="008455EE" w:rsidRDefault="007D591D" w:rsidP="008455EE">
            <w:pPr>
              <w:keepNext/>
            </w:pPr>
            <w:r w:rsidRPr="007D591D">
              <w:rPr>
                <w:color w:val="000000" w:themeColor="text1"/>
              </w:rPr>
              <w:t xml:space="preserve">EF - Forretningsmæssige servicebeskrivelser - </w:t>
            </w:r>
            <w:proofErr w:type="spellStart"/>
            <w:r w:rsidRPr="007D591D">
              <w:rPr>
                <w:color w:val="000000" w:themeColor="text1"/>
              </w:rPr>
              <w:t>Ver</w:t>
            </w:r>
            <w:proofErr w:type="spellEnd"/>
            <w:r w:rsidRPr="007D591D">
              <w:rPr>
                <w:color w:val="000000" w:themeColor="text1"/>
              </w:rPr>
              <w:t xml:space="preserve"> 2.0</w:t>
            </w:r>
          </w:p>
        </w:tc>
      </w:tr>
      <w:tr w:rsidR="00A65819" w14:paraId="0DFC9D1B" w14:textId="77777777" w:rsidTr="00097919">
        <w:trPr>
          <w:cantSplit/>
        </w:trPr>
        <w:tc>
          <w:tcPr>
            <w:tcW w:w="704" w:type="dxa"/>
          </w:tcPr>
          <w:p w14:paraId="1AAE1D12" w14:textId="77777777" w:rsidR="00A65819" w:rsidRDefault="00A65819" w:rsidP="00A65819">
            <w:pPr>
              <w:keepNext/>
            </w:pPr>
            <w:r>
              <w:t># 19</w:t>
            </w:r>
          </w:p>
        </w:tc>
        <w:tc>
          <w:tcPr>
            <w:tcW w:w="709" w:type="dxa"/>
          </w:tcPr>
          <w:p w14:paraId="249E0473" w14:textId="77777777" w:rsidR="00A65819" w:rsidRDefault="00A65819" w:rsidP="00A65819">
            <w:pPr>
              <w:keepNext/>
            </w:pPr>
            <w:r>
              <w:t>BBR</w:t>
            </w:r>
          </w:p>
        </w:tc>
        <w:tc>
          <w:tcPr>
            <w:tcW w:w="1134" w:type="dxa"/>
          </w:tcPr>
          <w:p w14:paraId="5D1D7024" w14:textId="191B7DCC" w:rsidR="00A65819" w:rsidRDefault="00A65819" w:rsidP="00A65819">
            <w:pPr>
              <w:keepNext/>
              <w:jc w:val="center"/>
            </w:pPr>
            <w:r w:rsidRPr="004F2ED8">
              <w:rPr>
                <w:rFonts w:asciiTheme="minorHAnsi" w:hAnsiTheme="minorHAnsi"/>
                <w:sz w:val="20"/>
                <w:szCs w:val="20"/>
              </w:rPr>
              <w:t>25.08.2015</w:t>
            </w:r>
          </w:p>
        </w:tc>
        <w:tc>
          <w:tcPr>
            <w:tcW w:w="5967" w:type="dxa"/>
          </w:tcPr>
          <w:p w14:paraId="4D63F00A" w14:textId="2F640F36" w:rsidR="00A65819" w:rsidRDefault="00A65819" w:rsidP="00A65819">
            <w:pPr>
              <w:keepNext/>
            </w:pPr>
            <w:r w:rsidRPr="00A65819">
              <w:t>UHA specifikation - BBR - 25-08-2015</w:t>
            </w:r>
          </w:p>
        </w:tc>
      </w:tr>
      <w:tr w:rsidR="00A65819" w14:paraId="07028F84" w14:textId="77777777" w:rsidTr="00097919">
        <w:trPr>
          <w:cantSplit/>
        </w:trPr>
        <w:tc>
          <w:tcPr>
            <w:tcW w:w="704" w:type="dxa"/>
          </w:tcPr>
          <w:p w14:paraId="2F23D6BF" w14:textId="77777777" w:rsidR="00A65819" w:rsidRDefault="00A65819" w:rsidP="00A65819">
            <w:pPr>
              <w:keepNext/>
            </w:pPr>
            <w:r>
              <w:t># 20</w:t>
            </w:r>
          </w:p>
        </w:tc>
        <w:tc>
          <w:tcPr>
            <w:tcW w:w="709" w:type="dxa"/>
          </w:tcPr>
          <w:p w14:paraId="0CF2313C" w14:textId="77777777" w:rsidR="00A65819" w:rsidRDefault="00A65819" w:rsidP="00A65819">
            <w:pPr>
              <w:keepNext/>
            </w:pPr>
            <w:r>
              <w:t>DAR</w:t>
            </w:r>
          </w:p>
        </w:tc>
        <w:tc>
          <w:tcPr>
            <w:tcW w:w="1134" w:type="dxa"/>
          </w:tcPr>
          <w:p w14:paraId="42578817" w14:textId="5134446B" w:rsidR="00A65819" w:rsidRDefault="00A65819" w:rsidP="00A65819">
            <w:pPr>
              <w:keepNext/>
              <w:jc w:val="center"/>
            </w:pPr>
            <w:r w:rsidRPr="004F2ED8">
              <w:rPr>
                <w:rFonts w:asciiTheme="minorHAnsi" w:hAnsiTheme="minorHAnsi"/>
                <w:sz w:val="20"/>
                <w:szCs w:val="20"/>
              </w:rPr>
              <w:t>25.08.2015</w:t>
            </w:r>
          </w:p>
        </w:tc>
        <w:tc>
          <w:tcPr>
            <w:tcW w:w="5967" w:type="dxa"/>
          </w:tcPr>
          <w:p w14:paraId="330CA429" w14:textId="551BB702" w:rsidR="00A65819" w:rsidRDefault="00A65819" w:rsidP="00A65819">
            <w:pPr>
              <w:keepNext/>
            </w:pPr>
            <w:r>
              <w:t>UHA specifikation - DAR</w:t>
            </w:r>
            <w:r w:rsidRPr="00A65819">
              <w:t xml:space="preserve"> - 25-08-2015</w:t>
            </w:r>
          </w:p>
        </w:tc>
      </w:tr>
      <w:tr w:rsidR="008455EE" w14:paraId="0D1AA014" w14:textId="77777777" w:rsidTr="00097919">
        <w:trPr>
          <w:cantSplit/>
        </w:trPr>
        <w:tc>
          <w:tcPr>
            <w:tcW w:w="704" w:type="dxa"/>
          </w:tcPr>
          <w:p w14:paraId="08486D89" w14:textId="77777777" w:rsidR="008455EE" w:rsidRDefault="008455EE" w:rsidP="008455EE">
            <w:pPr>
              <w:keepNext/>
            </w:pPr>
            <w:r>
              <w:t># 21</w:t>
            </w:r>
          </w:p>
        </w:tc>
        <w:tc>
          <w:tcPr>
            <w:tcW w:w="709" w:type="dxa"/>
          </w:tcPr>
          <w:p w14:paraId="5D9EC52F" w14:textId="77777777" w:rsidR="008455EE" w:rsidRDefault="008455EE" w:rsidP="008455EE">
            <w:pPr>
              <w:keepNext/>
            </w:pPr>
            <w:r>
              <w:t>DAGI</w:t>
            </w:r>
          </w:p>
        </w:tc>
        <w:tc>
          <w:tcPr>
            <w:tcW w:w="1134" w:type="dxa"/>
          </w:tcPr>
          <w:p w14:paraId="2EFF808E" w14:textId="6334ABEE" w:rsidR="008455EE" w:rsidRDefault="008455EE" w:rsidP="008455EE">
            <w:pPr>
              <w:keepNext/>
              <w:jc w:val="center"/>
            </w:pPr>
            <w:r>
              <w:rPr>
                <w:rFonts w:asciiTheme="minorHAnsi" w:hAnsiTheme="minorHAnsi"/>
                <w:sz w:val="20"/>
                <w:szCs w:val="20"/>
              </w:rPr>
              <w:t>07.08.2015</w:t>
            </w:r>
          </w:p>
        </w:tc>
        <w:tc>
          <w:tcPr>
            <w:tcW w:w="5967" w:type="dxa"/>
          </w:tcPr>
          <w:p w14:paraId="1AF39151" w14:textId="4EC6891A" w:rsidR="008455EE" w:rsidRDefault="008455EE" w:rsidP="008455EE">
            <w:pPr>
              <w:keepNext/>
            </w:pPr>
            <w:r w:rsidRPr="008455EE">
              <w:t>DAGI Hændelsesbeskeder_v04</w:t>
            </w:r>
          </w:p>
        </w:tc>
      </w:tr>
      <w:tr w:rsidR="008455EE" w14:paraId="1BF9FAAF" w14:textId="77777777" w:rsidTr="00097919">
        <w:trPr>
          <w:cantSplit/>
        </w:trPr>
        <w:tc>
          <w:tcPr>
            <w:tcW w:w="704" w:type="dxa"/>
          </w:tcPr>
          <w:p w14:paraId="517BD5F6" w14:textId="77777777" w:rsidR="008455EE" w:rsidRDefault="008455EE" w:rsidP="008455EE">
            <w:r>
              <w:t># 22</w:t>
            </w:r>
          </w:p>
        </w:tc>
        <w:tc>
          <w:tcPr>
            <w:tcW w:w="709" w:type="dxa"/>
          </w:tcPr>
          <w:p w14:paraId="16CC2F23" w14:textId="77777777" w:rsidR="008455EE" w:rsidRDefault="008455EE" w:rsidP="008455EE">
            <w:r>
              <w:t>DS</w:t>
            </w:r>
          </w:p>
        </w:tc>
        <w:tc>
          <w:tcPr>
            <w:tcW w:w="1134" w:type="dxa"/>
          </w:tcPr>
          <w:p w14:paraId="3239135A" w14:textId="297B29C6" w:rsidR="008455EE" w:rsidRDefault="00A75BD0" w:rsidP="008455EE">
            <w:pPr>
              <w:jc w:val="center"/>
            </w:pPr>
            <w:r>
              <w:rPr>
                <w:rFonts w:asciiTheme="minorHAnsi" w:hAnsiTheme="minorHAnsi"/>
                <w:sz w:val="20"/>
                <w:szCs w:val="20"/>
              </w:rPr>
              <w:t>26</w:t>
            </w:r>
            <w:r w:rsidRPr="004F2ED8">
              <w:rPr>
                <w:rFonts w:asciiTheme="minorHAnsi" w:hAnsiTheme="minorHAnsi"/>
                <w:sz w:val="20"/>
                <w:szCs w:val="20"/>
              </w:rPr>
              <w:t>.08.2015</w:t>
            </w:r>
          </w:p>
        </w:tc>
        <w:tc>
          <w:tcPr>
            <w:tcW w:w="5967" w:type="dxa"/>
          </w:tcPr>
          <w:p w14:paraId="52A84207" w14:textId="4065131D" w:rsidR="008455EE" w:rsidRDefault="00A75BD0" w:rsidP="008455EE">
            <w:proofErr w:type="spellStart"/>
            <w:r w:rsidRPr="00A75BD0">
              <w:t>Tværgående</w:t>
            </w:r>
            <w:proofErr w:type="spellEnd"/>
            <w:r w:rsidRPr="00A75BD0">
              <w:t xml:space="preserve"> kvalitetssikring - DS_opdateret_26_8</w:t>
            </w:r>
          </w:p>
        </w:tc>
      </w:tr>
    </w:tbl>
    <w:p w14:paraId="45B8144B" w14:textId="77777777" w:rsidR="00766F5E" w:rsidRPr="005D6246" w:rsidRDefault="00766F5E" w:rsidP="005D6246"/>
    <w:sectPr w:rsidR="00766F5E" w:rsidRPr="005D6246" w:rsidSect="007B040A">
      <w:headerReference w:type="default" r:id="rId9"/>
      <w:footerReference w:type="default" r:id="rId10"/>
      <w:headerReference w:type="first" r:id="rId11"/>
      <w:footerReference w:type="first" r:id="rId12"/>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8A1F" w14:textId="77777777" w:rsidR="00C472C1" w:rsidRDefault="00C472C1">
      <w:pPr>
        <w:pStyle w:val="Overskrift1"/>
      </w:pPr>
      <w:r>
        <w:t>References.</w:t>
      </w:r>
    </w:p>
  </w:endnote>
  <w:endnote w:type="continuationSeparator" w:id="0">
    <w:p w14:paraId="59007EE9" w14:textId="77777777" w:rsidR="00C472C1" w:rsidRDefault="00C4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A909" w14:textId="77777777" w:rsidR="00C472C1" w:rsidRDefault="00C472C1"/>
  <w:p w14:paraId="0284A97F" w14:textId="77777777" w:rsidR="00C472C1" w:rsidRDefault="00C472C1"/>
  <w:tbl>
    <w:tblPr>
      <w:tblW w:w="5763" w:type="dxa"/>
      <w:tblLook w:val="01E0" w:firstRow="1" w:lastRow="1" w:firstColumn="1" w:lastColumn="1" w:noHBand="0" w:noVBand="0"/>
    </w:tblPr>
    <w:tblGrid>
      <w:gridCol w:w="2881"/>
      <w:gridCol w:w="2882"/>
    </w:tblGrid>
    <w:tr w:rsidR="00C472C1" w14:paraId="41C9B7AA" w14:textId="77777777" w:rsidTr="00206305">
      <w:tc>
        <w:tcPr>
          <w:tcW w:w="2881" w:type="dxa"/>
          <w:shd w:val="clear" w:color="auto" w:fill="auto"/>
        </w:tcPr>
        <w:p w14:paraId="36671DEA" w14:textId="77777777" w:rsidR="00C472C1" w:rsidRDefault="00C472C1" w:rsidP="00022208">
          <w:pPr>
            <w:pStyle w:val="Sidehoved"/>
            <w:jc w:val="right"/>
          </w:pPr>
        </w:p>
      </w:tc>
      <w:tc>
        <w:tcPr>
          <w:tcW w:w="2882" w:type="dxa"/>
          <w:shd w:val="clear" w:color="auto" w:fill="auto"/>
        </w:tcPr>
        <w:p w14:paraId="2CF37D5E" w14:textId="77777777" w:rsidR="00C472C1" w:rsidRDefault="00C472C1"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A03A05">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A03A05">
            <w:rPr>
              <w:rStyle w:val="Sidetal"/>
              <w:noProof/>
            </w:rPr>
            <w:t>12</w:t>
          </w:r>
          <w:r>
            <w:rPr>
              <w:rStyle w:val="Sidetal"/>
            </w:rPr>
            <w:fldChar w:fldCharType="end"/>
          </w:r>
          <w:r>
            <w:rPr>
              <w:rStyle w:val="Sidetal"/>
            </w:rPr>
            <w:t xml:space="preserve"> -</w:t>
          </w:r>
        </w:p>
      </w:tc>
    </w:tr>
  </w:tbl>
  <w:p w14:paraId="7297CD05" w14:textId="77777777" w:rsidR="00C472C1" w:rsidRDefault="00C472C1" w:rsidP="004E5375">
    <w:pPr>
      <w:pStyle w:val="Sidehoved"/>
      <w:jc w:val="right"/>
    </w:pPr>
  </w:p>
  <w:p w14:paraId="44A137F8" w14:textId="77777777" w:rsidR="00C472C1" w:rsidRDefault="00C472C1">
    <w:pPr>
      <w:pStyle w:val="Sidefod"/>
      <w:jc w:val="center"/>
    </w:pPr>
  </w:p>
  <w:p w14:paraId="77ED085F" w14:textId="77777777" w:rsidR="00C472C1" w:rsidRDefault="00C472C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C472C1" w:rsidRPr="00022208" w14:paraId="6B7BB10B" w14:textId="77777777" w:rsidTr="00022208">
      <w:tc>
        <w:tcPr>
          <w:tcW w:w="7088" w:type="dxa"/>
          <w:shd w:val="clear" w:color="auto" w:fill="auto"/>
        </w:tcPr>
        <w:p w14:paraId="63EC994F" w14:textId="77777777" w:rsidR="00C472C1" w:rsidRPr="00877C63" w:rsidRDefault="00C472C1" w:rsidP="00112243">
          <w:pPr>
            <w:pStyle w:val="Sidefod"/>
          </w:pPr>
          <w:r w:rsidRPr="00877C63">
            <w:t>Fil</w:t>
          </w:r>
          <w:r>
            <w:t xml:space="preserve">: </w:t>
          </w:r>
          <w:r w:rsidR="00A03A05">
            <w:fldChar w:fldCharType="begin"/>
          </w:r>
          <w:r w:rsidR="00A03A05">
            <w:instrText xml:space="preserve"> FILENAME </w:instrText>
          </w:r>
          <w:r w:rsidR="00A03A05">
            <w:fldChar w:fldCharType="separate"/>
          </w:r>
          <w:r>
            <w:rPr>
              <w:noProof/>
            </w:rPr>
            <w:t>DLS kvalitetssikring - Afrapportering 31  august 2015</w:t>
          </w:r>
          <w:r w:rsidR="00A03A05">
            <w:rPr>
              <w:noProof/>
            </w:rPr>
            <w:fldChar w:fldCharType="end"/>
          </w:r>
        </w:p>
      </w:tc>
      <w:tc>
        <w:tcPr>
          <w:tcW w:w="1449" w:type="dxa"/>
          <w:shd w:val="clear" w:color="auto" w:fill="auto"/>
        </w:tcPr>
        <w:p w14:paraId="06C26A7B" w14:textId="77777777" w:rsidR="00C472C1" w:rsidRPr="00022208" w:rsidRDefault="00C472C1" w:rsidP="00022208">
          <w:pPr>
            <w:pStyle w:val="Sidehoved"/>
            <w:jc w:val="right"/>
            <w:rPr>
              <w:smallCaps/>
              <w:sz w:val="16"/>
              <w:szCs w:val="16"/>
            </w:rPr>
          </w:pPr>
        </w:p>
      </w:tc>
    </w:tr>
  </w:tbl>
  <w:p w14:paraId="0343F454" w14:textId="77777777" w:rsidR="00C472C1" w:rsidRPr="00C251C5" w:rsidRDefault="00C472C1">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428D" w14:textId="77777777" w:rsidR="00C472C1" w:rsidRDefault="00C472C1">
      <w:r>
        <w:separator/>
      </w:r>
    </w:p>
  </w:footnote>
  <w:footnote w:type="continuationSeparator" w:id="0">
    <w:p w14:paraId="6A61E686" w14:textId="77777777" w:rsidR="00C472C1" w:rsidRDefault="00C472C1">
      <w:r>
        <w:continuationSeparator/>
      </w:r>
    </w:p>
  </w:footnote>
  <w:footnote w:type="continuationNotice" w:id="1">
    <w:p w14:paraId="4269FCBA" w14:textId="77777777" w:rsidR="00C472C1" w:rsidRDefault="00C472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B416" w14:textId="1D9C4693" w:rsidR="00C472C1" w:rsidRDefault="00C472C1" w:rsidP="002E781B">
    <w:pPr>
      <w:pStyle w:val="Sidehoved"/>
      <w:rPr>
        <w:sz w:val="16"/>
      </w:rPr>
    </w:pPr>
    <w:r>
      <w:rPr>
        <w:kern w:val="28"/>
        <w:sz w:val="16"/>
      </w:rPr>
      <w:fldChar w:fldCharType="begin"/>
    </w:r>
    <w:r>
      <w:rPr>
        <w:kern w:val="28"/>
        <w:sz w:val="16"/>
      </w:rPr>
      <w:instrText xml:space="preserve"> TITLE  "GD1/GD2 - Kvalitetssikring af DLS leverancer - Afrapportering 31. august 2015"  \* MERGEFORMAT </w:instrText>
    </w:r>
    <w:r>
      <w:rPr>
        <w:kern w:val="28"/>
        <w:sz w:val="16"/>
      </w:rPr>
      <w:fldChar w:fldCharType="separate"/>
    </w:r>
    <w:r>
      <w:rPr>
        <w:kern w:val="28"/>
        <w:sz w:val="16"/>
      </w:rPr>
      <w:t>GD1/GD2 - Kvalitetssikring af DLS leverancer - Afrapportering 31. august 2015</w:t>
    </w:r>
    <w:r>
      <w:rPr>
        <w:kern w:val="28"/>
        <w:sz w:val="16"/>
      </w:rPr>
      <w:fldChar w:fldCharType="end"/>
    </w:r>
  </w:p>
  <w:p w14:paraId="2DA79153" w14:textId="77777777" w:rsidR="00C472C1" w:rsidRPr="006171CF" w:rsidRDefault="00C472C1"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Pr>
        <w:sz w:val="16"/>
      </w:rPr>
      <w:t>Grunddataprogrammet under den Fællesoffentlig digitaliseringsstrategi 2011 - 2015</w:t>
    </w:r>
    <w:r w:rsidRPr="006171CF">
      <w:rPr>
        <w:sz w:val="16"/>
      </w:rPr>
      <w:fldChar w:fldCharType="end"/>
    </w:r>
  </w:p>
  <w:p w14:paraId="107EF51F" w14:textId="77777777" w:rsidR="00C472C1" w:rsidRDefault="00C472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47C1" w14:textId="2EA33A53" w:rsidR="00C472C1" w:rsidRDefault="00C472C1" w:rsidP="00786F5A">
    <w:pPr>
      <w:pStyle w:val="Sidehoved"/>
      <w:tabs>
        <w:tab w:val="clear" w:pos="4819"/>
        <w:tab w:val="center" w:pos="4253"/>
      </w:tabs>
    </w:pPr>
    <w:r>
      <w:rPr>
        <w:rFonts w:ascii="Times New Roman" w:hAnsi="Times New Roman"/>
        <w:noProof/>
        <w:sz w:val="24"/>
      </w:rPr>
      <w:drawing>
        <wp:anchor distT="0" distB="0" distL="114300" distR="114300" simplePos="0" relativeHeight="251660288" behindDoc="0" locked="0" layoutInCell="1" allowOverlap="1" wp14:anchorId="5ACC74AB" wp14:editId="68A947FA">
          <wp:simplePos x="0" y="0"/>
          <wp:positionH relativeFrom="column">
            <wp:posOffset>635</wp:posOffset>
          </wp:positionH>
          <wp:positionV relativeFrom="paragraph">
            <wp:posOffset>-197790</wp:posOffset>
          </wp:positionV>
          <wp:extent cx="1281430" cy="827405"/>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rPr>
      <w:drawing>
        <wp:anchor distT="0" distB="0" distL="114300" distR="114300" simplePos="0" relativeHeight="251661312" behindDoc="0" locked="0" layoutInCell="1" allowOverlap="1" wp14:anchorId="143F2598" wp14:editId="47013C12">
          <wp:simplePos x="0" y="0"/>
          <wp:positionH relativeFrom="column">
            <wp:posOffset>4919650</wp:posOffset>
          </wp:positionH>
          <wp:positionV relativeFrom="paragraph">
            <wp:posOffset>-198755</wp:posOffset>
          </wp:positionV>
          <wp:extent cx="960755" cy="874395"/>
          <wp:effectExtent l="0" t="0" r="0" b="1905"/>
          <wp:wrapNone/>
          <wp:docPr id="10" name="Billede 10"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075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5EB7C374" w14:textId="77777777" w:rsidR="00C472C1" w:rsidRDefault="00C472C1" w:rsidP="00786F5A">
    <w:pPr>
      <w:pStyle w:val="Sidehoved"/>
      <w:tabs>
        <w:tab w:val="clear" w:pos="4819"/>
        <w:tab w:val="center" w:pos="4253"/>
      </w:tabs>
    </w:pPr>
  </w:p>
  <w:p w14:paraId="30EDD51D" w14:textId="659B2979" w:rsidR="00C472C1" w:rsidRDefault="00C472C1" w:rsidP="00206305"/>
  <w:p w14:paraId="2F158F08" w14:textId="64C2DED3" w:rsidR="00C472C1" w:rsidRDefault="00C472C1" w:rsidP="00206305">
    <w:r>
      <w:rPr>
        <w:noProof/>
      </w:rPr>
      <mc:AlternateContent>
        <mc:Choice Requires="wps">
          <w:drawing>
            <wp:anchor distT="0" distB="0" distL="114300" distR="114300" simplePos="0" relativeHeight="251662336" behindDoc="0" locked="0" layoutInCell="1" allowOverlap="1" wp14:anchorId="7AD8E3A9" wp14:editId="2B518B6F">
              <wp:simplePos x="0" y="0"/>
              <wp:positionH relativeFrom="column">
                <wp:posOffset>4149090</wp:posOffset>
              </wp:positionH>
              <wp:positionV relativeFrom="paragraph">
                <wp:posOffset>126035</wp:posOffset>
              </wp:positionV>
              <wp:extent cx="1819275" cy="314325"/>
              <wp:effectExtent l="0" t="0" r="0" b="0"/>
              <wp:wrapNone/>
              <wp:docPr id="11" name="Rektangel 11"/>
              <wp:cNvGraphicFramePr/>
              <a:graphic xmlns:a="http://schemas.openxmlformats.org/drawingml/2006/main">
                <a:graphicData uri="http://schemas.microsoft.com/office/word/2010/wordprocessingShape">
                  <wps:wsp>
                    <wps:cNvSpPr/>
                    <wps:spPr>
                      <a:xfrm>
                        <a:off x="0" y="0"/>
                        <a:ext cx="18192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5FAA1" w14:textId="77777777" w:rsidR="00C472C1" w:rsidRPr="007A5515" w:rsidRDefault="00C472C1"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D8E3A9" id="Rektangel 11" o:spid="_x0000_s1026" style="position:absolute;left:0;text-align:left;margin-left:326.7pt;margin-top:9.9pt;width:143.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" filled="f" stroked="f" strokeweight="2pt">
              <v:textbox>
                <w:txbxContent>
                  <w:p w14:paraId="5C75FAA1" w14:textId="77777777" w:rsidR="00C472C1" w:rsidRPr="007A5515" w:rsidRDefault="00C472C1"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64C4379" wp14:editId="22EB4049">
              <wp:simplePos x="0" y="0"/>
              <wp:positionH relativeFrom="column">
                <wp:posOffset>-92075</wp:posOffset>
              </wp:positionH>
              <wp:positionV relativeFrom="paragraph">
                <wp:posOffset>136220</wp:posOffset>
              </wp:positionV>
              <wp:extent cx="2247900" cy="314325"/>
              <wp:effectExtent l="0" t="0" r="0" b="0"/>
              <wp:wrapNone/>
              <wp:docPr id="9" name="Rektangel 9"/>
              <wp:cNvGraphicFramePr/>
              <a:graphic xmlns:a="http://schemas.openxmlformats.org/drawingml/2006/main">
                <a:graphicData uri="http://schemas.microsoft.com/office/word/2010/wordprocessingShape">
                  <wps:wsp>
                    <wps:cNvSpPr/>
                    <wps:spPr>
                      <a:xfrm>
                        <a:off x="0" y="0"/>
                        <a:ext cx="22479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CE79A" w14:textId="77777777" w:rsidR="00C472C1" w:rsidRPr="007A5515" w:rsidRDefault="00C472C1" w:rsidP="00206305">
                          <w:pPr>
                            <w:rPr>
                              <w:b/>
                              <w:color w:val="339966"/>
                              <w:sz w:val="20"/>
                              <w:szCs w:val="20"/>
                            </w:rPr>
                          </w:pPr>
                          <w:r w:rsidRPr="007A5515">
                            <w:rPr>
                              <w:b/>
                              <w:color w:val="339966"/>
                              <w:sz w:val="20"/>
                              <w:szCs w:val="20"/>
                            </w:rPr>
                            <w:t>Ejendomsdataprogrammet (GD1)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4C4379" id="Rektangel 9" o:spid="_x0000_s1027" style="position:absolute;left:0;text-align:left;margin-left:-7.25pt;margin-top:10.75pt;width:17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" filled="f" stroked="f" strokeweight="2pt">
              <v:textbox>
                <w:txbxContent>
                  <w:p w14:paraId="351CE79A" w14:textId="77777777" w:rsidR="00C472C1" w:rsidRPr="007A5515" w:rsidRDefault="00C472C1" w:rsidP="00206305">
                    <w:pPr>
                      <w:rPr>
                        <w:b/>
                        <w:color w:val="339966"/>
                        <w:sz w:val="20"/>
                        <w:szCs w:val="20"/>
                      </w:rPr>
                    </w:pPr>
                    <w:r w:rsidRPr="007A5515">
                      <w:rPr>
                        <w:b/>
                        <w:color w:val="339966"/>
                        <w:sz w:val="20"/>
                        <w:szCs w:val="20"/>
                      </w:rPr>
                      <w:t>Ejendomsdataprogrammet (GD1)</w:t>
                    </w:r>
                  </w:p>
                </w:txbxContent>
              </v:textbox>
            </v:rect>
          </w:pict>
        </mc:Fallback>
      </mc:AlternateContent>
    </w:r>
  </w:p>
  <w:p w14:paraId="691CE30C" w14:textId="77777777" w:rsidR="00C472C1" w:rsidRDefault="00C472C1" w:rsidP="00206305"/>
  <w:p w14:paraId="7FC8FBEF" w14:textId="77777777" w:rsidR="00C472C1" w:rsidRPr="001D4A86" w:rsidRDefault="00C472C1" w:rsidP="00786F5A">
    <w:pPr>
      <w:pStyle w:val="Sidehoved"/>
      <w:tabs>
        <w:tab w:val="clear" w:pos="4819"/>
        <w:tab w:val="center"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3E0F98"/>
    <w:lvl w:ilvl="0">
      <w:start w:val="1"/>
      <w:numFmt w:val="decimal"/>
      <w:lvlText w:val="%1."/>
      <w:lvlJc w:val="left"/>
      <w:pPr>
        <w:tabs>
          <w:tab w:val="num" w:pos="1492"/>
        </w:tabs>
        <w:ind w:left="1492" w:hanging="360"/>
      </w:pPr>
    </w:lvl>
  </w:abstractNum>
  <w:abstractNum w:abstractNumId="1">
    <w:nsid w:val="FFFFFF7D"/>
    <w:multiLevelType w:val="singleLevel"/>
    <w:tmpl w:val="5D26DA54"/>
    <w:lvl w:ilvl="0">
      <w:start w:val="1"/>
      <w:numFmt w:val="decimal"/>
      <w:lvlText w:val="%1."/>
      <w:lvlJc w:val="left"/>
      <w:pPr>
        <w:tabs>
          <w:tab w:val="num" w:pos="1209"/>
        </w:tabs>
        <w:ind w:left="1209" w:hanging="360"/>
      </w:pPr>
    </w:lvl>
  </w:abstractNum>
  <w:abstractNum w:abstractNumId="2">
    <w:nsid w:val="FFFFFF80"/>
    <w:multiLevelType w:val="singleLevel"/>
    <w:tmpl w:val="E3364AC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CBDE7A98"/>
    <w:lvl w:ilvl="0">
      <w:start w:val="1"/>
      <w:numFmt w:val="bullet"/>
      <w:lvlText w:val=""/>
      <w:lvlJc w:val="left"/>
      <w:pPr>
        <w:tabs>
          <w:tab w:val="num" w:pos="1209"/>
        </w:tabs>
        <w:ind w:left="1209" w:hanging="360"/>
      </w:pPr>
      <w:rPr>
        <w:rFonts w:ascii="Symbol" w:hAnsi="Symbol" w:hint="default"/>
      </w:rPr>
    </w:lvl>
  </w:abstractNum>
  <w:abstractNum w:abstractNumId="4">
    <w:nsid w:val="FFFFFFFB"/>
    <w:multiLevelType w:val="multilevel"/>
    <w:tmpl w:val="9C4A56BC"/>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2495"/>
        </w:tabs>
        <w:ind w:left="2495"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5">
    <w:nsid w:val="01C17160"/>
    <w:multiLevelType w:val="hybridMultilevel"/>
    <w:tmpl w:val="7562AB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236709C"/>
    <w:multiLevelType w:val="hybridMultilevel"/>
    <w:tmpl w:val="803E3A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30B6F86"/>
    <w:multiLevelType w:val="hybridMultilevel"/>
    <w:tmpl w:val="31D40052"/>
    <w:lvl w:ilvl="0" w:tplc="A19EAA7E">
      <w:start w:val="1"/>
      <w:numFmt w:val="decimal"/>
      <w:lvlText w:val="Fase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4AD1C4B"/>
    <w:multiLevelType w:val="hybridMultilevel"/>
    <w:tmpl w:val="3A60DFD0"/>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60E026A"/>
    <w:multiLevelType w:val="hybridMultilevel"/>
    <w:tmpl w:val="93F259A6"/>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0">
    <w:nsid w:val="0A144BD2"/>
    <w:multiLevelType w:val="hybridMultilevel"/>
    <w:tmpl w:val="CAB6488C"/>
    <w:lvl w:ilvl="0" w:tplc="0406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774E0"/>
    <w:multiLevelType w:val="hybridMultilevel"/>
    <w:tmpl w:val="0DD4D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D6E6AA1"/>
    <w:multiLevelType w:val="hybridMultilevel"/>
    <w:tmpl w:val="FA32E206"/>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9115DC"/>
    <w:multiLevelType w:val="hybridMultilevel"/>
    <w:tmpl w:val="7F58DF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11E83250"/>
    <w:multiLevelType w:val="hybridMultilevel"/>
    <w:tmpl w:val="ADCCF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3A4275E"/>
    <w:multiLevelType w:val="hybridMultilevel"/>
    <w:tmpl w:val="41E67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66E1E4B"/>
    <w:multiLevelType w:val="hybridMultilevel"/>
    <w:tmpl w:val="DF9E53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18F405FC"/>
    <w:multiLevelType w:val="hybridMultilevel"/>
    <w:tmpl w:val="D2083886"/>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98702EE"/>
    <w:multiLevelType w:val="hybridMultilevel"/>
    <w:tmpl w:val="2870A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20592449"/>
    <w:multiLevelType w:val="hybridMultilevel"/>
    <w:tmpl w:val="C2EED07E"/>
    <w:lvl w:ilvl="0" w:tplc="BDD089B8">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9544B"/>
    <w:multiLevelType w:val="hybridMultilevel"/>
    <w:tmpl w:val="9E14F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1A4429E"/>
    <w:multiLevelType w:val="hybridMultilevel"/>
    <w:tmpl w:val="EF648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248A0BF3"/>
    <w:multiLevelType w:val="hybridMultilevel"/>
    <w:tmpl w:val="13F4E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294858F5"/>
    <w:multiLevelType w:val="hybridMultilevel"/>
    <w:tmpl w:val="E74CE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18D39FF"/>
    <w:multiLevelType w:val="hybridMultilevel"/>
    <w:tmpl w:val="31225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8030112"/>
    <w:multiLevelType w:val="hybridMultilevel"/>
    <w:tmpl w:val="752C89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390233F8"/>
    <w:multiLevelType w:val="hybridMultilevel"/>
    <w:tmpl w:val="02909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A016D75"/>
    <w:multiLevelType w:val="hybridMultilevel"/>
    <w:tmpl w:val="8CE6D8FE"/>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1C8505D"/>
    <w:multiLevelType w:val="hybridMultilevel"/>
    <w:tmpl w:val="0C4E9126"/>
    <w:lvl w:ilvl="0" w:tplc="8F867190">
      <w:start w:val="9"/>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8AA6181"/>
    <w:multiLevelType w:val="hybridMultilevel"/>
    <w:tmpl w:val="96D61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4B427A16"/>
    <w:multiLevelType w:val="singleLevel"/>
    <w:tmpl w:val="2E6074FA"/>
    <w:lvl w:ilvl="0">
      <w:numFmt w:val="bullet"/>
      <w:pStyle w:val="Opstilling-punkttegnmafstand"/>
      <w:lvlText w:val="*"/>
      <w:lvlJc w:val="left"/>
    </w:lvl>
  </w:abstractNum>
  <w:abstractNum w:abstractNumId="34">
    <w:nsid w:val="4E5423FE"/>
    <w:multiLevelType w:val="hybridMultilevel"/>
    <w:tmpl w:val="E646C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4F7219E2"/>
    <w:multiLevelType w:val="hybridMultilevel"/>
    <w:tmpl w:val="4A007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4FE83677"/>
    <w:multiLevelType w:val="hybridMultilevel"/>
    <w:tmpl w:val="466E3A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nsid w:val="52A416A5"/>
    <w:multiLevelType w:val="hybridMultilevel"/>
    <w:tmpl w:val="8D848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30A64EC"/>
    <w:multiLevelType w:val="multilevel"/>
    <w:tmpl w:val="D056EFDE"/>
    <w:lvl w:ilvl="0">
      <w:start w:val="1"/>
      <w:numFmt w:val="bullet"/>
      <w:pStyle w:val="indrykning"/>
      <w:lvlText w:val=""/>
      <w:lvlJc w:val="left"/>
      <w:pPr>
        <w:tabs>
          <w:tab w:val="num" w:pos="360"/>
        </w:tabs>
        <w:ind w:left="360" w:hanging="360"/>
      </w:pPr>
      <w:rPr>
        <w:rFonts w:ascii="Symbol" w:hAnsi="Symbol"/>
        <w:color w:val="auto"/>
        <w:kern w:val="0"/>
        <w:effect w:val="no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5AA153B"/>
    <w:multiLevelType w:val="hybridMultilevel"/>
    <w:tmpl w:val="646ABF32"/>
    <w:lvl w:ilvl="0" w:tplc="2228B1BE">
      <w:start w:val="1"/>
      <w:numFmt w:val="decimal"/>
      <w:pStyle w:val="Opstilling-Numremafstand"/>
      <w:lvlText w:val="%1)"/>
      <w:lvlJc w:val="left"/>
      <w:pPr>
        <w:tabs>
          <w:tab w:val="num" w:pos="473"/>
        </w:tabs>
        <w:ind w:left="473" w:hanging="360"/>
      </w:pPr>
      <w:rPr>
        <w:rFonts w:hint="default"/>
      </w:rPr>
    </w:lvl>
    <w:lvl w:ilvl="1" w:tplc="58B459EA" w:tentative="1">
      <w:start w:val="1"/>
      <w:numFmt w:val="lowerLetter"/>
      <w:lvlText w:val="%2."/>
      <w:lvlJc w:val="left"/>
      <w:pPr>
        <w:tabs>
          <w:tab w:val="num" w:pos="1440"/>
        </w:tabs>
        <w:ind w:left="1440" w:hanging="360"/>
      </w:pPr>
    </w:lvl>
    <w:lvl w:ilvl="2" w:tplc="DA2C57C4" w:tentative="1">
      <w:start w:val="1"/>
      <w:numFmt w:val="lowerRoman"/>
      <w:lvlText w:val="%3."/>
      <w:lvlJc w:val="right"/>
      <w:pPr>
        <w:tabs>
          <w:tab w:val="num" w:pos="2160"/>
        </w:tabs>
        <w:ind w:left="2160" w:hanging="180"/>
      </w:pPr>
    </w:lvl>
    <w:lvl w:ilvl="3" w:tplc="537C5038" w:tentative="1">
      <w:start w:val="1"/>
      <w:numFmt w:val="decimal"/>
      <w:lvlText w:val="%4."/>
      <w:lvlJc w:val="left"/>
      <w:pPr>
        <w:tabs>
          <w:tab w:val="num" w:pos="2880"/>
        </w:tabs>
        <w:ind w:left="2880" w:hanging="360"/>
      </w:pPr>
    </w:lvl>
    <w:lvl w:ilvl="4" w:tplc="FE0A66F6" w:tentative="1">
      <w:start w:val="1"/>
      <w:numFmt w:val="lowerLetter"/>
      <w:lvlText w:val="%5."/>
      <w:lvlJc w:val="left"/>
      <w:pPr>
        <w:tabs>
          <w:tab w:val="num" w:pos="3600"/>
        </w:tabs>
        <w:ind w:left="3600" w:hanging="360"/>
      </w:pPr>
    </w:lvl>
    <w:lvl w:ilvl="5" w:tplc="4BBA7B30" w:tentative="1">
      <w:start w:val="1"/>
      <w:numFmt w:val="lowerRoman"/>
      <w:lvlText w:val="%6."/>
      <w:lvlJc w:val="right"/>
      <w:pPr>
        <w:tabs>
          <w:tab w:val="num" w:pos="4320"/>
        </w:tabs>
        <w:ind w:left="4320" w:hanging="180"/>
      </w:pPr>
    </w:lvl>
    <w:lvl w:ilvl="6" w:tplc="56CE83AA" w:tentative="1">
      <w:start w:val="1"/>
      <w:numFmt w:val="decimal"/>
      <w:lvlText w:val="%7."/>
      <w:lvlJc w:val="left"/>
      <w:pPr>
        <w:tabs>
          <w:tab w:val="num" w:pos="5040"/>
        </w:tabs>
        <w:ind w:left="5040" w:hanging="360"/>
      </w:pPr>
    </w:lvl>
    <w:lvl w:ilvl="7" w:tplc="A5286598" w:tentative="1">
      <w:start w:val="1"/>
      <w:numFmt w:val="lowerLetter"/>
      <w:lvlText w:val="%8."/>
      <w:lvlJc w:val="left"/>
      <w:pPr>
        <w:tabs>
          <w:tab w:val="num" w:pos="5760"/>
        </w:tabs>
        <w:ind w:left="5760" w:hanging="360"/>
      </w:pPr>
    </w:lvl>
    <w:lvl w:ilvl="8" w:tplc="F42A940E" w:tentative="1">
      <w:start w:val="1"/>
      <w:numFmt w:val="lowerRoman"/>
      <w:lvlText w:val="%9."/>
      <w:lvlJc w:val="right"/>
      <w:pPr>
        <w:tabs>
          <w:tab w:val="num" w:pos="6480"/>
        </w:tabs>
        <w:ind w:left="6480" w:hanging="180"/>
      </w:pPr>
    </w:lvl>
  </w:abstractNum>
  <w:abstractNum w:abstractNumId="40">
    <w:nsid w:val="5C5876DE"/>
    <w:multiLevelType w:val="hybridMultilevel"/>
    <w:tmpl w:val="D36C5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FAB6054"/>
    <w:multiLevelType w:val="hybridMultilevel"/>
    <w:tmpl w:val="853859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62290FDF"/>
    <w:multiLevelType w:val="hybridMultilevel"/>
    <w:tmpl w:val="3496E9B2"/>
    <w:lvl w:ilvl="0" w:tplc="0406000F">
      <w:start w:val="1"/>
      <w:numFmt w:val="decimal"/>
      <w:lvlText w:val="%1."/>
      <w:lvlJc w:val="left"/>
      <w:pPr>
        <w:ind w:left="720" w:hanging="360"/>
      </w:pPr>
      <w:rPr>
        <w:rFonts w:hint="default"/>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67F563A2"/>
    <w:multiLevelType w:val="hybridMultilevel"/>
    <w:tmpl w:val="FBCEA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5">
    <w:nsid w:val="6ADC3C57"/>
    <w:multiLevelType w:val="hybridMultilevel"/>
    <w:tmpl w:val="1FAEB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C6E1895"/>
    <w:multiLevelType w:val="hybridMultilevel"/>
    <w:tmpl w:val="A518F4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nsid w:val="793E068A"/>
    <w:multiLevelType w:val="hybridMultilevel"/>
    <w:tmpl w:val="3496E9B2"/>
    <w:lvl w:ilvl="0" w:tplc="0406000F">
      <w:start w:val="1"/>
      <w:numFmt w:val="decimal"/>
      <w:lvlText w:val="%1."/>
      <w:lvlJc w:val="left"/>
      <w:pPr>
        <w:ind w:left="720" w:hanging="360"/>
      </w:pPr>
      <w:rPr>
        <w:rFonts w:hint="default"/>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7A462B1C"/>
    <w:multiLevelType w:val="hybridMultilevel"/>
    <w:tmpl w:val="27265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7C9B13BF"/>
    <w:multiLevelType w:val="hybridMultilevel"/>
    <w:tmpl w:val="7902B3C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30"/>
  </w:num>
  <w:num w:numId="4">
    <w:abstractNumId w:val="24"/>
  </w:num>
  <w:num w:numId="5">
    <w:abstractNumId w:val="33"/>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9"/>
  </w:num>
  <w:num w:numId="7">
    <w:abstractNumId w:val="32"/>
  </w:num>
  <w:num w:numId="8">
    <w:abstractNumId w:val="38"/>
  </w:num>
  <w:num w:numId="9">
    <w:abstractNumId w:val="7"/>
  </w:num>
  <w:num w:numId="10">
    <w:abstractNumId w:val="42"/>
  </w:num>
  <w:num w:numId="11">
    <w:abstractNumId w:val="28"/>
  </w:num>
  <w:num w:numId="12">
    <w:abstractNumId w:val="8"/>
  </w:num>
  <w:num w:numId="13">
    <w:abstractNumId w:val="47"/>
  </w:num>
  <w:num w:numId="14">
    <w:abstractNumId w:val="26"/>
  </w:num>
  <w:num w:numId="15">
    <w:abstractNumId w:val="6"/>
  </w:num>
  <w:num w:numId="16">
    <w:abstractNumId w:val="21"/>
  </w:num>
  <w:num w:numId="17">
    <w:abstractNumId w:val="22"/>
  </w:num>
  <w:num w:numId="18">
    <w:abstractNumId w:val="19"/>
  </w:num>
  <w:num w:numId="19">
    <w:abstractNumId w:val="20"/>
  </w:num>
  <w:num w:numId="20">
    <w:abstractNumId w:val="3"/>
  </w:num>
  <w:num w:numId="21">
    <w:abstractNumId w:val="2"/>
  </w:num>
  <w:num w:numId="22">
    <w:abstractNumId w:val="1"/>
  </w:num>
  <w:num w:numId="23">
    <w:abstractNumId w:val="0"/>
  </w:num>
  <w:num w:numId="24">
    <w:abstractNumId w:val="12"/>
  </w:num>
  <w:num w:numId="25">
    <w:abstractNumId w:val="10"/>
  </w:num>
  <w:num w:numId="26">
    <w:abstractNumId w:val="49"/>
  </w:num>
  <w:num w:numId="27">
    <w:abstractNumId w:val="11"/>
  </w:num>
  <w:num w:numId="28">
    <w:abstractNumId w:val="35"/>
  </w:num>
  <w:num w:numId="29">
    <w:abstractNumId w:val="5"/>
  </w:num>
  <w:num w:numId="30">
    <w:abstractNumId w:val="45"/>
  </w:num>
  <w:num w:numId="31">
    <w:abstractNumId w:val="29"/>
  </w:num>
  <w:num w:numId="32">
    <w:abstractNumId w:val="18"/>
  </w:num>
  <w:num w:numId="33">
    <w:abstractNumId w:val="13"/>
  </w:num>
  <w:num w:numId="34">
    <w:abstractNumId w:val="41"/>
  </w:num>
  <w:num w:numId="35">
    <w:abstractNumId w:val="16"/>
  </w:num>
  <w:num w:numId="36">
    <w:abstractNumId w:val="46"/>
  </w:num>
  <w:num w:numId="37">
    <w:abstractNumId w:val="27"/>
  </w:num>
  <w:num w:numId="38">
    <w:abstractNumId w:val="36"/>
  </w:num>
  <w:num w:numId="39">
    <w:abstractNumId w:val="31"/>
  </w:num>
  <w:num w:numId="40">
    <w:abstractNumId w:val="15"/>
  </w:num>
  <w:num w:numId="41">
    <w:abstractNumId w:val="17"/>
  </w:num>
  <w:num w:numId="42">
    <w:abstractNumId w:val="43"/>
  </w:num>
  <w:num w:numId="43">
    <w:abstractNumId w:val="37"/>
  </w:num>
  <w:num w:numId="44">
    <w:abstractNumId w:val="23"/>
  </w:num>
  <w:num w:numId="45">
    <w:abstractNumId w:val="40"/>
  </w:num>
  <w:num w:numId="46">
    <w:abstractNumId w:val="25"/>
  </w:num>
  <w:num w:numId="47">
    <w:abstractNumId w:val="9"/>
  </w:num>
  <w:num w:numId="48">
    <w:abstractNumId w:val="34"/>
  </w:num>
  <w:num w:numId="49">
    <w:abstractNumId w:val="14"/>
  </w:num>
  <w:num w:numId="50">
    <w:abstractNumId w:val="4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FD"/>
    <w:rsid w:val="00000999"/>
    <w:rsid w:val="00000AEB"/>
    <w:rsid w:val="000020EA"/>
    <w:rsid w:val="00002160"/>
    <w:rsid w:val="0000267E"/>
    <w:rsid w:val="00003343"/>
    <w:rsid w:val="00003D45"/>
    <w:rsid w:val="00005005"/>
    <w:rsid w:val="00006916"/>
    <w:rsid w:val="0000718E"/>
    <w:rsid w:val="00010B27"/>
    <w:rsid w:val="000117BA"/>
    <w:rsid w:val="00013A41"/>
    <w:rsid w:val="00013B19"/>
    <w:rsid w:val="00014215"/>
    <w:rsid w:val="000151CD"/>
    <w:rsid w:val="000155AE"/>
    <w:rsid w:val="00016B61"/>
    <w:rsid w:val="00016D7E"/>
    <w:rsid w:val="00017079"/>
    <w:rsid w:val="000172FD"/>
    <w:rsid w:val="00017730"/>
    <w:rsid w:val="00020EF4"/>
    <w:rsid w:val="00021C6A"/>
    <w:rsid w:val="00021DB5"/>
    <w:rsid w:val="00022208"/>
    <w:rsid w:val="00022E81"/>
    <w:rsid w:val="00025438"/>
    <w:rsid w:val="00030533"/>
    <w:rsid w:val="000309D0"/>
    <w:rsid w:val="00030CD3"/>
    <w:rsid w:val="00032977"/>
    <w:rsid w:val="0003451B"/>
    <w:rsid w:val="00036170"/>
    <w:rsid w:val="000369B6"/>
    <w:rsid w:val="0003723E"/>
    <w:rsid w:val="0004277F"/>
    <w:rsid w:val="00042AA1"/>
    <w:rsid w:val="00043DA5"/>
    <w:rsid w:val="00044210"/>
    <w:rsid w:val="000458CB"/>
    <w:rsid w:val="00047879"/>
    <w:rsid w:val="00047DAF"/>
    <w:rsid w:val="00047E25"/>
    <w:rsid w:val="0005092A"/>
    <w:rsid w:val="0005174B"/>
    <w:rsid w:val="00052A5E"/>
    <w:rsid w:val="00053D70"/>
    <w:rsid w:val="00056834"/>
    <w:rsid w:val="00056D68"/>
    <w:rsid w:val="00057844"/>
    <w:rsid w:val="00057ECA"/>
    <w:rsid w:val="000606F4"/>
    <w:rsid w:val="000611D2"/>
    <w:rsid w:val="000616AA"/>
    <w:rsid w:val="00061BB6"/>
    <w:rsid w:val="00061F1E"/>
    <w:rsid w:val="00062A1A"/>
    <w:rsid w:val="000660F2"/>
    <w:rsid w:val="00066551"/>
    <w:rsid w:val="00067469"/>
    <w:rsid w:val="0006796E"/>
    <w:rsid w:val="00070658"/>
    <w:rsid w:val="000717D3"/>
    <w:rsid w:val="000723D8"/>
    <w:rsid w:val="0007260D"/>
    <w:rsid w:val="00072C67"/>
    <w:rsid w:val="00073983"/>
    <w:rsid w:val="0007402E"/>
    <w:rsid w:val="000749AD"/>
    <w:rsid w:val="00076695"/>
    <w:rsid w:val="00076860"/>
    <w:rsid w:val="000809BC"/>
    <w:rsid w:val="000822B3"/>
    <w:rsid w:val="00082DAD"/>
    <w:rsid w:val="00083D6B"/>
    <w:rsid w:val="000858E0"/>
    <w:rsid w:val="0008626D"/>
    <w:rsid w:val="00086457"/>
    <w:rsid w:val="00086920"/>
    <w:rsid w:val="00086E1B"/>
    <w:rsid w:val="00090103"/>
    <w:rsid w:val="00091759"/>
    <w:rsid w:val="00091B7E"/>
    <w:rsid w:val="00094F66"/>
    <w:rsid w:val="000954C4"/>
    <w:rsid w:val="00095A39"/>
    <w:rsid w:val="00096617"/>
    <w:rsid w:val="00096D23"/>
    <w:rsid w:val="000978B1"/>
    <w:rsid w:val="00097919"/>
    <w:rsid w:val="00097AE2"/>
    <w:rsid w:val="00097DE7"/>
    <w:rsid w:val="000A00C3"/>
    <w:rsid w:val="000A113C"/>
    <w:rsid w:val="000A1547"/>
    <w:rsid w:val="000A19EE"/>
    <w:rsid w:val="000A5780"/>
    <w:rsid w:val="000A5951"/>
    <w:rsid w:val="000A5E7E"/>
    <w:rsid w:val="000A5EFD"/>
    <w:rsid w:val="000A6DF5"/>
    <w:rsid w:val="000A76A6"/>
    <w:rsid w:val="000A78EC"/>
    <w:rsid w:val="000B0F46"/>
    <w:rsid w:val="000B15F7"/>
    <w:rsid w:val="000B3A9C"/>
    <w:rsid w:val="000B3C1D"/>
    <w:rsid w:val="000B5078"/>
    <w:rsid w:val="000B7524"/>
    <w:rsid w:val="000C24C9"/>
    <w:rsid w:val="000C36F8"/>
    <w:rsid w:val="000C473E"/>
    <w:rsid w:val="000C5EB6"/>
    <w:rsid w:val="000C6065"/>
    <w:rsid w:val="000C6EA2"/>
    <w:rsid w:val="000D21E6"/>
    <w:rsid w:val="000D2CD9"/>
    <w:rsid w:val="000D37E0"/>
    <w:rsid w:val="000D53AA"/>
    <w:rsid w:val="000D6322"/>
    <w:rsid w:val="000D7CDF"/>
    <w:rsid w:val="000E136E"/>
    <w:rsid w:val="000E1602"/>
    <w:rsid w:val="000E25F8"/>
    <w:rsid w:val="000E2A9D"/>
    <w:rsid w:val="000E4344"/>
    <w:rsid w:val="000E4578"/>
    <w:rsid w:val="000E7013"/>
    <w:rsid w:val="000F0459"/>
    <w:rsid w:val="000F0784"/>
    <w:rsid w:val="000F0F39"/>
    <w:rsid w:val="000F1424"/>
    <w:rsid w:val="000F26DE"/>
    <w:rsid w:val="000F3E53"/>
    <w:rsid w:val="000F422B"/>
    <w:rsid w:val="000F772D"/>
    <w:rsid w:val="00100899"/>
    <w:rsid w:val="0010095B"/>
    <w:rsid w:val="00100D6B"/>
    <w:rsid w:val="001026E3"/>
    <w:rsid w:val="00102B70"/>
    <w:rsid w:val="00103EC6"/>
    <w:rsid w:val="0010403A"/>
    <w:rsid w:val="00104568"/>
    <w:rsid w:val="00104E22"/>
    <w:rsid w:val="00106589"/>
    <w:rsid w:val="0010694D"/>
    <w:rsid w:val="0010747A"/>
    <w:rsid w:val="001120B2"/>
    <w:rsid w:val="00112243"/>
    <w:rsid w:val="00113CFD"/>
    <w:rsid w:val="001154C3"/>
    <w:rsid w:val="001154D2"/>
    <w:rsid w:val="001160F1"/>
    <w:rsid w:val="0011620D"/>
    <w:rsid w:val="001162C3"/>
    <w:rsid w:val="00117EEE"/>
    <w:rsid w:val="00122645"/>
    <w:rsid w:val="001227DD"/>
    <w:rsid w:val="00122989"/>
    <w:rsid w:val="00122EBF"/>
    <w:rsid w:val="00130123"/>
    <w:rsid w:val="00131361"/>
    <w:rsid w:val="0013182E"/>
    <w:rsid w:val="00131CBA"/>
    <w:rsid w:val="001323E5"/>
    <w:rsid w:val="0013267C"/>
    <w:rsid w:val="001329D4"/>
    <w:rsid w:val="001339F5"/>
    <w:rsid w:val="00134613"/>
    <w:rsid w:val="001347FC"/>
    <w:rsid w:val="0013653B"/>
    <w:rsid w:val="00137A55"/>
    <w:rsid w:val="00140B7D"/>
    <w:rsid w:val="00141B06"/>
    <w:rsid w:val="00141CF6"/>
    <w:rsid w:val="00142042"/>
    <w:rsid w:val="0014252A"/>
    <w:rsid w:val="00144FD1"/>
    <w:rsid w:val="0014540A"/>
    <w:rsid w:val="001454BD"/>
    <w:rsid w:val="00145FF0"/>
    <w:rsid w:val="0014604D"/>
    <w:rsid w:val="00146906"/>
    <w:rsid w:val="00152251"/>
    <w:rsid w:val="001533FF"/>
    <w:rsid w:val="00153C0C"/>
    <w:rsid w:val="00155F91"/>
    <w:rsid w:val="00160122"/>
    <w:rsid w:val="0016021D"/>
    <w:rsid w:val="00160714"/>
    <w:rsid w:val="001616B7"/>
    <w:rsid w:val="0016263A"/>
    <w:rsid w:val="00162851"/>
    <w:rsid w:val="001632DC"/>
    <w:rsid w:val="00163824"/>
    <w:rsid w:val="00163D1A"/>
    <w:rsid w:val="001644CD"/>
    <w:rsid w:val="00165EE2"/>
    <w:rsid w:val="001663ED"/>
    <w:rsid w:val="001664CA"/>
    <w:rsid w:val="0016665E"/>
    <w:rsid w:val="00166DE2"/>
    <w:rsid w:val="00166F88"/>
    <w:rsid w:val="001674F5"/>
    <w:rsid w:val="001677A9"/>
    <w:rsid w:val="0017037C"/>
    <w:rsid w:val="0017096B"/>
    <w:rsid w:val="00170D27"/>
    <w:rsid w:val="0017126A"/>
    <w:rsid w:val="00172298"/>
    <w:rsid w:val="00174661"/>
    <w:rsid w:val="0017574A"/>
    <w:rsid w:val="00175EDD"/>
    <w:rsid w:val="00175FAF"/>
    <w:rsid w:val="0017629B"/>
    <w:rsid w:val="00176BE1"/>
    <w:rsid w:val="0017740D"/>
    <w:rsid w:val="0017783F"/>
    <w:rsid w:val="00180BF7"/>
    <w:rsid w:val="001830C2"/>
    <w:rsid w:val="00183898"/>
    <w:rsid w:val="00183D0D"/>
    <w:rsid w:val="00183E8A"/>
    <w:rsid w:val="00183EAE"/>
    <w:rsid w:val="00187AC0"/>
    <w:rsid w:val="00190401"/>
    <w:rsid w:val="00190E0E"/>
    <w:rsid w:val="001933B4"/>
    <w:rsid w:val="00194EF5"/>
    <w:rsid w:val="001968B3"/>
    <w:rsid w:val="00196A8C"/>
    <w:rsid w:val="00197118"/>
    <w:rsid w:val="00197718"/>
    <w:rsid w:val="00197D89"/>
    <w:rsid w:val="001A0171"/>
    <w:rsid w:val="001A24F4"/>
    <w:rsid w:val="001A2634"/>
    <w:rsid w:val="001A31B1"/>
    <w:rsid w:val="001A383A"/>
    <w:rsid w:val="001A5762"/>
    <w:rsid w:val="001A6CA4"/>
    <w:rsid w:val="001A74E7"/>
    <w:rsid w:val="001B2DCF"/>
    <w:rsid w:val="001B3525"/>
    <w:rsid w:val="001B5A3F"/>
    <w:rsid w:val="001B6711"/>
    <w:rsid w:val="001C064F"/>
    <w:rsid w:val="001C114A"/>
    <w:rsid w:val="001C1E9C"/>
    <w:rsid w:val="001C28F3"/>
    <w:rsid w:val="001C40E8"/>
    <w:rsid w:val="001C4D52"/>
    <w:rsid w:val="001C6D35"/>
    <w:rsid w:val="001D0511"/>
    <w:rsid w:val="001D165F"/>
    <w:rsid w:val="001D1D11"/>
    <w:rsid w:val="001D1FF0"/>
    <w:rsid w:val="001D334C"/>
    <w:rsid w:val="001D3718"/>
    <w:rsid w:val="001D48AD"/>
    <w:rsid w:val="001D4A86"/>
    <w:rsid w:val="001D4E71"/>
    <w:rsid w:val="001D6A7A"/>
    <w:rsid w:val="001D7F30"/>
    <w:rsid w:val="001E0F45"/>
    <w:rsid w:val="001E23B7"/>
    <w:rsid w:val="001E2534"/>
    <w:rsid w:val="001E311F"/>
    <w:rsid w:val="001E3712"/>
    <w:rsid w:val="001E419A"/>
    <w:rsid w:val="001E4732"/>
    <w:rsid w:val="001E5F2A"/>
    <w:rsid w:val="001E71F6"/>
    <w:rsid w:val="001E7CA1"/>
    <w:rsid w:val="001F018C"/>
    <w:rsid w:val="001F1965"/>
    <w:rsid w:val="001F3210"/>
    <w:rsid w:val="001F3EC7"/>
    <w:rsid w:val="001F5F24"/>
    <w:rsid w:val="00201140"/>
    <w:rsid w:val="00201636"/>
    <w:rsid w:val="00205F48"/>
    <w:rsid w:val="00206305"/>
    <w:rsid w:val="00206B48"/>
    <w:rsid w:val="00206CA4"/>
    <w:rsid w:val="00207BCC"/>
    <w:rsid w:val="00212447"/>
    <w:rsid w:val="00212476"/>
    <w:rsid w:val="0021252B"/>
    <w:rsid w:val="00213744"/>
    <w:rsid w:val="00213F54"/>
    <w:rsid w:val="002144DF"/>
    <w:rsid w:val="002144EB"/>
    <w:rsid w:val="002148C1"/>
    <w:rsid w:val="002205EB"/>
    <w:rsid w:val="00220D51"/>
    <w:rsid w:val="002213AB"/>
    <w:rsid w:val="00222B47"/>
    <w:rsid w:val="00224534"/>
    <w:rsid w:val="002261C8"/>
    <w:rsid w:val="00226F43"/>
    <w:rsid w:val="00227E24"/>
    <w:rsid w:val="00230637"/>
    <w:rsid w:val="00231548"/>
    <w:rsid w:val="00231622"/>
    <w:rsid w:val="00231F6A"/>
    <w:rsid w:val="00233400"/>
    <w:rsid w:val="002339F2"/>
    <w:rsid w:val="00235102"/>
    <w:rsid w:val="00235160"/>
    <w:rsid w:val="002356E4"/>
    <w:rsid w:val="00235F92"/>
    <w:rsid w:val="00237996"/>
    <w:rsid w:val="00237F9C"/>
    <w:rsid w:val="00240756"/>
    <w:rsid w:val="002410AD"/>
    <w:rsid w:val="002411FD"/>
    <w:rsid w:val="00241B29"/>
    <w:rsid w:val="00243844"/>
    <w:rsid w:val="002448AF"/>
    <w:rsid w:val="00244F85"/>
    <w:rsid w:val="00245A72"/>
    <w:rsid w:val="002506B3"/>
    <w:rsid w:val="00250700"/>
    <w:rsid w:val="00252534"/>
    <w:rsid w:val="00252584"/>
    <w:rsid w:val="00253479"/>
    <w:rsid w:val="00260023"/>
    <w:rsid w:val="00260F2B"/>
    <w:rsid w:val="002636CA"/>
    <w:rsid w:val="00266C0B"/>
    <w:rsid w:val="00266EF3"/>
    <w:rsid w:val="00267286"/>
    <w:rsid w:val="00267931"/>
    <w:rsid w:val="00267D40"/>
    <w:rsid w:val="00267ED0"/>
    <w:rsid w:val="00272AA6"/>
    <w:rsid w:val="00272C96"/>
    <w:rsid w:val="00274403"/>
    <w:rsid w:val="002745BA"/>
    <w:rsid w:val="00275773"/>
    <w:rsid w:val="002759C9"/>
    <w:rsid w:val="00275D8A"/>
    <w:rsid w:val="00280FB6"/>
    <w:rsid w:val="00281BA4"/>
    <w:rsid w:val="00281E8D"/>
    <w:rsid w:val="0028292A"/>
    <w:rsid w:val="00282B58"/>
    <w:rsid w:val="00285836"/>
    <w:rsid w:val="00287C48"/>
    <w:rsid w:val="00290435"/>
    <w:rsid w:val="002911E3"/>
    <w:rsid w:val="002913F6"/>
    <w:rsid w:val="002920F7"/>
    <w:rsid w:val="00292585"/>
    <w:rsid w:val="002940DD"/>
    <w:rsid w:val="0029419D"/>
    <w:rsid w:val="00294AC8"/>
    <w:rsid w:val="00295710"/>
    <w:rsid w:val="00295B86"/>
    <w:rsid w:val="00295D60"/>
    <w:rsid w:val="00296B87"/>
    <w:rsid w:val="002A2C30"/>
    <w:rsid w:val="002A57B2"/>
    <w:rsid w:val="002A5C16"/>
    <w:rsid w:val="002A5D11"/>
    <w:rsid w:val="002B0351"/>
    <w:rsid w:val="002B10B3"/>
    <w:rsid w:val="002B19C0"/>
    <w:rsid w:val="002B1AD2"/>
    <w:rsid w:val="002B1C95"/>
    <w:rsid w:val="002B242A"/>
    <w:rsid w:val="002B27C2"/>
    <w:rsid w:val="002B285E"/>
    <w:rsid w:val="002B4154"/>
    <w:rsid w:val="002B4B6B"/>
    <w:rsid w:val="002B63EF"/>
    <w:rsid w:val="002B79AF"/>
    <w:rsid w:val="002B7B8F"/>
    <w:rsid w:val="002C0442"/>
    <w:rsid w:val="002C0E8B"/>
    <w:rsid w:val="002C1F06"/>
    <w:rsid w:val="002C46B2"/>
    <w:rsid w:val="002C5650"/>
    <w:rsid w:val="002C58F8"/>
    <w:rsid w:val="002C5C94"/>
    <w:rsid w:val="002C5E73"/>
    <w:rsid w:val="002C6029"/>
    <w:rsid w:val="002C7CD3"/>
    <w:rsid w:val="002D1876"/>
    <w:rsid w:val="002D1B30"/>
    <w:rsid w:val="002D2A99"/>
    <w:rsid w:val="002D6B4C"/>
    <w:rsid w:val="002D7B62"/>
    <w:rsid w:val="002E0BB8"/>
    <w:rsid w:val="002E1317"/>
    <w:rsid w:val="002E5EB7"/>
    <w:rsid w:val="002E67A5"/>
    <w:rsid w:val="002E73BF"/>
    <w:rsid w:val="002E73DE"/>
    <w:rsid w:val="002E781B"/>
    <w:rsid w:val="002E7CF1"/>
    <w:rsid w:val="002F09A1"/>
    <w:rsid w:val="002F0C9A"/>
    <w:rsid w:val="002F1318"/>
    <w:rsid w:val="002F276C"/>
    <w:rsid w:val="002F3327"/>
    <w:rsid w:val="002F58AB"/>
    <w:rsid w:val="002F59D5"/>
    <w:rsid w:val="002F63CF"/>
    <w:rsid w:val="002F707A"/>
    <w:rsid w:val="002F7216"/>
    <w:rsid w:val="002F7F8B"/>
    <w:rsid w:val="00303C4D"/>
    <w:rsid w:val="00304AAB"/>
    <w:rsid w:val="00305678"/>
    <w:rsid w:val="00305AF7"/>
    <w:rsid w:val="00305C97"/>
    <w:rsid w:val="00306783"/>
    <w:rsid w:val="00310530"/>
    <w:rsid w:val="0031363A"/>
    <w:rsid w:val="003144F0"/>
    <w:rsid w:val="00315E73"/>
    <w:rsid w:val="00317325"/>
    <w:rsid w:val="00317823"/>
    <w:rsid w:val="00317E66"/>
    <w:rsid w:val="00321194"/>
    <w:rsid w:val="00321AA9"/>
    <w:rsid w:val="00321AB3"/>
    <w:rsid w:val="00322B49"/>
    <w:rsid w:val="00323A40"/>
    <w:rsid w:val="00325E1A"/>
    <w:rsid w:val="0032694A"/>
    <w:rsid w:val="00327937"/>
    <w:rsid w:val="0032798A"/>
    <w:rsid w:val="003313CF"/>
    <w:rsid w:val="0033177F"/>
    <w:rsid w:val="00331B58"/>
    <w:rsid w:val="0033202D"/>
    <w:rsid w:val="00332B3E"/>
    <w:rsid w:val="00332CB8"/>
    <w:rsid w:val="00333280"/>
    <w:rsid w:val="00333323"/>
    <w:rsid w:val="00333750"/>
    <w:rsid w:val="00334738"/>
    <w:rsid w:val="00335BBE"/>
    <w:rsid w:val="00336553"/>
    <w:rsid w:val="0033699C"/>
    <w:rsid w:val="00337210"/>
    <w:rsid w:val="003375B5"/>
    <w:rsid w:val="00340751"/>
    <w:rsid w:val="003412C0"/>
    <w:rsid w:val="00341511"/>
    <w:rsid w:val="00341F0C"/>
    <w:rsid w:val="00343112"/>
    <w:rsid w:val="00343AE2"/>
    <w:rsid w:val="0034443B"/>
    <w:rsid w:val="00345A75"/>
    <w:rsid w:val="00346AF2"/>
    <w:rsid w:val="00347DE6"/>
    <w:rsid w:val="00351F3F"/>
    <w:rsid w:val="00353A2F"/>
    <w:rsid w:val="003547BA"/>
    <w:rsid w:val="00354F78"/>
    <w:rsid w:val="00356755"/>
    <w:rsid w:val="00356D45"/>
    <w:rsid w:val="003570A5"/>
    <w:rsid w:val="00357AB6"/>
    <w:rsid w:val="00357AFE"/>
    <w:rsid w:val="00361595"/>
    <w:rsid w:val="00363270"/>
    <w:rsid w:val="00363545"/>
    <w:rsid w:val="0036377D"/>
    <w:rsid w:val="003638BF"/>
    <w:rsid w:val="00363AB0"/>
    <w:rsid w:val="00363F97"/>
    <w:rsid w:val="0036579A"/>
    <w:rsid w:val="00365B6B"/>
    <w:rsid w:val="00367A60"/>
    <w:rsid w:val="00367ACF"/>
    <w:rsid w:val="00370FEC"/>
    <w:rsid w:val="003722CF"/>
    <w:rsid w:val="003728AF"/>
    <w:rsid w:val="00372D64"/>
    <w:rsid w:val="003746FD"/>
    <w:rsid w:val="00374730"/>
    <w:rsid w:val="00375C4B"/>
    <w:rsid w:val="003762F2"/>
    <w:rsid w:val="00376CD9"/>
    <w:rsid w:val="003774F7"/>
    <w:rsid w:val="00380151"/>
    <w:rsid w:val="00380246"/>
    <w:rsid w:val="0038076C"/>
    <w:rsid w:val="00381A91"/>
    <w:rsid w:val="00382210"/>
    <w:rsid w:val="00382B04"/>
    <w:rsid w:val="00384109"/>
    <w:rsid w:val="003849B0"/>
    <w:rsid w:val="00384CB4"/>
    <w:rsid w:val="00384E4F"/>
    <w:rsid w:val="0038548C"/>
    <w:rsid w:val="00385A01"/>
    <w:rsid w:val="00386E8B"/>
    <w:rsid w:val="0038719B"/>
    <w:rsid w:val="00390BF6"/>
    <w:rsid w:val="00390D54"/>
    <w:rsid w:val="00392888"/>
    <w:rsid w:val="0039534E"/>
    <w:rsid w:val="0039593C"/>
    <w:rsid w:val="0039666D"/>
    <w:rsid w:val="00396B34"/>
    <w:rsid w:val="003A0904"/>
    <w:rsid w:val="003A0B16"/>
    <w:rsid w:val="003A346B"/>
    <w:rsid w:val="003A376F"/>
    <w:rsid w:val="003A49BA"/>
    <w:rsid w:val="003A5580"/>
    <w:rsid w:val="003A5ACA"/>
    <w:rsid w:val="003A6BF4"/>
    <w:rsid w:val="003A7E6A"/>
    <w:rsid w:val="003B03C5"/>
    <w:rsid w:val="003B17DC"/>
    <w:rsid w:val="003B46A1"/>
    <w:rsid w:val="003B4ADB"/>
    <w:rsid w:val="003B4CE2"/>
    <w:rsid w:val="003B4D72"/>
    <w:rsid w:val="003B543C"/>
    <w:rsid w:val="003B5D3E"/>
    <w:rsid w:val="003B5EFF"/>
    <w:rsid w:val="003B76FE"/>
    <w:rsid w:val="003B7E89"/>
    <w:rsid w:val="003C0B1B"/>
    <w:rsid w:val="003C472E"/>
    <w:rsid w:val="003C481D"/>
    <w:rsid w:val="003C4F1C"/>
    <w:rsid w:val="003C5737"/>
    <w:rsid w:val="003C5C69"/>
    <w:rsid w:val="003D11F9"/>
    <w:rsid w:val="003D311F"/>
    <w:rsid w:val="003D3E9F"/>
    <w:rsid w:val="003D44AE"/>
    <w:rsid w:val="003E0026"/>
    <w:rsid w:val="003E02C6"/>
    <w:rsid w:val="003E03FD"/>
    <w:rsid w:val="003E136C"/>
    <w:rsid w:val="003E184A"/>
    <w:rsid w:val="003E1ADD"/>
    <w:rsid w:val="003E293B"/>
    <w:rsid w:val="003E2FD2"/>
    <w:rsid w:val="003E3ACD"/>
    <w:rsid w:val="003E4CE1"/>
    <w:rsid w:val="003E7077"/>
    <w:rsid w:val="003E72CE"/>
    <w:rsid w:val="003F0924"/>
    <w:rsid w:val="003F0E7B"/>
    <w:rsid w:val="003F16BE"/>
    <w:rsid w:val="003F27F1"/>
    <w:rsid w:val="003F3519"/>
    <w:rsid w:val="003F399E"/>
    <w:rsid w:val="003F3DFB"/>
    <w:rsid w:val="00400EA2"/>
    <w:rsid w:val="00402112"/>
    <w:rsid w:val="00405CCA"/>
    <w:rsid w:val="0041042C"/>
    <w:rsid w:val="00411E7F"/>
    <w:rsid w:val="0041260C"/>
    <w:rsid w:val="00412A4B"/>
    <w:rsid w:val="0041360F"/>
    <w:rsid w:val="004150B2"/>
    <w:rsid w:val="0041601E"/>
    <w:rsid w:val="00416404"/>
    <w:rsid w:val="00416AD8"/>
    <w:rsid w:val="00417AC3"/>
    <w:rsid w:val="004203D3"/>
    <w:rsid w:val="00420D20"/>
    <w:rsid w:val="004212EA"/>
    <w:rsid w:val="0042141D"/>
    <w:rsid w:val="0042310A"/>
    <w:rsid w:val="0042377D"/>
    <w:rsid w:val="004252A9"/>
    <w:rsid w:val="00426151"/>
    <w:rsid w:val="00426E08"/>
    <w:rsid w:val="00430469"/>
    <w:rsid w:val="00430610"/>
    <w:rsid w:val="00430A14"/>
    <w:rsid w:val="00430CFB"/>
    <w:rsid w:val="0043157C"/>
    <w:rsid w:val="00431909"/>
    <w:rsid w:val="004349F6"/>
    <w:rsid w:val="00435AED"/>
    <w:rsid w:val="0043770B"/>
    <w:rsid w:val="00442E6B"/>
    <w:rsid w:val="004432A5"/>
    <w:rsid w:val="00443B06"/>
    <w:rsid w:val="00444072"/>
    <w:rsid w:val="00444510"/>
    <w:rsid w:val="00445724"/>
    <w:rsid w:val="00450061"/>
    <w:rsid w:val="00450E62"/>
    <w:rsid w:val="00450ED0"/>
    <w:rsid w:val="004514DB"/>
    <w:rsid w:val="0045392C"/>
    <w:rsid w:val="00453DBE"/>
    <w:rsid w:val="0045440D"/>
    <w:rsid w:val="004545EB"/>
    <w:rsid w:val="0045596C"/>
    <w:rsid w:val="00455D35"/>
    <w:rsid w:val="004561A3"/>
    <w:rsid w:val="004568D9"/>
    <w:rsid w:val="00457364"/>
    <w:rsid w:val="00457825"/>
    <w:rsid w:val="004606CE"/>
    <w:rsid w:val="004608B0"/>
    <w:rsid w:val="004609D5"/>
    <w:rsid w:val="00462187"/>
    <w:rsid w:val="00462F12"/>
    <w:rsid w:val="0046387D"/>
    <w:rsid w:val="00463D42"/>
    <w:rsid w:val="00465DF8"/>
    <w:rsid w:val="00466EBD"/>
    <w:rsid w:val="004670A6"/>
    <w:rsid w:val="00471AA8"/>
    <w:rsid w:val="0047387D"/>
    <w:rsid w:val="00473C79"/>
    <w:rsid w:val="00474B67"/>
    <w:rsid w:val="0047648F"/>
    <w:rsid w:val="0048196E"/>
    <w:rsid w:val="00481CBA"/>
    <w:rsid w:val="00484383"/>
    <w:rsid w:val="00484A4C"/>
    <w:rsid w:val="00485E9C"/>
    <w:rsid w:val="00486A2A"/>
    <w:rsid w:val="00486DC4"/>
    <w:rsid w:val="004902EE"/>
    <w:rsid w:val="00490501"/>
    <w:rsid w:val="004907CF"/>
    <w:rsid w:val="0049135C"/>
    <w:rsid w:val="00491C2C"/>
    <w:rsid w:val="0049221B"/>
    <w:rsid w:val="00492FFD"/>
    <w:rsid w:val="00493155"/>
    <w:rsid w:val="00493599"/>
    <w:rsid w:val="00493E1E"/>
    <w:rsid w:val="004960B7"/>
    <w:rsid w:val="004974DA"/>
    <w:rsid w:val="004A0C26"/>
    <w:rsid w:val="004A1EB5"/>
    <w:rsid w:val="004A2282"/>
    <w:rsid w:val="004A61F6"/>
    <w:rsid w:val="004A623A"/>
    <w:rsid w:val="004B02B0"/>
    <w:rsid w:val="004B0A6D"/>
    <w:rsid w:val="004B3208"/>
    <w:rsid w:val="004B3A07"/>
    <w:rsid w:val="004B3EF6"/>
    <w:rsid w:val="004B5A95"/>
    <w:rsid w:val="004B647B"/>
    <w:rsid w:val="004B7957"/>
    <w:rsid w:val="004C2CD2"/>
    <w:rsid w:val="004C3295"/>
    <w:rsid w:val="004C411B"/>
    <w:rsid w:val="004C5302"/>
    <w:rsid w:val="004C7A00"/>
    <w:rsid w:val="004D0565"/>
    <w:rsid w:val="004D09C1"/>
    <w:rsid w:val="004D1160"/>
    <w:rsid w:val="004D3DCF"/>
    <w:rsid w:val="004D4453"/>
    <w:rsid w:val="004D50BD"/>
    <w:rsid w:val="004D5B80"/>
    <w:rsid w:val="004D7484"/>
    <w:rsid w:val="004E00B0"/>
    <w:rsid w:val="004E1B78"/>
    <w:rsid w:val="004E1EF7"/>
    <w:rsid w:val="004E243B"/>
    <w:rsid w:val="004E38B0"/>
    <w:rsid w:val="004E3B63"/>
    <w:rsid w:val="004E41B1"/>
    <w:rsid w:val="004E5375"/>
    <w:rsid w:val="004E760E"/>
    <w:rsid w:val="004F074C"/>
    <w:rsid w:val="004F1826"/>
    <w:rsid w:val="004F2554"/>
    <w:rsid w:val="004F5434"/>
    <w:rsid w:val="004F55B1"/>
    <w:rsid w:val="004F5940"/>
    <w:rsid w:val="004F5B5C"/>
    <w:rsid w:val="004F65DD"/>
    <w:rsid w:val="004F736B"/>
    <w:rsid w:val="004F7E41"/>
    <w:rsid w:val="00500D04"/>
    <w:rsid w:val="00501166"/>
    <w:rsid w:val="00502D07"/>
    <w:rsid w:val="00503213"/>
    <w:rsid w:val="005038C8"/>
    <w:rsid w:val="005058E8"/>
    <w:rsid w:val="005078C7"/>
    <w:rsid w:val="00510A96"/>
    <w:rsid w:val="00510ED3"/>
    <w:rsid w:val="00511B41"/>
    <w:rsid w:val="00513788"/>
    <w:rsid w:val="00520A00"/>
    <w:rsid w:val="00521C28"/>
    <w:rsid w:val="005230FB"/>
    <w:rsid w:val="005238DD"/>
    <w:rsid w:val="005239DC"/>
    <w:rsid w:val="00524063"/>
    <w:rsid w:val="00525EA1"/>
    <w:rsid w:val="00527274"/>
    <w:rsid w:val="00527516"/>
    <w:rsid w:val="005309BE"/>
    <w:rsid w:val="00530BE4"/>
    <w:rsid w:val="00533B6F"/>
    <w:rsid w:val="00534AF5"/>
    <w:rsid w:val="00534B4A"/>
    <w:rsid w:val="00535FD8"/>
    <w:rsid w:val="00536EFB"/>
    <w:rsid w:val="00540B13"/>
    <w:rsid w:val="00541775"/>
    <w:rsid w:val="00541878"/>
    <w:rsid w:val="00541FE0"/>
    <w:rsid w:val="005425BA"/>
    <w:rsid w:val="005434BE"/>
    <w:rsid w:val="00544990"/>
    <w:rsid w:val="00544BDD"/>
    <w:rsid w:val="0054540A"/>
    <w:rsid w:val="005455C5"/>
    <w:rsid w:val="005457B4"/>
    <w:rsid w:val="00546235"/>
    <w:rsid w:val="005469C1"/>
    <w:rsid w:val="00547593"/>
    <w:rsid w:val="00547925"/>
    <w:rsid w:val="00547CE3"/>
    <w:rsid w:val="00550C0A"/>
    <w:rsid w:val="00551F16"/>
    <w:rsid w:val="005549E6"/>
    <w:rsid w:val="00557B38"/>
    <w:rsid w:val="00560BE8"/>
    <w:rsid w:val="0056172A"/>
    <w:rsid w:val="00562229"/>
    <w:rsid w:val="00562427"/>
    <w:rsid w:val="00562F7B"/>
    <w:rsid w:val="00566345"/>
    <w:rsid w:val="00567D67"/>
    <w:rsid w:val="0057015E"/>
    <w:rsid w:val="00570B56"/>
    <w:rsid w:val="00570E21"/>
    <w:rsid w:val="0057360B"/>
    <w:rsid w:val="0057407C"/>
    <w:rsid w:val="00574A04"/>
    <w:rsid w:val="00574DA8"/>
    <w:rsid w:val="00575356"/>
    <w:rsid w:val="00575569"/>
    <w:rsid w:val="005760D1"/>
    <w:rsid w:val="005773C5"/>
    <w:rsid w:val="005776C8"/>
    <w:rsid w:val="00577EE2"/>
    <w:rsid w:val="00580462"/>
    <w:rsid w:val="005804AB"/>
    <w:rsid w:val="005816C8"/>
    <w:rsid w:val="00582372"/>
    <w:rsid w:val="00585088"/>
    <w:rsid w:val="005857D2"/>
    <w:rsid w:val="005864DD"/>
    <w:rsid w:val="00586775"/>
    <w:rsid w:val="00587F95"/>
    <w:rsid w:val="005906DE"/>
    <w:rsid w:val="00591640"/>
    <w:rsid w:val="00591706"/>
    <w:rsid w:val="00591913"/>
    <w:rsid w:val="00591A67"/>
    <w:rsid w:val="00592776"/>
    <w:rsid w:val="00592CAA"/>
    <w:rsid w:val="00595778"/>
    <w:rsid w:val="005A0697"/>
    <w:rsid w:val="005A0DAB"/>
    <w:rsid w:val="005A7670"/>
    <w:rsid w:val="005A76DF"/>
    <w:rsid w:val="005B05B4"/>
    <w:rsid w:val="005B0BF4"/>
    <w:rsid w:val="005B2B3D"/>
    <w:rsid w:val="005B3827"/>
    <w:rsid w:val="005B5212"/>
    <w:rsid w:val="005B59BE"/>
    <w:rsid w:val="005B6070"/>
    <w:rsid w:val="005B6A3E"/>
    <w:rsid w:val="005B7AD0"/>
    <w:rsid w:val="005C108A"/>
    <w:rsid w:val="005C1B8F"/>
    <w:rsid w:val="005C426C"/>
    <w:rsid w:val="005C4C0D"/>
    <w:rsid w:val="005C68E4"/>
    <w:rsid w:val="005D053D"/>
    <w:rsid w:val="005D1A74"/>
    <w:rsid w:val="005D242A"/>
    <w:rsid w:val="005D6246"/>
    <w:rsid w:val="005D6A09"/>
    <w:rsid w:val="005D6FA6"/>
    <w:rsid w:val="005E01AC"/>
    <w:rsid w:val="005E06E4"/>
    <w:rsid w:val="005E0BD4"/>
    <w:rsid w:val="005E1050"/>
    <w:rsid w:val="005E30D3"/>
    <w:rsid w:val="005E4B88"/>
    <w:rsid w:val="005E68B5"/>
    <w:rsid w:val="005E6901"/>
    <w:rsid w:val="005E7326"/>
    <w:rsid w:val="005F0585"/>
    <w:rsid w:val="005F0734"/>
    <w:rsid w:val="005F1492"/>
    <w:rsid w:val="005F1F35"/>
    <w:rsid w:val="005F24A1"/>
    <w:rsid w:val="005F2AE3"/>
    <w:rsid w:val="005F415B"/>
    <w:rsid w:val="005F45F2"/>
    <w:rsid w:val="005F64B6"/>
    <w:rsid w:val="005F7281"/>
    <w:rsid w:val="005F7C10"/>
    <w:rsid w:val="00602F6F"/>
    <w:rsid w:val="006045E3"/>
    <w:rsid w:val="00604C1E"/>
    <w:rsid w:val="00606318"/>
    <w:rsid w:val="00607213"/>
    <w:rsid w:val="0061060E"/>
    <w:rsid w:val="00610F7A"/>
    <w:rsid w:val="0061126B"/>
    <w:rsid w:val="00611308"/>
    <w:rsid w:val="00612AD5"/>
    <w:rsid w:val="006139D1"/>
    <w:rsid w:val="006139EB"/>
    <w:rsid w:val="006145E1"/>
    <w:rsid w:val="00615F55"/>
    <w:rsid w:val="006164F5"/>
    <w:rsid w:val="006171CF"/>
    <w:rsid w:val="0061725E"/>
    <w:rsid w:val="00617CD9"/>
    <w:rsid w:val="006206EA"/>
    <w:rsid w:val="006218AA"/>
    <w:rsid w:val="006229A5"/>
    <w:rsid w:val="00622C17"/>
    <w:rsid w:val="00622F28"/>
    <w:rsid w:val="00623860"/>
    <w:rsid w:val="00623909"/>
    <w:rsid w:val="00624704"/>
    <w:rsid w:val="006255F6"/>
    <w:rsid w:val="006261C8"/>
    <w:rsid w:val="00627488"/>
    <w:rsid w:val="00630683"/>
    <w:rsid w:val="00630D5B"/>
    <w:rsid w:val="00632661"/>
    <w:rsid w:val="00632924"/>
    <w:rsid w:val="00632A76"/>
    <w:rsid w:val="00632CDB"/>
    <w:rsid w:val="00635385"/>
    <w:rsid w:val="00636741"/>
    <w:rsid w:val="00636A2F"/>
    <w:rsid w:val="006408A3"/>
    <w:rsid w:val="00641365"/>
    <w:rsid w:val="0064187B"/>
    <w:rsid w:val="00641FF7"/>
    <w:rsid w:val="00642847"/>
    <w:rsid w:val="00643046"/>
    <w:rsid w:val="0064343A"/>
    <w:rsid w:val="00646676"/>
    <w:rsid w:val="0064723E"/>
    <w:rsid w:val="00647644"/>
    <w:rsid w:val="006513FB"/>
    <w:rsid w:val="00651C45"/>
    <w:rsid w:val="006522DB"/>
    <w:rsid w:val="00662881"/>
    <w:rsid w:val="00663448"/>
    <w:rsid w:val="0066382A"/>
    <w:rsid w:val="00663949"/>
    <w:rsid w:val="00666ABC"/>
    <w:rsid w:val="00670E03"/>
    <w:rsid w:val="00671D91"/>
    <w:rsid w:val="00671E6C"/>
    <w:rsid w:val="00672B06"/>
    <w:rsid w:val="00674CEF"/>
    <w:rsid w:val="00675670"/>
    <w:rsid w:val="00675D25"/>
    <w:rsid w:val="0067657C"/>
    <w:rsid w:val="00681693"/>
    <w:rsid w:val="006824AA"/>
    <w:rsid w:val="00682FF2"/>
    <w:rsid w:val="00683EDF"/>
    <w:rsid w:val="006848D0"/>
    <w:rsid w:val="0068530B"/>
    <w:rsid w:val="00686068"/>
    <w:rsid w:val="00687AC0"/>
    <w:rsid w:val="006922DF"/>
    <w:rsid w:val="00692CD6"/>
    <w:rsid w:val="00694F30"/>
    <w:rsid w:val="00695868"/>
    <w:rsid w:val="00695E6F"/>
    <w:rsid w:val="00697468"/>
    <w:rsid w:val="00697D8D"/>
    <w:rsid w:val="006A021B"/>
    <w:rsid w:val="006A0FB8"/>
    <w:rsid w:val="006A1DD1"/>
    <w:rsid w:val="006A2AE4"/>
    <w:rsid w:val="006A2B13"/>
    <w:rsid w:val="006A2B25"/>
    <w:rsid w:val="006A2CE4"/>
    <w:rsid w:val="006A7E19"/>
    <w:rsid w:val="006B1141"/>
    <w:rsid w:val="006B11DA"/>
    <w:rsid w:val="006B3382"/>
    <w:rsid w:val="006B36E1"/>
    <w:rsid w:val="006B4526"/>
    <w:rsid w:val="006B5046"/>
    <w:rsid w:val="006B5B49"/>
    <w:rsid w:val="006C11D1"/>
    <w:rsid w:val="006C1449"/>
    <w:rsid w:val="006C286D"/>
    <w:rsid w:val="006C35DE"/>
    <w:rsid w:val="006C41FD"/>
    <w:rsid w:val="006C66FB"/>
    <w:rsid w:val="006D093E"/>
    <w:rsid w:val="006D10BD"/>
    <w:rsid w:val="006D24AC"/>
    <w:rsid w:val="006D2894"/>
    <w:rsid w:val="006D35C0"/>
    <w:rsid w:val="006D4922"/>
    <w:rsid w:val="006D586A"/>
    <w:rsid w:val="006D5ECC"/>
    <w:rsid w:val="006D71B1"/>
    <w:rsid w:val="006D7D3B"/>
    <w:rsid w:val="006E0028"/>
    <w:rsid w:val="006E015D"/>
    <w:rsid w:val="006E28DA"/>
    <w:rsid w:val="006E2977"/>
    <w:rsid w:val="006E5412"/>
    <w:rsid w:val="006E58FF"/>
    <w:rsid w:val="006E69D3"/>
    <w:rsid w:val="006E6D76"/>
    <w:rsid w:val="006E7744"/>
    <w:rsid w:val="006F10D3"/>
    <w:rsid w:val="006F247C"/>
    <w:rsid w:val="006F2651"/>
    <w:rsid w:val="006F4EBA"/>
    <w:rsid w:val="006F5D2F"/>
    <w:rsid w:val="006F7AB8"/>
    <w:rsid w:val="007000C0"/>
    <w:rsid w:val="00700B9A"/>
    <w:rsid w:val="0070189E"/>
    <w:rsid w:val="0070381E"/>
    <w:rsid w:val="0070382F"/>
    <w:rsid w:val="007050C9"/>
    <w:rsid w:val="00705C4D"/>
    <w:rsid w:val="00706427"/>
    <w:rsid w:val="0070647F"/>
    <w:rsid w:val="007068B1"/>
    <w:rsid w:val="00710A08"/>
    <w:rsid w:val="00711018"/>
    <w:rsid w:val="00711571"/>
    <w:rsid w:val="00711B3C"/>
    <w:rsid w:val="00711E42"/>
    <w:rsid w:val="00713E48"/>
    <w:rsid w:val="0071579C"/>
    <w:rsid w:val="00717453"/>
    <w:rsid w:val="00722BC1"/>
    <w:rsid w:val="00723179"/>
    <w:rsid w:val="007238FC"/>
    <w:rsid w:val="0072482A"/>
    <w:rsid w:val="007256EA"/>
    <w:rsid w:val="00725B5B"/>
    <w:rsid w:val="00726A53"/>
    <w:rsid w:val="0072702F"/>
    <w:rsid w:val="0072722B"/>
    <w:rsid w:val="00730D94"/>
    <w:rsid w:val="00732551"/>
    <w:rsid w:val="00733AE1"/>
    <w:rsid w:val="00733C7B"/>
    <w:rsid w:val="0073528F"/>
    <w:rsid w:val="00740579"/>
    <w:rsid w:val="00740C76"/>
    <w:rsid w:val="00742739"/>
    <w:rsid w:val="00745D88"/>
    <w:rsid w:val="00750A12"/>
    <w:rsid w:val="00750E6E"/>
    <w:rsid w:val="0075338C"/>
    <w:rsid w:val="0075521E"/>
    <w:rsid w:val="007556A7"/>
    <w:rsid w:val="00756FB4"/>
    <w:rsid w:val="00757704"/>
    <w:rsid w:val="00757850"/>
    <w:rsid w:val="007633F8"/>
    <w:rsid w:val="007636CD"/>
    <w:rsid w:val="007643F5"/>
    <w:rsid w:val="007660E9"/>
    <w:rsid w:val="00766578"/>
    <w:rsid w:val="00766F5E"/>
    <w:rsid w:val="007674E9"/>
    <w:rsid w:val="00770E38"/>
    <w:rsid w:val="00771DD9"/>
    <w:rsid w:val="00772A40"/>
    <w:rsid w:val="0077348C"/>
    <w:rsid w:val="00773511"/>
    <w:rsid w:val="00773622"/>
    <w:rsid w:val="0077381F"/>
    <w:rsid w:val="007746A1"/>
    <w:rsid w:val="007757B0"/>
    <w:rsid w:val="0077624C"/>
    <w:rsid w:val="007768BF"/>
    <w:rsid w:val="00776BC9"/>
    <w:rsid w:val="00777100"/>
    <w:rsid w:val="00777252"/>
    <w:rsid w:val="00780E22"/>
    <w:rsid w:val="00785786"/>
    <w:rsid w:val="00785A97"/>
    <w:rsid w:val="00786F5A"/>
    <w:rsid w:val="00787CA0"/>
    <w:rsid w:val="007913AB"/>
    <w:rsid w:val="00791417"/>
    <w:rsid w:val="00793411"/>
    <w:rsid w:val="00795180"/>
    <w:rsid w:val="0079533D"/>
    <w:rsid w:val="00797756"/>
    <w:rsid w:val="007A0028"/>
    <w:rsid w:val="007A06C9"/>
    <w:rsid w:val="007A129D"/>
    <w:rsid w:val="007A1898"/>
    <w:rsid w:val="007A32AD"/>
    <w:rsid w:val="007A38BA"/>
    <w:rsid w:val="007A40D0"/>
    <w:rsid w:val="007A52FC"/>
    <w:rsid w:val="007A5859"/>
    <w:rsid w:val="007A69B3"/>
    <w:rsid w:val="007B040A"/>
    <w:rsid w:val="007B29AF"/>
    <w:rsid w:val="007B301A"/>
    <w:rsid w:val="007B3AD0"/>
    <w:rsid w:val="007B4796"/>
    <w:rsid w:val="007B489A"/>
    <w:rsid w:val="007B6600"/>
    <w:rsid w:val="007C0328"/>
    <w:rsid w:val="007C1AA9"/>
    <w:rsid w:val="007C2494"/>
    <w:rsid w:val="007C2924"/>
    <w:rsid w:val="007C2A7A"/>
    <w:rsid w:val="007C3A84"/>
    <w:rsid w:val="007C3DE9"/>
    <w:rsid w:val="007C3F54"/>
    <w:rsid w:val="007C4154"/>
    <w:rsid w:val="007C46BF"/>
    <w:rsid w:val="007C7D7C"/>
    <w:rsid w:val="007D1295"/>
    <w:rsid w:val="007D14D2"/>
    <w:rsid w:val="007D17B1"/>
    <w:rsid w:val="007D2771"/>
    <w:rsid w:val="007D2871"/>
    <w:rsid w:val="007D3892"/>
    <w:rsid w:val="007D3D1E"/>
    <w:rsid w:val="007D3ED8"/>
    <w:rsid w:val="007D4184"/>
    <w:rsid w:val="007D4517"/>
    <w:rsid w:val="007D504F"/>
    <w:rsid w:val="007D591D"/>
    <w:rsid w:val="007D5C5F"/>
    <w:rsid w:val="007D7277"/>
    <w:rsid w:val="007D72C1"/>
    <w:rsid w:val="007D74E1"/>
    <w:rsid w:val="007E0035"/>
    <w:rsid w:val="007E0D72"/>
    <w:rsid w:val="007E1B41"/>
    <w:rsid w:val="007E3409"/>
    <w:rsid w:val="007E3615"/>
    <w:rsid w:val="007E4685"/>
    <w:rsid w:val="007E6FCF"/>
    <w:rsid w:val="007E7EE2"/>
    <w:rsid w:val="007E7FF6"/>
    <w:rsid w:val="007F00D7"/>
    <w:rsid w:val="007F0786"/>
    <w:rsid w:val="007F28CC"/>
    <w:rsid w:val="007F33CE"/>
    <w:rsid w:val="007F378F"/>
    <w:rsid w:val="007F3D42"/>
    <w:rsid w:val="007F546C"/>
    <w:rsid w:val="007F68D8"/>
    <w:rsid w:val="007F6C7E"/>
    <w:rsid w:val="007F7B7C"/>
    <w:rsid w:val="00800292"/>
    <w:rsid w:val="00801427"/>
    <w:rsid w:val="008018C8"/>
    <w:rsid w:val="008020AD"/>
    <w:rsid w:val="008043A3"/>
    <w:rsid w:val="008047B8"/>
    <w:rsid w:val="00806630"/>
    <w:rsid w:val="008101B3"/>
    <w:rsid w:val="008114B4"/>
    <w:rsid w:val="00812C1B"/>
    <w:rsid w:val="008150C6"/>
    <w:rsid w:val="008152C2"/>
    <w:rsid w:val="00815BAF"/>
    <w:rsid w:val="0081691C"/>
    <w:rsid w:val="008172D6"/>
    <w:rsid w:val="0082191A"/>
    <w:rsid w:val="00821CFF"/>
    <w:rsid w:val="00821E84"/>
    <w:rsid w:val="00823158"/>
    <w:rsid w:val="00823683"/>
    <w:rsid w:val="00824DBB"/>
    <w:rsid w:val="0083002B"/>
    <w:rsid w:val="008319B0"/>
    <w:rsid w:val="0083263A"/>
    <w:rsid w:val="00832896"/>
    <w:rsid w:val="008338FA"/>
    <w:rsid w:val="008341FF"/>
    <w:rsid w:val="00834387"/>
    <w:rsid w:val="008379D8"/>
    <w:rsid w:val="00840738"/>
    <w:rsid w:val="00840B51"/>
    <w:rsid w:val="00840E6A"/>
    <w:rsid w:val="0084132E"/>
    <w:rsid w:val="0084226F"/>
    <w:rsid w:val="00843C38"/>
    <w:rsid w:val="00844534"/>
    <w:rsid w:val="00844C4A"/>
    <w:rsid w:val="00845478"/>
    <w:rsid w:val="008455EE"/>
    <w:rsid w:val="008502B2"/>
    <w:rsid w:val="00851FC2"/>
    <w:rsid w:val="008520F7"/>
    <w:rsid w:val="008525ED"/>
    <w:rsid w:val="0085260E"/>
    <w:rsid w:val="00852761"/>
    <w:rsid w:val="008530BF"/>
    <w:rsid w:val="00853372"/>
    <w:rsid w:val="00855294"/>
    <w:rsid w:val="00855668"/>
    <w:rsid w:val="00857BC4"/>
    <w:rsid w:val="00861F5C"/>
    <w:rsid w:val="008629DE"/>
    <w:rsid w:val="00862FD7"/>
    <w:rsid w:val="00864301"/>
    <w:rsid w:val="00865A71"/>
    <w:rsid w:val="00867E99"/>
    <w:rsid w:val="008716CD"/>
    <w:rsid w:val="0087180C"/>
    <w:rsid w:val="0087183A"/>
    <w:rsid w:val="008724AF"/>
    <w:rsid w:val="00873537"/>
    <w:rsid w:val="00873E28"/>
    <w:rsid w:val="00873E8C"/>
    <w:rsid w:val="00874F8C"/>
    <w:rsid w:val="00877C63"/>
    <w:rsid w:val="00877D16"/>
    <w:rsid w:val="0088017E"/>
    <w:rsid w:val="008802F0"/>
    <w:rsid w:val="00882820"/>
    <w:rsid w:val="00884BDA"/>
    <w:rsid w:val="0088693D"/>
    <w:rsid w:val="00887F71"/>
    <w:rsid w:val="00890567"/>
    <w:rsid w:val="00890870"/>
    <w:rsid w:val="00891E46"/>
    <w:rsid w:val="00891E8F"/>
    <w:rsid w:val="008927B0"/>
    <w:rsid w:val="00892CC5"/>
    <w:rsid w:val="00892DD7"/>
    <w:rsid w:val="008937EE"/>
    <w:rsid w:val="00894AEF"/>
    <w:rsid w:val="0089565B"/>
    <w:rsid w:val="00895B07"/>
    <w:rsid w:val="00895EE2"/>
    <w:rsid w:val="00896A47"/>
    <w:rsid w:val="008971BA"/>
    <w:rsid w:val="008A0C8C"/>
    <w:rsid w:val="008A0CEB"/>
    <w:rsid w:val="008A1AC4"/>
    <w:rsid w:val="008A2328"/>
    <w:rsid w:val="008A29AE"/>
    <w:rsid w:val="008A2DA5"/>
    <w:rsid w:val="008A410B"/>
    <w:rsid w:val="008A454F"/>
    <w:rsid w:val="008A4CA6"/>
    <w:rsid w:val="008A64D7"/>
    <w:rsid w:val="008A7218"/>
    <w:rsid w:val="008B0A16"/>
    <w:rsid w:val="008B0A7E"/>
    <w:rsid w:val="008B0F08"/>
    <w:rsid w:val="008B32BB"/>
    <w:rsid w:val="008B3B4C"/>
    <w:rsid w:val="008B46F1"/>
    <w:rsid w:val="008B6E13"/>
    <w:rsid w:val="008B77EA"/>
    <w:rsid w:val="008B7CD9"/>
    <w:rsid w:val="008C206A"/>
    <w:rsid w:val="008C41E3"/>
    <w:rsid w:val="008C42DE"/>
    <w:rsid w:val="008C4D55"/>
    <w:rsid w:val="008C5C03"/>
    <w:rsid w:val="008C7695"/>
    <w:rsid w:val="008D09F6"/>
    <w:rsid w:val="008D14BB"/>
    <w:rsid w:val="008D3218"/>
    <w:rsid w:val="008D3CF0"/>
    <w:rsid w:val="008D4642"/>
    <w:rsid w:val="008D4E31"/>
    <w:rsid w:val="008D5488"/>
    <w:rsid w:val="008D5501"/>
    <w:rsid w:val="008D6218"/>
    <w:rsid w:val="008D7A4D"/>
    <w:rsid w:val="008D7CAA"/>
    <w:rsid w:val="008E0A40"/>
    <w:rsid w:val="008E1557"/>
    <w:rsid w:val="008E16FE"/>
    <w:rsid w:val="008E2E63"/>
    <w:rsid w:val="008E3347"/>
    <w:rsid w:val="008E36B0"/>
    <w:rsid w:val="008E3BBF"/>
    <w:rsid w:val="008E5951"/>
    <w:rsid w:val="008E62C4"/>
    <w:rsid w:val="008E67C9"/>
    <w:rsid w:val="008E79D9"/>
    <w:rsid w:val="008F0C38"/>
    <w:rsid w:val="008F2856"/>
    <w:rsid w:val="008F290C"/>
    <w:rsid w:val="008F336F"/>
    <w:rsid w:val="008F6DE6"/>
    <w:rsid w:val="008F6E35"/>
    <w:rsid w:val="00900F68"/>
    <w:rsid w:val="00904BA8"/>
    <w:rsid w:val="009060A4"/>
    <w:rsid w:val="00907825"/>
    <w:rsid w:val="00907A7F"/>
    <w:rsid w:val="00907DF3"/>
    <w:rsid w:val="0091029C"/>
    <w:rsid w:val="0091082E"/>
    <w:rsid w:val="00912043"/>
    <w:rsid w:val="009134A8"/>
    <w:rsid w:val="0091360D"/>
    <w:rsid w:val="00914234"/>
    <w:rsid w:val="00914C1B"/>
    <w:rsid w:val="00914CF0"/>
    <w:rsid w:val="009150A8"/>
    <w:rsid w:val="009150D1"/>
    <w:rsid w:val="009151D8"/>
    <w:rsid w:val="00915E01"/>
    <w:rsid w:val="00917855"/>
    <w:rsid w:val="009202DE"/>
    <w:rsid w:val="0092354E"/>
    <w:rsid w:val="00923630"/>
    <w:rsid w:val="00923664"/>
    <w:rsid w:val="009246C4"/>
    <w:rsid w:val="009254F2"/>
    <w:rsid w:val="009259D2"/>
    <w:rsid w:val="00925AE2"/>
    <w:rsid w:val="00925BDC"/>
    <w:rsid w:val="009271FE"/>
    <w:rsid w:val="00927A61"/>
    <w:rsid w:val="009306A5"/>
    <w:rsid w:val="009312D5"/>
    <w:rsid w:val="00931645"/>
    <w:rsid w:val="00931B8C"/>
    <w:rsid w:val="00931D76"/>
    <w:rsid w:val="0093244D"/>
    <w:rsid w:val="009333F8"/>
    <w:rsid w:val="0093679A"/>
    <w:rsid w:val="009374F9"/>
    <w:rsid w:val="00940906"/>
    <w:rsid w:val="00941D95"/>
    <w:rsid w:val="00941EBB"/>
    <w:rsid w:val="009428CC"/>
    <w:rsid w:val="00942CB0"/>
    <w:rsid w:val="009444CD"/>
    <w:rsid w:val="0094492D"/>
    <w:rsid w:val="00944E4F"/>
    <w:rsid w:val="00944FCB"/>
    <w:rsid w:val="00945A3D"/>
    <w:rsid w:val="00945FE9"/>
    <w:rsid w:val="00947548"/>
    <w:rsid w:val="0095078E"/>
    <w:rsid w:val="00950AF8"/>
    <w:rsid w:val="00950E34"/>
    <w:rsid w:val="0095165D"/>
    <w:rsid w:val="00953B43"/>
    <w:rsid w:val="00954F2C"/>
    <w:rsid w:val="009551FF"/>
    <w:rsid w:val="009606DD"/>
    <w:rsid w:val="00960737"/>
    <w:rsid w:val="00960DF8"/>
    <w:rsid w:val="00961961"/>
    <w:rsid w:val="009626BC"/>
    <w:rsid w:val="00964018"/>
    <w:rsid w:val="009651D4"/>
    <w:rsid w:val="00966288"/>
    <w:rsid w:val="00966943"/>
    <w:rsid w:val="00966D3A"/>
    <w:rsid w:val="0096737D"/>
    <w:rsid w:val="00967551"/>
    <w:rsid w:val="00967A43"/>
    <w:rsid w:val="00967E28"/>
    <w:rsid w:val="0097069C"/>
    <w:rsid w:val="0097152B"/>
    <w:rsid w:val="00972B6B"/>
    <w:rsid w:val="0097365B"/>
    <w:rsid w:val="009738FD"/>
    <w:rsid w:val="00974179"/>
    <w:rsid w:val="00974EF2"/>
    <w:rsid w:val="00975734"/>
    <w:rsid w:val="00975AA9"/>
    <w:rsid w:val="00980B47"/>
    <w:rsid w:val="00982B14"/>
    <w:rsid w:val="009839B0"/>
    <w:rsid w:val="00983D08"/>
    <w:rsid w:val="00984B03"/>
    <w:rsid w:val="00984F27"/>
    <w:rsid w:val="0098540B"/>
    <w:rsid w:val="009854A4"/>
    <w:rsid w:val="00985FA9"/>
    <w:rsid w:val="009873A3"/>
    <w:rsid w:val="009912F3"/>
    <w:rsid w:val="00993316"/>
    <w:rsid w:val="009939DF"/>
    <w:rsid w:val="009939F6"/>
    <w:rsid w:val="00994F28"/>
    <w:rsid w:val="009A130E"/>
    <w:rsid w:val="009A3781"/>
    <w:rsid w:val="009A4855"/>
    <w:rsid w:val="009A63B2"/>
    <w:rsid w:val="009A7C60"/>
    <w:rsid w:val="009B29EE"/>
    <w:rsid w:val="009B5F36"/>
    <w:rsid w:val="009B6B2D"/>
    <w:rsid w:val="009B7033"/>
    <w:rsid w:val="009B71EF"/>
    <w:rsid w:val="009B78FC"/>
    <w:rsid w:val="009B7BA9"/>
    <w:rsid w:val="009B7BFD"/>
    <w:rsid w:val="009C189F"/>
    <w:rsid w:val="009C378A"/>
    <w:rsid w:val="009C5715"/>
    <w:rsid w:val="009C578E"/>
    <w:rsid w:val="009C5FA6"/>
    <w:rsid w:val="009C67C8"/>
    <w:rsid w:val="009C76F9"/>
    <w:rsid w:val="009C7899"/>
    <w:rsid w:val="009C7981"/>
    <w:rsid w:val="009D0BA7"/>
    <w:rsid w:val="009D1451"/>
    <w:rsid w:val="009D24BC"/>
    <w:rsid w:val="009D2BC2"/>
    <w:rsid w:val="009D32C9"/>
    <w:rsid w:val="009D356E"/>
    <w:rsid w:val="009D5E85"/>
    <w:rsid w:val="009D629A"/>
    <w:rsid w:val="009D6325"/>
    <w:rsid w:val="009D7C80"/>
    <w:rsid w:val="009E002B"/>
    <w:rsid w:val="009E1857"/>
    <w:rsid w:val="009E2349"/>
    <w:rsid w:val="009E26DF"/>
    <w:rsid w:val="009E2B93"/>
    <w:rsid w:val="009E6442"/>
    <w:rsid w:val="009E68BD"/>
    <w:rsid w:val="009F0474"/>
    <w:rsid w:val="009F06F9"/>
    <w:rsid w:val="009F1C9D"/>
    <w:rsid w:val="009F5928"/>
    <w:rsid w:val="00A00A76"/>
    <w:rsid w:val="00A02401"/>
    <w:rsid w:val="00A03715"/>
    <w:rsid w:val="00A03A05"/>
    <w:rsid w:val="00A03FC6"/>
    <w:rsid w:val="00A04FA7"/>
    <w:rsid w:val="00A0610C"/>
    <w:rsid w:val="00A07B85"/>
    <w:rsid w:val="00A1031A"/>
    <w:rsid w:val="00A1090D"/>
    <w:rsid w:val="00A10FC7"/>
    <w:rsid w:val="00A12439"/>
    <w:rsid w:val="00A127FB"/>
    <w:rsid w:val="00A15E62"/>
    <w:rsid w:val="00A17806"/>
    <w:rsid w:val="00A17A36"/>
    <w:rsid w:val="00A17A6B"/>
    <w:rsid w:val="00A216A4"/>
    <w:rsid w:val="00A21C8A"/>
    <w:rsid w:val="00A245D3"/>
    <w:rsid w:val="00A24CA2"/>
    <w:rsid w:val="00A25207"/>
    <w:rsid w:val="00A252AA"/>
    <w:rsid w:val="00A26155"/>
    <w:rsid w:val="00A2759A"/>
    <w:rsid w:val="00A27D0B"/>
    <w:rsid w:val="00A30032"/>
    <w:rsid w:val="00A328F8"/>
    <w:rsid w:val="00A34CF5"/>
    <w:rsid w:val="00A355FF"/>
    <w:rsid w:val="00A36F45"/>
    <w:rsid w:val="00A4043C"/>
    <w:rsid w:val="00A40BB3"/>
    <w:rsid w:val="00A40F52"/>
    <w:rsid w:val="00A42135"/>
    <w:rsid w:val="00A423E8"/>
    <w:rsid w:val="00A4248C"/>
    <w:rsid w:val="00A42B23"/>
    <w:rsid w:val="00A43517"/>
    <w:rsid w:val="00A4354E"/>
    <w:rsid w:val="00A43604"/>
    <w:rsid w:val="00A456EA"/>
    <w:rsid w:val="00A4679F"/>
    <w:rsid w:val="00A50B72"/>
    <w:rsid w:val="00A524A4"/>
    <w:rsid w:val="00A57812"/>
    <w:rsid w:val="00A578A4"/>
    <w:rsid w:val="00A6305A"/>
    <w:rsid w:val="00A65819"/>
    <w:rsid w:val="00A65BBA"/>
    <w:rsid w:val="00A65F7A"/>
    <w:rsid w:val="00A66E8B"/>
    <w:rsid w:val="00A71782"/>
    <w:rsid w:val="00A71976"/>
    <w:rsid w:val="00A72D1F"/>
    <w:rsid w:val="00A743AF"/>
    <w:rsid w:val="00A75BD0"/>
    <w:rsid w:val="00A76FBC"/>
    <w:rsid w:val="00A8313A"/>
    <w:rsid w:val="00A839F9"/>
    <w:rsid w:val="00A8743A"/>
    <w:rsid w:val="00A8763A"/>
    <w:rsid w:val="00A87735"/>
    <w:rsid w:val="00A90CC4"/>
    <w:rsid w:val="00A910D7"/>
    <w:rsid w:val="00A91F9C"/>
    <w:rsid w:val="00A9471C"/>
    <w:rsid w:val="00A960DB"/>
    <w:rsid w:val="00A967C6"/>
    <w:rsid w:val="00AA0AED"/>
    <w:rsid w:val="00AA0E51"/>
    <w:rsid w:val="00AA2655"/>
    <w:rsid w:val="00AA2D1D"/>
    <w:rsid w:val="00AA30FC"/>
    <w:rsid w:val="00AA52C3"/>
    <w:rsid w:val="00AA5751"/>
    <w:rsid w:val="00AA577A"/>
    <w:rsid w:val="00AA6578"/>
    <w:rsid w:val="00AB01B2"/>
    <w:rsid w:val="00AB1306"/>
    <w:rsid w:val="00AB1DB7"/>
    <w:rsid w:val="00AB2110"/>
    <w:rsid w:val="00AB221B"/>
    <w:rsid w:val="00AB4EE0"/>
    <w:rsid w:val="00AB52B7"/>
    <w:rsid w:val="00AB55F8"/>
    <w:rsid w:val="00AB5911"/>
    <w:rsid w:val="00AB5F06"/>
    <w:rsid w:val="00AB715C"/>
    <w:rsid w:val="00AB7CA6"/>
    <w:rsid w:val="00AB7E1E"/>
    <w:rsid w:val="00AC0DCF"/>
    <w:rsid w:val="00AC2023"/>
    <w:rsid w:val="00AC364B"/>
    <w:rsid w:val="00AC3969"/>
    <w:rsid w:val="00AC3A55"/>
    <w:rsid w:val="00AC3BD7"/>
    <w:rsid w:val="00AC3D09"/>
    <w:rsid w:val="00AC4B1D"/>
    <w:rsid w:val="00AC5579"/>
    <w:rsid w:val="00AC5FCB"/>
    <w:rsid w:val="00AC6AC4"/>
    <w:rsid w:val="00AC7384"/>
    <w:rsid w:val="00AD17E3"/>
    <w:rsid w:val="00AD25E6"/>
    <w:rsid w:val="00AD4D62"/>
    <w:rsid w:val="00AD6E7D"/>
    <w:rsid w:val="00AD7605"/>
    <w:rsid w:val="00AD7B62"/>
    <w:rsid w:val="00AE0349"/>
    <w:rsid w:val="00AE0CA8"/>
    <w:rsid w:val="00AE1728"/>
    <w:rsid w:val="00AE2639"/>
    <w:rsid w:val="00AE3A9F"/>
    <w:rsid w:val="00AE66D6"/>
    <w:rsid w:val="00AE6F39"/>
    <w:rsid w:val="00AE6F6A"/>
    <w:rsid w:val="00AF5A6E"/>
    <w:rsid w:val="00AF5A7C"/>
    <w:rsid w:val="00AF64F7"/>
    <w:rsid w:val="00AF67AD"/>
    <w:rsid w:val="00AF6FCE"/>
    <w:rsid w:val="00AF7D77"/>
    <w:rsid w:val="00B01E1F"/>
    <w:rsid w:val="00B03980"/>
    <w:rsid w:val="00B07D5C"/>
    <w:rsid w:val="00B10799"/>
    <w:rsid w:val="00B11AF7"/>
    <w:rsid w:val="00B1279D"/>
    <w:rsid w:val="00B127BF"/>
    <w:rsid w:val="00B13D23"/>
    <w:rsid w:val="00B163BB"/>
    <w:rsid w:val="00B168F6"/>
    <w:rsid w:val="00B2044E"/>
    <w:rsid w:val="00B20485"/>
    <w:rsid w:val="00B212DA"/>
    <w:rsid w:val="00B22740"/>
    <w:rsid w:val="00B24D09"/>
    <w:rsid w:val="00B250C7"/>
    <w:rsid w:val="00B26D36"/>
    <w:rsid w:val="00B27DD7"/>
    <w:rsid w:val="00B3193E"/>
    <w:rsid w:val="00B31D84"/>
    <w:rsid w:val="00B31DE8"/>
    <w:rsid w:val="00B347B1"/>
    <w:rsid w:val="00B36BBE"/>
    <w:rsid w:val="00B40B37"/>
    <w:rsid w:val="00B4118E"/>
    <w:rsid w:val="00B42539"/>
    <w:rsid w:val="00B42645"/>
    <w:rsid w:val="00B42991"/>
    <w:rsid w:val="00B43522"/>
    <w:rsid w:val="00B43CB4"/>
    <w:rsid w:val="00B43F7E"/>
    <w:rsid w:val="00B44861"/>
    <w:rsid w:val="00B508A3"/>
    <w:rsid w:val="00B515A6"/>
    <w:rsid w:val="00B516AC"/>
    <w:rsid w:val="00B5226E"/>
    <w:rsid w:val="00B52732"/>
    <w:rsid w:val="00B530EC"/>
    <w:rsid w:val="00B5384C"/>
    <w:rsid w:val="00B540AF"/>
    <w:rsid w:val="00B54C6A"/>
    <w:rsid w:val="00B54D89"/>
    <w:rsid w:val="00B54FE5"/>
    <w:rsid w:val="00B556BB"/>
    <w:rsid w:val="00B609FE"/>
    <w:rsid w:val="00B62A33"/>
    <w:rsid w:val="00B640E2"/>
    <w:rsid w:val="00B649AB"/>
    <w:rsid w:val="00B64B19"/>
    <w:rsid w:val="00B652C1"/>
    <w:rsid w:val="00B70457"/>
    <w:rsid w:val="00B72B3C"/>
    <w:rsid w:val="00B738C9"/>
    <w:rsid w:val="00B76473"/>
    <w:rsid w:val="00B764CA"/>
    <w:rsid w:val="00B8062A"/>
    <w:rsid w:val="00B80F2E"/>
    <w:rsid w:val="00B82530"/>
    <w:rsid w:val="00B83343"/>
    <w:rsid w:val="00B84752"/>
    <w:rsid w:val="00B84B65"/>
    <w:rsid w:val="00B84CF5"/>
    <w:rsid w:val="00B84E44"/>
    <w:rsid w:val="00B87B0B"/>
    <w:rsid w:val="00B87DA3"/>
    <w:rsid w:val="00B92220"/>
    <w:rsid w:val="00B929ED"/>
    <w:rsid w:val="00B930ED"/>
    <w:rsid w:val="00B94322"/>
    <w:rsid w:val="00B95F4E"/>
    <w:rsid w:val="00B96313"/>
    <w:rsid w:val="00B96BA3"/>
    <w:rsid w:val="00B96F92"/>
    <w:rsid w:val="00B97264"/>
    <w:rsid w:val="00BA0571"/>
    <w:rsid w:val="00BA0CF5"/>
    <w:rsid w:val="00BA221D"/>
    <w:rsid w:val="00BA2EDC"/>
    <w:rsid w:val="00BA7D27"/>
    <w:rsid w:val="00BB22A5"/>
    <w:rsid w:val="00BB33C3"/>
    <w:rsid w:val="00BB3F5C"/>
    <w:rsid w:val="00BB5CB9"/>
    <w:rsid w:val="00BB5D9B"/>
    <w:rsid w:val="00BB653E"/>
    <w:rsid w:val="00BB6836"/>
    <w:rsid w:val="00BB7F3A"/>
    <w:rsid w:val="00BC15BB"/>
    <w:rsid w:val="00BC22FA"/>
    <w:rsid w:val="00BC236B"/>
    <w:rsid w:val="00BC2974"/>
    <w:rsid w:val="00BC3BEB"/>
    <w:rsid w:val="00BC3C0F"/>
    <w:rsid w:val="00BC4B7D"/>
    <w:rsid w:val="00BC72F4"/>
    <w:rsid w:val="00BC7AAA"/>
    <w:rsid w:val="00BD01A8"/>
    <w:rsid w:val="00BD0ACC"/>
    <w:rsid w:val="00BD0ED9"/>
    <w:rsid w:val="00BD2511"/>
    <w:rsid w:val="00BD57D4"/>
    <w:rsid w:val="00BD67DD"/>
    <w:rsid w:val="00BD7640"/>
    <w:rsid w:val="00BD7C6B"/>
    <w:rsid w:val="00BE1508"/>
    <w:rsid w:val="00BE20B2"/>
    <w:rsid w:val="00BE3159"/>
    <w:rsid w:val="00BE423E"/>
    <w:rsid w:val="00BE50BA"/>
    <w:rsid w:val="00BE55FA"/>
    <w:rsid w:val="00BE5BA7"/>
    <w:rsid w:val="00BF114B"/>
    <w:rsid w:val="00BF2375"/>
    <w:rsid w:val="00BF3758"/>
    <w:rsid w:val="00BF3930"/>
    <w:rsid w:val="00BF3C27"/>
    <w:rsid w:val="00BF51CD"/>
    <w:rsid w:val="00BF5362"/>
    <w:rsid w:val="00BF5960"/>
    <w:rsid w:val="00BF6285"/>
    <w:rsid w:val="00BF7DED"/>
    <w:rsid w:val="00BF7E9A"/>
    <w:rsid w:val="00BF7EB5"/>
    <w:rsid w:val="00C009E6"/>
    <w:rsid w:val="00C00FD5"/>
    <w:rsid w:val="00C01F01"/>
    <w:rsid w:val="00C03AC6"/>
    <w:rsid w:val="00C03F66"/>
    <w:rsid w:val="00C0422B"/>
    <w:rsid w:val="00C04E17"/>
    <w:rsid w:val="00C050F6"/>
    <w:rsid w:val="00C05C8E"/>
    <w:rsid w:val="00C065F3"/>
    <w:rsid w:val="00C06DF0"/>
    <w:rsid w:val="00C112CB"/>
    <w:rsid w:val="00C11CC4"/>
    <w:rsid w:val="00C125AB"/>
    <w:rsid w:val="00C16061"/>
    <w:rsid w:val="00C16269"/>
    <w:rsid w:val="00C17153"/>
    <w:rsid w:val="00C17239"/>
    <w:rsid w:val="00C20813"/>
    <w:rsid w:val="00C2339D"/>
    <w:rsid w:val="00C251C5"/>
    <w:rsid w:val="00C25BA0"/>
    <w:rsid w:val="00C25C6C"/>
    <w:rsid w:val="00C25CB3"/>
    <w:rsid w:val="00C267DA"/>
    <w:rsid w:val="00C26F92"/>
    <w:rsid w:val="00C270F3"/>
    <w:rsid w:val="00C27275"/>
    <w:rsid w:val="00C30ECC"/>
    <w:rsid w:val="00C33090"/>
    <w:rsid w:val="00C33376"/>
    <w:rsid w:val="00C346C8"/>
    <w:rsid w:val="00C35E16"/>
    <w:rsid w:val="00C35FA9"/>
    <w:rsid w:val="00C366D5"/>
    <w:rsid w:val="00C40A31"/>
    <w:rsid w:val="00C4246B"/>
    <w:rsid w:val="00C42CF5"/>
    <w:rsid w:val="00C43677"/>
    <w:rsid w:val="00C44F5C"/>
    <w:rsid w:val="00C465A2"/>
    <w:rsid w:val="00C4720F"/>
    <w:rsid w:val="00C472C1"/>
    <w:rsid w:val="00C504E1"/>
    <w:rsid w:val="00C5060A"/>
    <w:rsid w:val="00C50E0C"/>
    <w:rsid w:val="00C52E29"/>
    <w:rsid w:val="00C539F2"/>
    <w:rsid w:val="00C53DFF"/>
    <w:rsid w:val="00C543AC"/>
    <w:rsid w:val="00C54632"/>
    <w:rsid w:val="00C54A58"/>
    <w:rsid w:val="00C5527E"/>
    <w:rsid w:val="00C55409"/>
    <w:rsid w:val="00C5546E"/>
    <w:rsid w:val="00C56731"/>
    <w:rsid w:val="00C579E6"/>
    <w:rsid w:val="00C61740"/>
    <w:rsid w:val="00C61B63"/>
    <w:rsid w:val="00C61B77"/>
    <w:rsid w:val="00C61F47"/>
    <w:rsid w:val="00C63488"/>
    <w:rsid w:val="00C642AB"/>
    <w:rsid w:val="00C666C5"/>
    <w:rsid w:val="00C7031C"/>
    <w:rsid w:val="00C70AA3"/>
    <w:rsid w:val="00C70FDE"/>
    <w:rsid w:val="00C7251D"/>
    <w:rsid w:val="00C73B8C"/>
    <w:rsid w:val="00C74501"/>
    <w:rsid w:val="00C74792"/>
    <w:rsid w:val="00C7493D"/>
    <w:rsid w:val="00C75058"/>
    <w:rsid w:val="00C752BF"/>
    <w:rsid w:val="00C75E9F"/>
    <w:rsid w:val="00C7631B"/>
    <w:rsid w:val="00C7641B"/>
    <w:rsid w:val="00C77377"/>
    <w:rsid w:val="00C77C9B"/>
    <w:rsid w:val="00C80852"/>
    <w:rsid w:val="00C80B10"/>
    <w:rsid w:val="00C81C4D"/>
    <w:rsid w:val="00C82A01"/>
    <w:rsid w:val="00C83525"/>
    <w:rsid w:val="00C84A17"/>
    <w:rsid w:val="00C84BAC"/>
    <w:rsid w:val="00C84ED0"/>
    <w:rsid w:val="00C85622"/>
    <w:rsid w:val="00C86F06"/>
    <w:rsid w:val="00C90429"/>
    <w:rsid w:val="00C908CD"/>
    <w:rsid w:val="00C92D20"/>
    <w:rsid w:val="00C933AB"/>
    <w:rsid w:val="00C936F8"/>
    <w:rsid w:val="00C93CEF"/>
    <w:rsid w:val="00C95126"/>
    <w:rsid w:val="00C95392"/>
    <w:rsid w:val="00C9595A"/>
    <w:rsid w:val="00C96E5E"/>
    <w:rsid w:val="00C97A22"/>
    <w:rsid w:val="00CA29C8"/>
    <w:rsid w:val="00CA2DE3"/>
    <w:rsid w:val="00CA327B"/>
    <w:rsid w:val="00CA4FA7"/>
    <w:rsid w:val="00CA614A"/>
    <w:rsid w:val="00CA6BD7"/>
    <w:rsid w:val="00CB145F"/>
    <w:rsid w:val="00CB22A5"/>
    <w:rsid w:val="00CB25E4"/>
    <w:rsid w:val="00CB339E"/>
    <w:rsid w:val="00CB3DE3"/>
    <w:rsid w:val="00CB44DA"/>
    <w:rsid w:val="00CB4607"/>
    <w:rsid w:val="00CB4681"/>
    <w:rsid w:val="00CB5A98"/>
    <w:rsid w:val="00CB6B26"/>
    <w:rsid w:val="00CB71C0"/>
    <w:rsid w:val="00CC14F0"/>
    <w:rsid w:val="00CC27B4"/>
    <w:rsid w:val="00CC395A"/>
    <w:rsid w:val="00CC584C"/>
    <w:rsid w:val="00CD112F"/>
    <w:rsid w:val="00CD53F4"/>
    <w:rsid w:val="00CD713E"/>
    <w:rsid w:val="00CE1463"/>
    <w:rsid w:val="00CE1710"/>
    <w:rsid w:val="00CE1A0B"/>
    <w:rsid w:val="00CE1F75"/>
    <w:rsid w:val="00CE28DD"/>
    <w:rsid w:val="00CE4488"/>
    <w:rsid w:val="00CE4E9A"/>
    <w:rsid w:val="00CE5EDF"/>
    <w:rsid w:val="00CE647D"/>
    <w:rsid w:val="00CE669E"/>
    <w:rsid w:val="00CE78B0"/>
    <w:rsid w:val="00CF0007"/>
    <w:rsid w:val="00CF0048"/>
    <w:rsid w:val="00CF0DA6"/>
    <w:rsid w:val="00CF127D"/>
    <w:rsid w:val="00CF1E56"/>
    <w:rsid w:val="00CF28C3"/>
    <w:rsid w:val="00CF2F06"/>
    <w:rsid w:val="00CF7CD7"/>
    <w:rsid w:val="00CF7E03"/>
    <w:rsid w:val="00D00D33"/>
    <w:rsid w:val="00D025DF"/>
    <w:rsid w:val="00D03A1D"/>
    <w:rsid w:val="00D04422"/>
    <w:rsid w:val="00D052E6"/>
    <w:rsid w:val="00D05B03"/>
    <w:rsid w:val="00D065F6"/>
    <w:rsid w:val="00D0683E"/>
    <w:rsid w:val="00D069F4"/>
    <w:rsid w:val="00D0731A"/>
    <w:rsid w:val="00D07DD3"/>
    <w:rsid w:val="00D11B6F"/>
    <w:rsid w:val="00D11BAB"/>
    <w:rsid w:val="00D132A6"/>
    <w:rsid w:val="00D13DF9"/>
    <w:rsid w:val="00D142DA"/>
    <w:rsid w:val="00D157BA"/>
    <w:rsid w:val="00D16223"/>
    <w:rsid w:val="00D17CBF"/>
    <w:rsid w:val="00D209E0"/>
    <w:rsid w:val="00D20B67"/>
    <w:rsid w:val="00D2162A"/>
    <w:rsid w:val="00D227A2"/>
    <w:rsid w:val="00D22DB2"/>
    <w:rsid w:val="00D23024"/>
    <w:rsid w:val="00D23AC3"/>
    <w:rsid w:val="00D23D7B"/>
    <w:rsid w:val="00D244BE"/>
    <w:rsid w:val="00D24A90"/>
    <w:rsid w:val="00D25D00"/>
    <w:rsid w:val="00D26234"/>
    <w:rsid w:val="00D26E7F"/>
    <w:rsid w:val="00D33695"/>
    <w:rsid w:val="00D33F53"/>
    <w:rsid w:val="00D407B4"/>
    <w:rsid w:val="00D41BCD"/>
    <w:rsid w:val="00D41C7F"/>
    <w:rsid w:val="00D41D34"/>
    <w:rsid w:val="00D42163"/>
    <w:rsid w:val="00D4344E"/>
    <w:rsid w:val="00D438C2"/>
    <w:rsid w:val="00D4431A"/>
    <w:rsid w:val="00D447CC"/>
    <w:rsid w:val="00D456F2"/>
    <w:rsid w:val="00D47B54"/>
    <w:rsid w:val="00D501EF"/>
    <w:rsid w:val="00D5232B"/>
    <w:rsid w:val="00D53948"/>
    <w:rsid w:val="00D55268"/>
    <w:rsid w:val="00D600F1"/>
    <w:rsid w:val="00D60C07"/>
    <w:rsid w:val="00D618C9"/>
    <w:rsid w:val="00D61BEC"/>
    <w:rsid w:val="00D64844"/>
    <w:rsid w:val="00D65A26"/>
    <w:rsid w:val="00D67678"/>
    <w:rsid w:val="00D70CC7"/>
    <w:rsid w:val="00D7198F"/>
    <w:rsid w:val="00D72A35"/>
    <w:rsid w:val="00D72FC5"/>
    <w:rsid w:val="00D73E4E"/>
    <w:rsid w:val="00D74ADF"/>
    <w:rsid w:val="00D76B00"/>
    <w:rsid w:val="00D76D9B"/>
    <w:rsid w:val="00D76EBF"/>
    <w:rsid w:val="00D77DDC"/>
    <w:rsid w:val="00D80045"/>
    <w:rsid w:val="00D82791"/>
    <w:rsid w:val="00D827C9"/>
    <w:rsid w:val="00D83A75"/>
    <w:rsid w:val="00D8639B"/>
    <w:rsid w:val="00D8782C"/>
    <w:rsid w:val="00D87CB9"/>
    <w:rsid w:val="00D90213"/>
    <w:rsid w:val="00D914D7"/>
    <w:rsid w:val="00D91FE7"/>
    <w:rsid w:val="00D94ED7"/>
    <w:rsid w:val="00D9577C"/>
    <w:rsid w:val="00D96D46"/>
    <w:rsid w:val="00DA1678"/>
    <w:rsid w:val="00DA1717"/>
    <w:rsid w:val="00DA1B2D"/>
    <w:rsid w:val="00DA1ECE"/>
    <w:rsid w:val="00DA2774"/>
    <w:rsid w:val="00DA27B9"/>
    <w:rsid w:val="00DA3763"/>
    <w:rsid w:val="00DA4E53"/>
    <w:rsid w:val="00DA61B2"/>
    <w:rsid w:val="00DA7286"/>
    <w:rsid w:val="00DA7616"/>
    <w:rsid w:val="00DA7680"/>
    <w:rsid w:val="00DB04F5"/>
    <w:rsid w:val="00DB0E52"/>
    <w:rsid w:val="00DB0F96"/>
    <w:rsid w:val="00DB18E8"/>
    <w:rsid w:val="00DB2726"/>
    <w:rsid w:val="00DB315F"/>
    <w:rsid w:val="00DB3333"/>
    <w:rsid w:val="00DB3837"/>
    <w:rsid w:val="00DB3E19"/>
    <w:rsid w:val="00DB4377"/>
    <w:rsid w:val="00DB46CF"/>
    <w:rsid w:val="00DB4983"/>
    <w:rsid w:val="00DB549E"/>
    <w:rsid w:val="00DC117A"/>
    <w:rsid w:val="00DC1B5B"/>
    <w:rsid w:val="00DC2406"/>
    <w:rsid w:val="00DC4CB7"/>
    <w:rsid w:val="00DC5337"/>
    <w:rsid w:val="00DC5744"/>
    <w:rsid w:val="00DC7215"/>
    <w:rsid w:val="00DD2722"/>
    <w:rsid w:val="00DD475E"/>
    <w:rsid w:val="00DD6C9C"/>
    <w:rsid w:val="00DD7978"/>
    <w:rsid w:val="00DE2F6C"/>
    <w:rsid w:val="00DE52B5"/>
    <w:rsid w:val="00DE71FE"/>
    <w:rsid w:val="00DF0D2B"/>
    <w:rsid w:val="00DF289D"/>
    <w:rsid w:val="00DF2C90"/>
    <w:rsid w:val="00DF2D10"/>
    <w:rsid w:val="00DF460F"/>
    <w:rsid w:val="00DF4AFE"/>
    <w:rsid w:val="00DF7769"/>
    <w:rsid w:val="00E00685"/>
    <w:rsid w:val="00E0123B"/>
    <w:rsid w:val="00E01996"/>
    <w:rsid w:val="00E02C2B"/>
    <w:rsid w:val="00E03DEF"/>
    <w:rsid w:val="00E03E1B"/>
    <w:rsid w:val="00E04A5D"/>
    <w:rsid w:val="00E052F9"/>
    <w:rsid w:val="00E059E5"/>
    <w:rsid w:val="00E05F4C"/>
    <w:rsid w:val="00E060B4"/>
    <w:rsid w:val="00E06277"/>
    <w:rsid w:val="00E07929"/>
    <w:rsid w:val="00E0798A"/>
    <w:rsid w:val="00E11831"/>
    <w:rsid w:val="00E120DF"/>
    <w:rsid w:val="00E12918"/>
    <w:rsid w:val="00E12B25"/>
    <w:rsid w:val="00E14111"/>
    <w:rsid w:val="00E14214"/>
    <w:rsid w:val="00E1530E"/>
    <w:rsid w:val="00E15761"/>
    <w:rsid w:val="00E165F9"/>
    <w:rsid w:val="00E16CEE"/>
    <w:rsid w:val="00E2085B"/>
    <w:rsid w:val="00E20A0A"/>
    <w:rsid w:val="00E229BD"/>
    <w:rsid w:val="00E23763"/>
    <w:rsid w:val="00E25288"/>
    <w:rsid w:val="00E2605E"/>
    <w:rsid w:val="00E270CF"/>
    <w:rsid w:val="00E31889"/>
    <w:rsid w:val="00E31961"/>
    <w:rsid w:val="00E31CB7"/>
    <w:rsid w:val="00E33019"/>
    <w:rsid w:val="00E3372F"/>
    <w:rsid w:val="00E342DD"/>
    <w:rsid w:val="00E3457A"/>
    <w:rsid w:val="00E34FCB"/>
    <w:rsid w:val="00E35026"/>
    <w:rsid w:val="00E35B05"/>
    <w:rsid w:val="00E35FF6"/>
    <w:rsid w:val="00E36F85"/>
    <w:rsid w:val="00E37AA0"/>
    <w:rsid w:val="00E41773"/>
    <w:rsid w:val="00E41868"/>
    <w:rsid w:val="00E422AD"/>
    <w:rsid w:val="00E42C59"/>
    <w:rsid w:val="00E43237"/>
    <w:rsid w:val="00E43D08"/>
    <w:rsid w:val="00E43E63"/>
    <w:rsid w:val="00E4422E"/>
    <w:rsid w:val="00E4692F"/>
    <w:rsid w:val="00E51C11"/>
    <w:rsid w:val="00E51FFC"/>
    <w:rsid w:val="00E53029"/>
    <w:rsid w:val="00E53C0C"/>
    <w:rsid w:val="00E565F9"/>
    <w:rsid w:val="00E56938"/>
    <w:rsid w:val="00E56EC6"/>
    <w:rsid w:val="00E57426"/>
    <w:rsid w:val="00E609C8"/>
    <w:rsid w:val="00E6509B"/>
    <w:rsid w:val="00E65984"/>
    <w:rsid w:val="00E66336"/>
    <w:rsid w:val="00E72FCD"/>
    <w:rsid w:val="00E73129"/>
    <w:rsid w:val="00E76394"/>
    <w:rsid w:val="00E76439"/>
    <w:rsid w:val="00E77593"/>
    <w:rsid w:val="00E802EC"/>
    <w:rsid w:val="00E809F6"/>
    <w:rsid w:val="00E80D2A"/>
    <w:rsid w:val="00E82453"/>
    <w:rsid w:val="00E835CC"/>
    <w:rsid w:val="00E83EEF"/>
    <w:rsid w:val="00E865C3"/>
    <w:rsid w:val="00E90B3D"/>
    <w:rsid w:val="00E940B5"/>
    <w:rsid w:val="00E949FB"/>
    <w:rsid w:val="00E94E2A"/>
    <w:rsid w:val="00E95149"/>
    <w:rsid w:val="00E95363"/>
    <w:rsid w:val="00E96909"/>
    <w:rsid w:val="00E96A7D"/>
    <w:rsid w:val="00E96AB2"/>
    <w:rsid w:val="00E96E8E"/>
    <w:rsid w:val="00E97144"/>
    <w:rsid w:val="00E97CF2"/>
    <w:rsid w:val="00EA002A"/>
    <w:rsid w:val="00EA041A"/>
    <w:rsid w:val="00EA0963"/>
    <w:rsid w:val="00EA0EA5"/>
    <w:rsid w:val="00EA16C0"/>
    <w:rsid w:val="00EA214F"/>
    <w:rsid w:val="00EA3C87"/>
    <w:rsid w:val="00EA46B2"/>
    <w:rsid w:val="00EA4F84"/>
    <w:rsid w:val="00EA6527"/>
    <w:rsid w:val="00EB0BEB"/>
    <w:rsid w:val="00EB1348"/>
    <w:rsid w:val="00EB1E0A"/>
    <w:rsid w:val="00EB26A2"/>
    <w:rsid w:val="00EB286C"/>
    <w:rsid w:val="00EB3DEF"/>
    <w:rsid w:val="00EB48BE"/>
    <w:rsid w:val="00EC046D"/>
    <w:rsid w:val="00EC085E"/>
    <w:rsid w:val="00EC1102"/>
    <w:rsid w:val="00EC1DC3"/>
    <w:rsid w:val="00EC250D"/>
    <w:rsid w:val="00EC2F38"/>
    <w:rsid w:val="00EC30BF"/>
    <w:rsid w:val="00EC3E46"/>
    <w:rsid w:val="00EC3E4E"/>
    <w:rsid w:val="00EC40F1"/>
    <w:rsid w:val="00EC42AC"/>
    <w:rsid w:val="00EC45DA"/>
    <w:rsid w:val="00EC5B58"/>
    <w:rsid w:val="00EC7B39"/>
    <w:rsid w:val="00ED14A8"/>
    <w:rsid w:val="00ED2216"/>
    <w:rsid w:val="00ED2C7E"/>
    <w:rsid w:val="00ED4991"/>
    <w:rsid w:val="00ED4E25"/>
    <w:rsid w:val="00ED78E9"/>
    <w:rsid w:val="00ED7C3C"/>
    <w:rsid w:val="00EE0E8F"/>
    <w:rsid w:val="00EE492A"/>
    <w:rsid w:val="00EE4DAF"/>
    <w:rsid w:val="00EE5DDA"/>
    <w:rsid w:val="00EE788B"/>
    <w:rsid w:val="00EF0844"/>
    <w:rsid w:val="00EF1702"/>
    <w:rsid w:val="00EF2113"/>
    <w:rsid w:val="00EF27F4"/>
    <w:rsid w:val="00EF60FC"/>
    <w:rsid w:val="00EF6B21"/>
    <w:rsid w:val="00EF7920"/>
    <w:rsid w:val="00F0066D"/>
    <w:rsid w:val="00F015DE"/>
    <w:rsid w:val="00F0189F"/>
    <w:rsid w:val="00F027B5"/>
    <w:rsid w:val="00F031BC"/>
    <w:rsid w:val="00F03329"/>
    <w:rsid w:val="00F05AAF"/>
    <w:rsid w:val="00F06185"/>
    <w:rsid w:val="00F06FD9"/>
    <w:rsid w:val="00F101E1"/>
    <w:rsid w:val="00F117E0"/>
    <w:rsid w:val="00F12356"/>
    <w:rsid w:val="00F128B5"/>
    <w:rsid w:val="00F12AC9"/>
    <w:rsid w:val="00F13267"/>
    <w:rsid w:val="00F16469"/>
    <w:rsid w:val="00F17794"/>
    <w:rsid w:val="00F179FC"/>
    <w:rsid w:val="00F2027C"/>
    <w:rsid w:val="00F209AA"/>
    <w:rsid w:val="00F2118B"/>
    <w:rsid w:val="00F216A2"/>
    <w:rsid w:val="00F21AE3"/>
    <w:rsid w:val="00F21CC6"/>
    <w:rsid w:val="00F22A48"/>
    <w:rsid w:val="00F244B2"/>
    <w:rsid w:val="00F249E2"/>
    <w:rsid w:val="00F24ECA"/>
    <w:rsid w:val="00F25BD0"/>
    <w:rsid w:val="00F27650"/>
    <w:rsid w:val="00F27FF0"/>
    <w:rsid w:val="00F30942"/>
    <w:rsid w:val="00F30F22"/>
    <w:rsid w:val="00F31125"/>
    <w:rsid w:val="00F32267"/>
    <w:rsid w:val="00F323C8"/>
    <w:rsid w:val="00F325A2"/>
    <w:rsid w:val="00F32D59"/>
    <w:rsid w:val="00F3390A"/>
    <w:rsid w:val="00F33EDF"/>
    <w:rsid w:val="00F34F4C"/>
    <w:rsid w:val="00F36A0F"/>
    <w:rsid w:val="00F36D18"/>
    <w:rsid w:val="00F40C49"/>
    <w:rsid w:val="00F41A30"/>
    <w:rsid w:val="00F42068"/>
    <w:rsid w:val="00F420E2"/>
    <w:rsid w:val="00F4491A"/>
    <w:rsid w:val="00F44B44"/>
    <w:rsid w:val="00F44FAA"/>
    <w:rsid w:val="00F452FC"/>
    <w:rsid w:val="00F46661"/>
    <w:rsid w:val="00F471FB"/>
    <w:rsid w:val="00F476BD"/>
    <w:rsid w:val="00F50DE3"/>
    <w:rsid w:val="00F5175F"/>
    <w:rsid w:val="00F51BAF"/>
    <w:rsid w:val="00F530AF"/>
    <w:rsid w:val="00F54506"/>
    <w:rsid w:val="00F54863"/>
    <w:rsid w:val="00F56F72"/>
    <w:rsid w:val="00F57F25"/>
    <w:rsid w:val="00F60A20"/>
    <w:rsid w:val="00F60AC6"/>
    <w:rsid w:val="00F62DBC"/>
    <w:rsid w:val="00F64B25"/>
    <w:rsid w:val="00F656B8"/>
    <w:rsid w:val="00F668E2"/>
    <w:rsid w:val="00F706DC"/>
    <w:rsid w:val="00F75BA2"/>
    <w:rsid w:val="00F75E56"/>
    <w:rsid w:val="00F76007"/>
    <w:rsid w:val="00F76ACB"/>
    <w:rsid w:val="00F779B6"/>
    <w:rsid w:val="00F833B8"/>
    <w:rsid w:val="00F85689"/>
    <w:rsid w:val="00F8583F"/>
    <w:rsid w:val="00F8637F"/>
    <w:rsid w:val="00F86E5D"/>
    <w:rsid w:val="00F87B4D"/>
    <w:rsid w:val="00F91F8B"/>
    <w:rsid w:val="00F92E6D"/>
    <w:rsid w:val="00F933FB"/>
    <w:rsid w:val="00F93492"/>
    <w:rsid w:val="00F940CB"/>
    <w:rsid w:val="00F950CE"/>
    <w:rsid w:val="00F9542E"/>
    <w:rsid w:val="00F95E2F"/>
    <w:rsid w:val="00F97FEB"/>
    <w:rsid w:val="00FA2065"/>
    <w:rsid w:val="00FA363D"/>
    <w:rsid w:val="00FA6842"/>
    <w:rsid w:val="00FA6AE6"/>
    <w:rsid w:val="00FB0188"/>
    <w:rsid w:val="00FB2333"/>
    <w:rsid w:val="00FB5A66"/>
    <w:rsid w:val="00FB5B50"/>
    <w:rsid w:val="00FB6279"/>
    <w:rsid w:val="00FB6F12"/>
    <w:rsid w:val="00FB70B4"/>
    <w:rsid w:val="00FB76EA"/>
    <w:rsid w:val="00FC14FB"/>
    <w:rsid w:val="00FC1D26"/>
    <w:rsid w:val="00FC213D"/>
    <w:rsid w:val="00FC2AA5"/>
    <w:rsid w:val="00FC4490"/>
    <w:rsid w:val="00FC4610"/>
    <w:rsid w:val="00FC5AB3"/>
    <w:rsid w:val="00FC5EE2"/>
    <w:rsid w:val="00FC6133"/>
    <w:rsid w:val="00FC6144"/>
    <w:rsid w:val="00FC6667"/>
    <w:rsid w:val="00FC76F6"/>
    <w:rsid w:val="00FC7EB4"/>
    <w:rsid w:val="00FD2399"/>
    <w:rsid w:val="00FD2B33"/>
    <w:rsid w:val="00FD2C45"/>
    <w:rsid w:val="00FD3555"/>
    <w:rsid w:val="00FD3D38"/>
    <w:rsid w:val="00FD436F"/>
    <w:rsid w:val="00FD4A4E"/>
    <w:rsid w:val="00FD6410"/>
    <w:rsid w:val="00FD7E16"/>
    <w:rsid w:val="00FE1CDA"/>
    <w:rsid w:val="00FE2619"/>
    <w:rsid w:val="00FE2D06"/>
    <w:rsid w:val="00FE381A"/>
    <w:rsid w:val="00FE54A9"/>
    <w:rsid w:val="00FE554B"/>
    <w:rsid w:val="00FE5D88"/>
    <w:rsid w:val="00FE6EC9"/>
    <w:rsid w:val="00FE7AFA"/>
    <w:rsid w:val="00FF0B0F"/>
    <w:rsid w:val="00FF0CED"/>
    <w:rsid w:val="00FF308B"/>
    <w:rsid w:val="00FF3434"/>
    <w:rsid w:val="00FF38BB"/>
    <w:rsid w:val="00FF5907"/>
    <w:rsid w:val="00FF636C"/>
    <w:rsid w:val="00FF63A8"/>
    <w:rsid w:val="00FF66B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A6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11"/>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E01996"/>
    <w:pPr>
      <w:numPr>
        <w:ilvl w:val="2"/>
      </w:numPr>
      <w:ind w:left="794"/>
      <w:outlineLvl w:val="2"/>
    </w:pPr>
    <w:rPr>
      <w:rFonts w:ascii="Times New Roman" w:hAnsi="Times New Roman"/>
      <w:bCs/>
      <w:i/>
      <w:iCs/>
      <w:sz w:val="24"/>
      <w:szCs w:val="22"/>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E01996"/>
    <w:rPr>
      <w:b/>
      <w:bCs/>
      <w:i/>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uiPriority w:val="9"/>
    <w:rsid w:val="001E71F6"/>
    <w:rPr>
      <w:rFonts w:ascii="Cambria" w:hAnsi="Cambria"/>
      <w:b/>
      <w:sz w:val="44"/>
      <w:szCs w:val="32"/>
    </w:rPr>
  </w:style>
  <w:style w:type="character" w:customStyle="1" w:styleId="Overskrift2Tegn">
    <w:name w:val="Overskrift 2 Tegn"/>
    <w:aliases w:val="Heading Tegn"/>
    <w:basedOn w:val="Standardskrifttypeiafsnit"/>
    <w:link w:val="Overskrift2"/>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uiPriority w:val="99"/>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11"/>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E01996"/>
    <w:pPr>
      <w:numPr>
        <w:ilvl w:val="2"/>
      </w:numPr>
      <w:ind w:left="794"/>
      <w:outlineLvl w:val="2"/>
    </w:pPr>
    <w:rPr>
      <w:rFonts w:ascii="Times New Roman" w:hAnsi="Times New Roman"/>
      <w:bCs/>
      <w:i/>
      <w:iCs/>
      <w:sz w:val="24"/>
      <w:szCs w:val="22"/>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E01996"/>
    <w:rPr>
      <w:b/>
      <w:bCs/>
      <w:i/>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uiPriority w:val="9"/>
    <w:rsid w:val="001E71F6"/>
    <w:rPr>
      <w:rFonts w:ascii="Cambria" w:hAnsi="Cambria"/>
      <w:b/>
      <w:sz w:val="44"/>
      <w:szCs w:val="32"/>
    </w:rPr>
  </w:style>
  <w:style w:type="character" w:customStyle="1" w:styleId="Overskrift2Tegn">
    <w:name w:val="Overskrift 2 Tegn"/>
    <w:aliases w:val="Heading Tegn"/>
    <w:basedOn w:val="Standardskrifttypeiafsnit"/>
    <w:link w:val="Overskrift2"/>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uiPriority w:val="99"/>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770">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00955467">
      <w:bodyDiv w:val="1"/>
      <w:marLeft w:val="0"/>
      <w:marRight w:val="0"/>
      <w:marTop w:val="0"/>
      <w:marBottom w:val="0"/>
      <w:divBdr>
        <w:top w:val="none" w:sz="0" w:space="0" w:color="auto"/>
        <w:left w:val="none" w:sz="0" w:space="0" w:color="auto"/>
        <w:bottom w:val="none" w:sz="0" w:space="0" w:color="auto"/>
        <w:right w:val="none" w:sz="0" w:space="0" w:color="auto"/>
      </w:divBdr>
    </w:div>
    <w:div w:id="103234789">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4661">
      <w:bodyDiv w:val="1"/>
      <w:marLeft w:val="0"/>
      <w:marRight w:val="0"/>
      <w:marTop w:val="0"/>
      <w:marBottom w:val="0"/>
      <w:divBdr>
        <w:top w:val="none" w:sz="0" w:space="0" w:color="auto"/>
        <w:left w:val="none" w:sz="0" w:space="0" w:color="auto"/>
        <w:bottom w:val="none" w:sz="0" w:space="0" w:color="auto"/>
        <w:right w:val="none" w:sz="0" w:space="0" w:color="auto"/>
      </w:divBdr>
    </w:div>
    <w:div w:id="195193985">
      <w:bodyDiv w:val="1"/>
      <w:marLeft w:val="0"/>
      <w:marRight w:val="0"/>
      <w:marTop w:val="0"/>
      <w:marBottom w:val="0"/>
      <w:divBdr>
        <w:top w:val="none" w:sz="0" w:space="0" w:color="auto"/>
        <w:left w:val="none" w:sz="0" w:space="0" w:color="auto"/>
        <w:bottom w:val="none" w:sz="0" w:space="0" w:color="auto"/>
        <w:right w:val="none" w:sz="0" w:space="0" w:color="auto"/>
      </w:divBdr>
      <w:divsChild>
        <w:div w:id="473983010">
          <w:marLeft w:val="547"/>
          <w:marRight w:val="0"/>
          <w:marTop w:val="0"/>
          <w:marBottom w:val="0"/>
          <w:divBdr>
            <w:top w:val="none" w:sz="0" w:space="0" w:color="auto"/>
            <w:left w:val="none" w:sz="0" w:space="0" w:color="auto"/>
            <w:bottom w:val="none" w:sz="0" w:space="0" w:color="auto"/>
            <w:right w:val="none" w:sz="0" w:space="0" w:color="auto"/>
          </w:divBdr>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269817674">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59819893">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885815">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51900894">
      <w:bodyDiv w:val="1"/>
      <w:marLeft w:val="0"/>
      <w:marRight w:val="0"/>
      <w:marTop w:val="0"/>
      <w:marBottom w:val="0"/>
      <w:divBdr>
        <w:top w:val="none" w:sz="0" w:space="0" w:color="auto"/>
        <w:left w:val="none" w:sz="0" w:space="0" w:color="auto"/>
        <w:bottom w:val="none" w:sz="0" w:space="0" w:color="auto"/>
        <w:right w:val="none" w:sz="0" w:space="0" w:color="auto"/>
      </w:divBdr>
    </w:div>
    <w:div w:id="774446960">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0221514">
      <w:bodyDiv w:val="1"/>
      <w:marLeft w:val="0"/>
      <w:marRight w:val="0"/>
      <w:marTop w:val="0"/>
      <w:marBottom w:val="0"/>
      <w:divBdr>
        <w:top w:val="none" w:sz="0" w:space="0" w:color="auto"/>
        <w:left w:val="none" w:sz="0" w:space="0" w:color="auto"/>
        <w:bottom w:val="none" w:sz="0" w:space="0" w:color="auto"/>
        <w:right w:val="none" w:sz="0" w:space="0" w:color="auto"/>
      </w:divBdr>
    </w:div>
    <w:div w:id="898325495">
      <w:bodyDiv w:val="1"/>
      <w:marLeft w:val="0"/>
      <w:marRight w:val="0"/>
      <w:marTop w:val="0"/>
      <w:marBottom w:val="0"/>
      <w:divBdr>
        <w:top w:val="none" w:sz="0" w:space="0" w:color="auto"/>
        <w:left w:val="none" w:sz="0" w:space="0" w:color="auto"/>
        <w:bottom w:val="none" w:sz="0" w:space="0" w:color="auto"/>
        <w:right w:val="none" w:sz="0" w:space="0" w:color="auto"/>
      </w:divBdr>
      <w:divsChild>
        <w:div w:id="279647469">
          <w:marLeft w:val="547"/>
          <w:marRight w:val="0"/>
          <w:marTop w:val="0"/>
          <w:marBottom w:val="0"/>
          <w:divBdr>
            <w:top w:val="none" w:sz="0" w:space="0" w:color="auto"/>
            <w:left w:val="none" w:sz="0" w:space="0" w:color="auto"/>
            <w:bottom w:val="none" w:sz="0" w:space="0" w:color="auto"/>
            <w:right w:val="none" w:sz="0" w:space="0" w:color="auto"/>
          </w:divBdr>
        </w:div>
        <w:div w:id="352609580">
          <w:marLeft w:val="547"/>
          <w:marRight w:val="0"/>
          <w:marTop w:val="0"/>
          <w:marBottom w:val="0"/>
          <w:divBdr>
            <w:top w:val="none" w:sz="0" w:space="0" w:color="auto"/>
            <w:left w:val="none" w:sz="0" w:space="0" w:color="auto"/>
            <w:bottom w:val="none" w:sz="0" w:space="0" w:color="auto"/>
            <w:right w:val="none" w:sz="0" w:space="0" w:color="auto"/>
          </w:divBdr>
        </w:div>
        <w:div w:id="1787000812">
          <w:marLeft w:val="547"/>
          <w:marRight w:val="0"/>
          <w:marTop w:val="0"/>
          <w:marBottom w:val="0"/>
          <w:divBdr>
            <w:top w:val="none" w:sz="0" w:space="0" w:color="auto"/>
            <w:left w:val="none" w:sz="0" w:space="0" w:color="auto"/>
            <w:bottom w:val="none" w:sz="0" w:space="0" w:color="auto"/>
            <w:right w:val="none" w:sz="0" w:space="0" w:color="auto"/>
          </w:divBdr>
        </w:div>
        <w:div w:id="2127654171">
          <w:marLeft w:val="547"/>
          <w:marRight w:val="0"/>
          <w:marTop w:val="0"/>
          <w:marBottom w:val="0"/>
          <w:divBdr>
            <w:top w:val="none" w:sz="0" w:space="0" w:color="auto"/>
            <w:left w:val="none" w:sz="0" w:space="0" w:color="auto"/>
            <w:bottom w:val="none" w:sz="0" w:space="0" w:color="auto"/>
            <w:right w:val="none" w:sz="0" w:space="0" w:color="auto"/>
          </w:divBdr>
        </w:div>
        <w:div w:id="1664233660">
          <w:marLeft w:val="547"/>
          <w:marRight w:val="0"/>
          <w:marTop w:val="0"/>
          <w:marBottom w:val="0"/>
          <w:divBdr>
            <w:top w:val="none" w:sz="0" w:space="0" w:color="auto"/>
            <w:left w:val="none" w:sz="0" w:space="0" w:color="auto"/>
            <w:bottom w:val="none" w:sz="0" w:space="0" w:color="auto"/>
            <w:right w:val="none" w:sz="0" w:space="0" w:color="auto"/>
          </w:divBdr>
        </w:div>
        <w:div w:id="740758481">
          <w:marLeft w:val="547"/>
          <w:marRight w:val="0"/>
          <w:marTop w:val="0"/>
          <w:marBottom w:val="0"/>
          <w:divBdr>
            <w:top w:val="none" w:sz="0" w:space="0" w:color="auto"/>
            <w:left w:val="none" w:sz="0" w:space="0" w:color="auto"/>
            <w:bottom w:val="none" w:sz="0" w:space="0" w:color="auto"/>
            <w:right w:val="none" w:sz="0" w:space="0" w:color="auto"/>
          </w:divBdr>
        </w:div>
      </w:divsChild>
    </w:div>
    <w:div w:id="1043553676">
      <w:bodyDiv w:val="1"/>
      <w:marLeft w:val="0"/>
      <w:marRight w:val="0"/>
      <w:marTop w:val="0"/>
      <w:marBottom w:val="0"/>
      <w:divBdr>
        <w:top w:val="none" w:sz="0" w:space="0" w:color="auto"/>
        <w:left w:val="none" w:sz="0" w:space="0" w:color="auto"/>
        <w:bottom w:val="none" w:sz="0" w:space="0" w:color="auto"/>
        <w:right w:val="none" w:sz="0" w:space="0" w:color="auto"/>
      </w:divBdr>
    </w:div>
    <w:div w:id="1049302183">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27256957">
      <w:bodyDiv w:val="1"/>
      <w:marLeft w:val="0"/>
      <w:marRight w:val="0"/>
      <w:marTop w:val="0"/>
      <w:marBottom w:val="0"/>
      <w:divBdr>
        <w:top w:val="none" w:sz="0" w:space="0" w:color="auto"/>
        <w:left w:val="none" w:sz="0" w:space="0" w:color="auto"/>
        <w:bottom w:val="none" w:sz="0" w:space="0" w:color="auto"/>
        <w:right w:val="none" w:sz="0" w:space="0" w:color="auto"/>
      </w:divBdr>
    </w:div>
    <w:div w:id="124591282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00305136">
      <w:bodyDiv w:val="1"/>
      <w:marLeft w:val="0"/>
      <w:marRight w:val="0"/>
      <w:marTop w:val="0"/>
      <w:marBottom w:val="0"/>
      <w:divBdr>
        <w:top w:val="none" w:sz="0" w:space="0" w:color="auto"/>
        <w:left w:val="none" w:sz="0" w:space="0" w:color="auto"/>
        <w:bottom w:val="none" w:sz="0" w:space="0" w:color="auto"/>
        <w:right w:val="none" w:sz="0" w:space="0" w:color="auto"/>
      </w:divBdr>
    </w:div>
    <w:div w:id="1301763663">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214460">
      <w:bodyDiv w:val="1"/>
      <w:marLeft w:val="0"/>
      <w:marRight w:val="0"/>
      <w:marTop w:val="0"/>
      <w:marBottom w:val="0"/>
      <w:divBdr>
        <w:top w:val="none" w:sz="0" w:space="0" w:color="auto"/>
        <w:left w:val="none" w:sz="0" w:space="0" w:color="auto"/>
        <w:bottom w:val="none" w:sz="0" w:space="0" w:color="auto"/>
        <w:right w:val="none" w:sz="0" w:space="0" w:color="auto"/>
      </w:divBdr>
    </w:div>
    <w:div w:id="1688825918">
      <w:bodyDiv w:val="1"/>
      <w:marLeft w:val="0"/>
      <w:marRight w:val="0"/>
      <w:marTop w:val="0"/>
      <w:marBottom w:val="0"/>
      <w:divBdr>
        <w:top w:val="none" w:sz="0" w:space="0" w:color="auto"/>
        <w:left w:val="none" w:sz="0" w:space="0" w:color="auto"/>
        <w:bottom w:val="none" w:sz="0" w:space="0" w:color="auto"/>
        <w:right w:val="none" w:sz="0" w:space="0" w:color="auto"/>
      </w:divBdr>
    </w:div>
    <w:div w:id="1773864465">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873111020">
      <w:bodyDiv w:val="1"/>
      <w:marLeft w:val="0"/>
      <w:marRight w:val="0"/>
      <w:marTop w:val="0"/>
      <w:marBottom w:val="0"/>
      <w:divBdr>
        <w:top w:val="none" w:sz="0" w:space="0" w:color="auto"/>
        <w:left w:val="none" w:sz="0" w:space="0" w:color="auto"/>
        <w:bottom w:val="none" w:sz="0" w:space="0" w:color="auto"/>
        <w:right w:val="none" w:sz="0" w:space="0" w:color="auto"/>
      </w:divBdr>
      <w:divsChild>
        <w:div w:id="412817006">
          <w:marLeft w:val="547"/>
          <w:marRight w:val="0"/>
          <w:marTop w:val="0"/>
          <w:marBottom w:val="0"/>
          <w:divBdr>
            <w:top w:val="none" w:sz="0" w:space="0" w:color="auto"/>
            <w:left w:val="none" w:sz="0" w:space="0" w:color="auto"/>
            <w:bottom w:val="none" w:sz="0" w:space="0" w:color="auto"/>
            <w:right w:val="none" w:sz="0" w:space="0" w:color="auto"/>
          </w:divBdr>
        </w:div>
        <w:div w:id="1367678888">
          <w:marLeft w:val="547"/>
          <w:marRight w:val="0"/>
          <w:marTop w:val="0"/>
          <w:marBottom w:val="0"/>
          <w:divBdr>
            <w:top w:val="none" w:sz="0" w:space="0" w:color="auto"/>
            <w:left w:val="none" w:sz="0" w:space="0" w:color="auto"/>
            <w:bottom w:val="none" w:sz="0" w:space="0" w:color="auto"/>
            <w:right w:val="none" w:sz="0" w:space="0" w:color="auto"/>
          </w:divBdr>
        </w:div>
      </w:divsChild>
    </w:div>
    <w:div w:id="1931233053">
      <w:bodyDiv w:val="1"/>
      <w:marLeft w:val="0"/>
      <w:marRight w:val="0"/>
      <w:marTop w:val="0"/>
      <w:marBottom w:val="0"/>
      <w:divBdr>
        <w:top w:val="none" w:sz="0" w:space="0" w:color="auto"/>
        <w:left w:val="none" w:sz="0" w:space="0" w:color="auto"/>
        <w:bottom w:val="none" w:sz="0" w:space="0" w:color="auto"/>
        <w:right w:val="none" w:sz="0" w:space="0" w:color="auto"/>
      </w:divBdr>
    </w:div>
    <w:div w:id="208595342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5EEF-F12E-485F-8FA3-07A15AFF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3AC0BEDD.dotm</Template>
  <TotalTime>4</TotalTime>
  <Pages>12</Pages>
  <Words>3487</Words>
  <Characters>21271</Characters>
  <Application>Microsoft Office Word</Application>
  <DocSecurity>4</DocSecurity>
  <Lines>177</Lines>
  <Paragraphs>49</Paragraphs>
  <ScaleCrop>false</ScaleCrop>
  <HeadingPairs>
    <vt:vector size="2" baseType="variant">
      <vt:variant>
        <vt:lpstr>Titel</vt:lpstr>
      </vt:variant>
      <vt:variant>
        <vt:i4>1</vt:i4>
      </vt:variant>
    </vt:vector>
  </HeadingPairs>
  <TitlesOfParts>
    <vt:vector size="1" baseType="lpstr">
      <vt:lpstr>GD1/GD2 - Kvalitetssikring af DLS leverancer - Afrapportering 31. august 2015</vt:lpstr>
    </vt:vector>
  </TitlesOfParts>
  <Company>MBBL</Company>
  <LinksUpToDate>false</LinksUpToDate>
  <CharactersWithSpaces>24709</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GD1/GD2 - Kvalitetssikring af DLS leverancer - Afrapportering 31. august 2015</dc:title>
  <dc:subject>Grunddataprogrammet under den Fællesoffentlig digitaliseringsstrategi 2011 - 2015</dc:subject>
  <dc:creator>klaus.hansen@s-d.dk</dc:creator>
  <cp:keywords>MBBL-REF: 2012-271</cp:keywords>
  <cp:lastModifiedBy>Tanja Haagh Jensen</cp:lastModifiedBy>
  <cp:revision>2</cp:revision>
  <cp:lastPrinted>2015-08-30T19:19:00Z</cp:lastPrinted>
  <dcterms:created xsi:type="dcterms:W3CDTF">2015-09-01T09:14:00Z</dcterms:created>
  <dcterms:modified xsi:type="dcterms:W3CDTF">2015-09-01T09:14:00Z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