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49BF" w14:textId="77777777" w:rsidR="009A3781" w:rsidRPr="00967A43" w:rsidRDefault="009A3781" w:rsidP="00267ED0">
      <w:pPr>
        <w:pStyle w:val="Brdtekst"/>
      </w:pPr>
      <w:bookmarkStart w:id="0" w:name="_Ref482418243"/>
    </w:p>
    <w:p w14:paraId="3986FAB4" w14:textId="77777777" w:rsidR="00663949" w:rsidRPr="00967A43" w:rsidRDefault="00663949" w:rsidP="00267ED0">
      <w:pPr>
        <w:pStyle w:val="Brdtekst"/>
      </w:pPr>
    </w:p>
    <w:p w14:paraId="0A4CAED3" w14:textId="77777777" w:rsidR="00663949" w:rsidRPr="00967A43" w:rsidRDefault="00663949" w:rsidP="00267ED0">
      <w:pPr>
        <w:pStyle w:val="Brdtekst"/>
      </w:pPr>
    </w:p>
    <w:p w14:paraId="3ADB898D" w14:textId="77777777" w:rsidR="00663949" w:rsidRPr="00967A43" w:rsidRDefault="00663949" w:rsidP="00267ED0">
      <w:pPr>
        <w:pStyle w:val="Brdtekst"/>
      </w:pPr>
    </w:p>
    <w:p w14:paraId="1338C935" w14:textId="77777777" w:rsidR="009839B0" w:rsidRPr="00967A43" w:rsidRDefault="009839B0" w:rsidP="00267ED0">
      <w:pPr>
        <w:pStyle w:val="Brdtekst"/>
      </w:pPr>
    </w:p>
    <w:p w14:paraId="048BA7B6" w14:textId="429CA693" w:rsidR="00F530AF" w:rsidRPr="00967A43" w:rsidRDefault="00F530AF" w:rsidP="00D438C2">
      <w:pPr>
        <w:pStyle w:val="Brdtekst"/>
      </w:pPr>
    </w:p>
    <w:p w14:paraId="7CADA018" w14:textId="77777777" w:rsidR="00F530AF" w:rsidRPr="00967A43" w:rsidRDefault="00F530AF" w:rsidP="00D438C2">
      <w:pPr>
        <w:pStyle w:val="Brdtekst"/>
      </w:pPr>
    </w:p>
    <w:p w14:paraId="2BE3B4A7" w14:textId="47B537EC" w:rsidR="00C5546E" w:rsidRPr="00967A43" w:rsidRDefault="00C5546E" w:rsidP="00104568">
      <w:pPr>
        <w:pStyle w:val="Brdtekst"/>
      </w:pPr>
    </w:p>
    <w:p w14:paraId="59962EED" w14:textId="54B80244" w:rsidR="003A0904" w:rsidRDefault="00206305" w:rsidP="00206305">
      <w:pPr>
        <w:pStyle w:val="Brdtekst"/>
        <w:rPr>
          <w:sz w:val="40"/>
          <w:szCs w:val="40"/>
        </w:rPr>
      </w:pPr>
      <w:r>
        <w:rPr>
          <w:sz w:val="40"/>
          <w:szCs w:val="40"/>
        </w:rPr>
        <w:fldChar w:fldCharType="begin"/>
      </w:r>
      <w:r>
        <w:rPr>
          <w:sz w:val="40"/>
          <w:szCs w:val="40"/>
        </w:rPr>
        <w:instrText xml:space="preserve"> TITLE  "Kvalitetssikring af DLS leverancer" \* FirstCap  \* MERGEFORMAT </w:instrText>
      </w:r>
      <w:r>
        <w:rPr>
          <w:sz w:val="40"/>
          <w:szCs w:val="40"/>
        </w:rPr>
        <w:fldChar w:fldCharType="separate"/>
      </w:r>
      <w:r>
        <w:rPr>
          <w:sz w:val="40"/>
          <w:szCs w:val="40"/>
        </w:rPr>
        <w:t>Kvalitetssikring af DLS leverancer</w:t>
      </w:r>
      <w:r>
        <w:rPr>
          <w:sz w:val="40"/>
          <w:szCs w:val="40"/>
        </w:rPr>
        <w:fldChar w:fldCharType="end"/>
      </w:r>
    </w:p>
    <w:p w14:paraId="323BCE6F" w14:textId="6738CCFA" w:rsidR="00206305" w:rsidRDefault="005524CA" w:rsidP="00206305">
      <w:pPr>
        <w:pStyle w:val="Brdtekst"/>
        <w:rPr>
          <w:sz w:val="40"/>
          <w:szCs w:val="40"/>
        </w:rPr>
      </w:pPr>
      <w:r>
        <w:rPr>
          <w:sz w:val="40"/>
          <w:szCs w:val="40"/>
        </w:rPr>
        <w:t>Afrapportering 1</w:t>
      </w:r>
      <w:r w:rsidR="00466725">
        <w:rPr>
          <w:sz w:val="40"/>
          <w:szCs w:val="40"/>
        </w:rPr>
        <w:t>5</w:t>
      </w:r>
      <w:bookmarkStart w:id="1" w:name="_GoBack"/>
      <w:bookmarkEnd w:id="1"/>
      <w:r w:rsidR="00855668">
        <w:rPr>
          <w:sz w:val="40"/>
          <w:szCs w:val="40"/>
        </w:rPr>
        <w:t xml:space="preserve">. </w:t>
      </w:r>
      <w:r>
        <w:rPr>
          <w:sz w:val="40"/>
          <w:szCs w:val="40"/>
        </w:rPr>
        <w:t>oktober</w:t>
      </w:r>
      <w:r w:rsidR="00855668">
        <w:rPr>
          <w:sz w:val="40"/>
          <w:szCs w:val="40"/>
        </w:rPr>
        <w:t xml:space="preserve"> 2015</w:t>
      </w:r>
    </w:p>
    <w:p w14:paraId="0FCCE5F3" w14:textId="41EEC5B5" w:rsidR="00434941" w:rsidRPr="00967A43" w:rsidRDefault="00434941" w:rsidP="00206305">
      <w:pPr>
        <w:pStyle w:val="Brdtekst"/>
        <w:rPr>
          <w:sz w:val="40"/>
          <w:szCs w:val="40"/>
        </w:rPr>
      </w:pPr>
      <w:r>
        <w:rPr>
          <w:sz w:val="40"/>
          <w:szCs w:val="40"/>
        </w:rPr>
        <w:t>Bilag A1: F</w:t>
      </w:r>
      <w:r w:rsidRPr="00434941">
        <w:rPr>
          <w:sz w:val="40"/>
          <w:szCs w:val="40"/>
        </w:rPr>
        <w:t>orretningsmæssige sammenhænge</w:t>
      </w:r>
    </w:p>
    <w:p w14:paraId="352B306F" w14:textId="77777777" w:rsidR="00EF7920" w:rsidRPr="00967A43" w:rsidRDefault="00EF7920" w:rsidP="00EF7920">
      <w:pPr>
        <w:pStyle w:val="Brdtekst"/>
      </w:pPr>
    </w:p>
    <w:p w14:paraId="54EDE7D1" w14:textId="77777777" w:rsidR="00EF7920" w:rsidRPr="00967A43" w:rsidRDefault="00EF7920" w:rsidP="00EF7920">
      <w:pPr>
        <w:pStyle w:val="Brdtekst"/>
      </w:pPr>
    </w:p>
    <w:p w14:paraId="45E3206E" w14:textId="77777777" w:rsidR="00EF7920" w:rsidRPr="00967A43" w:rsidRDefault="00EF7920" w:rsidP="00EF7920">
      <w:pPr>
        <w:pStyle w:val="Brdtekst"/>
      </w:pPr>
    </w:p>
    <w:p w14:paraId="1CAFDB68" w14:textId="77777777" w:rsidR="00D13DF9" w:rsidRPr="00967A43" w:rsidRDefault="00D13DF9" w:rsidP="00EF7920">
      <w:pPr>
        <w:pStyle w:val="Brdtekst"/>
      </w:pPr>
    </w:p>
    <w:p w14:paraId="2180E658" w14:textId="77777777" w:rsidR="00D13DF9" w:rsidRPr="00967A43" w:rsidRDefault="00D13DF9" w:rsidP="00EF7920">
      <w:pPr>
        <w:pStyle w:val="Brdtekst"/>
      </w:pPr>
    </w:p>
    <w:p w14:paraId="6915EB02" w14:textId="77777777" w:rsidR="00D13DF9" w:rsidRPr="00967A43" w:rsidRDefault="00D13DF9" w:rsidP="00EF7920">
      <w:pPr>
        <w:pStyle w:val="Brdtekst"/>
      </w:pPr>
    </w:p>
    <w:p w14:paraId="08E593F5" w14:textId="77777777" w:rsidR="00D13DF9" w:rsidRPr="00967A43" w:rsidRDefault="00D13DF9" w:rsidP="00EF7920">
      <w:pPr>
        <w:pStyle w:val="Brdtekst"/>
      </w:pPr>
    </w:p>
    <w:p w14:paraId="6A69C484" w14:textId="77777777" w:rsidR="00D13DF9" w:rsidRPr="00967A43" w:rsidRDefault="00D13DF9" w:rsidP="00EF7920">
      <w:pPr>
        <w:pStyle w:val="Brdtekst"/>
      </w:pPr>
    </w:p>
    <w:p w14:paraId="76A4E3BA" w14:textId="77777777" w:rsidR="00D13DF9" w:rsidRPr="00967A43" w:rsidRDefault="00D13DF9" w:rsidP="00EF7920">
      <w:pPr>
        <w:pStyle w:val="Brdtekst"/>
      </w:pPr>
    </w:p>
    <w:p w14:paraId="2EC1465D" w14:textId="77777777" w:rsidR="00D13DF9" w:rsidRPr="00967A43" w:rsidRDefault="00D13DF9" w:rsidP="00EF7920">
      <w:pPr>
        <w:pStyle w:val="Brdtekst"/>
      </w:pPr>
    </w:p>
    <w:p w14:paraId="0E2F4648" w14:textId="77777777" w:rsidR="00D13DF9" w:rsidRPr="00967A43" w:rsidRDefault="00D13DF9" w:rsidP="00EF7920">
      <w:pPr>
        <w:pStyle w:val="Brdtekst"/>
      </w:pPr>
    </w:p>
    <w:p w14:paraId="46A80110" w14:textId="77777777" w:rsidR="00D13DF9" w:rsidRPr="00967A43" w:rsidRDefault="00D13DF9" w:rsidP="00EF7920">
      <w:pPr>
        <w:pStyle w:val="Brdtekst"/>
      </w:pPr>
    </w:p>
    <w:p w14:paraId="363D928A" w14:textId="77777777" w:rsidR="00D13DF9" w:rsidRPr="00967A43" w:rsidRDefault="00D13DF9" w:rsidP="00EF7920">
      <w:pPr>
        <w:pStyle w:val="Brdtekst"/>
      </w:pPr>
    </w:p>
    <w:p w14:paraId="732B75CC" w14:textId="77777777" w:rsidR="00D13DF9" w:rsidRPr="00967A43" w:rsidRDefault="00D13DF9" w:rsidP="00EF7920">
      <w:pPr>
        <w:pStyle w:val="Brdtekst"/>
      </w:pPr>
    </w:p>
    <w:p w14:paraId="3C2A77A4" w14:textId="77777777" w:rsidR="00D13DF9" w:rsidRPr="00967A43" w:rsidRDefault="00D13DF9" w:rsidP="00EF7920">
      <w:pPr>
        <w:pStyle w:val="Brdtekst"/>
      </w:pPr>
    </w:p>
    <w:p w14:paraId="355FFE31" w14:textId="3D7D61AC" w:rsidR="00EF7920" w:rsidRPr="00206305" w:rsidRDefault="00EF7920" w:rsidP="00EF7920">
      <w:pPr>
        <w:pStyle w:val="Brdtekst"/>
      </w:pPr>
    </w:p>
    <w:p w14:paraId="7D445E63" w14:textId="77777777" w:rsidR="00EF7920" w:rsidRPr="00206305" w:rsidRDefault="00EF7920" w:rsidP="00F87B4D">
      <w:pPr>
        <w:pStyle w:val="Brdtekst"/>
      </w:pPr>
    </w:p>
    <w:p w14:paraId="42E5E683" w14:textId="77777777" w:rsidR="00EF7920" w:rsidRPr="00206305" w:rsidRDefault="00EF7920" w:rsidP="00F87B4D">
      <w:pPr>
        <w:pStyle w:val="Brdtekst"/>
      </w:pPr>
    </w:p>
    <w:p w14:paraId="08C914D2" w14:textId="5EE0182E" w:rsidR="007050C9" w:rsidRPr="00A25207" w:rsidRDefault="007050C9" w:rsidP="007050C9">
      <w:pPr>
        <w:pStyle w:val="Brdtekst"/>
      </w:pPr>
      <w:bookmarkStart w:id="2" w:name="_Toc60202579"/>
      <w:bookmarkStart w:id="3" w:name="_Toc60202701"/>
      <w:bookmarkStart w:id="4" w:name="_Toc60203162"/>
      <w:r w:rsidRPr="00A25207">
        <w:t xml:space="preserve">Version: </w:t>
      </w:r>
      <w:bookmarkEnd w:id="2"/>
      <w:bookmarkEnd w:id="3"/>
      <w:bookmarkEnd w:id="4"/>
      <w:r w:rsidR="000327B0">
        <w:t>1.0</w:t>
      </w:r>
    </w:p>
    <w:p w14:paraId="25307EFA" w14:textId="4CE9EF0B" w:rsidR="007050C9" w:rsidRPr="00967A43" w:rsidRDefault="007050C9" w:rsidP="007050C9">
      <w:pPr>
        <w:pStyle w:val="Brdtekst"/>
      </w:pPr>
      <w:bookmarkStart w:id="5" w:name="_Toc60202580"/>
      <w:bookmarkStart w:id="6" w:name="_Toc60202702"/>
      <w:bookmarkStart w:id="7" w:name="_Toc60203163"/>
      <w:r w:rsidRPr="00967A43">
        <w:t xml:space="preserve">Status: </w:t>
      </w:r>
      <w:r w:rsidR="000327B0">
        <w:t>Afsluttet</w:t>
      </w:r>
    </w:p>
    <w:p w14:paraId="5084099F" w14:textId="591C2302" w:rsidR="007050C9" w:rsidRPr="00967A43" w:rsidRDefault="007050C9" w:rsidP="007050C9">
      <w:pPr>
        <w:pStyle w:val="Brdtekst"/>
      </w:pPr>
      <w:r w:rsidRPr="00967A43">
        <w:t>Oprettet:</w:t>
      </w:r>
      <w:bookmarkEnd w:id="5"/>
      <w:bookmarkEnd w:id="6"/>
      <w:bookmarkEnd w:id="7"/>
      <w:r w:rsidR="00DC5744" w:rsidRPr="00967A43">
        <w:t xml:space="preserve"> </w:t>
      </w:r>
      <w:r w:rsidR="005524CA">
        <w:t>08-10</w:t>
      </w:r>
      <w:r w:rsidR="00D13DF9" w:rsidRPr="00967A43">
        <w:t>-2015</w:t>
      </w:r>
    </w:p>
    <w:p w14:paraId="7B7BD8BB" w14:textId="77777777" w:rsidR="001D6991" w:rsidRDefault="00C251C5" w:rsidP="008340CF">
      <w:pPr>
        <w:pStyle w:val="TitelOverskrift2"/>
        <w:rPr>
          <w:noProof/>
        </w:rPr>
      </w:pPr>
      <w:r w:rsidRPr="00967A43">
        <w:lastRenderedPageBreak/>
        <w:t>Indhold</w:t>
      </w:r>
      <w:r w:rsidR="0067657C" w:rsidRPr="00967A43">
        <w:t>s</w:t>
      </w:r>
      <w:r w:rsidRPr="00967A43">
        <w:t>fortegnelse</w:t>
      </w:r>
      <w:bookmarkStart w:id="8" w:name="_Toc55190626"/>
      <w:bookmarkEnd w:id="0"/>
      <w:r w:rsidR="000C5EB6" w:rsidRPr="00967A43">
        <w:rPr>
          <w:sz w:val="22"/>
          <w:lang w:eastAsia="en-US"/>
        </w:rPr>
        <w:fldChar w:fldCharType="begin"/>
      </w:r>
      <w:r w:rsidR="000C5EB6" w:rsidRPr="00967A43">
        <w:instrText xml:space="preserve"> TOC \o "1-3" \h \z \u </w:instrText>
      </w:r>
      <w:r w:rsidR="000C5EB6" w:rsidRPr="00967A43">
        <w:rPr>
          <w:sz w:val="22"/>
          <w:lang w:eastAsia="en-US"/>
        </w:rPr>
        <w:fldChar w:fldCharType="separate"/>
      </w:r>
    </w:p>
    <w:p w14:paraId="59366A94" w14:textId="77777777" w:rsidR="001D6991" w:rsidRDefault="001D6991">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777" w:history="1">
        <w:r w:rsidRPr="001849F8">
          <w:rPr>
            <w:rStyle w:val="Hyperlink"/>
            <w:noProof/>
          </w:rPr>
          <w:t>1.</w:t>
        </w:r>
        <w:r>
          <w:rPr>
            <w:rFonts w:asciiTheme="minorHAnsi" w:eastAsiaTheme="minorEastAsia" w:hAnsiTheme="minorHAnsi" w:cstheme="minorBidi"/>
            <w:b w:val="0"/>
            <w:bCs w:val="0"/>
            <w:caps w:val="0"/>
            <w:noProof/>
            <w:sz w:val="22"/>
            <w:szCs w:val="22"/>
          </w:rPr>
          <w:tab/>
        </w:r>
        <w:r w:rsidRPr="001849F8">
          <w:rPr>
            <w:rStyle w:val="Hyperlink"/>
            <w:noProof/>
          </w:rPr>
          <w:t>Indledning</w:t>
        </w:r>
        <w:r>
          <w:rPr>
            <w:noProof/>
            <w:webHidden/>
          </w:rPr>
          <w:tab/>
        </w:r>
        <w:r>
          <w:rPr>
            <w:noProof/>
            <w:webHidden/>
          </w:rPr>
          <w:fldChar w:fldCharType="begin"/>
        </w:r>
        <w:r>
          <w:rPr>
            <w:noProof/>
            <w:webHidden/>
          </w:rPr>
          <w:instrText xml:space="preserve"> PAGEREF _Toc432601777 \h </w:instrText>
        </w:r>
        <w:r>
          <w:rPr>
            <w:noProof/>
            <w:webHidden/>
          </w:rPr>
        </w:r>
        <w:r>
          <w:rPr>
            <w:noProof/>
            <w:webHidden/>
          </w:rPr>
          <w:fldChar w:fldCharType="separate"/>
        </w:r>
        <w:r>
          <w:rPr>
            <w:noProof/>
            <w:webHidden/>
          </w:rPr>
          <w:t>3</w:t>
        </w:r>
        <w:r>
          <w:rPr>
            <w:noProof/>
            <w:webHidden/>
          </w:rPr>
          <w:fldChar w:fldCharType="end"/>
        </w:r>
      </w:hyperlink>
    </w:p>
    <w:p w14:paraId="17A3A3AF"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78" w:history="1">
        <w:r w:rsidR="001D6991" w:rsidRPr="001849F8">
          <w:rPr>
            <w:rStyle w:val="Hyperlink"/>
            <w:noProof/>
          </w:rPr>
          <w:t>1.1</w:t>
        </w:r>
        <w:r w:rsidR="001D6991">
          <w:rPr>
            <w:rFonts w:asciiTheme="minorHAnsi" w:eastAsiaTheme="minorEastAsia" w:hAnsiTheme="minorHAnsi" w:cstheme="minorBidi"/>
            <w:b w:val="0"/>
            <w:smallCaps w:val="0"/>
            <w:noProof/>
            <w:szCs w:val="22"/>
          </w:rPr>
          <w:tab/>
        </w:r>
        <w:r w:rsidR="001D6991" w:rsidRPr="001849F8">
          <w:rPr>
            <w:rStyle w:val="Hyperlink"/>
            <w:noProof/>
          </w:rPr>
          <w:t>Dokumentets indhold</w:t>
        </w:r>
        <w:r w:rsidR="001D6991">
          <w:rPr>
            <w:noProof/>
            <w:webHidden/>
          </w:rPr>
          <w:tab/>
        </w:r>
        <w:r w:rsidR="001D6991">
          <w:rPr>
            <w:noProof/>
            <w:webHidden/>
          </w:rPr>
          <w:fldChar w:fldCharType="begin"/>
        </w:r>
        <w:r w:rsidR="001D6991">
          <w:rPr>
            <w:noProof/>
            <w:webHidden/>
          </w:rPr>
          <w:instrText xml:space="preserve"> PAGEREF _Toc432601778 \h </w:instrText>
        </w:r>
        <w:r w:rsidR="001D6991">
          <w:rPr>
            <w:noProof/>
            <w:webHidden/>
          </w:rPr>
        </w:r>
        <w:r w:rsidR="001D6991">
          <w:rPr>
            <w:noProof/>
            <w:webHidden/>
          </w:rPr>
          <w:fldChar w:fldCharType="separate"/>
        </w:r>
        <w:r w:rsidR="001D6991">
          <w:rPr>
            <w:noProof/>
            <w:webHidden/>
          </w:rPr>
          <w:t>3</w:t>
        </w:r>
        <w:r w:rsidR="001D6991">
          <w:rPr>
            <w:noProof/>
            <w:webHidden/>
          </w:rPr>
          <w:fldChar w:fldCharType="end"/>
        </w:r>
      </w:hyperlink>
    </w:p>
    <w:p w14:paraId="7BCB23F9"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79" w:history="1">
        <w:r w:rsidR="001D6991" w:rsidRPr="001849F8">
          <w:rPr>
            <w:rStyle w:val="Hyperlink"/>
            <w:noProof/>
          </w:rPr>
          <w:t>1.2</w:t>
        </w:r>
        <w:r w:rsidR="001D6991">
          <w:rPr>
            <w:rFonts w:asciiTheme="minorHAnsi" w:eastAsiaTheme="minorEastAsia" w:hAnsiTheme="minorHAnsi" w:cstheme="minorBidi"/>
            <w:b w:val="0"/>
            <w:smallCaps w:val="0"/>
            <w:noProof/>
            <w:szCs w:val="22"/>
          </w:rPr>
          <w:tab/>
        </w:r>
        <w:r w:rsidR="001D6991" w:rsidRPr="001849F8">
          <w:rPr>
            <w:rStyle w:val="Hyperlink"/>
            <w:noProof/>
          </w:rPr>
          <w:t>Kvalitetsparametre</w:t>
        </w:r>
        <w:r w:rsidR="001D6991">
          <w:rPr>
            <w:noProof/>
            <w:webHidden/>
          </w:rPr>
          <w:tab/>
        </w:r>
        <w:r w:rsidR="001D6991">
          <w:rPr>
            <w:noProof/>
            <w:webHidden/>
          </w:rPr>
          <w:fldChar w:fldCharType="begin"/>
        </w:r>
        <w:r w:rsidR="001D6991">
          <w:rPr>
            <w:noProof/>
            <w:webHidden/>
          </w:rPr>
          <w:instrText xml:space="preserve"> PAGEREF _Toc432601779 \h </w:instrText>
        </w:r>
        <w:r w:rsidR="001D6991">
          <w:rPr>
            <w:noProof/>
            <w:webHidden/>
          </w:rPr>
        </w:r>
        <w:r w:rsidR="001D6991">
          <w:rPr>
            <w:noProof/>
            <w:webHidden/>
          </w:rPr>
          <w:fldChar w:fldCharType="separate"/>
        </w:r>
        <w:r w:rsidR="001D6991">
          <w:rPr>
            <w:noProof/>
            <w:webHidden/>
          </w:rPr>
          <w:t>3</w:t>
        </w:r>
        <w:r w:rsidR="001D6991">
          <w:rPr>
            <w:noProof/>
            <w:webHidden/>
          </w:rPr>
          <w:fldChar w:fldCharType="end"/>
        </w:r>
      </w:hyperlink>
    </w:p>
    <w:p w14:paraId="3B2FF886"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80" w:history="1">
        <w:r w:rsidR="001D6991" w:rsidRPr="001849F8">
          <w:rPr>
            <w:rStyle w:val="Hyperlink"/>
            <w:noProof/>
          </w:rPr>
          <w:t>1.3</w:t>
        </w:r>
        <w:r w:rsidR="001D6991">
          <w:rPr>
            <w:rFonts w:asciiTheme="minorHAnsi" w:eastAsiaTheme="minorEastAsia" w:hAnsiTheme="minorHAnsi" w:cstheme="minorBidi"/>
            <w:b w:val="0"/>
            <w:smallCaps w:val="0"/>
            <w:noProof/>
            <w:szCs w:val="22"/>
          </w:rPr>
          <w:tab/>
        </w:r>
        <w:r w:rsidR="001D6991" w:rsidRPr="001849F8">
          <w:rPr>
            <w:rStyle w:val="Hyperlink"/>
            <w:noProof/>
          </w:rPr>
          <w:t>Anvenderperspektiv</w:t>
        </w:r>
        <w:r w:rsidR="001D6991">
          <w:rPr>
            <w:noProof/>
            <w:webHidden/>
          </w:rPr>
          <w:tab/>
        </w:r>
        <w:r w:rsidR="001D6991">
          <w:rPr>
            <w:noProof/>
            <w:webHidden/>
          </w:rPr>
          <w:fldChar w:fldCharType="begin"/>
        </w:r>
        <w:r w:rsidR="001D6991">
          <w:rPr>
            <w:noProof/>
            <w:webHidden/>
          </w:rPr>
          <w:instrText xml:space="preserve"> PAGEREF _Toc432601780 \h </w:instrText>
        </w:r>
        <w:r w:rsidR="001D6991">
          <w:rPr>
            <w:noProof/>
            <w:webHidden/>
          </w:rPr>
        </w:r>
        <w:r w:rsidR="001D6991">
          <w:rPr>
            <w:noProof/>
            <w:webHidden/>
          </w:rPr>
          <w:fldChar w:fldCharType="separate"/>
        </w:r>
        <w:r w:rsidR="001D6991">
          <w:rPr>
            <w:noProof/>
            <w:webHidden/>
          </w:rPr>
          <w:t>3</w:t>
        </w:r>
        <w:r w:rsidR="001D6991">
          <w:rPr>
            <w:noProof/>
            <w:webHidden/>
          </w:rPr>
          <w:fldChar w:fldCharType="end"/>
        </w:r>
      </w:hyperlink>
    </w:p>
    <w:p w14:paraId="3A5E0A44" w14:textId="77777777" w:rsidR="001D6991" w:rsidRDefault="007A3207">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781" w:history="1">
        <w:r w:rsidR="001D6991" w:rsidRPr="001849F8">
          <w:rPr>
            <w:rStyle w:val="Hyperlink"/>
            <w:noProof/>
          </w:rPr>
          <w:t>2.</w:t>
        </w:r>
        <w:r w:rsidR="001D6991">
          <w:rPr>
            <w:rFonts w:asciiTheme="minorHAnsi" w:eastAsiaTheme="minorEastAsia" w:hAnsiTheme="minorHAnsi" w:cstheme="minorBidi"/>
            <w:b w:val="0"/>
            <w:bCs w:val="0"/>
            <w:caps w:val="0"/>
            <w:noProof/>
            <w:sz w:val="22"/>
            <w:szCs w:val="22"/>
          </w:rPr>
          <w:tab/>
        </w:r>
        <w:r w:rsidR="001D6991" w:rsidRPr="001849F8">
          <w:rPr>
            <w:rStyle w:val="Hyperlink"/>
            <w:noProof/>
          </w:rPr>
          <w:t>Matriklen</w:t>
        </w:r>
        <w:r w:rsidR="001D6991">
          <w:rPr>
            <w:noProof/>
            <w:webHidden/>
          </w:rPr>
          <w:tab/>
        </w:r>
        <w:r w:rsidR="001D6991">
          <w:rPr>
            <w:noProof/>
            <w:webHidden/>
          </w:rPr>
          <w:fldChar w:fldCharType="begin"/>
        </w:r>
        <w:r w:rsidR="001D6991">
          <w:rPr>
            <w:noProof/>
            <w:webHidden/>
          </w:rPr>
          <w:instrText xml:space="preserve"> PAGEREF _Toc432601781 \h </w:instrText>
        </w:r>
        <w:r w:rsidR="001D6991">
          <w:rPr>
            <w:noProof/>
            <w:webHidden/>
          </w:rPr>
        </w:r>
        <w:r w:rsidR="001D6991">
          <w:rPr>
            <w:noProof/>
            <w:webHidden/>
          </w:rPr>
          <w:fldChar w:fldCharType="separate"/>
        </w:r>
        <w:r w:rsidR="001D6991">
          <w:rPr>
            <w:noProof/>
            <w:webHidden/>
          </w:rPr>
          <w:t>5</w:t>
        </w:r>
        <w:r w:rsidR="001D6991">
          <w:rPr>
            <w:noProof/>
            <w:webHidden/>
          </w:rPr>
          <w:fldChar w:fldCharType="end"/>
        </w:r>
      </w:hyperlink>
    </w:p>
    <w:p w14:paraId="44BCA786"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82" w:history="1">
        <w:r w:rsidR="001D6991" w:rsidRPr="001849F8">
          <w:rPr>
            <w:rStyle w:val="Hyperlink"/>
            <w:noProof/>
          </w:rPr>
          <w:t>2.1</w:t>
        </w:r>
        <w:r w:rsidR="001D6991">
          <w:rPr>
            <w:rFonts w:asciiTheme="minorHAnsi" w:eastAsiaTheme="minorEastAsia" w:hAnsiTheme="minorHAnsi" w:cstheme="minorBidi"/>
            <w:b w:val="0"/>
            <w:smallCaps w:val="0"/>
            <w:noProof/>
            <w:szCs w:val="22"/>
          </w:rPr>
          <w:tab/>
        </w:r>
        <w:r w:rsidR="001D6991" w:rsidRPr="001849F8">
          <w:rPr>
            <w:rStyle w:val="Hyperlink"/>
            <w:noProof/>
          </w:rPr>
          <w:t>Udstillingsmodel</w:t>
        </w:r>
        <w:r w:rsidR="001D6991">
          <w:rPr>
            <w:noProof/>
            <w:webHidden/>
          </w:rPr>
          <w:tab/>
        </w:r>
        <w:r w:rsidR="001D6991">
          <w:rPr>
            <w:noProof/>
            <w:webHidden/>
          </w:rPr>
          <w:fldChar w:fldCharType="begin"/>
        </w:r>
        <w:r w:rsidR="001D6991">
          <w:rPr>
            <w:noProof/>
            <w:webHidden/>
          </w:rPr>
          <w:instrText xml:space="preserve"> PAGEREF _Toc432601782 \h </w:instrText>
        </w:r>
        <w:r w:rsidR="001D6991">
          <w:rPr>
            <w:noProof/>
            <w:webHidden/>
          </w:rPr>
        </w:r>
        <w:r w:rsidR="001D6991">
          <w:rPr>
            <w:noProof/>
            <w:webHidden/>
          </w:rPr>
          <w:fldChar w:fldCharType="separate"/>
        </w:r>
        <w:r w:rsidR="001D6991">
          <w:rPr>
            <w:noProof/>
            <w:webHidden/>
          </w:rPr>
          <w:t>5</w:t>
        </w:r>
        <w:r w:rsidR="001D6991">
          <w:rPr>
            <w:noProof/>
            <w:webHidden/>
          </w:rPr>
          <w:fldChar w:fldCharType="end"/>
        </w:r>
      </w:hyperlink>
    </w:p>
    <w:p w14:paraId="14738AD6"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83" w:history="1">
        <w:r w:rsidR="001D6991" w:rsidRPr="001849F8">
          <w:rPr>
            <w:rStyle w:val="Hyperlink"/>
            <w:noProof/>
          </w:rPr>
          <w:t>2.2</w:t>
        </w:r>
        <w:r w:rsidR="001D6991">
          <w:rPr>
            <w:rFonts w:asciiTheme="minorHAnsi" w:eastAsiaTheme="minorEastAsia" w:hAnsiTheme="minorHAnsi" w:cstheme="minorBidi"/>
            <w:b w:val="0"/>
            <w:smallCaps w:val="0"/>
            <w:noProof/>
            <w:szCs w:val="22"/>
          </w:rPr>
          <w:tab/>
        </w:r>
        <w:r w:rsidR="001D6991" w:rsidRPr="001849F8">
          <w:rPr>
            <w:rStyle w:val="Hyperlink"/>
            <w:noProof/>
          </w:rPr>
          <w:t>Udstillingsservices</w:t>
        </w:r>
        <w:r w:rsidR="001D6991">
          <w:rPr>
            <w:noProof/>
            <w:webHidden/>
          </w:rPr>
          <w:tab/>
        </w:r>
        <w:r w:rsidR="001D6991">
          <w:rPr>
            <w:noProof/>
            <w:webHidden/>
          </w:rPr>
          <w:fldChar w:fldCharType="begin"/>
        </w:r>
        <w:r w:rsidR="001D6991">
          <w:rPr>
            <w:noProof/>
            <w:webHidden/>
          </w:rPr>
          <w:instrText xml:space="preserve"> PAGEREF _Toc432601783 \h </w:instrText>
        </w:r>
        <w:r w:rsidR="001D6991">
          <w:rPr>
            <w:noProof/>
            <w:webHidden/>
          </w:rPr>
        </w:r>
        <w:r w:rsidR="001D6991">
          <w:rPr>
            <w:noProof/>
            <w:webHidden/>
          </w:rPr>
          <w:fldChar w:fldCharType="separate"/>
        </w:r>
        <w:r w:rsidR="001D6991">
          <w:rPr>
            <w:noProof/>
            <w:webHidden/>
          </w:rPr>
          <w:t>5</w:t>
        </w:r>
        <w:r w:rsidR="001D6991">
          <w:rPr>
            <w:noProof/>
            <w:webHidden/>
          </w:rPr>
          <w:fldChar w:fldCharType="end"/>
        </w:r>
      </w:hyperlink>
    </w:p>
    <w:p w14:paraId="2FA1EE56"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84" w:history="1">
        <w:r w:rsidR="001D6991" w:rsidRPr="001849F8">
          <w:rPr>
            <w:rStyle w:val="Hyperlink"/>
            <w:noProof/>
          </w:rPr>
          <w:t>2.3</w:t>
        </w:r>
        <w:r w:rsidR="001D6991">
          <w:rPr>
            <w:rFonts w:asciiTheme="minorHAnsi" w:eastAsiaTheme="minorEastAsia" w:hAnsiTheme="minorHAnsi" w:cstheme="minorBidi"/>
            <w:b w:val="0"/>
            <w:smallCaps w:val="0"/>
            <w:noProof/>
            <w:szCs w:val="22"/>
          </w:rPr>
          <w:tab/>
        </w:r>
        <w:r w:rsidR="001D6991" w:rsidRPr="001849F8">
          <w:rPr>
            <w:rStyle w:val="Hyperlink"/>
            <w:noProof/>
          </w:rPr>
          <w:t>Hændelsesbeskeder</w:t>
        </w:r>
        <w:r w:rsidR="001D6991">
          <w:rPr>
            <w:noProof/>
            <w:webHidden/>
          </w:rPr>
          <w:tab/>
        </w:r>
        <w:r w:rsidR="001D6991">
          <w:rPr>
            <w:noProof/>
            <w:webHidden/>
          </w:rPr>
          <w:fldChar w:fldCharType="begin"/>
        </w:r>
        <w:r w:rsidR="001D6991">
          <w:rPr>
            <w:noProof/>
            <w:webHidden/>
          </w:rPr>
          <w:instrText xml:space="preserve"> PAGEREF _Toc432601784 \h </w:instrText>
        </w:r>
        <w:r w:rsidR="001D6991">
          <w:rPr>
            <w:noProof/>
            <w:webHidden/>
          </w:rPr>
        </w:r>
        <w:r w:rsidR="001D6991">
          <w:rPr>
            <w:noProof/>
            <w:webHidden/>
          </w:rPr>
          <w:fldChar w:fldCharType="separate"/>
        </w:r>
        <w:r w:rsidR="001D6991">
          <w:rPr>
            <w:noProof/>
            <w:webHidden/>
          </w:rPr>
          <w:t>6</w:t>
        </w:r>
        <w:r w:rsidR="001D6991">
          <w:rPr>
            <w:noProof/>
            <w:webHidden/>
          </w:rPr>
          <w:fldChar w:fldCharType="end"/>
        </w:r>
      </w:hyperlink>
    </w:p>
    <w:p w14:paraId="724134BA" w14:textId="77777777" w:rsidR="001D6991" w:rsidRDefault="007A3207">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785" w:history="1">
        <w:r w:rsidR="001D6991" w:rsidRPr="001849F8">
          <w:rPr>
            <w:rStyle w:val="Hyperlink"/>
            <w:noProof/>
          </w:rPr>
          <w:t>3.</w:t>
        </w:r>
        <w:r w:rsidR="001D6991">
          <w:rPr>
            <w:rFonts w:asciiTheme="minorHAnsi" w:eastAsiaTheme="minorEastAsia" w:hAnsiTheme="minorHAnsi" w:cstheme="minorBidi"/>
            <w:b w:val="0"/>
            <w:bCs w:val="0"/>
            <w:caps w:val="0"/>
            <w:noProof/>
            <w:sz w:val="22"/>
            <w:szCs w:val="22"/>
          </w:rPr>
          <w:tab/>
        </w:r>
        <w:r w:rsidR="001D6991" w:rsidRPr="001849F8">
          <w:rPr>
            <w:rStyle w:val="Hyperlink"/>
            <w:noProof/>
          </w:rPr>
          <w:t>Ejendomsbeliggenhed</w:t>
        </w:r>
        <w:r w:rsidR="001D6991">
          <w:rPr>
            <w:noProof/>
            <w:webHidden/>
          </w:rPr>
          <w:tab/>
        </w:r>
        <w:r w:rsidR="001D6991">
          <w:rPr>
            <w:noProof/>
            <w:webHidden/>
          </w:rPr>
          <w:fldChar w:fldCharType="begin"/>
        </w:r>
        <w:r w:rsidR="001D6991">
          <w:rPr>
            <w:noProof/>
            <w:webHidden/>
          </w:rPr>
          <w:instrText xml:space="preserve"> PAGEREF _Toc432601785 \h </w:instrText>
        </w:r>
        <w:r w:rsidR="001D6991">
          <w:rPr>
            <w:noProof/>
            <w:webHidden/>
          </w:rPr>
        </w:r>
        <w:r w:rsidR="001D6991">
          <w:rPr>
            <w:noProof/>
            <w:webHidden/>
          </w:rPr>
          <w:fldChar w:fldCharType="separate"/>
        </w:r>
        <w:r w:rsidR="001D6991">
          <w:rPr>
            <w:noProof/>
            <w:webHidden/>
          </w:rPr>
          <w:t>7</w:t>
        </w:r>
        <w:r w:rsidR="001D6991">
          <w:rPr>
            <w:noProof/>
            <w:webHidden/>
          </w:rPr>
          <w:fldChar w:fldCharType="end"/>
        </w:r>
      </w:hyperlink>
    </w:p>
    <w:p w14:paraId="4A90BB75"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86" w:history="1">
        <w:r w:rsidR="001D6991" w:rsidRPr="001849F8">
          <w:rPr>
            <w:rStyle w:val="Hyperlink"/>
            <w:noProof/>
          </w:rPr>
          <w:t>3.1</w:t>
        </w:r>
        <w:r w:rsidR="001D6991">
          <w:rPr>
            <w:rFonts w:asciiTheme="minorHAnsi" w:eastAsiaTheme="minorEastAsia" w:hAnsiTheme="minorHAnsi" w:cstheme="minorBidi"/>
            <w:b w:val="0"/>
            <w:smallCaps w:val="0"/>
            <w:noProof/>
            <w:szCs w:val="22"/>
          </w:rPr>
          <w:tab/>
        </w:r>
        <w:r w:rsidR="001D6991" w:rsidRPr="001849F8">
          <w:rPr>
            <w:rStyle w:val="Hyperlink"/>
            <w:noProof/>
          </w:rPr>
          <w:t>Udstillingsmodel</w:t>
        </w:r>
        <w:r w:rsidR="001D6991">
          <w:rPr>
            <w:noProof/>
            <w:webHidden/>
          </w:rPr>
          <w:tab/>
        </w:r>
        <w:r w:rsidR="001D6991">
          <w:rPr>
            <w:noProof/>
            <w:webHidden/>
          </w:rPr>
          <w:fldChar w:fldCharType="begin"/>
        </w:r>
        <w:r w:rsidR="001D6991">
          <w:rPr>
            <w:noProof/>
            <w:webHidden/>
          </w:rPr>
          <w:instrText xml:space="preserve"> PAGEREF _Toc432601786 \h </w:instrText>
        </w:r>
        <w:r w:rsidR="001D6991">
          <w:rPr>
            <w:noProof/>
            <w:webHidden/>
          </w:rPr>
        </w:r>
        <w:r w:rsidR="001D6991">
          <w:rPr>
            <w:noProof/>
            <w:webHidden/>
          </w:rPr>
          <w:fldChar w:fldCharType="separate"/>
        </w:r>
        <w:r w:rsidR="001D6991">
          <w:rPr>
            <w:noProof/>
            <w:webHidden/>
          </w:rPr>
          <w:t>7</w:t>
        </w:r>
        <w:r w:rsidR="001D6991">
          <w:rPr>
            <w:noProof/>
            <w:webHidden/>
          </w:rPr>
          <w:fldChar w:fldCharType="end"/>
        </w:r>
      </w:hyperlink>
    </w:p>
    <w:p w14:paraId="2D7442F5"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87" w:history="1">
        <w:r w:rsidR="001D6991" w:rsidRPr="001849F8">
          <w:rPr>
            <w:rStyle w:val="Hyperlink"/>
            <w:noProof/>
          </w:rPr>
          <w:t>3.2</w:t>
        </w:r>
        <w:r w:rsidR="001D6991">
          <w:rPr>
            <w:rFonts w:asciiTheme="minorHAnsi" w:eastAsiaTheme="minorEastAsia" w:hAnsiTheme="minorHAnsi" w:cstheme="minorBidi"/>
            <w:b w:val="0"/>
            <w:smallCaps w:val="0"/>
            <w:noProof/>
            <w:szCs w:val="22"/>
          </w:rPr>
          <w:tab/>
        </w:r>
        <w:r w:rsidR="001D6991" w:rsidRPr="001849F8">
          <w:rPr>
            <w:rStyle w:val="Hyperlink"/>
            <w:noProof/>
          </w:rPr>
          <w:t>Udstillingsservices</w:t>
        </w:r>
        <w:r w:rsidR="001D6991">
          <w:rPr>
            <w:noProof/>
            <w:webHidden/>
          </w:rPr>
          <w:tab/>
        </w:r>
        <w:r w:rsidR="001D6991">
          <w:rPr>
            <w:noProof/>
            <w:webHidden/>
          </w:rPr>
          <w:fldChar w:fldCharType="begin"/>
        </w:r>
        <w:r w:rsidR="001D6991">
          <w:rPr>
            <w:noProof/>
            <w:webHidden/>
          </w:rPr>
          <w:instrText xml:space="preserve"> PAGEREF _Toc432601787 \h </w:instrText>
        </w:r>
        <w:r w:rsidR="001D6991">
          <w:rPr>
            <w:noProof/>
            <w:webHidden/>
          </w:rPr>
        </w:r>
        <w:r w:rsidR="001D6991">
          <w:rPr>
            <w:noProof/>
            <w:webHidden/>
          </w:rPr>
          <w:fldChar w:fldCharType="separate"/>
        </w:r>
        <w:r w:rsidR="001D6991">
          <w:rPr>
            <w:noProof/>
            <w:webHidden/>
          </w:rPr>
          <w:t>7</w:t>
        </w:r>
        <w:r w:rsidR="001D6991">
          <w:rPr>
            <w:noProof/>
            <w:webHidden/>
          </w:rPr>
          <w:fldChar w:fldCharType="end"/>
        </w:r>
      </w:hyperlink>
    </w:p>
    <w:p w14:paraId="60398778"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88" w:history="1">
        <w:r w:rsidR="001D6991" w:rsidRPr="001849F8">
          <w:rPr>
            <w:rStyle w:val="Hyperlink"/>
            <w:noProof/>
          </w:rPr>
          <w:t>3.3</w:t>
        </w:r>
        <w:r w:rsidR="001D6991">
          <w:rPr>
            <w:rFonts w:asciiTheme="minorHAnsi" w:eastAsiaTheme="minorEastAsia" w:hAnsiTheme="minorHAnsi" w:cstheme="minorBidi"/>
            <w:b w:val="0"/>
            <w:smallCaps w:val="0"/>
            <w:noProof/>
            <w:szCs w:val="22"/>
          </w:rPr>
          <w:tab/>
        </w:r>
        <w:r w:rsidR="001D6991" w:rsidRPr="001849F8">
          <w:rPr>
            <w:rStyle w:val="Hyperlink"/>
            <w:noProof/>
          </w:rPr>
          <w:t>Hændelsesbeskeder</w:t>
        </w:r>
        <w:r w:rsidR="001D6991">
          <w:rPr>
            <w:noProof/>
            <w:webHidden/>
          </w:rPr>
          <w:tab/>
        </w:r>
        <w:r w:rsidR="001D6991">
          <w:rPr>
            <w:noProof/>
            <w:webHidden/>
          </w:rPr>
          <w:fldChar w:fldCharType="begin"/>
        </w:r>
        <w:r w:rsidR="001D6991">
          <w:rPr>
            <w:noProof/>
            <w:webHidden/>
          </w:rPr>
          <w:instrText xml:space="preserve"> PAGEREF _Toc432601788 \h </w:instrText>
        </w:r>
        <w:r w:rsidR="001D6991">
          <w:rPr>
            <w:noProof/>
            <w:webHidden/>
          </w:rPr>
        </w:r>
        <w:r w:rsidR="001D6991">
          <w:rPr>
            <w:noProof/>
            <w:webHidden/>
          </w:rPr>
          <w:fldChar w:fldCharType="separate"/>
        </w:r>
        <w:r w:rsidR="001D6991">
          <w:rPr>
            <w:noProof/>
            <w:webHidden/>
          </w:rPr>
          <w:t>7</w:t>
        </w:r>
        <w:r w:rsidR="001D6991">
          <w:rPr>
            <w:noProof/>
            <w:webHidden/>
          </w:rPr>
          <w:fldChar w:fldCharType="end"/>
        </w:r>
      </w:hyperlink>
    </w:p>
    <w:p w14:paraId="1A0EF7F7" w14:textId="77777777" w:rsidR="001D6991" w:rsidRDefault="007A3207">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789" w:history="1">
        <w:r w:rsidR="001D6991" w:rsidRPr="001849F8">
          <w:rPr>
            <w:rStyle w:val="Hyperlink"/>
            <w:noProof/>
          </w:rPr>
          <w:t>4.</w:t>
        </w:r>
        <w:r w:rsidR="001D6991">
          <w:rPr>
            <w:rFonts w:asciiTheme="minorHAnsi" w:eastAsiaTheme="minorEastAsia" w:hAnsiTheme="minorHAnsi" w:cstheme="minorBidi"/>
            <w:b w:val="0"/>
            <w:bCs w:val="0"/>
            <w:caps w:val="0"/>
            <w:noProof/>
            <w:sz w:val="22"/>
            <w:szCs w:val="22"/>
          </w:rPr>
          <w:tab/>
        </w:r>
        <w:r w:rsidR="001D6991" w:rsidRPr="001849F8">
          <w:rPr>
            <w:rStyle w:val="Hyperlink"/>
            <w:noProof/>
          </w:rPr>
          <w:t>Ejerfortegnelse</w:t>
        </w:r>
        <w:r w:rsidR="001D6991">
          <w:rPr>
            <w:noProof/>
            <w:webHidden/>
          </w:rPr>
          <w:tab/>
        </w:r>
        <w:r w:rsidR="001D6991">
          <w:rPr>
            <w:noProof/>
            <w:webHidden/>
          </w:rPr>
          <w:fldChar w:fldCharType="begin"/>
        </w:r>
        <w:r w:rsidR="001D6991">
          <w:rPr>
            <w:noProof/>
            <w:webHidden/>
          </w:rPr>
          <w:instrText xml:space="preserve"> PAGEREF _Toc432601789 \h </w:instrText>
        </w:r>
        <w:r w:rsidR="001D6991">
          <w:rPr>
            <w:noProof/>
            <w:webHidden/>
          </w:rPr>
        </w:r>
        <w:r w:rsidR="001D6991">
          <w:rPr>
            <w:noProof/>
            <w:webHidden/>
          </w:rPr>
          <w:fldChar w:fldCharType="separate"/>
        </w:r>
        <w:r w:rsidR="001D6991">
          <w:rPr>
            <w:noProof/>
            <w:webHidden/>
          </w:rPr>
          <w:t>8</w:t>
        </w:r>
        <w:r w:rsidR="001D6991">
          <w:rPr>
            <w:noProof/>
            <w:webHidden/>
          </w:rPr>
          <w:fldChar w:fldCharType="end"/>
        </w:r>
      </w:hyperlink>
    </w:p>
    <w:p w14:paraId="4B4B6B63"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90" w:history="1">
        <w:r w:rsidR="001D6991" w:rsidRPr="001849F8">
          <w:rPr>
            <w:rStyle w:val="Hyperlink"/>
            <w:noProof/>
          </w:rPr>
          <w:t>4.1</w:t>
        </w:r>
        <w:r w:rsidR="001D6991">
          <w:rPr>
            <w:rFonts w:asciiTheme="minorHAnsi" w:eastAsiaTheme="minorEastAsia" w:hAnsiTheme="minorHAnsi" w:cstheme="minorBidi"/>
            <w:b w:val="0"/>
            <w:smallCaps w:val="0"/>
            <w:noProof/>
            <w:szCs w:val="22"/>
          </w:rPr>
          <w:tab/>
        </w:r>
        <w:r w:rsidR="001D6991" w:rsidRPr="001849F8">
          <w:rPr>
            <w:rStyle w:val="Hyperlink"/>
            <w:noProof/>
          </w:rPr>
          <w:t>Udstillingsmodel</w:t>
        </w:r>
        <w:r w:rsidR="001D6991">
          <w:rPr>
            <w:noProof/>
            <w:webHidden/>
          </w:rPr>
          <w:tab/>
        </w:r>
        <w:r w:rsidR="001D6991">
          <w:rPr>
            <w:noProof/>
            <w:webHidden/>
          </w:rPr>
          <w:fldChar w:fldCharType="begin"/>
        </w:r>
        <w:r w:rsidR="001D6991">
          <w:rPr>
            <w:noProof/>
            <w:webHidden/>
          </w:rPr>
          <w:instrText xml:space="preserve"> PAGEREF _Toc432601790 \h </w:instrText>
        </w:r>
        <w:r w:rsidR="001D6991">
          <w:rPr>
            <w:noProof/>
            <w:webHidden/>
          </w:rPr>
        </w:r>
        <w:r w:rsidR="001D6991">
          <w:rPr>
            <w:noProof/>
            <w:webHidden/>
          </w:rPr>
          <w:fldChar w:fldCharType="separate"/>
        </w:r>
        <w:r w:rsidR="001D6991">
          <w:rPr>
            <w:noProof/>
            <w:webHidden/>
          </w:rPr>
          <w:t>8</w:t>
        </w:r>
        <w:r w:rsidR="001D6991">
          <w:rPr>
            <w:noProof/>
            <w:webHidden/>
          </w:rPr>
          <w:fldChar w:fldCharType="end"/>
        </w:r>
      </w:hyperlink>
    </w:p>
    <w:p w14:paraId="276398B2"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91" w:history="1">
        <w:r w:rsidR="001D6991" w:rsidRPr="001849F8">
          <w:rPr>
            <w:rStyle w:val="Hyperlink"/>
            <w:noProof/>
          </w:rPr>
          <w:t>4.2</w:t>
        </w:r>
        <w:r w:rsidR="001D6991">
          <w:rPr>
            <w:rFonts w:asciiTheme="minorHAnsi" w:eastAsiaTheme="minorEastAsia" w:hAnsiTheme="minorHAnsi" w:cstheme="minorBidi"/>
            <w:b w:val="0"/>
            <w:smallCaps w:val="0"/>
            <w:noProof/>
            <w:szCs w:val="22"/>
          </w:rPr>
          <w:tab/>
        </w:r>
        <w:r w:rsidR="001D6991" w:rsidRPr="001849F8">
          <w:rPr>
            <w:rStyle w:val="Hyperlink"/>
            <w:noProof/>
          </w:rPr>
          <w:t>Udstillingsservices</w:t>
        </w:r>
        <w:r w:rsidR="001D6991">
          <w:rPr>
            <w:noProof/>
            <w:webHidden/>
          </w:rPr>
          <w:tab/>
        </w:r>
        <w:r w:rsidR="001D6991">
          <w:rPr>
            <w:noProof/>
            <w:webHidden/>
          </w:rPr>
          <w:fldChar w:fldCharType="begin"/>
        </w:r>
        <w:r w:rsidR="001D6991">
          <w:rPr>
            <w:noProof/>
            <w:webHidden/>
          </w:rPr>
          <w:instrText xml:space="preserve"> PAGEREF _Toc432601791 \h </w:instrText>
        </w:r>
        <w:r w:rsidR="001D6991">
          <w:rPr>
            <w:noProof/>
            <w:webHidden/>
          </w:rPr>
        </w:r>
        <w:r w:rsidR="001D6991">
          <w:rPr>
            <w:noProof/>
            <w:webHidden/>
          </w:rPr>
          <w:fldChar w:fldCharType="separate"/>
        </w:r>
        <w:r w:rsidR="001D6991">
          <w:rPr>
            <w:noProof/>
            <w:webHidden/>
          </w:rPr>
          <w:t>8</w:t>
        </w:r>
        <w:r w:rsidR="001D6991">
          <w:rPr>
            <w:noProof/>
            <w:webHidden/>
          </w:rPr>
          <w:fldChar w:fldCharType="end"/>
        </w:r>
      </w:hyperlink>
    </w:p>
    <w:p w14:paraId="32E5B570"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92" w:history="1">
        <w:r w:rsidR="001D6991" w:rsidRPr="001849F8">
          <w:rPr>
            <w:rStyle w:val="Hyperlink"/>
            <w:noProof/>
          </w:rPr>
          <w:t>4.3</w:t>
        </w:r>
        <w:r w:rsidR="001D6991">
          <w:rPr>
            <w:rFonts w:asciiTheme="minorHAnsi" w:eastAsiaTheme="minorEastAsia" w:hAnsiTheme="minorHAnsi" w:cstheme="minorBidi"/>
            <w:b w:val="0"/>
            <w:smallCaps w:val="0"/>
            <w:noProof/>
            <w:szCs w:val="22"/>
          </w:rPr>
          <w:tab/>
        </w:r>
        <w:r w:rsidR="001D6991" w:rsidRPr="001849F8">
          <w:rPr>
            <w:rStyle w:val="Hyperlink"/>
            <w:noProof/>
          </w:rPr>
          <w:t>Hændelsesbeskeder</w:t>
        </w:r>
        <w:r w:rsidR="001D6991">
          <w:rPr>
            <w:noProof/>
            <w:webHidden/>
          </w:rPr>
          <w:tab/>
        </w:r>
        <w:r w:rsidR="001D6991">
          <w:rPr>
            <w:noProof/>
            <w:webHidden/>
          </w:rPr>
          <w:fldChar w:fldCharType="begin"/>
        </w:r>
        <w:r w:rsidR="001D6991">
          <w:rPr>
            <w:noProof/>
            <w:webHidden/>
          </w:rPr>
          <w:instrText xml:space="preserve"> PAGEREF _Toc432601792 \h </w:instrText>
        </w:r>
        <w:r w:rsidR="001D6991">
          <w:rPr>
            <w:noProof/>
            <w:webHidden/>
          </w:rPr>
        </w:r>
        <w:r w:rsidR="001D6991">
          <w:rPr>
            <w:noProof/>
            <w:webHidden/>
          </w:rPr>
          <w:fldChar w:fldCharType="separate"/>
        </w:r>
        <w:r w:rsidR="001D6991">
          <w:rPr>
            <w:noProof/>
            <w:webHidden/>
          </w:rPr>
          <w:t>9</w:t>
        </w:r>
        <w:r w:rsidR="001D6991">
          <w:rPr>
            <w:noProof/>
            <w:webHidden/>
          </w:rPr>
          <w:fldChar w:fldCharType="end"/>
        </w:r>
      </w:hyperlink>
    </w:p>
    <w:p w14:paraId="316E5C2F" w14:textId="77777777" w:rsidR="001D6991" w:rsidRDefault="007A3207">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793" w:history="1">
        <w:r w:rsidR="001D6991" w:rsidRPr="001849F8">
          <w:rPr>
            <w:rStyle w:val="Hyperlink"/>
            <w:noProof/>
          </w:rPr>
          <w:t>5.</w:t>
        </w:r>
        <w:r w:rsidR="001D6991">
          <w:rPr>
            <w:rFonts w:asciiTheme="minorHAnsi" w:eastAsiaTheme="minorEastAsia" w:hAnsiTheme="minorHAnsi" w:cstheme="minorBidi"/>
            <w:b w:val="0"/>
            <w:bCs w:val="0"/>
            <w:caps w:val="0"/>
            <w:noProof/>
            <w:sz w:val="22"/>
            <w:szCs w:val="22"/>
          </w:rPr>
          <w:tab/>
        </w:r>
        <w:r w:rsidR="001D6991" w:rsidRPr="001849F8">
          <w:rPr>
            <w:rStyle w:val="Hyperlink"/>
            <w:noProof/>
          </w:rPr>
          <w:t>BBR</w:t>
        </w:r>
        <w:r w:rsidR="001D6991">
          <w:rPr>
            <w:noProof/>
            <w:webHidden/>
          </w:rPr>
          <w:tab/>
        </w:r>
        <w:r w:rsidR="001D6991">
          <w:rPr>
            <w:noProof/>
            <w:webHidden/>
          </w:rPr>
          <w:fldChar w:fldCharType="begin"/>
        </w:r>
        <w:r w:rsidR="001D6991">
          <w:rPr>
            <w:noProof/>
            <w:webHidden/>
          </w:rPr>
          <w:instrText xml:space="preserve"> PAGEREF _Toc432601793 \h </w:instrText>
        </w:r>
        <w:r w:rsidR="001D6991">
          <w:rPr>
            <w:noProof/>
            <w:webHidden/>
          </w:rPr>
        </w:r>
        <w:r w:rsidR="001D6991">
          <w:rPr>
            <w:noProof/>
            <w:webHidden/>
          </w:rPr>
          <w:fldChar w:fldCharType="separate"/>
        </w:r>
        <w:r w:rsidR="001D6991">
          <w:rPr>
            <w:noProof/>
            <w:webHidden/>
          </w:rPr>
          <w:t>10</w:t>
        </w:r>
        <w:r w:rsidR="001D6991">
          <w:rPr>
            <w:noProof/>
            <w:webHidden/>
          </w:rPr>
          <w:fldChar w:fldCharType="end"/>
        </w:r>
      </w:hyperlink>
    </w:p>
    <w:p w14:paraId="71D35063"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94" w:history="1">
        <w:r w:rsidR="001D6991" w:rsidRPr="001849F8">
          <w:rPr>
            <w:rStyle w:val="Hyperlink"/>
            <w:noProof/>
          </w:rPr>
          <w:t>5.1</w:t>
        </w:r>
        <w:r w:rsidR="001D6991">
          <w:rPr>
            <w:rFonts w:asciiTheme="minorHAnsi" w:eastAsiaTheme="minorEastAsia" w:hAnsiTheme="minorHAnsi" w:cstheme="minorBidi"/>
            <w:b w:val="0"/>
            <w:smallCaps w:val="0"/>
            <w:noProof/>
            <w:szCs w:val="22"/>
          </w:rPr>
          <w:tab/>
        </w:r>
        <w:r w:rsidR="001D6991" w:rsidRPr="001849F8">
          <w:rPr>
            <w:rStyle w:val="Hyperlink"/>
            <w:noProof/>
          </w:rPr>
          <w:t>Udstillingsmodel</w:t>
        </w:r>
        <w:r w:rsidR="001D6991">
          <w:rPr>
            <w:noProof/>
            <w:webHidden/>
          </w:rPr>
          <w:tab/>
        </w:r>
        <w:r w:rsidR="001D6991">
          <w:rPr>
            <w:noProof/>
            <w:webHidden/>
          </w:rPr>
          <w:fldChar w:fldCharType="begin"/>
        </w:r>
        <w:r w:rsidR="001D6991">
          <w:rPr>
            <w:noProof/>
            <w:webHidden/>
          </w:rPr>
          <w:instrText xml:space="preserve"> PAGEREF _Toc432601794 \h </w:instrText>
        </w:r>
        <w:r w:rsidR="001D6991">
          <w:rPr>
            <w:noProof/>
            <w:webHidden/>
          </w:rPr>
        </w:r>
        <w:r w:rsidR="001D6991">
          <w:rPr>
            <w:noProof/>
            <w:webHidden/>
          </w:rPr>
          <w:fldChar w:fldCharType="separate"/>
        </w:r>
        <w:r w:rsidR="001D6991">
          <w:rPr>
            <w:noProof/>
            <w:webHidden/>
          </w:rPr>
          <w:t>10</w:t>
        </w:r>
        <w:r w:rsidR="001D6991">
          <w:rPr>
            <w:noProof/>
            <w:webHidden/>
          </w:rPr>
          <w:fldChar w:fldCharType="end"/>
        </w:r>
      </w:hyperlink>
    </w:p>
    <w:p w14:paraId="52BFD396"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95" w:history="1">
        <w:r w:rsidR="001D6991" w:rsidRPr="001849F8">
          <w:rPr>
            <w:rStyle w:val="Hyperlink"/>
            <w:noProof/>
          </w:rPr>
          <w:t>5.2</w:t>
        </w:r>
        <w:r w:rsidR="001D6991">
          <w:rPr>
            <w:rFonts w:asciiTheme="minorHAnsi" w:eastAsiaTheme="minorEastAsia" w:hAnsiTheme="minorHAnsi" w:cstheme="minorBidi"/>
            <w:b w:val="0"/>
            <w:smallCaps w:val="0"/>
            <w:noProof/>
            <w:szCs w:val="22"/>
          </w:rPr>
          <w:tab/>
        </w:r>
        <w:r w:rsidR="001D6991" w:rsidRPr="001849F8">
          <w:rPr>
            <w:rStyle w:val="Hyperlink"/>
            <w:noProof/>
          </w:rPr>
          <w:t>Udstillingsservices</w:t>
        </w:r>
        <w:r w:rsidR="001D6991">
          <w:rPr>
            <w:noProof/>
            <w:webHidden/>
          </w:rPr>
          <w:tab/>
        </w:r>
        <w:r w:rsidR="001D6991">
          <w:rPr>
            <w:noProof/>
            <w:webHidden/>
          </w:rPr>
          <w:fldChar w:fldCharType="begin"/>
        </w:r>
        <w:r w:rsidR="001D6991">
          <w:rPr>
            <w:noProof/>
            <w:webHidden/>
          </w:rPr>
          <w:instrText xml:space="preserve"> PAGEREF _Toc432601795 \h </w:instrText>
        </w:r>
        <w:r w:rsidR="001D6991">
          <w:rPr>
            <w:noProof/>
            <w:webHidden/>
          </w:rPr>
        </w:r>
        <w:r w:rsidR="001D6991">
          <w:rPr>
            <w:noProof/>
            <w:webHidden/>
          </w:rPr>
          <w:fldChar w:fldCharType="separate"/>
        </w:r>
        <w:r w:rsidR="001D6991">
          <w:rPr>
            <w:noProof/>
            <w:webHidden/>
          </w:rPr>
          <w:t>11</w:t>
        </w:r>
        <w:r w:rsidR="001D6991">
          <w:rPr>
            <w:noProof/>
            <w:webHidden/>
          </w:rPr>
          <w:fldChar w:fldCharType="end"/>
        </w:r>
      </w:hyperlink>
    </w:p>
    <w:p w14:paraId="2424F171"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96" w:history="1">
        <w:r w:rsidR="001D6991" w:rsidRPr="001849F8">
          <w:rPr>
            <w:rStyle w:val="Hyperlink"/>
            <w:noProof/>
          </w:rPr>
          <w:t>5.3</w:t>
        </w:r>
        <w:r w:rsidR="001D6991">
          <w:rPr>
            <w:rFonts w:asciiTheme="minorHAnsi" w:eastAsiaTheme="minorEastAsia" w:hAnsiTheme="minorHAnsi" w:cstheme="minorBidi"/>
            <w:b w:val="0"/>
            <w:smallCaps w:val="0"/>
            <w:noProof/>
            <w:szCs w:val="22"/>
          </w:rPr>
          <w:tab/>
        </w:r>
        <w:r w:rsidR="001D6991" w:rsidRPr="001849F8">
          <w:rPr>
            <w:rStyle w:val="Hyperlink"/>
            <w:noProof/>
          </w:rPr>
          <w:t>Hændelsesbeskeder</w:t>
        </w:r>
        <w:r w:rsidR="001D6991">
          <w:rPr>
            <w:noProof/>
            <w:webHidden/>
          </w:rPr>
          <w:tab/>
        </w:r>
        <w:r w:rsidR="001D6991">
          <w:rPr>
            <w:noProof/>
            <w:webHidden/>
          </w:rPr>
          <w:fldChar w:fldCharType="begin"/>
        </w:r>
        <w:r w:rsidR="001D6991">
          <w:rPr>
            <w:noProof/>
            <w:webHidden/>
          </w:rPr>
          <w:instrText xml:space="preserve"> PAGEREF _Toc432601796 \h </w:instrText>
        </w:r>
        <w:r w:rsidR="001D6991">
          <w:rPr>
            <w:noProof/>
            <w:webHidden/>
          </w:rPr>
        </w:r>
        <w:r w:rsidR="001D6991">
          <w:rPr>
            <w:noProof/>
            <w:webHidden/>
          </w:rPr>
          <w:fldChar w:fldCharType="separate"/>
        </w:r>
        <w:r w:rsidR="001D6991">
          <w:rPr>
            <w:noProof/>
            <w:webHidden/>
          </w:rPr>
          <w:t>13</w:t>
        </w:r>
        <w:r w:rsidR="001D6991">
          <w:rPr>
            <w:noProof/>
            <w:webHidden/>
          </w:rPr>
          <w:fldChar w:fldCharType="end"/>
        </w:r>
      </w:hyperlink>
    </w:p>
    <w:p w14:paraId="384F4E9F" w14:textId="77777777" w:rsidR="001D6991" w:rsidRDefault="007A3207">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797" w:history="1">
        <w:r w:rsidR="001D6991" w:rsidRPr="001849F8">
          <w:rPr>
            <w:rStyle w:val="Hyperlink"/>
            <w:noProof/>
          </w:rPr>
          <w:t>6.</w:t>
        </w:r>
        <w:r w:rsidR="001D6991">
          <w:rPr>
            <w:rFonts w:asciiTheme="minorHAnsi" w:eastAsiaTheme="minorEastAsia" w:hAnsiTheme="minorHAnsi" w:cstheme="minorBidi"/>
            <w:b w:val="0"/>
            <w:bCs w:val="0"/>
            <w:caps w:val="0"/>
            <w:noProof/>
            <w:sz w:val="22"/>
            <w:szCs w:val="22"/>
          </w:rPr>
          <w:tab/>
        </w:r>
        <w:r w:rsidR="001D6991" w:rsidRPr="001849F8">
          <w:rPr>
            <w:rStyle w:val="Hyperlink"/>
            <w:noProof/>
          </w:rPr>
          <w:t>DAR</w:t>
        </w:r>
        <w:r w:rsidR="001D6991">
          <w:rPr>
            <w:noProof/>
            <w:webHidden/>
          </w:rPr>
          <w:tab/>
        </w:r>
        <w:r w:rsidR="001D6991">
          <w:rPr>
            <w:noProof/>
            <w:webHidden/>
          </w:rPr>
          <w:fldChar w:fldCharType="begin"/>
        </w:r>
        <w:r w:rsidR="001D6991">
          <w:rPr>
            <w:noProof/>
            <w:webHidden/>
          </w:rPr>
          <w:instrText xml:space="preserve"> PAGEREF _Toc432601797 \h </w:instrText>
        </w:r>
        <w:r w:rsidR="001D6991">
          <w:rPr>
            <w:noProof/>
            <w:webHidden/>
          </w:rPr>
        </w:r>
        <w:r w:rsidR="001D6991">
          <w:rPr>
            <w:noProof/>
            <w:webHidden/>
          </w:rPr>
          <w:fldChar w:fldCharType="separate"/>
        </w:r>
        <w:r w:rsidR="001D6991">
          <w:rPr>
            <w:noProof/>
            <w:webHidden/>
          </w:rPr>
          <w:t>14</w:t>
        </w:r>
        <w:r w:rsidR="001D6991">
          <w:rPr>
            <w:noProof/>
            <w:webHidden/>
          </w:rPr>
          <w:fldChar w:fldCharType="end"/>
        </w:r>
      </w:hyperlink>
    </w:p>
    <w:p w14:paraId="55880A0B"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98" w:history="1">
        <w:r w:rsidR="001D6991" w:rsidRPr="001849F8">
          <w:rPr>
            <w:rStyle w:val="Hyperlink"/>
            <w:noProof/>
          </w:rPr>
          <w:t>6.1</w:t>
        </w:r>
        <w:r w:rsidR="001D6991">
          <w:rPr>
            <w:rFonts w:asciiTheme="minorHAnsi" w:eastAsiaTheme="minorEastAsia" w:hAnsiTheme="minorHAnsi" w:cstheme="minorBidi"/>
            <w:b w:val="0"/>
            <w:smallCaps w:val="0"/>
            <w:noProof/>
            <w:szCs w:val="22"/>
          </w:rPr>
          <w:tab/>
        </w:r>
        <w:r w:rsidR="001D6991" w:rsidRPr="001849F8">
          <w:rPr>
            <w:rStyle w:val="Hyperlink"/>
            <w:noProof/>
          </w:rPr>
          <w:t>Udstillingsmodel</w:t>
        </w:r>
        <w:r w:rsidR="001D6991">
          <w:rPr>
            <w:noProof/>
            <w:webHidden/>
          </w:rPr>
          <w:tab/>
        </w:r>
        <w:r w:rsidR="001D6991">
          <w:rPr>
            <w:noProof/>
            <w:webHidden/>
          </w:rPr>
          <w:fldChar w:fldCharType="begin"/>
        </w:r>
        <w:r w:rsidR="001D6991">
          <w:rPr>
            <w:noProof/>
            <w:webHidden/>
          </w:rPr>
          <w:instrText xml:space="preserve"> PAGEREF _Toc432601798 \h </w:instrText>
        </w:r>
        <w:r w:rsidR="001D6991">
          <w:rPr>
            <w:noProof/>
            <w:webHidden/>
          </w:rPr>
        </w:r>
        <w:r w:rsidR="001D6991">
          <w:rPr>
            <w:noProof/>
            <w:webHidden/>
          </w:rPr>
          <w:fldChar w:fldCharType="separate"/>
        </w:r>
        <w:r w:rsidR="001D6991">
          <w:rPr>
            <w:noProof/>
            <w:webHidden/>
          </w:rPr>
          <w:t>14</w:t>
        </w:r>
        <w:r w:rsidR="001D6991">
          <w:rPr>
            <w:noProof/>
            <w:webHidden/>
          </w:rPr>
          <w:fldChar w:fldCharType="end"/>
        </w:r>
      </w:hyperlink>
    </w:p>
    <w:p w14:paraId="5EF6317E"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799" w:history="1">
        <w:r w:rsidR="001D6991" w:rsidRPr="001849F8">
          <w:rPr>
            <w:rStyle w:val="Hyperlink"/>
            <w:noProof/>
          </w:rPr>
          <w:t>6.2</w:t>
        </w:r>
        <w:r w:rsidR="001D6991">
          <w:rPr>
            <w:rFonts w:asciiTheme="minorHAnsi" w:eastAsiaTheme="minorEastAsia" w:hAnsiTheme="minorHAnsi" w:cstheme="minorBidi"/>
            <w:b w:val="0"/>
            <w:smallCaps w:val="0"/>
            <w:noProof/>
            <w:szCs w:val="22"/>
          </w:rPr>
          <w:tab/>
        </w:r>
        <w:r w:rsidR="001D6991" w:rsidRPr="001849F8">
          <w:rPr>
            <w:rStyle w:val="Hyperlink"/>
            <w:noProof/>
          </w:rPr>
          <w:t>Udstillingsservices</w:t>
        </w:r>
        <w:r w:rsidR="001D6991">
          <w:rPr>
            <w:noProof/>
            <w:webHidden/>
          </w:rPr>
          <w:tab/>
        </w:r>
        <w:r w:rsidR="001D6991">
          <w:rPr>
            <w:noProof/>
            <w:webHidden/>
          </w:rPr>
          <w:fldChar w:fldCharType="begin"/>
        </w:r>
        <w:r w:rsidR="001D6991">
          <w:rPr>
            <w:noProof/>
            <w:webHidden/>
          </w:rPr>
          <w:instrText xml:space="preserve"> PAGEREF _Toc432601799 \h </w:instrText>
        </w:r>
        <w:r w:rsidR="001D6991">
          <w:rPr>
            <w:noProof/>
            <w:webHidden/>
          </w:rPr>
        </w:r>
        <w:r w:rsidR="001D6991">
          <w:rPr>
            <w:noProof/>
            <w:webHidden/>
          </w:rPr>
          <w:fldChar w:fldCharType="separate"/>
        </w:r>
        <w:r w:rsidR="001D6991">
          <w:rPr>
            <w:noProof/>
            <w:webHidden/>
          </w:rPr>
          <w:t>14</w:t>
        </w:r>
        <w:r w:rsidR="001D6991">
          <w:rPr>
            <w:noProof/>
            <w:webHidden/>
          </w:rPr>
          <w:fldChar w:fldCharType="end"/>
        </w:r>
      </w:hyperlink>
    </w:p>
    <w:p w14:paraId="25D5A563"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00" w:history="1">
        <w:r w:rsidR="001D6991" w:rsidRPr="001849F8">
          <w:rPr>
            <w:rStyle w:val="Hyperlink"/>
            <w:noProof/>
          </w:rPr>
          <w:t>6.3</w:t>
        </w:r>
        <w:r w:rsidR="001D6991">
          <w:rPr>
            <w:rFonts w:asciiTheme="minorHAnsi" w:eastAsiaTheme="minorEastAsia" w:hAnsiTheme="minorHAnsi" w:cstheme="minorBidi"/>
            <w:b w:val="0"/>
            <w:smallCaps w:val="0"/>
            <w:noProof/>
            <w:szCs w:val="22"/>
          </w:rPr>
          <w:tab/>
        </w:r>
        <w:r w:rsidR="001D6991" w:rsidRPr="001849F8">
          <w:rPr>
            <w:rStyle w:val="Hyperlink"/>
            <w:noProof/>
          </w:rPr>
          <w:t>Hændelsesbeskeder</w:t>
        </w:r>
        <w:r w:rsidR="001D6991">
          <w:rPr>
            <w:noProof/>
            <w:webHidden/>
          </w:rPr>
          <w:tab/>
        </w:r>
        <w:r w:rsidR="001D6991">
          <w:rPr>
            <w:noProof/>
            <w:webHidden/>
          </w:rPr>
          <w:fldChar w:fldCharType="begin"/>
        </w:r>
        <w:r w:rsidR="001D6991">
          <w:rPr>
            <w:noProof/>
            <w:webHidden/>
          </w:rPr>
          <w:instrText xml:space="preserve"> PAGEREF _Toc432601800 \h </w:instrText>
        </w:r>
        <w:r w:rsidR="001D6991">
          <w:rPr>
            <w:noProof/>
            <w:webHidden/>
          </w:rPr>
        </w:r>
        <w:r w:rsidR="001D6991">
          <w:rPr>
            <w:noProof/>
            <w:webHidden/>
          </w:rPr>
          <w:fldChar w:fldCharType="separate"/>
        </w:r>
        <w:r w:rsidR="001D6991">
          <w:rPr>
            <w:noProof/>
            <w:webHidden/>
          </w:rPr>
          <w:t>16</w:t>
        </w:r>
        <w:r w:rsidR="001D6991">
          <w:rPr>
            <w:noProof/>
            <w:webHidden/>
          </w:rPr>
          <w:fldChar w:fldCharType="end"/>
        </w:r>
      </w:hyperlink>
    </w:p>
    <w:p w14:paraId="10368F0D" w14:textId="77777777" w:rsidR="001D6991" w:rsidRDefault="007A3207">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801" w:history="1">
        <w:r w:rsidR="001D6991" w:rsidRPr="001849F8">
          <w:rPr>
            <w:rStyle w:val="Hyperlink"/>
            <w:noProof/>
          </w:rPr>
          <w:t>7.</w:t>
        </w:r>
        <w:r w:rsidR="001D6991">
          <w:rPr>
            <w:rFonts w:asciiTheme="minorHAnsi" w:eastAsiaTheme="minorEastAsia" w:hAnsiTheme="minorHAnsi" w:cstheme="minorBidi"/>
            <w:b w:val="0"/>
            <w:bCs w:val="0"/>
            <w:caps w:val="0"/>
            <w:noProof/>
            <w:sz w:val="22"/>
            <w:szCs w:val="22"/>
          </w:rPr>
          <w:tab/>
        </w:r>
        <w:r w:rsidR="001D6991" w:rsidRPr="001849F8">
          <w:rPr>
            <w:rStyle w:val="Hyperlink"/>
            <w:noProof/>
          </w:rPr>
          <w:t>DAGI</w:t>
        </w:r>
        <w:r w:rsidR="001D6991">
          <w:rPr>
            <w:noProof/>
            <w:webHidden/>
          </w:rPr>
          <w:tab/>
        </w:r>
        <w:r w:rsidR="001D6991">
          <w:rPr>
            <w:noProof/>
            <w:webHidden/>
          </w:rPr>
          <w:fldChar w:fldCharType="begin"/>
        </w:r>
        <w:r w:rsidR="001D6991">
          <w:rPr>
            <w:noProof/>
            <w:webHidden/>
          </w:rPr>
          <w:instrText xml:space="preserve"> PAGEREF _Toc432601801 \h </w:instrText>
        </w:r>
        <w:r w:rsidR="001D6991">
          <w:rPr>
            <w:noProof/>
            <w:webHidden/>
          </w:rPr>
        </w:r>
        <w:r w:rsidR="001D6991">
          <w:rPr>
            <w:noProof/>
            <w:webHidden/>
          </w:rPr>
          <w:fldChar w:fldCharType="separate"/>
        </w:r>
        <w:r w:rsidR="001D6991">
          <w:rPr>
            <w:noProof/>
            <w:webHidden/>
          </w:rPr>
          <w:t>17</w:t>
        </w:r>
        <w:r w:rsidR="001D6991">
          <w:rPr>
            <w:noProof/>
            <w:webHidden/>
          </w:rPr>
          <w:fldChar w:fldCharType="end"/>
        </w:r>
      </w:hyperlink>
    </w:p>
    <w:p w14:paraId="181A8F29"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02" w:history="1">
        <w:r w:rsidR="001D6991" w:rsidRPr="001849F8">
          <w:rPr>
            <w:rStyle w:val="Hyperlink"/>
            <w:noProof/>
          </w:rPr>
          <w:t>7.1</w:t>
        </w:r>
        <w:r w:rsidR="001D6991">
          <w:rPr>
            <w:rFonts w:asciiTheme="minorHAnsi" w:eastAsiaTheme="minorEastAsia" w:hAnsiTheme="minorHAnsi" w:cstheme="minorBidi"/>
            <w:b w:val="0"/>
            <w:smallCaps w:val="0"/>
            <w:noProof/>
            <w:szCs w:val="22"/>
          </w:rPr>
          <w:tab/>
        </w:r>
        <w:r w:rsidR="001D6991" w:rsidRPr="001849F8">
          <w:rPr>
            <w:rStyle w:val="Hyperlink"/>
            <w:noProof/>
          </w:rPr>
          <w:t>Udstillingsmodel</w:t>
        </w:r>
        <w:r w:rsidR="001D6991">
          <w:rPr>
            <w:noProof/>
            <w:webHidden/>
          </w:rPr>
          <w:tab/>
        </w:r>
        <w:r w:rsidR="001D6991">
          <w:rPr>
            <w:noProof/>
            <w:webHidden/>
          </w:rPr>
          <w:fldChar w:fldCharType="begin"/>
        </w:r>
        <w:r w:rsidR="001D6991">
          <w:rPr>
            <w:noProof/>
            <w:webHidden/>
          </w:rPr>
          <w:instrText xml:space="preserve"> PAGEREF _Toc432601802 \h </w:instrText>
        </w:r>
        <w:r w:rsidR="001D6991">
          <w:rPr>
            <w:noProof/>
            <w:webHidden/>
          </w:rPr>
        </w:r>
        <w:r w:rsidR="001D6991">
          <w:rPr>
            <w:noProof/>
            <w:webHidden/>
          </w:rPr>
          <w:fldChar w:fldCharType="separate"/>
        </w:r>
        <w:r w:rsidR="001D6991">
          <w:rPr>
            <w:noProof/>
            <w:webHidden/>
          </w:rPr>
          <w:t>17</w:t>
        </w:r>
        <w:r w:rsidR="001D6991">
          <w:rPr>
            <w:noProof/>
            <w:webHidden/>
          </w:rPr>
          <w:fldChar w:fldCharType="end"/>
        </w:r>
      </w:hyperlink>
    </w:p>
    <w:p w14:paraId="4DF2DC87"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03" w:history="1">
        <w:r w:rsidR="001D6991" w:rsidRPr="001849F8">
          <w:rPr>
            <w:rStyle w:val="Hyperlink"/>
            <w:noProof/>
          </w:rPr>
          <w:t>7.2</w:t>
        </w:r>
        <w:r w:rsidR="001D6991">
          <w:rPr>
            <w:rFonts w:asciiTheme="minorHAnsi" w:eastAsiaTheme="minorEastAsia" w:hAnsiTheme="minorHAnsi" w:cstheme="minorBidi"/>
            <w:b w:val="0"/>
            <w:smallCaps w:val="0"/>
            <w:noProof/>
            <w:szCs w:val="22"/>
          </w:rPr>
          <w:tab/>
        </w:r>
        <w:r w:rsidR="001D6991" w:rsidRPr="001849F8">
          <w:rPr>
            <w:rStyle w:val="Hyperlink"/>
            <w:noProof/>
          </w:rPr>
          <w:t>Udstillingsservices</w:t>
        </w:r>
        <w:r w:rsidR="001D6991">
          <w:rPr>
            <w:noProof/>
            <w:webHidden/>
          </w:rPr>
          <w:tab/>
        </w:r>
        <w:r w:rsidR="001D6991">
          <w:rPr>
            <w:noProof/>
            <w:webHidden/>
          </w:rPr>
          <w:fldChar w:fldCharType="begin"/>
        </w:r>
        <w:r w:rsidR="001D6991">
          <w:rPr>
            <w:noProof/>
            <w:webHidden/>
          </w:rPr>
          <w:instrText xml:space="preserve"> PAGEREF _Toc432601803 \h </w:instrText>
        </w:r>
        <w:r w:rsidR="001D6991">
          <w:rPr>
            <w:noProof/>
            <w:webHidden/>
          </w:rPr>
        </w:r>
        <w:r w:rsidR="001D6991">
          <w:rPr>
            <w:noProof/>
            <w:webHidden/>
          </w:rPr>
          <w:fldChar w:fldCharType="separate"/>
        </w:r>
        <w:r w:rsidR="001D6991">
          <w:rPr>
            <w:noProof/>
            <w:webHidden/>
          </w:rPr>
          <w:t>17</w:t>
        </w:r>
        <w:r w:rsidR="001D6991">
          <w:rPr>
            <w:noProof/>
            <w:webHidden/>
          </w:rPr>
          <w:fldChar w:fldCharType="end"/>
        </w:r>
      </w:hyperlink>
    </w:p>
    <w:p w14:paraId="79030F91"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04" w:history="1">
        <w:r w:rsidR="001D6991" w:rsidRPr="001849F8">
          <w:rPr>
            <w:rStyle w:val="Hyperlink"/>
            <w:noProof/>
          </w:rPr>
          <w:t>7.3</w:t>
        </w:r>
        <w:r w:rsidR="001D6991">
          <w:rPr>
            <w:rFonts w:asciiTheme="minorHAnsi" w:eastAsiaTheme="minorEastAsia" w:hAnsiTheme="minorHAnsi" w:cstheme="minorBidi"/>
            <w:b w:val="0"/>
            <w:smallCaps w:val="0"/>
            <w:noProof/>
            <w:szCs w:val="22"/>
          </w:rPr>
          <w:tab/>
        </w:r>
        <w:r w:rsidR="001D6991" w:rsidRPr="001849F8">
          <w:rPr>
            <w:rStyle w:val="Hyperlink"/>
            <w:noProof/>
          </w:rPr>
          <w:t>Hændelsesbeskeder</w:t>
        </w:r>
        <w:r w:rsidR="001D6991">
          <w:rPr>
            <w:noProof/>
            <w:webHidden/>
          </w:rPr>
          <w:tab/>
        </w:r>
        <w:r w:rsidR="001D6991">
          <w:rPr>
            <w:noProof/>
            <w:webHidden/>
          </w:rPr>
          <w:fldChar w:fldCharType="begin"/>
        </w:r>
        <w:r w:rsidR="001D6991">
          <w:rPr>
            <w:noProof/>
            <w:webHidden/>
          </w:rPr>
          <w:instrText xml:space="preserve"> PAGEREF _Toc432601804 \h </w:instrText>
        </w:r>
        <w:r w:rsidR="001D6991">
          <w:rPr>
            <w:noProof/>
            <w:webHidden/>
          </w:rPr>
        </w:r>
        <w:r w:rsidR="001D6991">
          <w:rPr>
            <w:noProof/>
            <w:webHidden/>
          </w:rPr>
          <w:fldChar w:fldCharType="separate"/>
        </w:r>
        <w:r w:rsidR="001D6991">
          <w:rPr>
            <w:noProof/>
            <w:webHidden/>
          </w:rPr>
          <w:t>17</w:t>
        </w:r>
        <w:r w:rsidR="001D6991">
          <w:rPr>
            <w:noProof/>
            <w:webHidden/>
          </w:rPr>
          <w:fldChar w:fldCharType="end"/>
        </w:r>
      </w:hyperlink>
    </w:p>
    <w:p w14:paraId="0579166E" w14:textId="77777777" w:rsidR="001D6991" w:rsidRDefault="007A3207">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805" w:history="1">
        <w:r w:rsidR="001D6991" w:rsidRPr="001849F8">
          <w:rPr>
            <w:rStyle w:val="Hyperlink"/>
            <w:noProof/>
          </w:rPr>
          <w:t>8.</w:t>
        </w:r>
        <w:r w:rsidR="001D6991">
          <w:rPr>
            <w:rFonts w:asciiTheme="minorHAnsi" w:eastAsiaTheme="minorEastAsia" w:hAnsiTheme="minorHAnsi" w:cstheme="minorBidi"/>
            <w:b w:val="0"/>
            <w:bCs w:val="0"/>
            <w:caps w:val="0"/>
            <w:noProof/>
            <w:sz w:val="22"/>
            <w:szCs w:val="22"/>
          </w:rPr>
          <w:tab/>
        </w:r>
        <w:r w:rsidR="001D6991" w:rsidRPr="001849F8">
          <w:rPr>
            <w:rStyle w:val="Hyperlink"/>
            <w:noProof/>
          </w:rPr>
          <w:t>Danske Stednavne</w:t>
        </w:r>
        <w:r w:rsidR="001D6991">
          <w:rPr>
            <w:noProof/>
            <w:webHidden/>
          </w:rPr>
          <w:tab/>
        </w:r>
        <w:r w:rsidR="001D6991">
          <w:rPr>
            <w:noProof/>
            <w:webHidden/>
          </w:rPr>
          <w:fldChar w:fldCharType="begin"/>
        </w:r>
        <w:r w:rsidR="001D6991">
          <w:rPr>
            <w:noProof/>
            <w:webHidden/>
          </w:rPr>
          <w:instrText xml:space="preserve"> PAGEREF _Toc432601805 \h </w:instrText>
        </w:r>
        <w:r w:rsidR="001D6991">
          <w:rPr>
            <w:noProof/>
            <w:webHidden/>
          </w:rPr>
        </w:r>
        <w:r w:rsidR="001D6991">
          <w:rPr>
            <w:noProof/>
            <w:webHidden/>
          </w:rPr>
          <w:fldChar w:fldCharType="separate"/>
        </w:r>
        <w:r w:rsidR="001D6991">
          <w:rPr>
            <w:noProof/>
            <w:webHidden/>
          </w:rPr>
          <w:t>18</w:t>
        </w:r>
        <w:r w:rsidR="001D6991">
          <w:rPr>
            <w:noProof/>
            <w:webHidden/>
          </w:rPr>
          <w:fldChar w:fldCharType="end"/>
        </w:r>
      </w:hyperlink>
    </w:p>
    <w:p w14:paraId="115E2B0B"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06" w:history="1">
        <w:r w:rsidR="001D6991" w:rsidRPr="001849F8">
          <w:rPr>
            <w:rStyle w:val="Hyperlink"/>
            <w:noProof/>
          </w:rPr>
          <w:t>8.1</w:t>
        </w:r>
        <w:r w:rsidR="001D6991">
          <w:rPr>
            <w:rFonts w:asciiTheme="minorHAnsi" w:eastAsiaTheme="minorEastAsia" w:hAnsiTheme="minorHAnsi" w:cstheme="minorBidi"/>
            <w:b w:val="0"/>
            <w:smallCaps w:val="0"/>
            <w:noProof/>
            <w:szCs w:val="22"/>
          </w:rPr>
          <w:tab/>
        </w:r>
        <w:r w:rsidR="001D6991" w:rsidRPr="001849F8">
          <w:rPr>
            <w:rStyle w:val="Hyperlink"/>
            <w:noProof/>
          </w:rPr>
          <w:t>Udstillingsmodel</w:t>
        </w:r>
        <w:r w:rsidR="001D6991">
          <w:rPr>
            <w:noProof/>
            <w:webHidden/>
          </w:rPr>
          <w:tab/>
        </w:r>
        <w:r w:rsidR="001D6991">
          <w:rPr>
            <w:noProof/>
            <w:webHidden/>
          </w:rPr>
          <w:fldChar w:fldCharType="begin"/>
        </w:r>
        <w:r w:rsidR="001D6991">
          <w:rPr>
            <w:noProof/>
            <w:webHidden/>
          </w:rPr>
          <w:instrText xml:space="preserve"> PAGEREF _Toc432601806 \h </w:instrText>
        </w:r>
        <w:r w:rsidR="001D6991">
          <w:rPr>
            <w:noProof/>
            <w:webHidden/>
          </w:rPr>
        </w:r>
        <w:r w:rsidR="001D6991">
          <w:rPr>
            <w:noProof/>
            <w:webHidden/>
          </w:rPr>
          <w:fldChar w:fldCharType="separate"/>
        </w:r>
        <w:r w:rsidR="001D6991">
          <w:rPr>
            <w:noProof/>
            <w:webHidden/>
          </w:rPr>
          <w:t>18</w:t>
        </w:r>
        <w:r w:rsidR="001D6991">
          <w:rPr>
            <w:noProof/>
            <w:webHidden/>
          </w:rPr>
          <w:fldChar w:fldCharType="end"/>
        </w:r>
      </w:hyperlink>
    </w:p>
    <w:p w14:paraId="64A5F77F"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07" w:history="1">
        <w:r w:rsidR="001D6991" w:rsidRPr="001849F8">
          <w:rPr>
            <w:rStyle w:val="Hyperlink"/>
            <w:noProof/>
          </w:rPr>
          <w:t>8.2</w:t>
        </w:r>
        <w:r w:rsidR="001D6991">
          <w:rPr>
            <w:rFonts w:asciiTheme="minorHAnsi" w:eastAsiaTheme="minorEastAsia" w:hAnsiTheme="minorHAnsi" w:cstheme="minorBidi"/>
            <w:b w:val="0"/>
            <w:smallCaps w:val="0"/>
            <w:noProof/>
            <w:szCs w:val="22"/>
          </w:rPr>
          <w:tab/>
        </w:r>
        <w:r w:rsidR="001D6991" w:rsidRPr="001849F8">
          <w:rPr>
            <w:rStyle w:val="Hyperlink"/>
            <w:noProof/>
          </w:rPr>
          <w:t>Udstillingsservices</w:t>
        </w:r>
        <w:r w:rsidR="001D6991">
          <w:rPr>
            <w:noProof/>
            <w:webHidden/>
          </w:rPr>
          <w:tab/>
        </w:r>
        <w:r w:rsidR="001D6991">
          <w:rPr>
            <w:noProof/>
            <w:webHidden/>
          </w:rPr>
          <w:fldChar w:fldCharType="begin"/>
        </w:r>
        <w:r w:rsidR="001D6991">
          <w:rPr>
            <w:noProof/>
            <w:webHidden/>
          </w:rPr>
          <w:instrText xml:space="preserve"> PAGEREF _Toc432601807 \h </w:instrText>
        </w:r>
        <w:r w:rsidR="001D6991">
          <w:rPr>
            <w:noProof/>
            <w:webHidden/>
          </w:rPr>
        </w:r>
        <w:r w:rsidR="001D6991">
          <w:rPr>
            <w:noProof/>
            <w:webHidden/>
          </w:rPr>
          <w:fldChar w:fldCharType="separate"/>
        </w:r>
        <w:r w:rsidR="001D6991">
          <w:rPr>
            <w:noProof/>
            <w:webHidden/>
          </w:rPr>
          <w:t>18</w:t>
        </w:r>
        <w:r w:rsidR="001D6991">
          <w:rPr>
            <w:noProof/>
            <w:webHidden/>
          </w:rPr>
          <w:fldChar w:fldCharType="end"/>
        </w:r>
      </w:hyperlink>
    </w:p>
    <w:p w14:paraId="4E14AD4F"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08" w:history="1">
        <w:r w:rsidR="001D6991" w:rsidRPr="001849F8">
          <w:rPr>
            <w:rStyle w:val="Hyperlink"/>
            <w:noProof/>
          </w:rPr>
          <w:t>8.3</w:t>
        </w:r>
        <w:r w:rsidR="001D6991">
          <w:rPr>
            <w:rFonts w:asciiTheme="minorHAnsi" w:eastAsiaTheme="minorEastAsia" w:hAnsiTheme="minorHAnsi" w:cstheme="minorBidi"/>
            <w:b w:val="0"/>
            <w:smallCaps w:val="0"/>
            <w:noProof/>
            <w:szCs w:val="22"/>
          </w:rPr>
          <w:tab/>
        </w:r>
        <w:r w:rsidR="001D6991" w:rsidRPr="001849F8">
          <w:rPr>
            <w:rStyle w:val="Hyperlink"/>
            <w:noProof/>
          </w:rPr>
          <w:t>Hændelsesbeskeder</w:t>
        </w:r>
        <w:r w:rsidR="001D6991">
          <w:rPr>
            <w:noProof/>
            <w:webHidden/>
          </w:rPr>
          <w:tab/>
        </w:r>
        <w:r w:rsidR="001D6991">
          <w:rPr>
            <w:noProof/>
            <w:webHidden/>
          </w:rPr>
          <w:fldChar w:fldCharType="begin"/>
        </w:r>
        <w:r w:rsidR="001D6991">
          <w:rPr>
            <w:noProof/>
            <w:webHidden/>
          </w:rPr>
          <w:instrText xml:space="preserve"> PAGEREF _Toc432601808 \h </w:instrText>
        </w:r>
        <w:r w:rsidR="001D6991">
          <w:rPr>
            <w:noProof/>
            <w:webHidden/>
          </w:rPr>
        </w:r>
        <w:r w:rsidR="001D6991">
          <w:rPr>
            <w:noProof/>
            <w:webHidden/>
          </w:rPr>
          <w:fldChar w:fldCharType="separate"/>
        </w:r>
        <w:r w:rsidR="001D6991">
          <w:rPr>
            <w:noProof/>
            <w:webHidden/>
          </w:rPr>
          <w:t>18</w:t>
        </w:r>
        <w:r w:rsidR="001D6991">
          <w:rPr>
            <w:noProof/>
            <w:webHidden/>
          </w:rPr>
          <w:fldChar w:fldCharType="end"/>
        </w:r>
      </w:hyperlink>
    </w:p>
    <w:p w14:paraId="0A49984D" w14:textId="77777777" w:rsidR="001D6991" w:rsidRDefault="007A3207">
      <w:pPr>
        <w:pStyle w:val="Indholdsfortegnelse1"/>
        <w:tabs>
          <w:tab w:val="right" w:pos="8495"/>
        </w:tabs>
        <w:rPr>
          <w:rFonts w:asciiTheme="minorHAnsi" w:eastAsiaTheme="minorEastAsia" w:hAnsiTheme="minorHAnsi" w:cstheme="minorBidi"/>
          <w:b w:val="0"/>
          <w:bCs w:val="0"/>
          <w:caps w:val="0"/>
          <w:noProof/>
          <w:sz w:val="22"/>
          <w:szCs w:val="22"/>
        </w:rPr>
      </w:pPr>
      <w:hyperlink w:anchor="_Toc432601809" w:history="1">
        <w:r w:rsidR="001D6991" w:rsidRPr="001849F8">
          <w:rPr>
            <w:rStyle w:val="Hyperlink"/>
            <w:noProof/>
          </w:rPr>
          <w:t>9.</w:t>
        </w:r>
        <w:r w:rsidR="001D6991">
          <w:rPr>
            <w:rFonts w:asciiTheme="minorHAnsi" w:eastAsiaTheme="minorEastAsia" w:hAnsiTheme="minorHAnsi" w:cstheme="minorBidi"/>
            <w:b w:val="0"/>
            <w:bCs w:val="0"/>
            <w:caps w:val="0"/>
            <w:noProof/>
            <w:sz w:val="22"/>
            <w:szCs w:val="22"/>
          </w:rPr>
          <w:tab/>
        </w:r>
        <w:r w:rsidR="001D6991" w:rsidRPr="001849F8">
          <w:rPr>
            <w:rStyle w:val="Hyperlink"/>
            <w:noProof/>
          </w:rPr>
          <w:t>Andre register systemer</w:t>
        </w:r>
        <w:r w:rsidR="001D6991">
          <w:rPr>
            <w:noProof/>
            <w:webHidden/>
          </w:rPr>
          <w:tab/>
        </w:r>
        <w:r w:rsidR="001D6991">
          <w:rPr>
            <w:noProof/>
            <w:webHidden/>
          </w:rPr>
          <w:fldChar w:fldCharType="begin"/>
        </w:r>
        <w:r w:rsidR="001D6991">
          <w:rPr>
            <w:noProof/>
            <w:webHidden/>
          </w:rPr>
          <w:instrText xml:space="preserve"> PAGEREF _Toc432601809 \h </w:instrText>
        </w:r>
        <w:r w:rsidR="001D6991">
          <w:rPr>
            <w:noProof/>
            <w:webHidden/>
          </w:rPr>
        </w:r>
        <w:r w:rsidR="001D6991">
          <w:rPr>
            <w:noProof/>
            <w:webHidden/>
          </w:rPr>
          <w:fldChar w:fldCharType="separate"/>
        </w:r>
        <w:r w:rsidR="001D6991">
          <w:rPr>
            <w:noProof/>
            <w:webHidden/>
          </w:rPr>
          <w:t>19</w:t>
        </w:r>
        <w:r w:rsidR="001D6991">
          <w:rPr>
            <w:noProof/>
            <w:webHidden/>
          </w:rPr>
          <w:fldChar w:fldCharType="end"/>
        </w:r>
      </w:hyperlink>
    </w:p>
    <w:p w14:paraId="44648B54"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10" w:history="1">
        <w:r w:rsidR="001D6991" w:rsidRPr="001849F8">
          <w:rPr>
            <w:rStyle w:val="Hyperlink"/>
            <w:noProof/>
          </w:rPr>
          <w:t>9.1</w:t>
        </w:r>
        <w:r w:rsidR="001D6991">
          <w:rPr>
            <w:rFonts w:asciiTheme="minorHAnsi" w:eastAsiaTheme="minorEastAsia" w:hAnsiTheme="minorHAnsi" w:cstheme="minorBidi"/>
            <w:b w:val="0"/>
            <w:smallCaps w:val="0"/>
            <w:noProof/>
            <w:szCs w:val="22"/>
          </w:rPr>
          <w:tab/>
        </w:r>
        <w:r w:rsidR="001D6991" w:rsidRPr="001849F8">
          <w:rPr>
            <w:rStyle w:val="Hyperlink"/>
            <w:noProof/>
          </w:rPr>
          <w:t>CPR</w:t>
        </w:r>
        <w:r w:rsidR="001D6991">
          <w:rPr>
            <w:noProof/>
            <w:webHidden/>
          </w:rPr>
          <w:tab/>
        </w:r>
        <w:r w:rsidR="001D6991">
          <w:rPr>
            <w:noProof/>
            <w:webHidden/>
          </w:rPr>
          <w:fldChar w:fldCharType="begin"/>
        </w:r>
        <w:r w:rsidR="001D6991">
          <w:rPr>
            <w:noProof/>
            <w:webHidden/>
          </w:rPr>
          <w:instrText xml:space="preserve"> PAGEREF _Toc432601810 \h </w:instrText>
        </w:r>
        <w:r w:rsidR="001D6991">
          <w:rPr>
            <w:noProof/>
            <w:webHidden/>
          </w:rPr>
        </w:r>
        <w:r w:rsidR="001D6991">
          <w:rPr>
            <w:noProof/>
            <w:webHidden/>
          </w:rPr>
          <w:fldChar w:fldCharType="separate"/>
        </w:r>
        <w:r w:rsidR="001D6991">
          <w:rPr>
            <w:noProof/>
            <w:webHidden/>
          </w:rPr>
          <w:t>19</w:t>
        </w:r>
        <w:r w:rsidR="001D6991">
          <w:rPr>
            <w:noProof/>
            <w:webHidden/>
          </w:rPr>
          <w:fldChar w:fldCharType="end"/>
        </w:r>
      </w:hyperlink>
    </w:p>
    <w:p w14:paraId="6041E8AF"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11" w:history="1">
        <w:r w:rsidR="001D6991" w:rsidRPr="001849F8">
          <w:rPr>
            <w:rStyle w:val="Hyperlink"/>
            <w:noProof/>
          </w:rPr>
          <w:t>9.2</w:t>
        </w:r>
        <w:r w:rsidR="001D6991">
          <w:rPr>
            <w:rFonts w:asciiTheme="minorHAnsi" w:eastAsiaTheme="minorEastAsia" w:hAnsiTheme="minorHAnsi" w:cstheme="minorBidi"/>
            <w:b w:val="0"/>
            <w:smallCaps w:val="0"/>
            <w:noProof/>
            <w:szCs w:val="22"/>
          </w:rPr>
          <w:tab/>
        </w:r>
        <w:r w:rsidR="001D6991" w:rsidRPr="001849F8">
          <w:rPr>
            <w:rStyle w:val="Hyperlink"/>
            <w:noProof/>
          </w:rPr>
          <w:t>CVR</w:t>
        </w:r>
        <w:r w:rsidR="001D6991">
          <w:rPr>
            <w:noProof/>
            <w:webHidden/>
          </w:rPr>
          <w:tab/>
        </w:r>
        <w:r w:rsidR="001D6991">
          <w:rPr>
            <w:noProof/>
            <w:webHidden/>
          </w:rPr>
          <w:fldChar w:fldCharType="begin"/>
        </w:r>
        <w:r w:rsidR="001D6991">
          <w:rPr>
            <w:noProof/>
            <w:webHidden/>
          </w:rPr>
          <w:instrText xml:space="preserve"> PAGEREF _Toc432601811 \h </w:instrText>
        </w:r>
        <w:r w:rsidR="001D6991">
          <w:rPr>
            <w:noProof/>
            <w:webHidden/>
          </w:rPr>
        </w:r>
        <w:r w:rsidR="001D6991">
          <w:rPr>
            <w:noProof/>
            <w:webHidden/>
          </w:rPr>
          <w:fldChar w:fldCharType="separate"/>
        </w:r>
        <w:r w:rsidR="001D6991">
          <w:rPr>
            <w:noProof/>
            <w:webHidden/>
          </w:rPr>
          <w:t>19</w:t>
        </w:r>
        <w:r w:rsidR="001D6991">
          <w:rPr>
            <w:noProof/>
            <w:webHidden/>
          </w:rPr>
          <w:fldChar w:fldCharType="end"/>
        </w:r>
      </w:hyperlink>
    </w:p>
    <w:p w14:paraId="5B88733D" w14:textId="77777777" w:rsidR="001D6991" w:rsidRDefault="007A3207">
      <w:pPr>
        <w:pStyle w:val="Indholdsfortegnelse2"/>
        <w:tabs>
          <w:tab w:val="right" w:pos="8495"/>
        </w:tabs>
        <w:rPr>
          <w:rFonts w:asciiTheme="minorHAnsi" w:eastAsiaTheme="minorEastAsia" w:hAnsiTheme="minorHAnsi" w:cstheme="minorBidi"/>
          <w:b w:val="0"/>
          <w:smallCaps w:val="0"/>
          <w:noProof/>
          <w:szCs w:val="22"/>
        </w:rPr>
      </w:pPr>
      <w:hyperlink w:anchor="_Toc432601812" w:history="1">
        <w:r w:rsidR="001D6991" w:rsidRPr="001849F8">
          <w:rPr>
            <w:rStyle w:val="Hyperlink"/>
            <w:noProof/>
          </w:rPr>
          <w:t>9.3</w:t>
        </w:r>
        <w:r w:rsidR="001D6991">
          <w:rPr>
            <w:rFonts w:asciiTheme="minorHAnsi" w:eastAsiaTheme="minorEastAsia" w:hAnsiTheme="minorHAnsi" w:cstheme="minorBidi"/>
            <w:b w:val="0"/>
            <w:smallCaps w:val="0"/>
            <w:noProof/>
            <w:szCs w:val="22"/>
          </w:rPr>
          <w:tab/>
        </w:r>
        <w:r w:rsidR="001D6991" w:rsidRPr="001849F8">
          <w:rPr>
            <w:rStyle w:val="Hyperlink"/>
            <w:noProof/>
          </w:rPr>
          <w:t>GeoDanmark</w:t>
        </w:r>
        <w:r w:rsidR="001D6991">
          <w:rPr>
            <w:noProof/>
            <w:webHidden/>
          </w:rPr>
          <w:tab/>
        </w:r>
        <w:r w:rsidR="001D6991">
          <w:rPr>
            <w:noProof/>
            <w:webHidden/>
          </w:rPr>
          <w:fldChar w:fldCharType="begin"/>
        </w:r>
        <w:r w:rsidR="001D6991">
          <w:rPr>
            <w:noProof/>
            <w:webHidden/>
          </w:rPr>
          <w:instrText xml:space="preserve"> PAGEREF _Toc432601812 \h </w:instrText>
        </w:r>
        <w:r w:rsidR="001D6991">
          <w:rPr>
            <w:noProof/>
            <w:webHidden/>
          </w:rPr>
        </w:r>
        <w:r w:rsidR="001D6991">
          <w:rPr>
            <w:noProof/>
            <w:webHidden/>
          </w:rPr>
          <w:fldChar w:fldCharType="separate"/>
        </w:r>
        <w:r w:rsidR="001D6991">
          <w:rPr>
            <w:noProof/>
            <w:webHidden/>
          </w:rPr>
          <w:t>20</w:t>
        </w:r>
        <w:r w:rsidR="001D6991">
          <w:rPr>
            <w:noProof/>
            <w:webHidden/>
          </w:rPr>
          <w:fldChar w:fldCharType="end"/>
        </w:r>
      </w:hyperlink>
    </w:p>
    <w:p w14:paraId="59E2C2A8" w14:textId="77777777" w:rsidR="005B7AD0" w:rsidRPr="00967A43" w:rsidRDefault="000C5EB6" w:rsidP="00B516AC">
      <w:pPr>
        <w:pStyle w:val="Brdtekst"/>
        <w:rPr>
          <w:bCs/>
          <w:caps/>
          <w:sz w:val="24"/>
          <w:lang w:eastAsia="da-DK"/>
        </w:rPr>
      </w:pPr>
      <w:r w:rsidRPr="00967A43">
        <w:rPr>
          <w:bCs/>
          <w:caps/>
          <w:sz w:val="24"/>
          <w:lang w:eastAsia="da-DK"/>
        </w:rPr>
        <w:fldChar w:fldCharType="end"/>
      </w:r>
      <w:bookmarkEnd w:id="8"/>
    </w:p>
    <w:p w14:paraId="61C328B1" w14:textId="2A6E9628" w:rsidR="005D6246" w:rsidRDefault="00434941" w:rsidP="00091B7E">
      <w:pPr>
        <w:pStyle w:val="Overskrift1"/>
        <w:spacing w:after="240"/>
      </w:pPr>
      <w:bookmarkStart w:id="9" w:name="_Toc432601777"/>
      <w:r>
        <w:lastRenderedPageBreak/>
        <w:t>Indledning</w:t>
      </w:r>
      <w:bookmarkEnd w:id="9"/>
    </w:p>
    <w:p w14:paraId="4F927929" w14:textId="6F08BBB0" w:rsidR="00457825" w:rsidRDefault="00434941" w:rsidP="00457825">
      <w:pPr>
        <w:pStyle w:val="Overskrift2"/>
      </w:pPr>
      <w:bookmarkStart w:id="10" w:name="_Toc432601778"/>
      <w:r>
        <w:t>Dokumentets indhold</w:t>
      </w:r>
      <w:bookmarkEnd w:id="10"/>
    </w:p>
    <w:p w14:paraId="55451C22" w14:textId="1ABBBA1E" w:rsidR="004E5E65" w:rsidRDefault="004E5E65" w:rsidP="00457825">
      <w:r>
        <w:t>Dokumentet her er et underbilag til DLS kvalitetssikring afrapporteret 24. oktober 2015.10.13 Der er tale om en kvalitetssikring af de forretningsmæssige sammenhænge i GD1/GD2 set i et udstiller og anvender perspektiv ud fra målarkitektur – løsningsarkitektur – forretningsmæss</w:t>
      </w:r>
      <w:r>
        <w:t>i</w:t>
      </w:r>
      <w:r>
        <w:t>ge beskrivelser samt DLS beskrivelser.</w:t>
      </w:r>
    </w:p>
    <w:p w14:paraId="1D3240FD" w14:textId="617C3454" w:rsidR="00000AEB" w:rsidRDefault="00434941" w:rsidP="005D6246">
      <w:pPr>
        <w:pStyle w:val="Overskrift2"/>
      </w:pPr>
      <w:bookmarkStart w:id="11" w:name="_Toc432601779"/>
      <w:r>
        <w:t>Kvalitetsparametre</w:t>
      </w:r>
      <w:bookmarkEnd w:id="11"/>
    </w:p>
    <w:p w14:paraId="4469EBA1" w14:textId="77777777" w:rsidR="004E5E65" w:rsidRDefault="004E5E65" w:rsidP="000B48B0">
      <w:r>
        <w:t>I kvalitetssikringen ad de forretningsmæssige sammenhænge er der lagt vægt på følgende:</w:t>
      </w:r>
    </w:p>
    <w:p w14:paraId="17C590DE" w14:textId="2173C234" w:rsidR="004E5E65" w:rsidRDefault="004E5E65" w:rsidP="004E5E65">
      <w:pPr>
        <w:pStyle w:val="Listeafsnit"/>
        <w:numPr>
          <w:ilvl w:val="0"/>
          <w:numId w:val="12"/>
        </w:numPr>
        <w:spacing w:before="60"/>
        <w:ind w:left="714" w:hanging="357"/>
        <w:contextualSpacing w:val="0"/>
        <w:jc w:val="left"/>
      </w:pPr>
      <w:r>
        <w:t>Er alle services og hændelsesbeskeder i henhold til målarkitektur og løsningsarkitektur specificeret i de forretningsmæssige beskrivelser hhv. medtaget i DLS beskrivelser?</w:t>
      </w:r>
    </w:p>
    <w:p w14:paraId="70EE027B" w14:textId="1B0D308D" w:rsidR="004E5E65" w:rsidRDefault="004E5E65" w:rsidP="004E5E65">
      <w:pPr>
        <w:pStyle w:val="Listeafsnit"/>
        <w:numPr>
          <w:ilvl w:val="0"/>
          <w:numId w:val="12"/>
        </w:numPr>
        <w:spacing w:before="60"/>
        <w:ind w:left="714" w:hanging="357"/>
        <w:contextualSpacing w:val="0"/>
        <w:jc w:val="left"/>
      </w:pPr>
      <w:r>
        <w:t>Er der den rette sammenhængskraft mellem registrene – herunder de udstillingsm</w:t>
      </w:r>
      <w:r>
        <w:t>o</w:t>
      </w:r>
      <w:r>
        <w:t>deller, services og hændelsesbeskeder der udstilles?</w:t>
      </w:r>
    </w:p>
    <w:p w14:paraId="7A17B330" w14:textId="5E1687D5" w:rsidR="004E5E65" w:rsidRDefault="004E5E65" w:rsidP="004E5E65">
      <w:pPr>
        <w:pStyle w:val="Listeafsnit"/>
        <w:numPr>
          <w:ilvl w:val="0"/>
          <w:numId w:val="12"/>
        </w:numPr>
        <w:spacing w:before="60"/>
        <w:ind w:left="714" w:hanging="357"/>
        <w:contextualSpacing w:val="0"/>
        <w:jc w:val="left"/>
      </w:pPr>
      <w:r>
        <w:t>Er det forretningsmæssige behov dækket, dvs. dækker service</w:t>
      </w:r>
      <w:r w:rsidR="000B48B0">
        <w:t xml:space="preserve"> og hændelsesbeskeder det behov, som anvendere</w:t>
      </w:r>
      <w:r>
        <w:t xml:space="preserve"> har?</w:t>
      </w:r>
    </w:p>
    <w:p w14:paraId="5AEEBAA2" w14:textId="5894B921" w:rsidR="000B48B0" w:rsidRDefault="000B48B0" w:rsidP="000B48B0">
      <w:pPr>
        <w:pStyle w:val="Overskrift2"/>
      </w:pPr>
      <w:bookmarkStart w:id="12" w:name="_Toc432601780"/>
      <w:r>
        <w:t>Anvenderperspektiv</w:t>
      </w:r>
      <w:bookmarkEnd w:id="12"/>
    </w:p>
    <w:p w14:paraId="2DF50061" w14:textId="7A4A2804" w:rsidR="004E5E65" w:rsidRDefault="000B48B0" w:rsidP="000B48B0">
      <w:r>
        <w:t>Samlet set leverer GD1/GD2 registerprojekterne det, som der er behov for rent forretning</w:t>
      </w:r>
      <w:r>
        <w:t>s</w:t>
      </w:r>
      <w:r>
        <w:t>mæssigt. Men enkelte undtagelser – beskrevet i de næste kapitler – er der alle de services og de hændelsesbeskeder, som der er behov for på kritisk vej (DL4 leverancen).</w:t>
      </w:r>
    </w:p>
    <w:p w14:paraId="70B2112F" w14:textId="742EDE0D" w:rsidR="000B48B0" w:rsidRDefault="000B48B0" w:rsidP="000B48B0">
      <w:pPr>
        <w:spacing w:before="120"/>
      </w:pPr>
      <w:r>
        <w:t>Men kigger man på det fra et anvenderperspektiv er der en række huller. Godt nok kan man tilgå de data og de hændelsesbeskeder, som man har brug for, men for en dels vedkommende sker dette på en så ineffektiv måde, at man kan frygte for, at de forskellige brugergrænseflader omkring registerløsningerne kommer til at fungere tilstrækkeligt effektivt.</w:t>
      </w:r>
    </w:p>
    <w:p w14:paraId="45099CF9" w14:textId="1CF4CDED" w:rsidR="000B48B0" w:rsidRDefault="000B48B0" w:rsidP="000B48B0">
      <w:pPr>
        <w:spacing w:before="120"/>
      </w:pPr>
      <w:r>
        <w:t>Udfordringen er bl.a. følgende:</w:t>
      </w:r>
    </w:p>
    <w:p w14:paraId="79D004A6" w14:textId="651DD733" w:rsidR="00FC21DE" w:rsidRDefault="00FC21DE" w:rsidP="00FC21DE">
      <w:pPr>
        <w:pStyle w:val="Listeafsnit"/>
        <w:numPr>
          <w:ilvl w:val="0"/>
          <w:numId w:val="13"/>
        </w:numPr>
        <w:spacing w:before="60"/>
        <w:ind w:left="714" w:hanging="357"/>
        <w:contextualSpacing w:val="0"/>
        <w:jc w:val="left"/>
      </w:pPr>
      <w:r>
        <w:t>Brugerflader skal validere nøgleindtastninger mv. i forbindelse med selve indtastni</w:t>
      </w:r>
      <w:r>
        <w:t>n</w:t>
      </w:r>
      <w:r>
        <w:t xml:space="preserve">gen – herunder udstille en til nøglen hørende tekst, således man ikke kun får at vide nøglen er valid, men også at det er den rigtige nøgle (fx at der til et CVR-nummer vises virksomhedsnavnet). </w:t>
      </w:r>
      <w:r>
        <w:br/>
        <w:t>I de fleste tilfælde er der kun specificeret services, som henter alle data i flere tabeller, hvilket gør et sådant nøgleopslag unødigt komplekst.</w:t>
      </w:r>
    </w:p>
    <w:p w14:paraId="6E6D7645" w14:textId="77777777" w:rsidR="00BD1265" w:rsidRDefault="00FC21DE" w:rsidP="00FC21DE">
      <w:pPr>
        <w:pStyle w:val="Listeafsnit"/>
        <w:numPr>
          <w:ilvl w:val="0"/>
          <w:numId w:val="13"/>
        </w:numPr>
        <w:spacing w:before="60"/>
        <w:ind w:left="714" w:hanging="357"/>
        <w:contextualSpacing w:val="0"/>
        <w:jc w:val="left"/>
      </w:pPr>
      <w:r>
        <w:t>I en del brugerflader vises der en række forekomster i en eller flere af registret tabeller suppleret med hentet fra andre grunddataregistre. Registret indeholder kun nøglen (måske kun en UUID) til dette eksterne register, hvorfor der i listen et behov for at supplere forekomster i hver enkelt række i en sådan liste med supplerende data fra det register, som nøglen relaterer til.</w:t>
      </w:r>
      <w:r>
        <w:br/>
        <w:t>Skal de supplerende informationer hentes individuelt for hver enkelt række, kan dette nemt give nogle uhensigtsmæssige brugerflader med for lange svartider.</w:t>
      </w:r>
      <w:r>
        <w:br/>
        <w:t>Her kan her være behov for en metode, som kan hente informationer til flere af den slags nøgler i et samlet kald</w:t>
      </w:r>
      <w:proofErr w:type="gramStart"/>
      <w:r>
        <w:t xml:space="preserve"> (fx til 10 BFE-numre, 10 CPR-numre eller 10 Adresse UUID.</w:t>
      </w:r>
      <w:proofErr w:type="gramEnd"/>
    </w:p>
    <w:p w14:paraId="7DEF2531" w14:textId="77777777" w:rsidR="00BD1265" w:rsidRDefault="00BD1265" w:rsidP="00BD1265">
      <w:pPr>
        <w:pStyle w:val="Listeafsnit"/>
        <w:numPr>
          <w:ilvl w:val="0"/>
          <w:numId w:val="13"/>
        </w:numPr>
        <w:spacing w:before="60"/>
        <w:ind w:left="714" w:hanging="357"/>
        <w:contextualSpacing w:val="0"/>
        <w:jc w:val="left"/>
      </w:pPr>
      <w:r>
        <w:lastRenderedPageBreak/>
        <w:t>Søgninger på tværs af registre bliver ineffektive, såfremt dette ikke sker der hvor data sammenstilles, dvs. på Datafordeleren. Hvis brugerfladerne skal fremsøge data indiv</w:t>
      </w:r>
      <w:r>
        <w:t>i</w:t>
      </w:r>
      <w:r>
        <w:t>duelt i hvert register, for derefter at sammenstille disse egne tabeller til brug for filtr</w:t>
      </w:r>
      <w:r>
        <w:t>e</w:t>
      </w:r>
      <w:r>
        <w:t xml:space="preserve">ring og sortering – inden data vises i en brugerflade </w:t>
      </w:r>
      <w:proofErr w:type="gramStart"/>
      <w:r>
        <w:t>–bliver</w:t>
      </w:r>
      <w:proofErr w:type="gramEnd"/>
      <w:r>
        <w:t xml:space="preserve"> det meget kompleks.</w:t>
      </w:r>
      <w:r>
        <w:br/>
        <w:t>Derfor er der set i et anvender perspektiv behov for at kunne lave søgninger på tværs af registre på Datafordeleren.</w:t>
      </w:r>
    </w:p>
    <w:p w14:paraId="4B2C679B" w14:textId="3F2F6156" w:rsidR="000B48B0" w:rsidRDefault="00BD1265" w:rsidP="00B708AE">
      <w:pPr>
        <w:spacing w:before="120"/>
        <w:jc w:val="left"/>
      </w:pPr>
      <w:r>
        <w:t>Naturligvis kan ovenstående løses efter den model, som BBR og DAR anvender i større stil, med at der i registret laves kopitabeller af andre grunddataregistre – netop for at kunne udvi</w:t>
      </w:r>
      <w:r>
        <w:t>k</w:t>
      </w:r>
      <w:r>
        <w:t>le effektive interne services til fremskafning af informationer i brugerfladen.</w:t>
      </w:r>
    </w:p>
    <w:p w14:paraId="4A9E8A60" w14:textId="17FE542C" w:rsidR="00BD1265" w:rsidRDefault="00BD1265" w:rsidP="006A4CF9">
      <w:pPr>
        <w:jc w:val="left"/>
      </w:pPr>
      <w:r>
        <w:t>Men det var jo ligesom ikke meningen med fælles autoritative grunddata udstillet via Datafo</w:t>
      </w:r>
      <w:r>
        <w:t>r</w:t>
      </w:r>
      <w:r>
        <w:t>deleren, at alle registerprojekterne selv skulle oprette kopitabeller af disse grunddata i form af en tabel over Bestemt Fast Ejendom, Ejere, Adresser etc.</w:t>
      </w:r>
    </w:p>
    <w:p w14:paraId="0B180697" w14:textId="3AB163ED" w:rsidR="00B708AE" w:rsidRDefault="00B708AE" w:rsidP="00B708AE">
      <w:pPr>
        <w:spacing w:before="240"/>
        <w:jc w:val="left"/>
      </w:pPr>
      <w:r>
        <w:t xml:space="preserve">Derudover er der en anden udfordring set i et anvender perspektiv. </w:t>
      </w:r>
    </w:p>
    <w:p w14:paraId="3D3409AD" w14:textId="75EA461A" w:rsidR="000327B0" w:rsidRPr="000327B0" w:rsidRDefault="00B708AE" w:rsidP="000327B0">
      <w:pPr>
        <w:jc w:val="left"/>
      </w:pPr>
      <w:r>
        <w:t xml:space="preserve">Når man kigger på de forskellige services og servicemetoder, er der meget stor forskel på </w:t>
      </w:r>
      <w:r w:rsidR="000327B0">
        <w:t xml:space="preserve">den </w:t>
      </w:r>
      <w:proofErr w:type="spellStart"/>
      <w:r>
        <w:t>granularitet</w:t>
      </w:r>
      <w:proofErr w:type="spellEnd"/>
      <w:r w:rsidR="000327B0">
        <w:t>, som de enkelte projekter anvender. M</w:t>
      </w:r>
      <w:r w:rsidR="000327B0" w:rsidRPr="000327B0">
        <w:t>an kan kende ”kilden”:</w:t>
      </w:r>
    </w:p>
    <w:p w14:paraId="1063F8C5" w14:textId="311901BB" w:rsidR="000327B0" w:rsidRPr="000327B0" w:rsidRDefault="000327B0" w:rsidP="000327B0">
      <w:pPr>
        <w:pStyle w:val="Listeafsnit"/>
        <w:numPr>
          <w:ilvl w:val="0"/>
          <w:numId w:val="16"/>
        </w:numPr>
      </w:pPr>
      <w:r>
        <w:t xml:space="preserve">GST (Matriklen, Ejendomsbeliggenhed, </w:t>
      </w:r>
      <w:proofErr w:type="spellStart"/>
      <w:r>
        <w:t>Ejerfortegnelsen</w:t>
      </w:r>
      <w:proofErr w:type="spellEnd"/>
      <w:r w:rsidRPr="000327B0">
        <w:t>, DAGI</w:t>
      </w:r>
      <w:r>
        <w:t xml:space="preserve"> og Danske Stednavne</w:t>
      </w:r>
      <w:r w:rsidRPr="000327B0">
        <w:t>) har tå metoder med flere muligheder for input parametre samt hændelsesbeskeder pr. hovedbegreb.</w:t>
      </w:r>
    </w:p>
    <w:p w14:paraId="664B614D" w14:textId="497F807E" w:rsidR="000327B0" w:rsidRPr="000327B0" w:rsidRDefault="000327B0" w:rsidP="000327B0">
      <w:pPr>
        <w:pStyle w:val="Listeafsnit"/>
        <w:numPr>
          <w:ilvl w:val="0"/>
          <w:numId w:val="16"/>
        </w:numPr>
      </w:pPr>
      <w:r>
        <w:t>KOMBIT (BBR og DAR)</w:t>
      </w:r>
      <w:r w:rsidRPr="000327B0">
        <w:t xml:space="preserve"> har mange og specifikke metoder målrettet input varianter og med hændelsesbeskeder ift. </w:t>
      </w:r>
      <w:proofErr w:type="gramStart"/>
      <w:r w:rsidRPr="000327B0">
        <w:t>de fleste begreber og relationer.</w:t>
      </w:r>
      <w:proofErr w:type="gramEnd"/>
    </w:p>
    <w:p w14:paraId="5D1E1E65" w14:textId="020BA795" w:rsidR="000327B0" w:rsidRDefault="000327B0" w:rsidP="000327B0">
      <w:pPr>
        <w:spacing w:before="120"/>
        <w:jc w:val="left"/>
      </w:pPr>
      <w:r>
        <w:t>Set fra et anvenderperspektiv er dette uhensigtsmæssigt. Her foretrækker man typisk ensa</w:t>
      </w:r>
      <w:r>
        <w:t>r</w:t>
      </w:r>
      <w:r>
        <w:t>tethed med en genkendelighed på tværs af de enkelte registre.</w:t>
      </w:r>
    </w:p>
    <w:p w14:paraId="479CAF1C" w14:textId="77777777" w:rsidR="000B48B0" w:rsidRDefault="000B48B0" w:rsidP="000B48B0">
      <w:pPr>
        <w:spacing w:before="60"/>
      </w:pPr>
    </w:p>
    <w:p w14:paraId="3B54F7ED" w14:textId="1FC5BD99" w:rsidR="00766F5E" w:rsidRDefault="0074447D" w:rsidP="00766F5E">
      <w:pPr>
        <w:pStyle w:val="Overskrift1"/>
      </w:pPr>
      <w:bookmarkStart w:id="13" w:name="_Toc432601781"/>
      <w:r>
        <w:lastRenderedPageBreak/>
        <w:t>M</w:t>
      </w:r>
      <w:r w:rsidR="005524CA">
        <w:t>atriklen</w:t>
      </w:r>
      <w:bookmarkEnd w:id="13"/>
    </w:p>
    <w:p w14:paraId="6A4E6240" w14:textId="77777777" w:rsidR="008C7A78" w:rsidRDefault="008C7A78" w:rsidP="005E749F">
      <w:pPr>
        <w:pStyle w:val="Overskrift2"/>
      </w:pPr>
      <w:bookmarkStart w:id="14" w:name="_Toc432601782"/>
      <w:r>
        <w:t>Udstillingsmodel</w:t>
      </w:r>
      <w:bookmarkEnd w:id="14"/>
    </w:p>
    <w:p w14:paraId="20611061" w14:textId="0A50DA12" w:rsidR="008C7A78" w:rsidRPr="008C7A78" w:rsidRDefault="00C85D45" w:rsidP="008C7A78">
      <w:r>
        <w:t>Modellen er en detaljering af løsningsarkitektur og målarkitektur og hænger fint sammen med disse.</w:t>
      </w:r>
    </w:p>
    <w:p w14:paraId="335687F9" w14:textId="5C1C2098" w:rsidR="0074447D" w:rsidRDefault="0074447D" w:rsidP="005E749F">
      <w:pPr>
        <w:pStyle w:val="Overskrift2"/>
      </w:pPr>
      <w:bookmarkStart w:id="15" w:name="_Toc432601783"/>
      <w:r>
        <w:t>Udstillingsservices</w:t>
      </w:r>
      <w:bookmarkEnd w:id="15"/>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C85D45" w:rsidRPr="007018CC" w14:paraId="5912D555" w14:textId="77777777" w:rsidTr="005E74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000EC565" w14:textId="77777777" w:rsidR="00C85D45" w:rsidRPr="007018CC" w:rsidRDefault="00C85D45" w:rsidP="005E749F">
            <w:pPr>
              <w:spacing w:before="20" w:after="20"/>
              <w:jc w:val="left"/>
              <w:rPr>
                <w:sz w:val="28"/>
                <w:szCs w:val="28"/>
              </w:rPr>
            </w:pPr>
            <w:r w:rsidRPr="007018CC">
              <w:rPr>
                <w:sz w:val="28"/>
                <w:szCs w:val="28"/>
              </w:rPr>
              <w:t>Udstillingsservice</w:t>
            </w:r>
          </w:p>
        </w:tc>
        <w:tc>
          <w:tcPr>
            <w:tcW w:w="1134" w:type="dxa"/>
          </w:tcPr>
          <w:p w14:paraId="51B7757A"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0622B599"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7C9D5B63"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3BC7D6A2"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7C81CD74"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1AB3DBB8"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0100F000"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1C03CE6C"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C85D45" w:rsidRPr="00A6630D" w14:paraId="22405F7A"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28F09E3" w14:textId="77777777" w:rsidR="00C85D45" w:rsidRPr="00A6630D" w:rsidRDefault="00C85D45" w:rsidP="005E749F">
            <w:pPr>
              <w:spacing w:before="20" w:after="20"/>
              <w:jc w:val="left"/>
              <w:rPr>
                <w:rFonts w:asciiTheme="minorHAnsi" w:hAnsiTheme="minorHAnsi"/>
                <w:b w:val="0"/>
                <w:szCs w:val="22"/>
              </w:rPr>
            </w:pPr>
            <w:proofErr w:type="spellStart"/>
            <w:r w:rsidRPr="000E425F">
              <w:rPr>
                <w:b w:val="0"/>
                <w:lang w:eastAsia="ja-JP"/>
              </w:rPr>
              <w:t>EJDmU</w:t>
            </w:r>
            <w:proofErr w:type="spellEnd"/>
            <w:r w:rsidRPr="000E425F">
              <w:rPr>
                <w:b w:val="0"/>
                <w:lang w:eastAsia="ja-JP"/>
              </w:rPr>
              <w:t xml:space="preserve"> </w:t>
            </w:r>
            <w:r>
              <w:rPr>
                <w:b w:val="0"/>
                <w:lang w:eastAsia="ja-JP"/>
              </w:rPr>
              <w:t>Hent ejendom</w:t>
            </w:r>
          </w:p>
        </w:tc>
        <w:tc>
          <w:tcPr>
            <w:tcW w:w="1134" w:type="dxa"/>
          </w:tcPr>
          <w:p w14:paraId="047B301F"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04F1C2E6"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49CE966B"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vAlign w:val="center"/>
          </w:tcPr>
          <w:p w14:paraId="156D6ECD" w14:textId="77777777" w:rsidR="00C85D45" w:rsidRPr="00CB7921"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C85D45" w:rsidRPr="00A6630D" w14:paraId="7D445243"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1A9B9D38" w14:textId="77777777" w:rsidR="00C85D45" w:rsidRPr="00A6630D" w:rsidRDefault="00C85D45" w:rsidP="005E749F">
            <w:pPr>
              <w:spacing w:before="20" w:after="20"/>
              <w:jc w:val="left"/>
              <w:rPr>
                <w:rFonts w:asciiTheme="minorHAnsi" w:hAnsiTheme="minorHAnsi"/>
                <w:szCs w:val="22"/>
              </w:rPr>
            </w:pPr>
            <w:proofErr w:type="spellStart"/>
            <w:r w:rsidRPr="000E425F">
              <w:rPr>
                <w:b w:val="0"/>
                <w:lang w:eastAsia="ja-JP"/>
              </w:rPr>
              <w:t>EJDmU</w:t>
            </w:r>
            <w:proofErr w:type="spellEnd"/>
            <w:r w:rsidRPr="000E425F">
              <w:rPr>
                <w:b w:val="0"/>
                <w:lang w:eastAsia="ja-JP"/>
              </w:rPr>
              <w:t xml:space="preserve"> </w:t>
            </w:r>
            <w:r>
              <w:rPr>
                <w:b w:val="0"/>
                <w:lang w:eastAsia="ja-JP"/>
              </w:rPr>
              <w:t>Søg ejendom</w:t>
            </w:r>
          </w:p>
        </w:tc>
        <w:tc>
          <w:tcPr>
            <w:tcW w:w="1134" w:type="dxa"/>
          </w:tcPr>
          <w:p w14:paraId="5EEB3546"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0067A6A9"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237147E9"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BE0770F" w14:textId="77777777" w:rsidR="00C85D45" w:rsidRPr="00CB7921"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sidRPr="00CB7921">
              <w:rPr>
                <w:rFonts w:asciiTheme="minorHAnsi" w:hAnsiTheme="minorHAnsi" w:cs="Helvetica"/>
                <w:color w:val="000000"/>
                <w:szCs w:val="22"/>
              </w:rPr>
              <w:t>Mangler</w:t>
            </w:r>
          </w:p>
        </w:tc>
      </w:tr>
      <w:tr w:rsidR="00C85D45" w:rsidRPr="00A6630D" w14:paraId="39DDF6AC"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114D00C" w14:textId="77777777" w:rsidR="00C85D45" w:rsidRPr="00A6630D" w:rsidRDefault="00C85D45" w:rsidP="005E749F">
            <w:pPr>
              <w:spacing w:before="20" w:after="20"/>
              <w:jc w:val="left"/>
              <w:rPr>
                <w:rFonts w:asciiTheme="minorHAnsi" w:hAnsiTheme="minorHAnsi"/>
                <w:b w:val="0"/>
                <w:szCs w:val="22"/>
              </w:rPr>
            </w:pPr>
            <w:proofErr w:type="spellStart"/>
            <w:r>
              <w:rPr>
                <w:b w:val="0"/>
                <w:lang w:eastAsia="ja-JP"/>
              </w:rPr>
              <w:t>EJDmU</w:t>
            </w:r>
            <w:proofErr w:type="spellEnd"/>
            <w:r>
              <w:rPr>
                <w:b w:val="0"/>
                <w:lang w:eastAsia="ja-JP"/>
              </w:rPr>
              <w:t xml:space="preserve"> M</w:t>
            </w:r>
            <w:r w:rsidRPr="00A6630D">
              <w:rPr>
                <w:b w:val="0"/>
                <w:lang w:eastAsia="ja-JP"/>
              </w:rPr>
              <w:t>atrikulær sag</w:t>
            </w:r>
          </w:p>
        </w:tc>
        <w:tc>
          <w:tcPr>
            <w:tcW w:w="1134" w:type="dxa"/>
          </w:tcPr>
          <w:p w14:paraId="567E3200"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42511B71"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3C96980A"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853973D"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7C4CB950"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134CF389" w14:textId="77777777" w:rsidR="00C85D45" w:rsidRPr="00A6630D" w:rsidRDefault="00C85D45" w:rsidP="005E749F">
            <w:pPr>
              <w:spacing w:before="20" w:after="20"/>
              <w:jc w:val="left"/>
              <w:rPr>
                <w:rFonts w:asciiTheme="minorHAnsi" w:hAnsiTheme="minorHAnsi"/>
                <w:b w:val="0"/>
                <w:szCs w:val="22"/>
              </w:rPr>
            </w:pPr>
            <w:proofErr w:type="spellStart"/>
            <w:r>
              <w:rPr>
                <w:b w:val="0"/>
                <w:lang w:eastAsia="ja-JP"/>
              </w:rPr>
              <w:t>EJDmU</w:t>
            </w:r>
            <w:proofErr w:type="spellEnd"/>
            <w:r>
              <w:rPr>
                <w:b w:val="0"/>
                <w:lang w:eastAsia="ja-JP"/>
              </w:rPr>
              <w:t xml:space="preserve"> S</w:t>
            </w:r>
            <w:r w:rsidRPr="00A6630D">
              <w:rPr>
                <w:b w:val="0"/>
                <w:lang w:eastAsia="ja-JP"/>
              </w:rPr>
              <w:t>amlet fast ejendom</w:t>
            </w:r>
          </w:p>
        </w:tc>
        <w:tc>
          <w:tcPr>
            <w:tcW w:w="1134" w:type="dxa"/>
          </w:tcPr>
          <w:p w14:paraId="0A279A73"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2C5CF2CA"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04DAEE07"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5DEA3053"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624BA807"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66E381C" w14:textId="77777777" w:rsidR="00C85D45" w:rsidRPr="00A6630D" w:rsidRDefault="00C85D45" w:rsidP="005E749F">
            <w:pPr>
              <w:spacing w:before="20" w:after="20"/>
              <w:jc w:val="left"/>
              <w:rPr>
                <w:rFonts w:asciiTheme="minorHAnsi" w:hAnsiTheme="minorHAnsi"/>
                <w:b w:val="0"/>
                <w:szCs w:val="22"/>
              </w:rPr>
            </w:pPr>
            <w:proofErr w:type="spellStart"/>
            <w:r>
              <w:rPr>
                <w:b w:val="0"/>
                <w:lang w:eastAsia="ja-JP"/>
              </w:rPr>
              <w:t>EJDmU</w:t>
            </w:r>
            <w:proofErr w:type="spellEnd"/>
            <w:r>
              <w:rPr>
                <w:b w:val="0"/>
                <w:lang w:eastAsia="ja-JP"/>
              </w:rPr>
              <w:t xml:space="preserve"> B</w:t>
            </w:r>
            <w:r w:rsidRPr="00A6630D">
              <w:rPr>
                <w:b w:val="0"/>
                <w:lang w:eastAsia="ja-JP"/>
              </w:rPr>
              <w:t>ygning på fremmed grund</w:t>
            </w:r>
          </w:p>
        </w:tc>
        <w:tc>
          <w:tcPr>
            <w:tcW w:w="1134" w:type="dxa"/>
          </w:tcPr>
          <w:p w14:paraId="6D6B625C"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4BA95B9B"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3B2C30A3"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952A333"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55FC8E65"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0B79FFD8" w14:textId="77777777" w:rsidR="00C85D45" w:rsidRPr="00A6630D" w:rsidRDefault="00C85D45" w:rsidP="005E749F">
            <w:pPr>
              <w:spacing w:before="20" w:after="20"/>
              <w:jc w:val="left"/>
              <w:rPr>
                <w:rFonts w:asciiTheme="minorHAnsi" w:hAnsiTheme="minorHAnsi"/>
                <w:b w:val="0"/>
                <w:szCs w:val="22"/>
              </w:rPr>
            </w:pPr>
            <w:proofErr w:type="spellStart"/>
            <w:r>
              <w:rPr>
                <w:b w:val="0"/>
                <w:lang w:eastAsia="ja-JP"/>
              </w:rPr>
              <w:t>EJDmU</w:t>
            </w:r>
            <w:proofErr w:type="spellEnd"/>
            <w:r>
              <w:rPr>
                <w:b w:val="0"/>
                <w:lang w:eastAsia="ja-JP"/>
              </w:rPr>
              <w:t xml:space="preserve"> E</w:t>
            </w:r>
            <w:r w:rsidRPr="00A6630D">
              <w:rPr>
                <w:b w:val="0"/>
                <w:lang w:eastAsia="ja-JP"/>
              </w:rPr>
              <w:t>jerlejlighed</w:t>
            </w:r>
          </w:p>
        </w:tc>
        <w:tc>
          <w:tcPr>
            <w:tcW w:w="1134" w:type="dxa"/>
          </w:tcPr>
          <w:p w14:paraId="6258B924"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00C37259"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650672C2"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36D5FAF"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77198811"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4EFA004" w14:textId="77777777" w:rsidR="00C85D45" w:rsidRPr="00A6630D" w:rsidRDefault="00C85D45" w:rsidP="005E749F">
            <w:pPr>
              <w:spacing w:before="20" w:after="20"/>
              <w:jc w:val="left"/>
              <w:rPr>
                <w:rFonts w:asciiTheme="minorHAnsi" w:hAnsiTheme="minorHAnsi"/>
                <w:b w:val="0"/>
                <w:szCs w:val="22"/>
              </w:rPr>
            </w:pPr>
            <w:proofErr w:type="spellStart"/>
            <w:r>
              <w:rPr>
                <w:b w:val="0"/>
                <w:lang w:eastAsia="ja-JP"/>
              </w:rPr>
              <w:t>EJDmU</w:t>
            </w:r>
            <w:proofErr w:type="spellEnd"/>
            <w:r>
              <w:rPr>
                <w:b w:val="0"/>
                <w:lang w:eastAsia="ja-JP"/>
              </w:rPr>
              <w:t xml:space="preserve"> B</w:t>
            </w:r>
            <w:r w:rsidRPr="00A6630D">
              <w:rPr>
                <w:b w:val="0"/>
                <w:lang w:eastAsia="ja-JP"/>
              </w:rPr>
              <w:t>estemt fast ejendom</w:t>
            </w:r>
          </w:p>
        </w:tc>
        <w:tc>
          <w:tcPr>
            <w:tcW w:w="1134" w:type="dxa"/>
          </w:tcPr>
          <w:p w14:paraId="07DAA5CE"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6A1775F9"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2115BCC2"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59F71626"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79CD9D7B"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2985F355" w14:textId="77777777" w:rsidR="00C85D45" w:rsidRPr="00A6630D" w:rsidRDefault="00C85D45" w:rsidP="005E749F">
            <w:pPr>
              <w:spacing w:before="20" w:after="20"/>
              <w:jc w:val="left"/>
              <w:rPr>
                <w:rFonts w:asciiTheme="minorHAnsi" w:hAnsiTheme="minorHAnsi"/>
                <w:b w:val="0"/>
                <w:szCs w:val="22"/>
              </w:rPr>
            </w:pPr>
            <w:proofErr w:type="spellStart"/>
            <w:r>
              <w:rPr>
                <w:b w:val="0"/>
                <w:lang w:eastAsia="ja-JP"/>
              </w:rPr>
              <w:t>EJDmU</w:t>
            </w:r>
            <w:proofErr w:type="spellEnd"/>
            <w:r>
              <w:rPr>
                <w:b w:val="0"/>
                <w:lang w:eastAsia="ja-JP"/>
              </w:rPr>
              <w:t xml:space="preserve"> Matrikel kommuner</w:t>
            </w:r>
          </w:p>
        </w:tc>
        <w:tc>
          <w:tcPr>
            <w:tcW w:w="1134" w:type="dxa"/>
          </w:tcPr>
          <w:p w14:paraId="12D4C0CC"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06F51F70"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04C3D08D"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72461ED"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363BAEF0"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01F7676" w14:textId="77777777" w:rsidR="00C85D45" w:rsidRDefault="00C85D45" w:rsidP="005E749F">
            <w:pPr>
              <w:spacing w:before="20" w:after="20"/>
              <w:jc w:val="left"/>
              <w:rPr>
                <w:b w:val="0"/>
                <w:lang w:eastAsia="ja-JP"/>
              </w:rPr>
            </w:pPr>
            <w:proofErr w:type="spellStart"/>
            <w:r>
              <w:rPr>
                <w:b w:val="0"/>
                <w:lang w:eastAsia="ja-JP"/>
              </w:rPr>
              <w:t>EJDmU</w:t>
            </w:r>
            <w:proofErr w:type="spellEnd"/>
            <w:r>
              <w:rPr>
                <w:b w:val="0"/>
                <w:lang w:eastAsia="ja-JP"/>
              </w:rPr>
              <w:t xml:space="preserve"> Hent Beliggenhedsadresse</w:t>
            </w:r>
          </w:p>
        </w:tc>
        <w:tc>
          <w:tcPr>
            <w:tcW w:w="1134" w:type="dxa"/>
          </w:tcPr>
          <w:p w14:paraId="32107398"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3C2F692F"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01E2F72F" w14:textId="77777777" w:rsidR="00C85D45"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B318802" w14:textId="77777777" w:rsidR="00C85D45"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C85D45" w:rsidRPr="00A6630D" w14:paraId="7E754368"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2AB3017C" w14:textId="77777777" w:rsidR="00C85D45" w:rsidRPr="007554DB" w:rsidRDefault="00C85D45" w:rsidP="005E749F">
            <w:pPr>
              <w:spacing w:before="20" w:after="20"/>
              <w:jc w:val="left"/>
              <w:rPr>
                <w:b w:val="0"/>
                <w:lang w:eastAsia="ja-JP"/>
              </w:rPr>
            </w:pPr>
            <w:proofErr w:type="spellStart"/>
            <w:r>
              <w:rPr>
                <w:b w:val="0"/>
                <w:lang w:eastAsia="ja-JP"/>
              </w:rPr>
              <w:t>EJDmU</w:t>
            </w:r>
            <w:proofErr w:type="spellEnd"/>
            <w:r>
              <w:rPr>
                <w:b w:val="0"/>
                <w:lang w:eastAsia="ja-JP"/>
              </w:rPr>
              <w:t xml:space="preserve"> Lodflade</w:t>
            </w:r>
          </w:p>
        </w:tc>
        <w:tc>
          <w:tcPr>
            <w:tcW w:w="1134" w:type="dxa"/>
          </w:tcPr>
          <w:p w14:paraId="304CB2C9"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0973A077"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5C1B5D">
              <w:rPr>
                <w:rFonts w:asciiTheme="minorHAnsi" w:hAnsiTheme="minorHAnsi"/>
                <w:b/>
                <w:szCs w:val="22"/>
              </w:rPr>
              <w:t>X</w:t>
            </w:r>
          </w:p>
        </w:tc>
        <w:tc>
          <w:tcPr>
            <w:tcW w:w="1276" w:type="dxa"/>
          </w:tcPr>
          <w:p w14:paraId="33DFA7BC" w14:textId="77777777" w:rsidR="00C85D45"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6329B1C" w14:textId="77777777" w:rsidR="00C85D45" w:rsidRPr="00CB7921"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p>
        </w:tc>
      </w:tr>
      <w:tr w:rsidR="00C85D45" w:rsidRPr="00A6630D" w14:paraId="232F1275"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3A7DC7F" w14:textId="77777777" w:rsidR="00C85D45" w:rsidRDefault="00C85D45" w:rsidP="005E749F">
            <w:pPr>
              <w:spacing w:before="20" w:after="20"/>
              <w:jc w:val="left"/>
              <w:rPr>
                <w:b w:val="0"/>
                <w:lang w:eastAsia="ja-JP"/>
              </w:rPr>
            </w:pPr>
            <w:proofErr w:type="spellStart"/>
            <w:r>
              <w:rPr>
                <w:b w:val="0"/>
                <w:lang w:eastAsia="ja-JP"/>
              </w:rPr>
              <w:t>EJDmU</w:t>
            </w:r>
            <w:proofErr w:type="spellEnd"/>
            <w:r>
              <w:rPr>
                <w:b w:val="0"/>
                <w:lang w:eastAsia="ja-JP"/>
              </w:rPr>
              <w:t xml:space="preserve"> Hent Jordflade koordinat </w:t>
            </w:r>
          </w:p>
        </w:tc>
        <w:tc>
          <w:tcPr>
            <w:tcW w:w="1134" w:type="dxa"/>
          </w:tcPr>
          <w:p w14:paraId="09C2EDC0"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16278ABC" w14:textId="77777777" w:rsidR="00C85D45" w:rsidRPr="005C1B5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060219AE" w14:textId="77777777" w:rsidR="00C85D45"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99FD159" w14:textId="77777777" w:rsidR="00C85D45" w:rsidRPr="00CB7921"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
        </w:tc>
      </w:tr>
      <w:tr w:rsidR="00C85D45" w:rsidRPr="00A6630D" w14:paraId="5A654B87"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5FE3E526" w14:textId="77777777" w:rsidR="00C85D45" w:rsidRPr="00A6630D" w:rsidRDefault="00C85D45" w:rsidP="005E749F">
            <w:pPr>
              <w:spacing w:before="20" w:after="20"/>
              <w:jc w:val="left"/>
              <w:rPr>
                <w:rFonts w:asciiTheme="minorHAnsi" w:hAnsiTheme="minorHAnsi"/>
                <w:b w:val="0"/>
                <w:szCs w:val="22"/>
              </w:rPr>
            </w:pPr>
            <w:proofErr w:type="spellStart"/>
            <w:r>
              <w:rPr>
                <w:b w:val="0"/>
                <w:lang w:eastAsia="ja-JP"/>
              </w:rPr>
              <w:t>EJDmU</w:t>
            </w:r>
            <w:proofErr w:type="spellEnd"/>
            <w:r>
              <w:rPr>
                <w:b w:val="0"/>
                <w:lang w:eastAsia="ja-JP"/>
              </w:rPr>
              <w:t xml:space="preserve"> Kort</w:t>
            </w:r>
          </w:p>
        </w:tc>
        <w:tc>
          <w:tcPr>
            <w:tcW w:w="1134" w:type="dxa"/>
          </w:tcPr>
          <w:p w14:paraId="44DACA0E"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18866077"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5C1B5D">
              <w:rPr>
                <w:rFonts w:asciiTheme="minorHAnsi" w:hAnsiTheme="minorHAnsi"/>
                <w:b/>
                <w:szCs w:val="22"/>
              </w:rPr>
              <w:t>X</w:t>
            </w:r>
          </w:p>
        </w:tc>
        <w:tc>
          <w:tcPr>
            <w:tcW w:w="1276" w:type="dxa"/>
          </w:tcPr>
          <w:p w14:paraId="762F85DA"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82EE71F" w14:textId="77777777" w:rsidR="00C85D45" w:rsidRPr="00CB7921"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proofErr w:type="gramStart"/>
            <w:r>
              <w:rPr>
                <w:rFonts w:asciiTheme="minorHAnsi" w:hAnsiTheme="minorHAnsi" w:cs="Helvetica"/>
                <w:color w:val="000000"/>
                <w:szCs w:val="22"/>
              </w:rPr>
              <w:t>???</w:t>
            </w:r>
            <w:proofErr w:type="gramEnd"/>
          </w:p>
        </w:tc>
      </w:tr>
    </w:tbl>
    <w:p w14:paraId="114D3217" w14:textId="152F417D" w:rsidR="00C85D45" w:rsidRDefault="00C85D45" w:rsidP="00BD3D6F">
      <w:pPr>
        <w:spacing w:before="240"/>
      </w:pPr>
      <w:r>
        <w:t>”Søg ejendom” er ikke med i den DLS, som ligger til grund for denne kvalitetssikring. Det bør overvejes, om der reelt er behov for denne metode, eller om den er dækket af andre mere specifikke søgemuligheder</w:t>
      </w:r>
      <w:r w:rsidR="00BD3D6F">
        <w:t xml:space="preserve"> ift. adresse, jordstykke mv</w:t>
      </w:r>
      <w:r>
        <w:t>. Såfremt ”Søg ejendom”</w:t>
      </w:r>
      <w:r w:rsidR="00BD3D6F">
        <w:t xml:space="preserve"> blot er en sa</w:t>
      </w:r>
      <w:r w:rsidR="00BD3D6F">
        <w:t>m</w:t>
      </w:r>
      <w:r w:rsidR="00BD3D6F">
        <w:t>menstilling af disse forskellige søgemuligheder med returparameter svarende til ”Hent eje</w:t>
      </w:r>
      <w:r w:rsidR="00BD3D6F">
        <w:t>n</w:t>
      </w:r>
      <w:r w:rsidR="00BD3D6F">
        <w:t>dom” bør det overvejes, om behovet ikke kan dækkes ved først at bruge de specifikke søgem</w:t>
      </w:r>
      <w:r w:rsidR="00BD3D6F">
        <w:t>e</w:t>
      </w:r>
      <w:r w:rsidR="00BD3D6F">
        <w:t>toder og derefter hente de udvidede ejendomsoplysninger via ”Hent ejendom”.</w:t>
      </w:r>
      <w:r>
        <w:t xml:space="preserve"> </w:t>
      </w:r>
    </w:p>
    <w:p w14:paraId="3EDACB74" w14:textId="59875C91" w:rsidR="00C85D45" w:rsidRDefault="00C85D45" w:rsidP="00C85D45">
      <w:pPr>
        <w:spacing w:before="120"/>
      </w:pPr>
      <w:r>
        <w:t xml:space="preserve">I løsningsarkitekturen er der defineres tre metoder – Hent beliggenhedsadresse”, ”Lodflade” og ”Hent jordflade koordinat”. Førstnævnte er flyttet til Ejendomsbeliggenhed, og de to andre er formentlig en manglende opdatering af løsningsarkitekturen. Dog har BBR </w:t>
      </w:r>
      <w:proofErr w:type="spellStart"/>
      <w:r>
        <w:t>ifb</w:t>
      </w:r>
      <w:proofErr w:type="spellEnd"/>
      <w:r>
        <w:t>. forslag til justeringer af services i målarkitekturen bemærket, at ”Lodflade” mangler og skal medtages.</w:t>
      </w:r>
    </w:p>
    <w:p w14:paraId="732883EB" w14:textId="77F00C82" w:rsidR="00ED6F60" w:rsidRPr="0074447D" w:rsidRDefault="00C85D45" w:rsidP="00BD3D6F">
      <w:pPr>
        <w:spacing w:before="120"/>
      </w:pPr>
      <w:r>
        <w:t>I DLS er der en service – ”Matrikel_GML3_1_0” – uden angivelse af metoder.</w:t>
      </w:r>
      <w:r w:rsidR="00BD3D6F">
        <w:t xml:space="preserve"> Formentlig skal ”Hent kort” være en metode til denne service.</w:t>
      </w:r>
    </w:p>
    <w:p w14:paraId="784305E5" w14:textId="522AAFDA" w:rsidR="00BD3D6F" w:rsidRPr="0074447D" w:rsidRDefault="0074447D" w:rsidP="005E749F">
      <w:pPr>
        <w:pStyle w:val="Overskrift2"/>
      </w:pPr>
      <w:bookmarkStart w:id="16" w:name="_Toc432601784"/>
      <w:r>
        <w:lastRenderedPageBreak/>
        <w:t>Hændelsesbeskeder</w:t>
      </w:r>
      <w:bookmarkEnd w:id="16"/>
      <w:r w:rsidR="00C85D45">
        <w:t xml:space="preserve"> </w:t>
      </w:r>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BD3D6F" w:rsidRPr="007018CC" w14:paraId="4CA9854C" w14:textId="77777777" w:rsidTr="005E74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3E461AC0" w14:textId="77777777" w:rsidR="00BD3D6F" w:rsidRPr="007018CC" w:rsidRDefault="00BD3D6F" w:rsidP="00BD3D6F">
            <w:pPr>
              <w:keepNext/>
              <w:spacing w:before="20" w:after="20"/>
              <w:rPr>
                <w:sz w:val="28"/>
                <w:szCs w:val="28"/>
              </w:rPr>
            </w:pPr>
            <w:r>
              <w:rPr>
                <w:sz w:val="28"/>
                <w:szCs w:val="28"/>
              </w:rPr>
              <w:t>Hændelsesbeskeder</w:t>
            </w:r>
          </w:p>
        </w:tc>
        <w:tc>
          <w:tcPr>
            <w:tcW w:w="1134" w:type="dxa"/>
          </w:tcPr>
          <w:p w14:paraId="227D1BA2"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3499CE33"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0B8844C9"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05C386B9"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3914276C"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55392742"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0CA404B1"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0B54BB7E"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BD3D6F" w:rsidRPr="007018CC" w14:paraId="543A549A"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E6B9B1D" w14:textId="77777777" w:rsidR="00BD3D6F" w:rsidRPr="00A82538" w:rsidRDefault="00BD3D6F" w:rsidP="00BD3D6F">
            <w:pPr>
              <w:keepNext/>
              <w:spacing w:before="20" w:after="20"/>
              <w:rPr>
                <w:rFonts w:asciiTheme="minorHAnsi" w:hAnsiTheme="minorHAnsi"/>
                <w:b w:val="0"/>
                <w:szCs w:val="22"/>
              </w:rPr>
            </w:pPr>
            <w:proofErr w:type="spellStart"/>
            <w:r>
              <w:rPr>
                <w:b w:val="0"/>
                <w:lang w:eastAsia="ja-JP"/>
              </w:rPr>
              <w:t>EJDmH</w:t>
            </w:r>
            <w:proofErr w:type="spellEnd"/>
            <w:r>
              <w:rPr>
                <w:b w:val="0"/>
                <w:lang w:eastAsia="ja-JP"/>
              </w:rPr>
              <w:t xml:space="preserve"> </w:t>
            </w:r>
            <w:proofErr w:type="spellStart"/>
            <w:r>
              <w:rPr>
                <w:b w:val="0"/>
                <w:lang w:eastAsia="ja-JP"/>
              </w:rPr>
              <w:t>Matrikel</w:t>
            </w:r>
            <w:r w:rsidRPr="00A82538">
              <w:rPr>
                <w:b w:val="0"/>
                <w:lang w:eastAsia="ja-JP"/>
              </w:rPr>
              <w:t>Sag</w:t>
            </w:r>
            <w:proofErr w:type="spellEnd"/>
          </w:p>
        </w:tc>
        <w:tc>
          <w:tcPr>
            <w:tcW w:w="1134" w:type="dxa"/>
          </w:tcPr>
          <w:p w14:paraId="212A6D98"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73BB33B0"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6FBACE1C"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C820D04"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3D6F" w:rsidRPr="007018CC" w14:paraId="627761A6"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5CCC856A" w14:textId="77777777" w:rsidR="00BD3D6F" w:rsidRPr="00A82538" w:rsidRDefault="00BD3D6F" w:rsidP="00BD3D6F">
            <w:pPr>
              <w:keepNext/>
              <w:spacing w:before="20" w:after="20"/>
              <w:rPr>
                <w:rFonts w:asciiTheme="minorHAnsi" w:hAnsiTheme="minorHAnsi"/>
                <w:b w:val="0"/>
                <w:szCs w:val="22"/>
              </w:rPr>
            </w:pPr>
            <w:proofErr w:type="spellStart"/>
            <w:r>
              <w:rPr>
                <w:b w:val="0"/>
                <w:lang w:eastAsia="ja-JP"/>
              </w:rPr>
              <w:t>EJDmH</w:t>
            </w:r>
            <w:proofErr w:type="spellEnd"/>
            <w:r>
              <w:rPr>
                <w:b w:val="0"/>
                <w:lang w:eastAsia="ja-JP"/>
              </w:rPr>
              <w:t xml:space="preserve"> </w:t>
            </w:r>
            <w:r w:rsidRPr="00A82538">
              <w:rPr>
                <w:b w:val="0"/>
                <w:lang w:eastAsia="ja-JP"/>
              </w:rPr>
              <w:t>Samlet fast ejendom</w:t>
            </w:r>
          </w:p>
        </w:tc>
        <w:tc>
          <w:tcPr>
            <w:tcW w:w="1134" w:type="dxa"/>
          </w:tcPr>
          <w:p w14:paraId="2D271BCF"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5062A80B"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73D591A6"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3417D78"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3D6F" w:rsidRPr="007018CC" w14:paraId="07F619AF"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8E9FD37" w14:textId="77777777" w:rsidR="00BD3D6F" w:rsidRPr="00A82538" w:rsidRDefault="00BD3D6F" w:rsidP="00BD3D6F">
            <w:pPr>
              <w:keepNext/>
              <w:spacing w:before="20" w:after="20"/>
              <w:rPr>
                <w:rFonts w:asciiTheme="minorHAnsi" w:hAnsiTheme="minorHAnsi"/>
                <w:b w:val="0"/>
                <w:szCs w:val="22"/>
              </w:rPr>
            </w:pPr>
            <w:proofErr w:type="spellStart"/>
            <w:r>
              <w:rPr>
                <w:b w:val="0"/>
                <w:lang w:eastAsia="ja-JP"/>
              </w:rPr>
              <w:t>EJDmH</w:t>
            </w:r>
            <w:proofErr w:type="spellEnd"/>
            <w:r>
              <w:rPr>
                <w:b w:val="0"/>
                <w:lang w:eastAsia="ja-JP"/>
              </w:rPr>
              <w:t xml:space="preserve"> </w:t>
            </w:r>
            <w:r w:rsidRPr="00A82538">
              <w:rPr>
                <w:b w:val="0"/>
                <w:lang w:eastAsia="ja-JP"/>
              </w:rPr>
              <w:t>Bygning på fremmed grund</w:t>
            </w:r>
          </w:p>
        </w:tc>
        <w:tc>
          <w:tcPr>
            <w:tcW w:w="1134" w:type="dxa"/>
          </w:tcPr>
          <w:p w14:paraId="63A3EDA3"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22E06B12"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167857C0"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1CB1BCC"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3D6F" w:rsidRPr="007018CC" w14:paraId="4F05F566"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07440760" w14:textId="77777777" w:rsidR="00BD3D6F" w:rsidRPr="00A82538" w:rsidRDefault="00BD3D6F" w:rsidP="00BD3D6F">
            <w:pPr>
              <w:keepNext/>
              <w:spacing w:before="20" w:after="20"/>
              <w:rPr>
                <w:rFonts w:asciiTheme="minorHAnsi" w:hAnsiTheme="minorHAnsi"/>
                <w:b w:val="0"/>
                <w:szCs w:val="22"/>
              </w:rPr>
            </w:pPr>
            <w:proofErr w:type="spellStart"/>
            <w:r>
              <w:rPr>
                <w:b w:val="0"/>
                <w:lang w:eastAsia="ja-JP"/>
              </w:rPr>
              <w:t>EJDmH</w:t>
            </w:r>
            <w:proofErr w:type="spellEnd"/>
            <w:r>
              <w:rPr>
                <w:b w:val="0"/>
                <w:lang w:eastAsia="ja-JP"/>
              </w:rPr>
              <w:t xml:space="preserve"> </w:t>
            </w:r>
            <w:r w:rsidRPr="00A82538">
              <w:rPr>
                <w:b w:val="0"/>
                <w:lang w:eastAsia="ja-JP"/>
              </w:rPr>
              <w:t>Ejerlejlighed</w:t>
            </w:r>
          </w:p>
        </w:tc>
        <w:tc>
          <w:tcPr>
            <w:tcW w:w="1134" w:type="dxa"/>
          </w:tcPr>
          <w:p w14:paraId="57DB9536"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1DF82052"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52FCAC40"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268F183"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3D6F" w:rsidRPr="007018CC" w14:paraId="34D573A1"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2A4167C" w14:textId="77777777" w:rsidR="00BD3D6F" w:rsidRPr="00A82538" w:rsidRDefault="00BD3D6F" w:rsidP="005E749F">
            <w:pPr>
              <w:spacing w:before="20" w:after="20"/>
              <w:rPr>
                <w:rFonts w:asciiTheme="minorHAnsi" w:hAnsiTheme="minorHAnsi"/>
                <w:b w:val="0"/>
                <w:szCs w:val="22"/>
              </w:rPr>
            </w:pPr>
            <w:proofErr w:type="spellStart"/>
            <w:r>
              <w:rPr>
                <w:b w:val="0"/>
                <w:lang w:eastAsia="ja-JP"/>
              </w:rPr>
              <w:t>EJDmH</w:t>
            </w:r>
            <w:proofErr w:type="spellEnd"/>
            <w:r>
              <w:rPr>
                <w:b w:val="0"/>
                <w:lang w:eastAsia="ja-JP"/>
              </w:rPr>
              <w:t xml:space="preserve"> </w:t>
            </w:r>
            <w:r w:rsidRPr="00A82538">
              <w:rPr>
                <w:b w:val="0"/>
                <w:lang w:eastAsia="ja-JP"/>
              </w:rPr>
              <w:t>Jordstykke</w:t>
            </w:r>
          </w:p>
        </w:tc>
        <w:tc>
          <w:tcPr>
            <w:tcW w:w="1134" w:type="dxa"/>
          </w:tcPr>
          <w:p w14:paraId="5BFF5103" w14:textId="77777777" w:rsidR="00BD3D6F" w:rsidRPr="00445F85" w:rsidRDefault="00BD3D6F"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6CD3C23E" w14:textId="77777777" w:rsidR="00BD3D6F" w:rsidRPr="00445F85" w:rsidRDefault="00BD3D6F"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12CFC2C8" w14:textId="77777777" w:rsidR="00BD3D6F" w:rsidRPr="00445F85" w:rsidRDefault="00BD3D6F"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77028AE" w14:textId="77777777" w:rsidR="00BD3D6F" w:rsidRPr="00445F85" w:rsidRDefault="00BD3D6F"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33CCB775" w14:textId="41C8D71D" w:rsidR="0074447D" w:rsidRPr="0074447D" w:rsidRDefault="00BD3D6F" w:rsidP="00BD3D6F">
      <w:pPr>
        <w:spacing w:before="240"/>
      </w:pPr>
      <w:r>
        <w:t>Der er god overensstemmelse mellem de hændelsesbeskeder, der er specificeret i målarkite</w:t>
      </w:r>
      <w:r>
        <w:t>k</w:t>
      </w:r>
      <w:r>
        <w:t>turen, og de hændelsesbeskeder der er specificeret i de øvrige dokumenter inkl. DLS.</w:t>
      </w:r>
    </w:p>
    <w:p w14:paraId="46A26807" w14:textId="2886C420" w:rsidR="00ED6F60" w:rsidRDefault="00ED6F60" w:rsidP="00ED6F60">
      <w:pPr>
        <w:pStyle w:val="Overskrift1"/>
      </w:pPr>
      <w:bookmarkStart w:id="17" w:name="_Toc432601785"/>
      <w:r>
        <w:lastRenderedPageBreak/>
        <w:t>Ejendomsbeliggenhed</w:t>
      </w:r>
      <w:bookmarkEnd w:id="17"/>
    </w:p>
    <w:p w14:paraId="49AB33CD" w14:textId="77777777" w:rsidR="008C7A78" w:rsidRDefault="008C7A78" w:rsidP="005E749F">
      <w:pPr>
        <w:pStyle w:val="Overskrift2"/>
      </w:pPr>
      <w:bookmarkStart w:id="18" w:name="_Toc432601786"/>
      <w:r>
        <w:t>Udstillingsmodel</w:t>
      </w:r>
      <w:bookmarkEnd w:id="18"/>
    </w:p>
    <w:p w14:paraId="61ECDDD0" w14:textId="1A51D082" w:rsidR="008C7A78" w:rsidRPr="008C7A78" w:rsidRDefault="00BF4A7A" w:rsidP="008C7A78">
      <w:proofErr w:type="gramStart"/>
      <w:r>
        <w:t>Det</w:t>
      </w:r>
      <w:proofErr w:type="gramEnd"/>
      <w:r>
        <w:t xml:space="preserve"> nuværende feature katalog er af lidt ældre dato – fra 26. juni 2015. Heri er der en relation til kommuneinddeling i DAGI frem for til ”</w:t>
      </w:r>
      <w:proofErr w:type="spellStart"/>
      <w:r>
        <w:t>MatrikelKommune</w:t>
      </w:r>
      <w:proofErr w:type="spellEnd"/>
      <w:r>
        <w:t>”. Dette er formentlig rettet, men da der ikke er leveret et opdateret feature katalog kan det ikke verificeres ad denne vej.</w:t>
      </w:r>
    </w:p>
    <w:p w14:paraId="72A36243" w14:textId="77777777" w:rsidR="00ED6F60" w:rsidRDefault="00ED6F60" w:rsidP="005E749F">
      <w:pPr>
        <w:pStyle w:val="Overskrift2"/>
      </w:pPr>
      <w:bookmarkStart w:id="19" w:name="_Toc432601787"/>
      <w:r>
        <w:t>Udstillingsservices</w:t>
      </w:r>
      <w:bookmarkEnd w:id="19"/>
    </w:p>
    <w:tbl>
      <w:tblPr>
        <w:tblStyle w:val="Gittertabel4-farve11"/>
        <w:tblW w:w="8505" w:type="dxa"/>
        <w:jc w:val="center"/>
        <w:tblLayout w:type="fixed"/>
        <w:tblLook w:val="04A0" w:firstRow="1" w:lastRow="0" w:firstColumn="1" w:lastColumn="0" w:noHBand="0" w:noVBand="1"/>
      </w:tblPr>
      <w:tblGrid>
        <w:gridCol w:w="3686"/>
        <w:gridCol w:w="1134"/>
        <w:gridCol w:w="1134"/>
        <w:gridCol w:w="1276"/>
        <w:gridCol w:w="1275"/>
      </w:tblGrid>
      <w:tr w:rsidR="00BF4A7A" w:rsidRPr="007018CC" w14:paraId="24C9CEA2" w14:textId="77777777" w:rsidTr="005E749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tcPr>
          <w:p w14:paraId="496E444A" w14:textId="77777777" w:rsidR="00BF4A7A" w:rsidRPr="007018CC" w:rsidRDefault="00BF4A7A" w:rsidP="005E749F">
            <w:pPr>
              <w:spacing w:before="20" w:after="20"/>
              <w:jc w:val="left"/>
              <w:rPr>
                <w:sz w:val="28"/>
                <w:szCs w:val="28"/>
              </w:rPr>
            </w:pPr>
            <w:r w:rsidRPr="007018CC">
              <w:rPr>
                <w:sz w:val="28"/>
                <w:szCs w:val="28"/>
              </w:rPr>
              <w:t>Udstillingsservice</w:t>
            </w:r>
          </w:p>
        </w:tc>
        <w:tc>
          <w:tcPr>
            <w:tcW w:w="1134" w:type="dxa"/>
          </w:tcPr>
          <w:p w14:paraId="263EA1A7"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4BCC442E"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7660819C"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6F5922E6"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499CBAAE"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1CB2790F"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05DAF1BF"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3B78CFD4"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BF4A7A" w:rsidRPr="00A6630D" w14:paraId="22EDD079" w14:textId="77777777" w:rsidTr="005E749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tcPr>
          <w:p w14:paraId="6D08F5CA" w14:textId="77777777" w:rsidR="00BF4A7A" w:rsidRPr="00A6630D" w:rsidRDefault="00BF4A7A" w:rsidP="005E749F">
            <w:pPr>
              <w:spacing w:before="20" w:after="20"/>
              <w:jc w:val="left"/>
              <w:rPr>
                <w:rFonts w:asciiTheme="minorHAnsi" w:hAnsiTheme="minorHAnsi"/>
                <w:b w:val="0"/>
                <w:szCs w:val="22"/>
              </w:rPr>
            </w:pPr>
            <w:proofErr w:type="spellStart"/>
            <w:r w:rsidRPr="007554DB">
              <w:rPr>
                <w:b w:val="0"/>
                <w:lang w:eastAsia="ja-JP"/>
              </w:rPr>
              <w:t>EJDmU</w:t>
            </w:r>
            <w:proofErr w:type="spellEnd"/>
            <w:r>
              <w:rPr>
                <w:b w:val="0"/>
                <w:lang w:eastAsia="ja-JP"/>
              </w:rPr>
              <w:t xml:space="preserve"> </w:t>
            </w:r>
            <w:r w:rsidRPr="00A6630D">
              <w:rPr>
                <w:b w:val="0"/>
                <w:lang w:eastAsia="ja-JP"/>
              </w:rPr>
              <w:t>Beliggenhedsadresse</w:t>
            </w:r>
          </w:p>
        </w:tc>
        <w:tc>
          <w:tcPr>
            <w:tcW w:w="1134" w:type="dxa"/>
            <w:vMerge w:val="restart"/>
            <w:vAlign w:val="center"/>
          </w:tcPr>
          <w:p w14:paraId="0BCA3787"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vMerge w:val="restart"/>
            <w:vAlign w:val="center"/>
          </w:tcPr>
          <w:p w14:paraId="67C0F44E"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7069525D"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389A78F" w14:textId="77777777" w:rsidR="00BF4A7A" w:rsidRPr="00C85D2E"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BF4A7A" w:rsidRPr="00A6630D" w14:paraId="5226173B" w14:textId="77777777" w:rsidTr="005E749F">
        <w:trPr>
          <w:cantSplit/>
          <w:jc w:val="center"/>
        </w:trPr>
        <w:tc>
          <w:tcPr>
            <w:cnfStyle w:val="001000000000" w:firstRow="0" w:lastRow="0" w:firstColumn="1" w:lastColumn="0" w:oddVBand="0" w:evenVBand="0" w:oddHBand="0" w:evenHBand="0" w:firstRowFirstColumn="0" w:firstRowLastColumn="0" w:lastRowFirstColumn="0" w:lastRowLastColumn="0"/>
            <w:tcW w:w="3686" w:type="dxa"/>
          </w:tcPr>
          <w:p w14:paraId="18637C4A" w14:textId="77777777" w:rsidR="00BF4A7A" w:rsidRPr="007554DB" w:rsidRDefault="00BF4A7A" w:rsidP="005E749F">
            <w:pPr>
              <w:spacing w:before="20" w:after="20"/>
              <w:jc w:val="left"/>
              <w:rPr>
                <w:b w:val="0"/>
                <w:lang w:eastAsia="ja-JP"/>
              </w:rPr>
            </w:pPr>
            <w:proofErr w:type="spellStart"/>
            <w:r w:rsidRPr="007554DB">
              <w:rPr>
                <w:b w:val="0"/>
                <w:lang w:eastAsia="ja-JP"/>
              </w:rPr>
              <w:t>EJDmU</w:t>
            </w:r>
            <w:proofErr w:type="spellEnd"/>
            <w:r>
              <w:rPr>
                <w:b w:val="0"/>
                <w:lang w:eastAsia="ja-JP"/>
              </w:rPr>
              <w:t xml:space="preserve"> </w:t>
            </w:r>
            <w:r w:rsidRPr="00A6630D">
              <w:rPr>
                <w:b w:val="0"/>
                <w:lang w:eastAsia="ja-JP"/>
              </w:rPr>
              <w:t>Beliggenhedsadresse</w:t>
            </w:r>
            <w:r>
              <w:rPr>
                <w:b w:val="0"/>
                <w:lang w:eastAsia="ja-JP"/>
              </w:rPr>
              <w:t xml:space="preserve"> Simpel</w:t>
            </w:r>
          </w:p>
        </w:tc>
        <w:tc>
          <w:tcPr>
            <w:tcW w:w="1134" w:type="dxa"/>
            <w:vMerge/>
          </w:tcPr>
          <w:p w14:paraId="3BA3DD8D" w14:textId="77777777" w:rsidR="00BF4A7A" w:rsidRPr="00A6630D"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8774CAE" w14:textId="77777777" w:rsidR="00BF4A7A"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33C57C9D" w14:textId="77777777" w:rsidR="00BF4A7A"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A4A5EDD" w14:textId="77777777" w:rsidR="00BF4A7A" w:rsidRPr="00C85D2E"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BF4A7A" w:rsidRPr="00A6630D" w14:paraId="1530EB50" w14:textId="77777777" w:rsidTr="005E749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tcPr>
          <w:p w14:paraId="1A560F33" w14:textId="77777777" w:rsidR="00BF4A7A" w:rsidRPr="00A6630D" w:rsidRDefault="00BF4A7A" w:rsidP="005E749F">
            <w:pPr>
              <w:spacing w:before="20" w:after="20"/>
              <w:jc w:val="left"/>
              <w:rPr>
                <w:rFonts w:asciiTheme="minorHAnsi" w:hAnsiTheme="minorHAnsi"/>
                <w:b w:val="0"/>
                <w:szCs w:val="22"/>
              </w:rPr>
            </w:pPr>
            <w:proofErr w:type="spellStart"/>
            <w:r w:rsidRPr="007554DB">
              <w:rPr>
                <w:b w:val="0"/>
                <w:lang w:eastAsia="ja-JP"/>
              </w:rPr>
              <w:t>EJDmU</w:t>
            </w:r>
            <w:proofErr w:type="spellEnd"/>
            <w:r>
              <w:rPr>
                <w:b w:val="0"/>
                <w:lang w:eastAsia="ja-JP"/>
              </w:rPr>
              <w:t xml:space="preserve"> A</w:t>
            </w:r>
            <w:r w:rsidRPr="00A6630D">
              <w:rPr>
                <w:b w:val="0"/>
                <w:lang w:eastAsia="ja-JP"/>
              </w:rPr>
              <w:t>dministrativt ansvarlig ko</w:t>
            </w:r>
            <w:r w:rsidRPr="00A6630D">
              <w:rPr>
                <w:b w:val="0"/>
                <w:lang w:eastAsia="ja-JP"/>
              </w:rPr>
              <w:t>m</w:t>
            </w:r>
            <w:r w:rsidRPr="00A6630D">
              <w:rPr>
                <w:b w:val="0"/>
                <w:lang w:eastAsia="ja-JP"/>
              </w:rPr>
              <w:t>mune</w:t>
            </w:r>
          </w:p>
        </w:tc>
        <w:tc>
          <w:tcPr>
            <w:tcW w:w="1134" w:type="dxa"/>
          </w:tcPr>
          <w:p w14:paraId="7291C60E"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5D67FF92"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79C460DF"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DC54D3C" w14:textId="77777777" w:rsidR="00BF4A7A" w:rsidRPr="00C85D2E"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bl>
    <w:p w14:paraId="242ECB9D" w14:textId="77777777" w:rsidR="00BF4A7A" w:rsidRDefault="00BF4A7A" w:rsidP="00BF4A7A">
      <w:pPr>
        <w:spacing w:before="240"/>
      </w:pPr>
      <w:r>
        <w:t xml:space="preserve">Der er god overensstemmelse mellem de services, der er specificeret i målarkitekturen, og de services, der er specificeret i de øvrige dokumenter inkl. DLS. </w:t>
      </w:r>
    </w:p>
    <w:p w14:paraId="79F80856" w14:textId="430BB68B" w:rsidR="00BF4A7A" w:rsidRPr="0074447D" w:rsidRDefault="00BF4A7A" w:rsidP="00BF4A7A">
      <w:r>
        <w:t>Målarkitekturens ”Hent beliggenhedsadresse” er opdelt i en ”Hent og en ”</w:t>
      </w:r>
      <w:proofErr w:type="spellStart"/>
      <w:r>
        <w:t>HentSimpel</w:t>
      </w:r>
      <w:proofErr w:type="spellEnd"/>
      <w:r>
        <w:t>” i DLS.</w:t>
      </w:r>
    </w:p>
    <w:p w14:paraId="20F19858" w14:textId="77777777" w:rsidR="00ED6F60" w:rsidRDefault="00ED6F60" w:rsidP="005E749F">
      <w:pPr>
        <w:pStyle w:val="Overskrift2"/>
      </w:pPr>
      <w:bookmarkStart w:id="20" w:name="_Toc432601788"/>
      <w:r>
        <w:t>Hændelsesbeskeder</w:t>
      </w:r>
      <w:bookmarkEnd w:id="20"/>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BF4A7A" w:rsidRPr="007018CC" w14:paraId="3F15E547" w14:textId="77777777" w:rsidTr="005E74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0806EB45" w14:textId="77777777" w:rsidR="00BF4A7A" w:rsidRPr="007018CC" w:rsidRDefault="00BF4A7A" w:rsidP="005E749F">
            <w:pPr>
              <w:spacing w:before="20" w:after="20"/>
              <w:rPr>
                <w:sz w:val="28"/>
                <w:szCs w:val="28"/>
              </w:rPr>
            </w:pPr>
            <w:r>
              <w:rPr>
                <w:sz w:val="28"/>
                <w:szCs w:val="28"/>
              </w:rPr>
              <w:t>Hændelsesbeskeder</w:t>
            </w:r>
          </w:p>
        </w:tc>
        <w:tc>
          <w:tcPr>
            <w:tcW w:w="1134" w:type="dxa"/>
          </w:tcPr>
          <w:p w14:paraId="0C7C5A8F"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19AAE509"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4C214FE1"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35023AC3"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31952461"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41A17966"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6ABB27ED"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28F7A230"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BF4A7A" w:rsidRPr="007018CC" w14:paraId="5125FC0D" w14:textId="77777777" w:rsidTr="005E74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609A677" w14:textId="77777777" w:rsidR="00BF4A7A" w:rsidRPr="00A82538" w:rsidRDefault="00BF4A7A" w:rsidP="005E749F">
            <w:pPr>
              <w:spacing w:before="20" w:after="20"/>
              <w:rPr>
                <w:rFonts w:asciiTheme="minorHAnsi" w:hAnsiTheme="minorHAnsi"/>
                <w:b w:val="0"/>
                <w:szCs w:val="22"/>
              </w:rPr>
            </w:pPr>
            <w:proofErr w:type="spellStart"/>
            <w:r>
              <w:rPr>
                <w:b w:val="0"/>
                <w:lang w:eastAsia="ja-JP"/>
              </w:rPr>
              <w:t>EJDmH</w:t>
            </w:r>
            <w:proofErr w:type="spellEnd"/>
            <w:r w:rsidRPr="00A82538">
              <w:rPr>
                <w:b w:val="0"/>
                <w:lang w:eastAsia="ja-JP"/>
              </w:rPr>
              <w:t xml:space="preserve"> Ejendomsbeliggenhed</w:t>
            </w:r>
          </w:p>
        </w:tc>
        <w:tc>
          <w:tcPr>
            <w:tcW w:w="1134" w:type="dxa"/>
          </w:tcPr>
          <w:p w14:paraId="7B43FC9E" w14:textId="77777777" w:rsidR="00BF4A7A" w:rsidRPr="00445F85"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7A3F2DFC" w14:textId="77777777" w:rsidR="00BF4A7A" w:rsidRPr="00445F85"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64D40EA9" w14:textId="77777777" w:rsidR="00BF4A7A" w:rsidRPr="00445F85"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6435BD0" w14:textId="77777777" w:rsidR="00BF4A7A" w:rsidRPr="00445F85"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F4A7A" w:rsidRPr="007018CC" w14:paraId="7549C41A" w14:textId="77777777" w:rsidTr="005E749F">
        <w:trPr>
          <w:cantSplit/>
        </w:trPr>
        <w:tc>
          <w:tcPr>
            <w:cnfStyle w:val="001000000000" w:firstRow="0" w:lastRow="0" w:firstColumn="1" w:lastColumn="0" w:oddVBand="0" w:evenVBand="0" w:oddHBand="0" w:evenHBand="0" w:firstRowFirstColumn="0" w:firstRowLastColumn="0" w:lastRowFirstColumn="0" w:lastRowLastColumn="0"/>
            <w:tcW w:w="3686" w:type="dxa"/>
          </w:tcPr>
          <w:p w14:paraId="39434F1F" w14:textId="77777777" w:rsidR="00BF4A7A" w:rsidRPr="00A82538" w:rsidRDefault="00BF4A7A" w:rsidP="005E749F">
            <w:pPr>
              <w:spacing w:before="20" w:after="20"/>
              <w:rPr>
                <w:rFonts w:asciiTheme="minorHAnsi" w:hAnsiTheme="minorHAnsi"/>
                <w:b w:val="0"/>
                <w:szCs w:val="22"/>
              </w:rPr>
            </w:pPr>
            <w:proofErr w:type="spellStart"/>
            <w:r>
              <w:rPr>
                <w:b w:val="0"/>
                <w:lang w:eastAsia="ja-JP"/>
              </w:rPr>
              <w:t>EJDmH</w:t>
            </w:r>
            <w:proofErr w:type="spellEnd"/>
            <w:r w:rsidRPr="00A82538">
              <w:rPr>
                <w:b w:val="0"/>
              </w:rPr>
              <w:t xml:space="preserve"> Beliggenhedsbetegnelse</w:t>
            </w:r>
          </w:p>
        </w:tc>
        <w:tc>
          <w:tcPr>
            <w:tcW w:w="1134" w:type="dxa"/>
          </w:tcPr>
          <w:p w14:paraId="663F2E47" w14:textId="77777777" w:rsidR="00BF4A7A" w:rsidRPr="00445F85"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20DF47B7" w14:textId="77777777" w:rsidR="00BF4A7A" w:rsidRPr="00445F85"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30CEFCDE" w14:textId="77777777" w:rsidR="00BF4A7A" w:rsidRPr="00445F85"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0FC78BC5" w14:textId="77777777" w:rsidR="00BF4A7A" w:rsidRPr="00445F85"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6F6E322F" w14:textId="0078BC56" w:rsidR="00ED6F60" w:rsidRPr="0074447D" w:rsidRDefault="00BF4A7A" w:rsidP="00BF4A7A">
      <w:pPr>
        <w:spacing w:before="240"/>
      </w:pPr>
      <w:r>
        <w:t>Der er god overensstemmelse mellem de hændelsesbeskeder, der er specificeret i målarkite</w:t>
      </w:r>
      <w:r>
        <w:t>k</w:t>
      </w:r>
      <w:r>
        <w:t>turen, og de hændelsesbeskeder der er specificeret i de øvrige dokumenter inkl. DLS.</w:t>
      </w:r>
    </w:p>
    <w:p w14:paraId="56AA707B" w14:textId="77777777" w:rsidR="005E749F" w:rsidRDefault="005E749F" w:rsidP="005E749F">
      <w:pPr>
        <w:pStyle w:val="Overskrift1"/>
      </w:pPr>
      <w:bookmarkStart w:id="21" w:name="_Toc432601789"/>
      <w:proofErr w:type="spellStart"/>
      <w:r>
        <w:lastRenderedPageBreak/>
        <w:t>Ejerfortegnelse</w:t>
      </w:r>
      <w:bookmarkEnd w:id="21"/>
      <w:proofErr w:type="spellEnd"/>
    </w:p>
    <w:p w14:paraId="76F27D7E" w14:textId="77777777" w:rsidR="005E749F" w:rsidRDefault="005E749F" w:rsidP="000218E8">
      <w:pPr>
        <w:pStyle w:val="Overskrift2"/>
      </w:pPr>
      <w:bookmarkStart w:id="22" w:name="_Toc432601790"/>
      <w:r>
        <w:t>Udstillingsmodel</w:t>
      </w:r>
      <w:bookmarkEnd w:id="22"/>
    </w:p>
    <w:p w14:paraId="4FC54B93" w14:textId="79E81C43" w:rsidR="005E749F" w:rsidRPr="008C7A78" w:rsidRDefault="000218E8" w:rsidP="005E749F">
      <w:r>
        <w:t xml:space="preserve"> </w:t>
      </w:r>
      <w:r w:rsidR="000751BF">
        <w:t>Modellen er en detaljering af løsningsarkitektur og målarkitektur og hænger fint sammen med disse.</w:t>
      </w:r>
    </w:p>
    <w:p w14:paraId="5EF12988" w14:textId="77777777" w:rsidR="005E749F" w:rsidRDefault="005E749F" w:rsidP="000218E8">
      <w:pPr>
        <w:pStyle w:val="Overskrift2"/>
      </w:pPr>
      <w:bookmarkStart w:id="23" w:name="_Toc432601791"/>
      <w:r>
        <w:t>Udstillingsservices</w:t>
      </w:r>
      <w:bookmarkEnd w:id="23"/>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8246E6" w:rsidRPr="007018CC" w14:paraId="446E9B84"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65436EF1" w14:textId="77777777" w:rsidR="008246E6" w:rsidRPr="007018CC" w:rsidRDefault="008246E6" w:rsidP="00BD1ED1">
            <w:pPr>
              <w:spacing w:before="20" w:after="20"/>
              <w:jc w:val="left"/>
              <w:rPr>
                <w:sz w:val="28"/>
                <w:szCs w:val="28"/>
              </w:rPr>
            </w:pPr>
            <w:r w:rsidRPr="007018CC">
              <w:rPr>
                <w:sz w:val="28"/>
                <w:szCs w:val="28"/>
              </w:rPr>
              <w:t>Udstillingsservice</w:t>
            </w:r>
          </w:p>
        </w:tc>
        <w:tc>
          <w:tcPr>
            <w:tcW w:w="1134" w:type="dxa"/>
          </w:tcPr>
          <w:p w14:paraId="670404B1"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2034DEC8"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27536863"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45D86D9D"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1AF1FD19"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5087727C"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773FE70B"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698F95B1"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8246E6" w:rsidRPr="007018CC" w14:paraId="28295AFA"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250E63A" w14:textId="77777777" w:rsidR="008246E6" w:rsidRPr="00B7162A" w:rsidRDefault="008246E6" w:rsidP="00BD1ED1">
            <w:pPr>
              <w:spacing w:before="20" w:after="20"/>
              <w:jc w:val="left"/>
              <w:rPr>
                <w:rFonts w:asciiTheme="minorHAnsi" w:hAnsiTheme="minorHAnsi"/>
                <w:b w:val="0"/>
                <w:szCs w:val="22"/>
              </w:rPr>
            </w:pPr>
            <w:proofErr w:type="spellStart"/>
            <w:r w:rsidRPr="00B7162A">
              <w:rPr>
                <w:b w:val="0"/>
                <w:lang w:eastAsia="ja-JP"/>
              </w:rPr>
              <w:t>EJDeU</w:t>
            </w:r>
            <w:proofErr w:type="spellEnd"/>
            <w:r w:rsidRPr="00B7162A">
              <w:rPr>
                <w:b w:val="0"/>
                <w:lang w:eastAsia="ja-JP"/>
              </w:rPr>
              <w:t xml:space="preserve"> Hent ejerskifte</w:t>
            </w:r>
          </w:p>
        </w:tc>
        <w:tc>
          <w:tcPr>
            <w:tcW w:w="1134" w:type="dxa"/>
          </w:tcPr>
          <w:p w14:paraId="549D1FA7"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3685" w:type="dxa"/>
            <w:gridSpan w:val="3"/>
          </w:tcPr>
          <w:p w14:paraId="2AD428AE" w14:textId="034D90B1" w:rsidR="008246E6" w:rsidRPr="00096F68" w:rsidRDefault="008246E6" w:rsidP="00EC1AF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i/>
                <w:color w:val="000000"/>
                <w:szCs w:val="22"/>
              </w:rPr>
            </w:pPr>
            <w:r w:rsidRPr="00096F68">
              <w:rPr>
                <w:rFonts w:asciiTheme="minorHAnsi" w:hAnsiTheme="minorHAnsi" w:cs="Helvetica"/>
                <w:i/>
                <w:color w:val="000000"/>
                <w:szCs w:val="22"/>
              </w:rPr>
              <w:t>Udgået</w:t>
            </w:r>
            <w:r w:rsidR="00EC1AFB">
              <w:rPr>
                <w:rFonts w:asciiTheme="minorHAnsi" w:hAnsiTheme="minorHAnsi" w:cs="Helvetica"/>
                <w:i/>
                <w:color w:val="000000"/>
                <w:szCs w:val="22"/>
              </w:rPr>
              <w:t xml:space="preserve"> som sammenstillet service</w:t>
            </w:r>
          </w:p>
        </w:tc>
      </w:tr>
      <w:tr w:rsidR="008246E6" w:rsidRPr="007018CC" w14:paraId="2285D0EA"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5593F266" w14:textId="77777777" w:rsidR="008246E6" w:rsidRPr="00B7162A" w:rsidRDefault="008246E6" w:rsidP="00BD1ED1">
            <w:pPr>
              <w:spacing w:before="20" w:after="20"/>
              <w:jc w:val="left"/>
              <w:rPr>
                <w:b w:val="0"/>
                <w:lang w:eastAsia="ja-JP"/>
              </w:rPr>
            </w:pPr>
            <w:proofErr w:type="spellStart"/>
            <w:r w:rsidRPr="00B7162A">
              <w:rPr>
                <w:b w:val="0"/>
                <w:lang w:eastAsia="ja-JP"/>
              </w:rPr>
              <w:t>EJDeU</w:t>
            </w:r>
            <w:proofErr w:type="spellEnd"/>
            <w:r w:rsidRPr="00B7162A">
              <w:rPr>
                <w:b w:val="0"/>
                <w:lang w:eastAsia="ja-JP"/>
              </w:rPr>
              <w:t xml:space="preserve"> Ejerskab til ejendom med stamoplysninger</w:t>
            </w:r>
          </w:p>
        </w:tc>
        <w:tc>
          <w:tcPr>
            <w:tcW w:w="1134" w:type="dxa"/>
          </w:tcPr>
          <w:p w14:paraId="27C71B22" w14:textId="77777777" w:rsidR="008246E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1C68A64B"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vMerge w:val="restart"/>
            <w:vAlign w:val="center"/>
          </w:tcPr>
          <w:p w14:paraId="75C054E6"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vMerge w:val="restart"/>
            <w:vAlign w:val="center"/>
          </w:tcPr>
          <w:p w14:paraId="6E85EA99" w14:textId="77777777" w:rsidR="008246E6" w:rsidRPr="00766B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8246E6" w:rsidRPr="007018CC" w14:paraId="0E99C295"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02AC790D" w14:textId="77777777" w:rsidR="008246E6" w:rsidRPr="00B7162A" w:rsidRDefault="008246E6" w:rsidP="00BD1ED1">
            <w:pPr>
              <w:spacing w:before="20" w:after="20"/>
              <w:jc w:val="left"/>
              <w:rPr>
                <w:b w:val="0"/>
                <w:lang w:eastAsia="ja-JP"/>
              </w:rPr>
            </w:pPr>
            <w:proofErr w:type="spellStart"/>
            <w:r w:rsidRPr="00B7162A">
              <w:rPr>
                <w:b w:val="0"/>
                <w:lang w:eastAsia="ja-JP"/>
              </w:rPr>
              <w:t>EJDeU</w:t>
            </w:r>
            <w:proofErr w:type="spellEnd"/>
            <w:r w:rsidRPr="00B7162A">
              <w:rPr>
                <w:b w:val="0"/>
                <w:lang w:eastAsia="ja-JP"/>
              </w:rPr>
              <w:t xml:space="preserve"> Hent tinglyst ejer til ejendom</w:t>
            </w:r>
          </w:p>
        </w:tc>
        <w:tc>
          <w:tcPr>
            <w:tcW w:w="1134" w:type="dxa"/>
          </w:tcPr>
          <w:p w14:paraId="2DACAB9C" w14:textId="77777777" w:rsidR="008246E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544048E1"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4138BBFA"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vMerge/>
          </w:tcPr>
          <w:p w14:paraId="3890304D" w14:textId="77777777" w:rsidR="008246E6" w:rsidRPr="00766B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
        </w:tc>
      </w:tr>
      <w:tr w:rsidR="008246E6" w:rsidRPr="007018CC" w14:paraId="5DA16CA4"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3BCA81FB" w14:textId="77777777" w:rsidR="008246E6" w:rsidRPr="00B7162A" w:rsidRDefault="008246E6" w:rsidP="00BD1ED1">
            <w:pPr>
              <w:jc w:val="left"/>
              <w:rPr>
                <w:b w:val="0"/>
                <w:lang w:eastAsia="ja-JP"/>
              </w:rPr>
            </w:pPr>
            <w:proofErr w:type="spellStart"/>
            <w:r w:rsidRPr="00B7162A">
              <w:rPr>
                <w:b w:val="0"/>
                <w:lang w:eastAsia="ja-JP"/>
              </w:rPr>
              <w:t>EJDeU</w:t>
            </w:r>
            <w:proofErr w:type="spellEnd"/>
            <w:r w:rsidRPr="00B7162A">
              <w:rPr>
                <w:b w:val="0"/>
                <w:lang w:eastAsia="ja-JP"/>
              </w:rPr>
              <w:t xml:space="preserve"> Hent Ejendomme med samme ejer</w:t>
            </w:r>
          </w:p>
        </w:tc>
        <w:tc>
          <w:tcPr>
            <w:tcW w:w="1134" w:type="dxa"/>
          </w:tcPr>
          <w:p w14:paraId="62E94855" w14:textId="77777777" w:rsidR="008246E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3685" w:type="dxa"/>
            <w:gridSpan w:val="3"/>
          </w:tcPr>
          <w:p w14:paraId="2A88D007" w14:textId="144A7DAA" w:rsidR="008246E6" w:rsidRPr="00766B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sidRPr="00096F68">
              <w:rPr>
                <w:rFonts w:asciiTheme="minorHAnsi" w:hAnsiTheme="minorHAnsi" w:cs="Helvetica"/>
                <w:i/>
                <w:color w:val="000000"/>
                <w:szCs w:val="22"/>
              </w:rPr>
              <w:t>Udgået</w:t>
            </w:r>
            <w:r w:rsidR="00EC1AFB">
              <w:rPr>
                <w:rFonts w:asciiTheme="minorHAnsi" w:hAnsiTheme="minorHAnsi" w:cs="Helvetica"/>
                <w:i/>
                <w:color w:val="000000"/>
                <w:szCs w:val="22"/>
              </w:rPr>
              <w:t xml:space="preserve"> som sammenstilet service</w:t>
            </w:r>
          </w:p>
        </w:tc>
      </w:tr>
      <w:tr w:rsidR="008246E6" w:rsidRPr="002C4436" w14:paraId="1927A3BD"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4D1B017" w14:textId="77777777" w:rsidR="008246E6" w:rsidRPr="00B7162A" w:rsidRDefault="008246E6" w:rsidP="00BD1ED1">
            <w:pPr>
              <w:jc w:val="left"/>
              <w:rPr>
                <w:b w:val="0"/>
                <w:szCs w:val="22"/>
                <w:lang w:eastAsia="ja-JP"/>
              </w:rPr>
            </w:pPr>
            <w:proofErr w:type="spellStart"/>
            <w:r w:rsidRPr="00B7162A">
              <w:rPr>
                <w:b w:val="0"/>
                <w:lang w:eastAsia="ja-JP"/>
              </w:rPr>
              <w:t>EJDeU</w:t>
            </w:r>
            <w:proofErr w:type="spellEnd"/>
            <w:r w:rsidRPr="00B7162A">
              <w:rPr>
                <w:b w:val="0"/>
                <w:szCs w:val="22"/>
                <w:lang w:eastAsia="ja-JP"/>
              </w:rPr>
              <w:t xml:space="preserve"> Ejendomsadministrator med stamoplysninger</w:t>
            </w:r>
          </w:p>
        </w:tc>
        <w:tc>
          <w:tcPr>
            <w:tcW w:w="1134" w:type="dxa"/>
          </w:tcPr>
          <w:p w14:paraId="4B5D1408" w14:textId="77777777" w:rsidR="008246E6" w:rsidRPr="002C443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4CD66127" w14:textId="77777777" w:rsidR="008246E6" w:rsidRPr="002C443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575A04BC" w14:textId="77777777" w:rsidR="008246E6" w:rsidRPr="002C443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3748BE5" w14:textId="77777777" w:rsidR="008246E6" w:rsidRPr="00766B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8246E6" w:rsidRPr="002C4436" w14:paraId="2E321634"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20C15172" w14:textId="77777777" w:rsidR="008246E6" w:rsidRPr="002C4436" w:rsidRDefault="008246E6" w:rsidP="00BD1ED1">
            <w:pPr>
              <w:jc w:val="left"/>
              <w:rPr>
                <w:b w:val="0"/>
                <w:szCs w:val="22"/>
                <w:lang w:eastAsia="ja-JP"/>
              </w:rPr>
            </w:pPr>
            <w:proofErr w:type="spellStart"/>
            <w:r>
              <w:rPr>
                <w:b w:val="0"/>
                <w:lang w:eastAsia="ja-JP"/>
              </w:rPr>
              <w:t>EJDeU</w:t>
            </w:r>
            <w:proofErr w:type="spellEnd"/>
            <w:r>
              <w:rPr>
                <w:b w:val="0"/>
                <w:szCs w:val="22"/>
                <w:lang w:eastAsia="ja-JP"/>
              </w:rPr>
              <w:t xml:space="preserve"> </w:t>
            </w:r>
            <w:r w:rsidRPr="002C4436">
              <w:rPr>
                <w:b w:val="0"/>
                <w:szCs w:val="22"/>
                <w:lang w:eastAsia="ja-JP"/>
              </w:rPr>
              <w:t>Person/Virksomhed administr</w:t>
            </w:r>
            <w:r w:rsidRPr="002C4436">
              <w:rPr>
                <w:b w:val="0"/>
                <w:szCs w:val="22"/>
                <w:lang w:eastAsia="ja-JP"/>
              </w:rPr>
              <w:t>a</w:t>
            </w:r>
            <w:r w:rsidRPr="002C4436">
              <w:rPr>
                <w:b w:val="0"/>
                <w:szCs w:val="22"/>
                <w:lang w:eastAsia="ja-JP"/>
              </w:rPr>
              <w:t>tor</w:t>
            </w:r>
            <w:r>
              <w:rPr>
                <w:b w:val="0"/>
                <w:szCs w:val="22"/>
                <w:lang w:eastAsia="ja-JP"/>
              </w:rPr>
              <w:t xml:space="preserve"> med stamoplysninger</w:t>
            </w:r>
          </w:p>
        </w:tc>
        <w:tc>
          <w:tcPr>
            <w:tcW w:w="1134" w:type="dxa"/>
          </w:tcPr>
          <w:p w14:paraId="335E3657" w14:textId="77777777" w:rsidR="008246E6" w:rsidRPr="002C443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40577CB9" w14:textId="77777777" w:rsidR="008246E6" w:rsidRPr="002C443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7758AC3B" w14:textId="77777777" w:rsidR="008246E6" w:rsidRPr="002C443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FD44A46" w14:textId="77777777" w:rsidR="008246E6" w:rsidRPr="00766B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8246E6" w:rsidRPr="007018CC" w14:paraId="382C67B3"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28A9A43" w14:textId="77777777" w:rsidR="008246E6" w:rsidRDefault="008246E6" w:rsidP="00BD1ED1">
            <w:pPr>
              <w:spacing w:before="20" w:after="20"/>
              <w:jc w:val="left"/>
              <w:rPr>
                <w:b w:val="0"/>
                <w:lang w:eastAsia="ja-JP"/>
              </w:rPr>
            </w:pPr>
            <w:proofErr w:type="spellStart"/>
            <w:r>
              <w:rPr>
                <w:b w:val="0"/>
                <w:lang w:eastAsia="ja-JP"/>
              </w:rPr>
              <w:t>EJDeU</w:t>
            </w:r>
            <w:proofErr w:type="spellEnd"/>
            <w:r>
              <w:rPr>
                <w:b w:val="0"/>
                <w:lang w:eastAsia="ja-JP"/>
              </w:rPr>
              <w:t xml:space="preserve"> </w:t>
            </w:r>
            <w:r w:rsidRPr="00A6630D">
              <w:rPr>
                <w:b w:val="0"/>
                <w:lang w:eastAsia="ja-JP"/>
              </w:rPr>
              <w:t>Handelsoplysninger</w:t>
            </w:r>
          </w:p>
        </w:tc>
        <w:tc>
          <w:tcPr>
            <w:tcW w:w="1134" w:type="dxa"/>
          </w:tcPr>
          <w:p w14:paraId="2A4CE039" w14:textId="77777777" w:rsidR="008246E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6242A30D"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31761A57"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ADD55AC"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37A56487"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A930B0E" w14:textId="77777777" w:rsidR="008246E6" w:rsidRPr="00A6630D" w:rsidRDefault="008246E6" w:rsidP="00BD1ED1">
            <w:pPr>
              <w:spacing w:before="20" w:after="20"/>
              <w:jc w:val="left"/>
              <w:rPr>
                <w:rFonts w:asciiTheme="minorHAnsi" w:hAnsiTheme="minorHAnsi"/>
                <w:b w:val="0"/>
                <w:szCs w:val="22"/>
              </w:rPr>
            </w:pPr>
            <w:proofErr w:type="spellStart"/>
            <w:r>
              <w:rPr>
                <w:b w:val="0"/>
                <w:lang w:eastAsia="ja-JP"/>
              </w:rPr>
              <w:t>EJDeU</w:t>
            </w:r>
            <w:proofErr w:type="spellEnd"/>
            <w:r w:rsidRPr="00A6630D">
              <w:rPr>
                <w:b w:val="0"/>
                <w:lang w:eastAsia="ja-JP"/>
              </w:rPr>
              <w:t xml:space="preserve"> Ejerskifte</w:t>
            </w:r>
          </w:p>
        </w:tc>
        <w:tc>
          <w:tcPr>
            <w:tcW w:w="1134" w:type="dxa"/>
          </w:tcPr>
          <w:p w14:paraId="161BE770"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478A74E0"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25B29044"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E5540D7"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1460CF30"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F0E6283" w14:textId="77777777" w:rsidR="008246E6" w:rsidRPr="00A6630D" w:rsidRDefault="008246E6" w:rsidP="00BD1ED1">
            <w:pPr>
              <w:spacing w:before="20" w:after="20"/>
              <w:jc w:val="left"/>
              <w:rPr>
                <w:rFonts w:asciiTheme="minorHAnsi" w:hAnsiTheme="minorHAnsi"/>
                <w:b w:val="0"/>
                <w:szCs w:val="22"/>
              </w:rPr>
            </w:pPr>
            <w:proofErr w:type="spellStart"/>
            <w:r>
              <w:rPr>
                <w:b w:val="0"/>
                <w:lang w:eastAsia="ja-JP"/>
              </w:rPr>
              <w:t>EJDeU</w:t>
            </w:r>
            <w:proofErr w:type="spellEnd"/>
            <w:r w:rsidRPr="00A6630D">
              <w:rPr>
                <w:b w:val="0"/>
                <w:lang w:eastAsia="ja-JP"/>
              </w:rPr>
              <w:t xml:space="preserve"> Ejer</w:t>
            </w:r>
            <w:r>
              <w:rPr>
                <w:b w:val="0"/>
                <w:lang w:eastAsia="ja-JP"/>
              </w:rPr>
              <w:t>skab</w:t>
            </w:r>
          </w:p>
        </w:tc>
        <w:tc>
          <w:tcPr>
            <w:tcW w:w="1134" w:type="dxa"/>
          </w:tcPr>
          <w:p w14:paraId="45E622C4"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28D0979D"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vMerge w:val="restart"/>
            <w:vAlign w:val="center"/>
          </w:tcPr>
          <w:p w14:paraId="655536C7"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vMerge w:val="restart"/>
            <w:vAlign w:val="center"/>
          </w:tcPr>
          <w:p w14:paraId="11235AD8"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0B5D620D"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60F9192F" w14:textId="77777777" w:rsidR="008246E6" w:rsidRPr="00B7162A" w:rsidRDefault="008246E6" w:rsidP="00BD1ED1">
            <w:pPr>
              <w:spacing w:before="20" w:after="20"/>
              <w:jc w:val="left"/>
              <w:rPr>
                <w:rFonts w:asciiTheme="minorHAnsi" w:hAnsiTheme="minorHAnsi"/>
                <w:b w:val="0"/>
                <w:szCs w:val="22"/>
              </w:rPr>
            </w:pPr>
            <w:proofErr w:type="spellStart"/>
            <w:r w:rsidRPr="00B7162A">
              <w:rPr>
                <w:b w:val="0"/>
                <w:lang w:eastAsia="ja-JP"/>
              </w:rPr>
              <w:t>EJDeU</w:t>
            </w:r>
            <w:proofErr w:type="spellEnd"/>
            <w:r w:rsidRPr="00B7162A">
              <w:rPr>
                <w:b w:val="0"/>
                <w:lang w:eastAsia="ja-JP"/>
              </w:rPr>
              <w:t xml:space="preserve"> Tinglyst Ejer til ejendom</w:t>
            </w:r>
          </w:p>
        </w:tc>
        <w:tc>
          <w:tcPr>
            <w:tcW w:w="1134" w:type="dxa"/>
          </w:tcPr>
          <w:p w14:paraId="4F481B7B"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1C531DBF"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3BA8D69E"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vMerge/>
          </w:tcPr>
          <w:p w14:paraId="573E4802"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8246E6" w:rsidRPr="007018CC" w14:paraId="762DAC90"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88740BA" w14:textId="77777777" w:rsidR="008246E6" w:rsidRPr="00A6630D" w:rsidRDefault="008246E6" w:rsidP="00BD1ED1">
            <w:pPr>
              <w:spacing w:before="20" w:after="20"/>
              <w:jc w:val="left"/>
              <w:rPr>
                <w:rFonts w:asciiTheme="minorHAnsi" w:hAnsiTheme="minorHAnsi"/>
                <w:b w:val="0"/>
                <w:szCs w:val="22"/>
              </w:rPr>
            </w:pPr>
            <w:proofErr w:type="spellStart"/>
            <w:r>
              <w:rPr>
                <w:b w:val="0"/>
                <w:lang w:eastAsia="ja-JP"/>
              </w:rPr>
              <w:t>EJDeU</w:t>
            </w:r>
            <w:proofErr w:type="spellEnd"/>
            <w:r w:rsidRPr="00A6630D">
              <w:rPr>
                <w:b w:val="0"/>
                <w:lang w:eastAsia="ja-JP"/>
              </w:rPr>
              <w:t xml:space="preserve"> Ejendomme med samme ejer</w:t>
            </w:r>
          </w:p>
        </w:tc>
        <w:tc>
          <w:tcPr>
            <w:tcW w:w="1134" w:type="dxa"/>
          </w:tcPr>
          <w:p w14:paraId="17CAD54C"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5B658126"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60188604"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7DA20EB"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7CD980B8"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5141FE4E" w14:textId="77777777" w:rsidR="008246E6" w:rsidRPr="00A6630D" w:rsidRDefault="008246E6" w:rsidP="00BD1ED1">
            <w:pPr>
              <w:spacing w:before="20" w:after="20"/>
              <w:jc w:val="left"/>
              <w:rPr>
                <w:rFonts w:asciiTheme="minorHAnsi" w:hAnsiTheme="minorHAnsi"/>
                <w:b w:val="0"/>
                <w:szCs w:val="22"/>
              </w:rPr>
            </w:pPr>
            <w:proofErr w:type="spellStart"/>
            <w:r>
              <w:rPr>
                <w:b w:val="0"/>
                <w:lang w:eastAsia="ja-JP"/>
              </w:rPr>
              <w:t>EJDeU</w:t>
            </w:r>
            <w:proofErr w:type="spellEnd"/>
            <w:r w:rsidRPr="00A6630D">
              <w:rPr>
                <w:b w:val="0"/>
                <w:lang w:eastAsia="ja-JP"/>
              </w:rPr>
              <w:t xml:space="preserve"> Ejendomsadministrator</w:t>
            </w:r>
          </w:p>
        </w:tc>
        <w:tc>
          <w:tcPr>
            <w:tcW w:w="1134" w:type="dxa"/>
          </w:tcPr>
          <w:p w14:paraId="6BC5E90C"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228A7516"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34BA8D0F"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3C23789"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7170B85A"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F2C2015" w14:textId="77777777" w:rsidR="008246E6" w:rsidRPr="00A6630D" w:rsidRDefault="008246E6" w:rsidP="00BD1ED1">
            <w:pPr>
              <w:spacing w:before="20" w:after="20"/>
              <w:jc w:val="left"/>
              <w:rPr>
                <w:rFonts w:asciiTheme="minorHAnsi" w:hAnsiTheme="minorHAnsi"/>
                <w:b w:val="0"/>
                <w:szCs w:val="22"/>
              </w:rPr>
            </w:pPr>
            <w:proofErr w:type="spellStart"/>
            <w:r>
              <w:rPr>
                <w:b w:val="0"/>
                <w:lang w:eastAsia="ja-JP"/>
              </w:rPr>
              <w:t>EJDeU</w:t>
            </w:r>
            <w:proofErr w:type="spellEnd"/>
            <w:r w:rsidRPr="00A6630D">
              <w:rPr>
                <w:b w:val="0"/>
                <w:lang w:eastAsia="ja-JP"/>
              </w:rPr>
              <w:t xml:space="preserve"> </w:t>
            </w:r>
            <w:r>
              <w:rPr>
                <w:b w:val="0"/>
                <w:lang w:eastAsia="ja-JP"/>
              </w:rPr>
              <w:t xml:space="preserve">Person-/virksomhed </w:t>
            </w:r>
            <w:r w:rsidRPr="00A6630D">
              <w:rPr>
                <w:b w:val="0"/>
                <w:lang w:eastAsia="ja-JP"/>
              </w:rPr>
              <w:t>admin</w:t>
            </w:r>
            <w:r w:rsidRPr="00A6630D">
              <w:rPr>
                <w:b w:val="0"/>
                <w:lang w:eastAsia="ja-JP"/>
              </w:rPr>
              <w:t>i</w:t>
            </w:r>
            <w:r w:rsidRPr="00A6630D">
              <w:rPr>
                <w:b w:val="0"/>
                <w:lang w:eastAsia="ja-JP"/>
              </w:rPr>
              <w:t>strator</w:t>
            </w:r>
          </w:p>
        </w:tc>
        <w:tc>
          <w:tcPr>
            <w:tcW w:w="1134" w:type="dxa"/>
          </w:tcPr>
          <w:p w14:paraId="1AD7AE9B"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5F523624"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6FF3E801"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B1861E6"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12F444D1"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C5D4205" w14:textId="77777777" w:rsidR="008246E6" w:rsidRDefault="008246E6" w:rsidP="00BD1ED1">
            <w:pPr>
              <w:spacing w:before="20" w:after="20"/>
              <w:jc w:val="left"/>
              <w:rPr>
                <w:b w:val="0"/>
                <w:lang w:eastAsia="ja-JP"/>
              </w:rPr>
            </w:pPr>
            <w:proofErr w:type="spellStart"/>
            <w:r>
              <w:rPr>
                <w:b w:val="0"/>
                <w:lang w:eastAsia="ja-JP"/>
              </w:rPr>
              <w:t>EJDeU</w:t>
            </w:r>
            <w:proofErr w:type="spellEnd"/>
            <w:r w:rsidRPr="00A6630D">
              <w:rPr>
                <w:b w:val="0"/>
                <w:lang w:eastAsia="ja-JP"/>
              </w:rPr>
              <w:t xml:space="preserve"> </w:t>
            </w:r>
            <w:r>
              <w:rPr>
                <w:b w:val="0"/>
                <w:lang w:eastAsia="ja-JP"/>
              </w:rPr>
              <w:t>Person-/virksomhedsoplysning</w:t>
            </w:r>
          </w:p>
        </w:tc>
        <w:tc>
          <w:tcPr>
            <w:tcW w:w="1134" w:type="dxa"/>
          </w:tcPr>
          <w:p w14:paraId="70BA6DE4" w14:textId="77777777" w:rsidR="008246E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134" w:type="dxa"/>
          </w:tcPr>
          <w:p w14:paraId="3B16A6E2"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6F0D0B08" w14:textId="77777777" w:rsidR="008246E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26D376D"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3957D72A" w14:textId="77777777" w:rsidR="008246E6" w:rsidRDefault="000218E8" w:rsidP="008246E6">
      <w:pPr>
        <w:spacing w:before="240"/>
      </w:pPr>
      <w:r>
        <w:rPr>
          <w:b/>
          <w:bCs/>
          <w:color w:val="FFFFFF" w:themeColor="background1"/>
          <w:sz w:val="28"/>
          <w:szCs w:val="28"/>
        </w:rPr>
        <w:t xml:space="preserve"> </w:t>
      </w:r>
      <w:r w:rsidR="008246E6">
        <w:t xml:space="preserve">Der er god overensstemmelse mellem de services, der er specificeret i målarkitekturen, og de services, der er specificeret i de øvrige dokumenter inkl. DLS. </w:t>
      </w:r>
    </w:p>
    <w:p w14:paraId="79E62605" w14:textId="7F4857B1" w:rsidR="008246E6" w:rsidRDefault="008246E6" w:rsidP="00A66452">
      <w:pPr>
        <w:spacing w:before="120"/>
      </w:pPr>
      <w:r>
        <w:t xml:space="preserve">Målarkitekturens </w:t>
      </w:r>
      <w:r w:rsidR="00A66452">
        <w:t>metoder til at hente en tinglyst ejer til en ejendom, er i de forretningsmæss</w:t>
      </w:r>
      <w:r w:rsidR="00A66452">
        <w:t>i</w:t>
      </w:r>
      <w:r w:rsidR="00A66452">
        <w:t>ge beskrivelser og DLS implementeret som en del af metoden ejerskab (som viser både faktisk ejer og tinglyst ejer)</w:t>
      </w:r>
      <w:r>
        <w:t>.</w:t>
      </w:r>
    </w:p>
    <w:p w14:paraId="0300A1A4" w14:textId="0B52ABB0" w:rsidR="005E749F" w:rsidRPr="0074447D" w:rsidRDefault="00A66452" w:rsidP="00A66452">
      <w:pPr>
        <w:spacing w:before="120"/>
      </w:pPr>
      <w:r>
        <w:t xml:space="preserve">Målarkitekturen har to sammenstillede services – ”Hent ejerskifte” og ”Hent ejendomme med samme ejer” </w:t>
      </w:r>
      <w:proofErr w:type="gramStart"/>
      <w:r>
        <w:t>-  som</w:t>
      </w:r>
      <w:proofErr w:type="gramEnd"/>
      <w:r>
        <w:t xml:space="preserve"> </w:t>
      </w:r>
      <w:r w:rsidR="00F55535">
        <w:t>er udgået som en sammenstillet service. De ikke-sammenstillede tilsv</w:t>
      </w:r>
      <w:r w:rsidR="00F55535">
        <w:t>a</w:t>
      </w:r>
      <w:r w:rsidR="00F55535">
        <w:t>rende services dækker samme funktionalitet.</w:t>
      </w:r>
    </w:p>
    <w:p w14:paraId="4A45B2AC" w14:textId="77777777" w:rsidR="005E749F" w:rsidRDefault="005E749F" w:rsidP="000218E8">
      <w:pPr>
        <w:pStyle w:val="Overskrift2"/>
      </w:pPr>
      <w:bookmarkStart w:id="24" w:name="_Toc432601792"/>
      <w:r>
        <w:lastRenderedPageBreak/>
        <w:t>Hændelsesbeskeder</w:t>
      </w:r>
      <w:bookmarkEnd w:id="24"/>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A66452" w:rsidRPr="007018CC" w14:paraId="4B943E70"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00FE3B6C" w14:textId="77777777" w:rsidR="00A66452" w:rsidRPr="007018CC" w:rsidRDefault="00A66452" w:rsidP="00A66452">
            <w:pPr>
              <w:keepNext/>
              <w:spacing w:before="20" w:after="20"/>
              <w:jc w:val="left"/>
              <w:rPr>
                <w:sz w:val="28"/>
                <w:szCs w:val="28"/>
              </w:rPr>
            </w:pPr>
            <w:r>
              <w:rPr>
                <w:sz w:val="28"/>
                <w:szCs w:val="28"/>
              </w:rPr>
              <w:t>Hændelsesbeskeder</w:t>
            </w:r>
          </w:p>
        </w:tc>
        <w:tc>
          <w:tcPr>
            <w:tcW w:w="1134" w:type="dxa"/>
          </w:tcPr>
          <w:p w14:paraId="343A408D"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39CB4268"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45BF6550"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5A9E81D5"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0DE7A512"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0AB44B1B"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41B1FAB0"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63EB0E66"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A66452" w:rsidRPr="007018CC" w14:paraId="1A7F320B"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12C314C"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Ejerskab opstået</w:t>
            </w:r>
          </w:p>
        </w:tc>
        <w:tc>
          <w:tcPr>
            <w:tcW w:w="1134" w:type="dxa"/>
          </w:tcPr>
          <w:p w14:paraId="676BE595"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31536F14"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68D925F5"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restart"/>
            <w:vAlign w:val="center"/>
          </w:tcPr>
          <w:p w14:paraId="6D922415"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30DDF0E4"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CAF7F94"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Ejerskab opdateret</w:t>
            </w:r>
          </w:p>
        </w:tc>
        <w:tc>
          <w:tcPr>
            <w:tcW w:w="1134" w:type="dxa"/>
          </w:tcPr>
          <w:p w14:paraId="13BE115B"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7DAC998F"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618C0A6B"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tcPr>
          <w:p w14:paraId="5478944B"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A66452" w:rsidRPr="007018CC" w14:paraId="76897A14"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D6F2708"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Ejerskab nedlagt</w:t>
            </w:r>
          </w:p>
        </w:tc>
        <w:tc>
          <w:tcPr>
            <w:tcW w:w="1134" w:type="dxa"/>
          </w:tcPr>
          <w:p w14:paraId="3C392D55"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788CDE08"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4F2ED609"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tcPr>
          <w:p w14:paraId="52D5FE4C"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A66452" w:rsidRPr="007018CC" w14:paraId="564C5289"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31D549E"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Ejerskifte opstået</w:t>
            </w:r>
          </w:p>
        </w:tc>
        <w:tc>
          <w:tcPr>
            <w:tcW w:w="1134" w:type="dxa"/>
          </w:tcPr>
          <w:p w14:paraId="6743F4E8"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35175B5F"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5C192559"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tcPr>
          <w:p w14:paraId="4BBABF5E"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73A93206"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907465C"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Person/virksomhed oplysning (uden CPR/CVR) opdateret</w:t>
            </w:r>
          </w:p>
        </w:tc>
        <w:tc>
          <w:tcPr>
            <w:tcW w:w="1134" w:type="dxa"/>
          </w:tcPr>
          <w:p w14:paraId="3723032D"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553DA153"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3862CE09"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restart"/>
            <w:vAlign w:val="center"/>
          </w:tcPr>
          <w:p w14:paraId="418703CA"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2BBF29C6"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3CF1019F"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Person/virksomhed oplysning (uden CPR/CVR) nedlagt</w:t>
            </w:r>
          </w:p>
        </w:tc>
        <w:tc>
          <w:tcPr>
            <w:tcW w:w="1134" w:type="dxa"/>
          </w:tcPr>
          <w:p w14:paraId="04D80AE8"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6F270719"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4748395A"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ign w:val="center"/>
          </w:tcPr>
          <w:p w14:paraId="38CD017F"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A66452" w:rsidRPr="007018CC" w14:paraId="349CE2F3"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FB25317"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 xml:space="preserve">Ejendomsadministrator </w:t>
            </w:r>
            <w:r>
              <w:rPr>
                <w:b w:val="0"/>
                <w:lang w:eastAsia="ja-JP"/>
              </w:rPr>
              <w:t>opstået</w:t>
            </w:r>
          </w:p>
        </w:tc>
        <w:tc>
          <w:tcPr>
            <w:tcW w:w="1134" w:type="dxa"/>
          </w:tcPr>
          <w:p w14:paraId="572A821B"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14CE1D1A"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423F3960"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restart"/>
            <w:vAlign w:val="center"/>
          </w:tcPr>
          <w:p w14:paraId="0E88E3EE"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35A7BBC0"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1BB54AE"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 xml:space="preserve">Ejendomsadministrator </w:t>
            </w:r>
            <w:r>
              <w:rPr>
                <w:b w:val="0"/>
                <w:lang w:eastAsia="ja-JP"/>
              </w:rPr>
              <w:t>opdateret</w:t>
            </w:r>
          </w:p>
        </w:tc>
        <w:tc>
          <w:tcPr>
            <w:tcW w:w="1134" w:type="dxa"/>
          </w:tcPr>
          <w:p w14:paraId="0AAC46DE"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0E277A36"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1B881FA2"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ign w:val="center"/>
          </w:tcPr>
          <w:p w14:paraId="50325305"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A66452" w:rsidRPr="007018CC" w14:paraId="0E4F5D4A"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EDA7722"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Ejendomsadministrator nedlagt</w:t>
            </w:r>
          </w:p>
        </w:tc>
        <w:tc>
          <w:tcPr>
            <w:tcW w:w="1134" w:type="dxa"/>
          </w:tcPr>
          <w:p w14:paraId="1E195102"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4C4584BB"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2201CCF5"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ign w:val="center"/>
          </w:tcPr>
          <w:p w14:paraId="3A20905F"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A66452" w:rsidRPr="007018CC" w14:paraId="4CB05458"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5BA8C05"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Person/Vir</w:t>
            </w:r>
            <w:r>
              <w:rPr>
                <w:b w:val="0"/>
                <w:lang w:eastAsia="ja-JP"/>
              </w:rPr>
              <w:t>ksomhed administrator opstået</w:t>
            </w:r>
          </w:p>
        </w:tc>
        <w:tc>
          <w:tcPr>
            <w:tcW w:w="1134" w:type="dxa"/>
          </w:tcPr>
          <w:p w14:paraId="309A4EC5"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2ACCA2D3"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078F4888"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restart"/>
            <w:vAlign w:val="center"/>
          </w:tcPr>
          <w:p w14:paraId="1EDE2EA6"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6452928E"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3A09D18" w14:textId="77777777" w:rsidR="00A66452" w:rsidRPr="00A82538" w:rsidRDefault="00A66452" w:rsidP="00A66452">
            <w:pPr>
              <w:keepNext/>
              <w:spacing w:before="20" w:after="20"/>
              <w:jc w:val="left"/>
              <w:rPr>
                <w:rFonts w:asciiTheme="minorHAnsi" w:hAnsiTheme="minorHAnsi"/>
                <w:b w:val="0"/>
                <w:szCs w:val="22"/>
              </w:rPr>
            </w:pPr>
            <w:r w:rsidRPr="00A82538">
              <w:rPr>
                <w:b w:val="0"/>
                <w:lang w:eastAsia="ja-JP"/>
              </w:rPr>
              <w:t>Person/</w:t>
            </w:r>
            <w:r>
              <w:rPr>
                <w:b w:val="0"/>
                <w:lang w:eastAsia="ja-JP"/>
              </w:rPr>
              <w:t>Virksomhed administrator opdateret</w:t>
            </w:r>
          </w:p>
        </w:tc>
        <w:tc>
          <w:tcPr>
            <w:tcW w:w="1134" w:type="dxa"/>
          </w:tcPr>
          <w:p w14:paraId="63B7757D"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1023191A"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2D86A202"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tcPr>
          <w:p w14:paraId="2101FCF9"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A66452" w:rsidRPr="007018CC" w14:paraId="1BD68BFE"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4ECD30F8" w14:textId="77777777" w:rsidR="00A66452" w:rsidRPr="00A82538" w:rsidRDefault="00A66452" w:rsidP="00BD1ED1">
            <w:pPr>
              <w:spacing w:before="20" w:after="20"/>
              <w:jc w:val="left"/>
              <w:rPr>
                <w:rFonts w:asciiTheme="minorHAnsi" w:hAnsiTheme="minorHAnsi"/>
                <w:b w:val="0"/>
                <w:szCs w:val="22"/>
              </w:rPr>
            </w:pPr>
            <w:r w:rsidRPr="00A82538">
              <w:rPr>
                <w:b w:val="0"/>
                <w:lang w:eastAsia="ja-JP"/>
              </w:rPr>
              <w:t>Person/Virksomhed administrator nedlagt</w:t>
            </w:r>
          </w:p>
        </w:tc>
        <w:tc>
          <w:tcPr>
            <w:tcW w:w="1134" w:type="dxa"/>
          </w:tcPr>
          <w:p w14:paraId="30DC7CB3" w14:textId="77777777" w:rsidR="00A66452" w:rsidRPr="007A69E5" w:rsidRDefault="00A6645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15A8BA5E" w14:textId="77777777" w:rsidR="00A66452" w:rsidRPr="007A69E5" w:rsidRDefault="00A6645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05026BBD" w14:textId="77777777" w:rsidR="00A66452" w:rsidRPr="007A69E5" w:rsidRDefault="00A6645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tcPr>
          <w:p w14:paraId="48EBDEFE" w14:textId="77777777" w:rsidR="00A66452" w:rsidRPr="00445F85" w:rsidRDefault="00A6645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bl>
    <w:p w14:paraId="30C3AC58" w14:textId="77777777" w:rsidR="00A66452" w:rsidRPr="0074447D" w:rsidRDefault="000218E8" w:rsidP="00A66452">
      <w:pPr>
        <w:spacing w:before="240"/>
      </w:pPr>
      <w:r>
        <w:rPr>
          <w:b/>
          <w:bCs/>
          <w:color w:val="FFFFFF" w:themeColor="background1"/>
          <w:sz w:val="28"/>
          <w:szCs w:val="28"/>
        </w:rPr>
        <w:t xml:space="preserve"> </w:t>
      </w:r>
      <w:r w:rsidR="00A66452">
        <w:t>Der er god overensstemmelse mellem de hændelsesbeskeder, der er specificeret i målarkite</w:t>
      </w:r>
      <w:r w:rsidR="00A66452">
        <w:t>k</w:t>
      </w:r>
      <w:r w:rsidR="00A66452">
        <w:t>turen, og de hændelsesbeskeder der er specificeret i de øvrige dokumenter inkl. DLS.</w:t>
      </w:r>
    </w:p>
    <w:p w14:paraId="153B732A" w14:textId="64A0A75A" w:rsidR="005E749F" w:rsidRPr="0074447D" w:rsidRDefault="00A66452" w:rsidP="00A66452">
      <w:pPr>
        <w:spacing w:before="120"/>
      </w:pPr>
      <w:r>
        <w:t>Nogle af målarkitekturens forretningsmæssige hændelsesbeskeder er i implementeringen o</w:t>
      </w:r>
      <w:r>
        <w:t>m</w:t>
      </w:r>
      <w:r>
        <w:t>kring DLS samlet i én hændelsesbesked.</w:t>
      </w:r>
    </w:p>
    <w:p w14:paraId="24BDDD43" w14:textId="77777777" w:rsidR="005E749F" w:rsidRDefault="005E749F" w:rsidP="005E749F"/>
    <w:p w14:paraId="2DD6314A" w14:textId="379412CF" w:rsidR="00793411" w:rsidRDefault="00793411" w:rsidP="00793411"/>
    <w:p w14:paraId="70AB3579" w14:textId="45175D72" w:rsidR="00ED6F60" w:rsidRDefault="00ED6F60" w:rsidP="00ED6F60">
      <w:pPr>
        <w:pStyle w:val="Overskrift1"/>
      </w:pPr>
      <w:bookmarkStart w:id="25" w:name="_Toc432601793"/>
      <w:r>
        <w:lastRenderedPageBreak/>
        <w:t>BBR</w:t>
      </w:r>
      <w:bookmarkEnd w:id="25"/>
    </w:p>
    <w:p w14:paraId="57064DA7" w14:textId="77777777" w:rsidR="008C7A78" w:rsidRDefault="008C7A78" w:rsidP="000218E8">
      <w:pPr>
        <w:pStyle w:val="Overskrift2"/>
      </w:pPr>
      <w:bookmarkStart w:id="26" w:name="_Toc432601794"/>
      <w:r>
        <w:t>Udstillingsmodel</w:t>
      </w:r>
      <w:bookmarkEnd w:id="26"/>
    </w:p>
    <w:p w14:paraId="0EDB7385" w14:textId="3734AC7C" w:rsidR="00F552A5" w:rsidRDefault="00F552A5" w:rsidP="008C7A78">
      <w:r>
        <w:t>Udstillingsmodel for BBR (og DAR) er leveret i andet format end resten af registerprojekterne, selvom der anvendes helt samme værktøj – Enterprise Architect.</w:t>
      </w:r>
      <w:r w:rsidR="00FA5056">
        <w:t xml:space="preserve"> Kvaliteten af disse modeller er generelt af en meget lavere kvalitet end dem GST leverer. Bl.a. mangler der grafik, der da</w:t>
      </w:r>
      <w:r w:rsidR="00FA5056">
        <w:t>n</w:t>
      </w:r>
      <w:r w:rsidR="00FA5056">
        <w:t xml:space="preserve">nes </w:t>
      </w:r>
      <w:r w:rsidR="00E303C9">
        <w:t xml:space="preserve">mange </w:t>
      </w:r>
      <w:r w:rsidR="00FA5056">
        <w:t>dubletter, mangler versionsnummer mv.</w:t>
      </w:r>
    </w:p>
    <w:p w14:paraId="42CC254D" w14:textId="2CBFDB8F" w:rsidR="00216E0E" w:rsidRDefault="00216E0E" w:rsidP="008C7A78">
      <w:r>
        <w:t>Modellen kunne med fordel have været underkastet et internt review inden aflevering til den fælles kvalitetssikring.</w:t>
      </w:r>
    </w:p>
    <w:p w14:paraId="242FBFC1" w14:textId="028BD3BD" w:rsidR="00FA5056" w:rsidRPr="00E303C9" w:rsidRDefault="00FA5056" w:rsidP="003C5F4A">
      <w:pPr>
        <w:spacing w:before="120"/>
        <w:rPr>
          <w:color w:val="000000" w:themeColor="text1"/>
        </w:rPr>
      </w:pPr>
      <w:r w:rsidRPr="00E303C9">
        <w:rPr>
          <w:color w:val="000000" w:themeColor="text1"/>
        </w:rPr>
        <w:t>BBR (og DAR) bør kraftigt overveje, at anvende samme genereringsmetode som GST, således der fra alle registerprojekter leveres et forretningsmæssigt brugbart Feature katalog.</w:t>
      </w:r>
    </w:p>
    <w:p w14:paraId="7293C12E" w14:textId="1C493B0E" w:rsidR="00E303C9" w:rsidRPr="00E303C9" w:rsidRDefault="00E303C9" w:rsidP="008C7A78">
      <w:pPr>
        <w:rPr>
          <w:color w:val="000000" w:themeColor="text1"/>
        </w:rPr>
      </w:pPr>
      <w:r w:rsidRPr="00E303C9">
        <w:rPr>
          <w:color w:val="000000" w:themeColor="text1"/>
        </w:rPr>
        <w:t>GST anvender</w:t>
      </w:r>
      <w:r w:rsidR="003C5F4A" w:rsidRPr="00E303C9">
        <w:rPr>
          <w:color w:val="000000" w:themeColor="text1"/>
        </w:rPr>
        <w:t xml:space="preserve"> </w:t>
      </w:r>
      <w:r w:rsidRPr="00E303C9">
        <w:rPr>
          <w:color w:val="000000" w:themeColor="text1"/>
        </w:rPr>
        <w:t>”</w:t>
      </w:r>
      <w:proofErr w:type="spellStart"/>
      <w:proofErr w:type="gramStart"/>
      <w:r w:rsidRPr="00E303C9">
        <w:rPr>
          <w:color w:val="000000" w:themeColor="text1"/>
        </w:rPr>
        <w:t>ShapeChange</w:t>
      </w:r>
      <w:proofErr w:type="spellEnd"/>
      <w:r w:rsidRPr="00E303C9">
        <w:rPr>
          <w:color w:val="000000" w:themeColor="text1"/>
        </w:rPr>
        <w:t>” ( General</w:t>
      </w:r>
      <w:proofErr w:type="gramEnd"/>
      <w:r w:rsidRPr="00E303C9">
        <w:rPr>
          <w:color w:val="000000" w:themeColor="text1"/>
        </w:rPr>
        <w:t xml:space="preserve"> Public License software):</w:t>
      </w:r>
    </w:p>
    <w:p w14:paraId="406B5749" w14:textId="77777777" w:rsidR="00E303C9" w:rsidRDefault="007A3207" w:rsidP="008C7A78">
      <w:pPr>
        <w:rPr>
          <w:color w:val="1F497D"/>
        </w:rPr>
      </w:pPr>
      <w:hyperlink r:id="rId9" w:history="1">
        <w:r w:rsidR="003C5F4A">
          <w:rPr>
            <w:rStyle w:val="Hyperlink"/>
          </w:rPr>
          <w:t>http://shapechange.net/targets/feature-catalogue/</w:t>
        </w:r>
      </w:hyperlink>
      <w:r w:rsidR="003C5F4A">
        <w:rPr>
          <w:color w:val="1F497D"/>
        </w:rPr>
        <w:t xml:space="preserve"> </w:t>
      </w:r>
    </w:p>
    <w:p w14:paraId="586361DA" w14:textId="0FFEFD57" w:rsidR="003C5F4A" w:rsidRPr="00E303C9" w:rsidRDefault="003C5F4A" w:rsidP="008C7A78">
      <w:pPr>
        <w:rPr>
          <w:color w:val="000000" w:themeColor="text1"/>
        </w:rPr>
      </w:pPr>
      <w:r w:rsidRPr="00E303C9">
        <w:rPr>
          <w:color w:val="000000" w:themeColor="text1"/>
        </w:rPr>
        <w:t xml:space="preserve">til </w:t>
      </w:r>
      <w:r w:rsidR="00E303C9" w:rsidRPr="00E303C9">
        <w:rPr>
          <w:color w:val="000000" w:themeColor="text1"/>
        </w:rPr>
        <w:t>gen</w:t>
      </w:r>
      <w:r w:rsidRPr="00E303C9">
        <w:rPr>
          <w:color w:val="000000" w:themeColor="text1"/>
        </w:rPr>
        <w:t xml:space="preserve">erering af GML applikations skemaer, database </w:t>
      </w:r>
      <w:proofErr w:type="spellStart"/>
      <w:r w:rsidRPr="00E303C9">
        <w:rPr>
          <w:color w:val="000000" w:themeColor="text1"/>
        </w:rPr>
        <w:t>DDL’er</w:t>
      </w:r>
      <w:proofErr w:type="spellEnd"/>
      <w:r w:rsidRPr="00E303C9">
        <w:rPr>
          <w:color w:val="000000" w:themeColor="text1"/>
        </w:rPr>
        <w:t xml:space="preserve"> og som nævnt også til featurek</w:t>
      </w:r>
      <w:r w:rsidRPr="00E303C9">
        <w:rPr>
          <w:color w:val="000000" w:themeColor="text1"/>
        </w:rPr>
        <w:t>a</w:t>
      </w:r>
      <w:r w:rsidRPr="00E303C9">
        <w:rPr>
          <w:color w:val="000000" w:themeColor="text1"/>
        </w:rPr>
        <w:t xml:space="preserve">taloger i </w:t>
      </w:r>
      <w:r w:rsidR="00A434AD">
        <w:rPr>
          <w:color w:val="000000" w:themeColor="text1"/>
        </w:rPr>
        <w:t xml:space="preserve">overensstemmelse med </w:t>
      </w:r>
      <w:r w:rsidRPr="00E303C9">
        <w:rPr>
          <w:color w:val="000000" w:themeColor="text1"/>
        </w:rPr>
        <w:t xml:space="preserve">ISO </w:t>
      </w:r>
      <w:proofErr w:type="gramStart"/>
      <w:r w:rsidR="00A434AD">
        <w:rPr>
          <w:color w:val="000000" w:themeColor="text1"/>
        </w:rPr>
        <w:t>19110</w:t>
      </w:r>
      <w:proofErr w:type="gramEnd"/>
      <w:r w:rsidR="00A434AD">
        <w:rPr>
          <w:color w:val="000000" w:themeColor="text1"/>
        </w:rPr>
        <w:t xml:space="preserve"> </w:t>
      </w:r>
      <w:r w:rsidRPr="00E303C9">
        <w:rPr>
          <w:color w:val="000000" w:themeColor="text1"/>
        </w:rPr>
        <w:t>standard herfor.</w:t>
      </w:r>
    </w:p>
    <w:p w14:paraId="395A488A" w14:textId="6729725F" w:rsidR="00FA5056" w:rsidRDefault="00FA5056" w:rsidP="00E303C9">
      <w:pPr>
        <w:spacing w:before="240"/>
      </w:pPr>
      <w:r>
        <w:t>Udstillingsmodellen indeholder de forskellige BBR begreber – nu med beskrivelser og frasort</w:t>
      </w:r>
      <w:r>
        <w:t>e</w:t>
      </w:r>
      <w:r>
        <w:t>ring af ”døde felter”. Der er sket et væsentligt kvalitetsløft her siden sidste rapportering.</w:t>
      </w:r>
    </w:p>
    <w:p w14:paraId="218F8CD0" w14:textId="77777777" w:rsidR="00E303C9" w:rsidRDefault="00FA5056" w:rsidP="00FA5056">
      <w:pPr>
        <w:spacing w:before="120"/>
      </w:pPr>
      <w:r>
        <w:t xml:space="preserve">Men det virker forstyrrende, at begreber fra andre registre er medtaget i udstillingsmodellen med fuld beskrivelse og interne relationer hos disse. Fx er </w:t>
      </w:r>
      <w:r w:rsidR="003C5F4A">
        <w:rPr>
          <w:i/>
        </w:rPr>
        <w:t>J</w:t>
      </w:r>
      <w:r w:rsidRPr="003C5F4A">
        <w:rPr>
          <w:i/>
        </w:rPr>
        <w:t>ordstykke</w:t>
      </w:r>
      <w:r w:rsidR="003C5F4A">
        <w:t xml:space="preserve"> beskrev</w:t>
      </w:r>
      <w:r>
        <w:t>et med alle attr</w:t>
      </w:r>
      <w:r>
        <w:t>i</w:t>
      </w:r>
      <w:r>
        <w:t>butter</w:t>
      </w:r>
      <w:r w:rsidR="003C5F4A">
        <w:t xml:space="preserve"> (arealberegningsmetode, fredskov, jordrente etc.) og med alle interne relationer i M</w:t>
      </w:r>
      <w:r w:rsidR="003C5F4A">
        <w:t>a</w:t>
      </w:r>
      <w:r w:rsidR="003C5F4A">
        <w:t>triklen (</w:t>
      </w:r>
      <w:r w:rsidR="00E303C9">
        <w:t>ejerlav, matrikelskel, matrikelkommune, matrikelregion etc.).</w:t>
      </w:r>
    </w:p>
    <w:p w14:paraId="3C15817A" w14:textId="16DC2310" w:rsidR="00FA5056" w:rsidRDefault="00E303C9" w:rsidP="006606D1">
      <w:r>
        <w:t>De</w:t>
      </w:r>
      <w:r w:rsidR="006606D1">
        <w:t>t er</w:t>
      </w:r>
      <w:r>
        <w:t xml:space="preserve"> uhensigtsmæssigt, at begreber inkl. disses attributter og relationer er beskrevet flere gange, fx er </w:t>
      </w:r>
      <w:r w:rsidRPr="00E303C9">
        <w:rPr>
          <w:i/>
        </w:rPr>
        <w:t xml:space="preserve">Husnummer </w:t>
      </w:r>
      <w:r>
        <w:t>beskreve</w:t>
      </w:r>
      <w:r w:rsidR="006606D1">
        <w:t>t 4 gange, Jordstykke 3 gange og</w:t>
      </w:r>
      <w:r>
        <w:t xml:space="preserve"> Bygning 2 gange.</w:t>
      </w:r>
    </w:p>
    <w:p w14:paraId="5756B598" w14:textId="2AECDB5E" w:rsidR="00216E0E" w:rsidRDefault="00216E0E" w:rsidP="00FA5056">
      <w:pPr>
        <w:spacing w:before="120"/>
      </w:pPr>
      <w:r>
        <w:t xml:space="preserve">Modellen indeholder </w:t>
      </w:r>
      <w:proofErr w:type="gramStart"/>
      <w:r>
        <w:t>et</w:t>
      </w:r>
      <w:proofErr w:type="gramEnd"/>
      <w:r>
        <w:t xml:space="preserve"> model element ”</w:t>
      </w:r>
      <w:r w:rsidR="00DE6AB4">
        <w:t xml:space="preserve">Bygværkselement” til metadata, </w:t>
      </w:r>
      <w:proofErr w:type="spellStart"/>
      <w:r w:rsidR="00DE6AB4">
        <w:t>bitemporale</w:t>
      </w:r>
      <w:proofErr w:type="spellEnd"/>
      <w:r w:rsidR="00DE6AB4">
        <w:t xml:space="preserve"> ege</w:t>
      </w:r>
      <w:r w:rsidR="00DE6AB4">
        <w:t>n</w:t>
      </w:r>
      <w:r w:rsidR="00DE6AB4">
        <w:t>skaber mv. Dette er fint nok, men der er sket en del kopieringsfejl fra DAR – bl.a. indeholder Forretningsproces en række DAR processer som fx ”</w:t>
      </w:r>
      <w:r w:rsidR="00DE6AB4">
        <w:rPr>
          <w:rFonts w:ascii="ArialMT" w:hAnsi="ArialMT" w:cs="ArialMT"/>
          <w:sz w:val="20"/>
          <w:szCs w:val="20"/>
        </w:rPr>
        <w:t>Reservation af vejnavn”.</w:t>
      </w:r>
    </w:p>
    <w:p w14:paraId="7D0F6405" w14:textId="10D7C230" w:rsidR="00EE7AA4" w:rsidRDefault="006606D1" w:rsidP="00FA5056">
      <w:pPr>
        <w:spacing w:before="120"/>
      </w:pPr>
      <w:r>
        <w:t>Modellen indeholder et internt begreb ”</w:t>
      </w:r>
      <w:proofErr w:type="spellStart"/>
      <w:r>
        <w:t>Umatrikuleret</w:t>
      </w:r>
      <w:proofErr w:type="spellEnd"/>
      <w:r>
        <w:t xml:space="preserve"> areal” bl.a. relateret til Grund. </w:t>
      </w:r>
      <w:r w:rsidR="00EE7AA4">
        <w:t xml:space="preserve">Det er ikke klart, om dette er i overensstemmelse med styregruppens beslutning omkring håndtering af </w:t>
      </w:r>
      <w:proofErr w:type="spellStart"/>
      <w:r w:rsidR="00EE7AA4">
        <w:t>umatrikulerede</w:t>
      </w:r>
      <w:proofErr w:type="spellEnd"/>
      <w:r w:rsidR="00EE7AA4">
        <w:t xml:space="preserve"> arealer, med det skulle ligge fast at:</w:t>
      </w:r>
    </w:p>
    <w:p w14:paraId="5A9BA945" w14:textId="1420BCB4" w:rsidR="00EE7AA4" w:rsidRDefault="00EE7AA4" w:rsidP="00EE7AA4">
      <w:pPr>
        <w:pStyle w:val="Listeafsnit"/>
        <w:numPr>
          <w:ilvl w:val="0"/>
          <w:numId w:val="9"/>
        </w:numPr>
        <w:ind w:left="714" w:hanging="357"/>
      </w:pPr>
      <w:r>
        <w:t>Matriklen udstiller ikke et begreb ”</w:t>
      </w:r>
      <w:proofErr w:type="spellStart"/>
      <w:r>
        <w:t>Umatrikulære</w:t>
      </w:r>
      <w:proofErr w:type="spellEnd"/>
      <w:r>
        <w:t xml:space="preserve"> arealer”</w:t>
      </w:r>
    </w:p>
    <w:p w14:paraId="22632E6D" w14:textId="77777777" w:rsidR="00EE7AA4" w:rsidRDefault="00EE7AA4" w:rsidP="00EE7AA4">
      <w:pPr>
        <w:pStyle w:val="Listeafsnit"/>
        <w:numPr>
          <w:ilvl w:val="0"/>
          <w:numId w:val="9"/>
        </w:numPr>
        <w:ind w:left="714" w:hanging="357"/>
      </w:pPr>
      <w:r>
        <w:t>SKAT har tilkendegivet, at de ikke er interesseret i disse.</w:t>
      </w:r>
    </w:p>
    <w:p w14:paraId="1639E9EB" w14:textId="63D62415" w:rsidR="006606D1" w:rsidRPr="008C7A78" w:rsidRDefault="00EE7AA4" w:rsidP="00FA5056">
      <w:pPr>
        <w:spacing w:before="120"/>
      </w:pPr>
      <w:r>
        <w:t>Såfremt begrebet ”bor” i BBR er der en udfordring i relation til ejer- og administratoroplysni</w:t>
      </w:r>
      <w:r>
        <w:t>n</w:t>
      </w:r>
      <w:r>
        <w:t xml:space="preserve">ger, idet </w:t>
      </w:r>
      <w:proofErr w:type="spellStart"/>
      <w:r>
        <w:t>Ejerfortegnelsen</w:t>
      </w:r>
      <w:proofErr w:type="spellEnd"/>
      <w:r>
        <w:t xml:space="preserve"> kun registrerer </w:t>
      </w:r>
      <w:proofErr w:type="spellStart"/>
      <w:r>
        <w:t>ejerskaber</w:t>
      </w:r>
      <w:proofErr w:type="spellEnd"/>
      <w:r>
        <w:t xml:space="preserve"> til fast ejendom registreret i Matriklen. </w:t>
      </w:r>
    </w:p>
    <w:p w14:paraId="7C85E76E" w14:textId="77777777" w:rsidR="00ED6F60" w:rsidRDefault="00ED6F60" w:rsidP="000218E8">
      <w:pPr>
        <w:pStyle w:val="Overskrift2"/>
      </w:pPr>
      <w:bookmarkStart w:id="27" w:name="_Toc432601795"/>
      <w:r>
        <w:lastRenderedPageBreak/>
        <w:t>Udstillingsservices</w:t>
      </w:r>
      <w:bookmarkEnd w:id="27"/>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64798C" w:rsidRPr="007018CC" w14:paraId="1E52956E"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318DB80F" w14:textId="77777777" w:rsidR="0064798C" w:rsidRPr="007018CC" w:rsidRDefault="0064798C" w:rsidP="0064798C">
            <w:pPr>
              <w:keepNext/>
              <w:keepLines/>
              <w:spacing w:before="20" w:after="20"/>
              <w:jc w:val="left"/>
              <w:rPr>
                <w:sz w:val="28"/>
                <w:szCs w:val="28"/>
              </w:rPr>
            </w:pPr>
            <w:r w:rsidRPr="007018CC">
              <w:rPr>
                <w:sz w:val="28"/>
                <w:szCs w:val="28"/>
              </w:rPr>
              <w:t>Udstillingsservice</w:t>
            </w:r>
          </w:p>
        </w:tc>
        <w:tc>
          <w:tcPr>
            <w:tcW w:w="1134" w:type="dxa"/>
          </w:tcPr>
          <w:p w14:paraId="24DAEBE5" w14:textId="77777777" w:rsidR="0064798C" w:rsidRPr="007018CC" w:rsidRDefault="0064798C" w:rsidP="0064798C">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7D987EDD" w14:textId="77777777" w:rsidR="0064798C" w:rsidRPr="007018CC" w:rsidRDefault="0064798C" w:rsidP="0064798C">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5E47D9D9" w14:textId="77777777" w:rsidR="0064798C" w:rsidRPr="007018CC" w:rsidRDefault="0064798C" w:rsidP="0064798C">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057D3386" w14:textId="77777777" w:rsidR="0064798C" w:rsidRPr="007018CC" w:rsidRDefault="0064798C" w:rsidP="0064798C">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2F2E5F6B" w14:textId="77777777" w:rsidR="0064798C" w:rsidRPr="007018CC" w:rsidRDefault="0064798C" w:rsidP="0064798C">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210F4724" w14:textId="77777777" w:rsidR="0064798C" w:rsidRPr="007018CC" w:rsidRDefault="0064798C" w:rsidP="0064798C">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6228FD8D" w14:textId="77777777" w:rsidR="0064798C" w:rsidRPr="007018CC" w:rsidRDefault="0064798C" w:rsidP="0064798C">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59940361" w14:textId="77777777" w:rsidR="0064798C" w:rsidRPr="007018CC" w:rsidRDefault="0064798C" w:rsidP="0064798C">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64798C" w:rsidRPr="007018CC" w14:paraId="7E0B2C92"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13B53BB" w14:textId="77777777" w:rsidR="0064798C" w:rsidRPr="00445F85" w:rsidRDefault="0064798C" w:rsidP="0064798C">
            <w:pPr>
              <w:keepNext/>
              <w:keepLines/>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sidRPr="00445F85">
              <w:rPr>
                <w:rFonts w:asciiTheme="minorHAnsi" w:hAnsiTheme="minorHAnsi"/>
                <w:b w:val="0"/>
                <w:szCs w:val="22"/>
              </w:rPr>
              <w:t xml:space="preserve"> </w:t>
            </w:r>
            <w:proofErr w:type="spellStart"/>
            <w:r w:rsidRPr="00445F85">
              <w:rPr>
                <w:rFonts w:asciiTheme="minorHAnsi" w:hAnsiTheme="minorHAnsi"/>
                <w:b w:val="0"/>
                <w:szCs w:val="22"/>
              </w:rPr>
              <w:t>BBRSagHent</w:t>
            </w:r>
            <w:proofErr w:type="spellEnd"/>
          </w:p>
        </w:tc>
        <w:tc>
          <w:tcPr>
            <w:tcW w:w="1134" w:type="dxa"/>
            <w:vMerge w:val="restart"/>
          </w:tcPr>
          <w:p w14:paraId="3C0824AB"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vMerge w:val="restart"/>
          </w:tcPr>
          <w:p w14:paraId="1F739801"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309B16B6"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48C30E5F"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499494DE"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DB9E9FC" w14:textId="77777777" w:rsidR="0064798C" w:rsidRPr="00445F85" w:rsidRDefault="0064798C" w:rsidP="0064798C">
            <w:pPr>
              <w:keepNext/>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Teknisk anlæg</w:t>
            </w:r>
          </w:p>
        </w:tc>
        <w:tc>
          <w:tcPr>
            <w:tcW w:w="1134" w:type="dxa"/>
            <w:vMerge/>
          </w:tcPr>
          <w:p w14:paraId="30520F49"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572139D6"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30B4AA2C"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1DF13540" w14:textId="77777777" w:rsidR="0064798C"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04616042"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41FE076" w14:textId="77777777" w:rsidR="0064798C" w:rsidRPr="00445F85" w:rsidRDefault="0064798C" w:rsidP="0064798C">
            <w:pPr>
              <w:keepNext/>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Grund</w:t>
            </w:r>
          </w:p>
        </w:tc>
        <w:tc>
          <w:tcPr>
            <w:tcW w:w="1134" w:type="dxa"/>
            <w:vMerge/>
          </w:tcPr>
          <w:p w14:paraId="35F30A93"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47E97EF8"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63B8DA91"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5A5CAC9" w14:textId="77777777" w:rsidR="0064798C"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5549B2DA"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26B67249" w14:textId="77777777" w:rsidR="0064798C" w:rsidRPr="00445F85" w:rsidRDefault="0064798C" w:rsidP="0064798C">
            <w:pPr>
              <w:keepNext/>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Opgang</w:t>
            </w:r>
          </w:p>
        </w:tc>
        <w:tc>
          <w:tcPr>
            <w:tcW w:w="1134" w:type="dxa"/>
            <w:vMerge/>
          </w:tcPr>
          <w:p w14:paraId="404B17BC"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BDA7080"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261A92E0"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48173F0" w14:textId="77777777" w:rsidR="0064798C"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7A304839"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075F27EC" w14:textId="77777777" w:rsidR="0064798C" w:rsidRPr="00445F85" w:rsidRDefault="0064798C" w:rsidP="0064798C">
            <w:pPr>
              <w:keepNext/>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Bygning</w:t>
            </w:r>
          </w:p>
        </w:tc>
        <w:tc>
          <w:tcPr>
            <w:tcW w:w="1134" w:type="dxa"/>
            <w:vMerge/>
          </w:tcPr>
          <w:p w14:paraId="688B2A3A"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DDFD454"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4EE16B83"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8E667FE" w14:textId="77777777" w:rsidR="0064798C"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6BA15007"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294FA174" w14:textId="77777777" w:rsidR="0064798C" w:rsidRPr="00445F85" w:rsidRDefault="0064798C" w:rsidP="0064798C">
            <w:pPr>
              <w:keepNext/>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Etage</w:t>
            </w:r>
          </w:p>
        </w:tc>
        <w:tc>
          <w:tcPr>
            <w:tcW w:w="1134" w:type="dxa"/>
            <w:vMerge/>
          </w:tcPr>
          <w:p w14:paraId="6EF1A499"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7446A08"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26A496D7"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133B7918" w14:textId="77777777" w:rsidR="0064798C"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1C91A4B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688133B" w14:textId="77777777" w:rsidR="0064798C" w:rsidRPr="00445F85" w:rsidRDefault="0064798C" w:rsidP="0064798C">
            <w:pPr>
              <w:keepNext/>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Fordelingsareal</w:t>
            </w:r>
          </w:p>
        </w:tc>
        <w:tc>
          <w:tcPr>
            <w:tcW w:w="1134" w:type="dxa"/>
            <w:vMerge/>
          </w:tcPr>
          <w:p w14:paraId="4D568D7C"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0C7E99BA"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6FDC3994"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6E99C7C4" w14:textId="77777777" w:rsidR="0064798C"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76C66391"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A68B35C" w14:textId="77777777" w:rsidR="0064798C" w:rsidRPr="00445F85" w:rsidRDefault="0064798C" w:rsidP="0064798C">
            <w:pPr>
              <w:keepNext/>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Rum</w:t>
            </w:r>
          </w:p>
        </w:tc>
        <w:tc>
          <w:tcPr>
            <w:tcW w:w="1134" w:type="dxa"/>
            <w:vMerge/>
          </w:tcPr>
          <w:p w14:paraId="3DB590B6"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797D6A1C"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5B5CA5C3" w14:textId="77777777" w:rsidR="0064798C" w:rsidRPr="00445F85"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C5011C5" w14:textId="77777777" w:rsidR="0064798C" w:rsidRDefault="0064798C" w:rsidP="0064798C">
            <w:pPr>
              <w:keepNext/>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68C7019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3E6A9F0" w14:textId="77777777" w:rsidR="0064798C" w:rsidRPr="00445F85" w:rsidRDefault="0064798C" w:rsidP="0064798C">
            <w:pPr>
              <w:keepNext/>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Enhed</w:t>
            </w:r>
          </w:p>
        </w:tc>
        <w:tc>
          <w:tcPr>
            <w:tcW w:w="1134" w:type="dxa"/>
            <w:vMerge/>
          </w:tcPr>
          <w:p w14:paraId="33122432"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5A035AFE"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4DC6B164" w14:textId="77777777" w:rsidR="0064798C" w:rsidRPr="00445F85"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A90317A" w14:textId="77777777" w:rsidR="0064798C" w:rsidRDefault="0064798C" w:rsidP="0064798C">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3BCF7040"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3594E9C1" w14:textId="77777777" w:rsidR="0064798C" w:rsidRPr="00445F85" w:rsidRDefault="0064798C" w:rsidP="0064798C">
            <w:pPr>
              <w:keepLines/>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 Brugsenhed</w:t>
            </w:r>
          </w:p>
        </w:tc>
        <w:tc>
          <w:tcPr>
            <w:tcW w:w="1134" w:type="dxa"/>
            <w:vMerge/>
          </w:tcPr>
          <w:p w14:paraId="2CD85A2B" w14:textId="77777777" w:rsidR="0064798C" w:rsidRPr="00445F85" w:rsidRDefault="0064798C" w:rsidP="0064798C">
            <w:pPr>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03080149" w14:textId="77777777" w:rsidR="0064798C" w:rsidRPr="00445F85" w:rsidRDefault="0064798C" w:rsidP="0064798C">
            <w:pPr>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652602F1" w14:textId="77777777" w:rsidR="0064798C" w:rsidRPr="00445F85" w:rsidRDefault="0064798C" w:rsidP="0064798C">
            <w:pPr>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E4BC4F2" w14:textId="77777777" w:rsidR="0064798C" w:rsidRDefault="0064798C" w:rsidP="0064798C">
            <w:pPr>
              <w:keepLines/>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67D459A9" w14:textId="77777777" w:rsidTr="00BD1ED1">
        <w:trPr>
          <w:cnfStyle w:val="000000100000" w:firstRow="0" w:lastRow="0" w:firstColumn="0" w:lastColumn="0" w:oddVBand="0" w:evenVBand="0" w:oddHBand="1" w:evenHBand="0" w:firstRowFirstColumn="0" w:firstRowLastColumn="0" w:lastRowFirstColumn="0" w:lastRowLastColumn="0"/>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2012164D" w14:textId="77777777" w:rsidR="0064798C" w:rsidRDefault="0064798C" w:rsidP="00BD1ED1">
            <w:pPr>
              <w:spacing w:before="20" w:after="20"/>
              <w:jc w:val="left"/>
              <w:rPr>
                <w:rFonts w:asciiTheme="minorHAnsi" w:hAnsiTheme="minorHAnsi"/>
                <w:b w:val="0"/>
                <w:szCs w:val="22"/>
              </w:rPr>
            </w:pPr>
          </w:p>
        </w:tc>
        <w:tc>
          <w:tcPr>
            <w:tcW w:w="1134" w:type="dxa"/>
          </w:tcPr>
          <w:p w14:paraId="70EE53A6"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020BF2AE"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1F69BBEE"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65B4E37"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64798C" w:rsidRPr="007018CC" w14:paraId="7EADE4A8" w14:textId="77777777" w:rsidTr="00BD1ED1">
        <w:trPr>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1AA743B1" w14:textId="77777777" w:rsidR="0064798C" w:rsidRDefault="0064798C" w:rsidP="00BD1ED1">
            <w:pPr>
              <w:spacing w:before="20" w:after="20"/>
              <w:jc w:val="left"/>
              <w:rPr>
                <w:rFonts w:asciiTheme="minorHAnsi" w:hAnsiTheme="minorHAnsi"/>
                <w:b w:val="0"/>
                <w:szCs w:val="22"/>
              </w:rPr>
            </w:pPr>
          </w:p>
        </w:tc>
        <w:tc>
          <w:tcPr>
            <w:tcW w:w="1134" w:type="dxa"/>
          </w:tcPr>
          <w:p w14:paraId="1DDCA83B"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352EAB7D"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5A759BE5"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CEA96F3"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64798C" w:rsidRPr="007018CC" w14:paraId="28648C0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029EEF3"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w:t>
            </w:r>
          </w:p>
        </w:tc>
        <w:tc>
          <w:tcPr>
            <w:tcW w:w="1134" w:type="dxa"/>
            <w:vMerge w:val="restart"/>
          </w:tcPr>
          <w:p w14:paraId="13C0CC1A"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vMerge w:val="restart"/>
          </w:tcPr>
          <w:p w14:paraId="6662C39B"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75F6FA0E"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1EE3E8BE"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3A3E193F"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345CBB91"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Teknisk anlæg</w:t>
            </w:r>
          </w:p>
        </w:tc>
        <w:tc>
          <w:tcPr>
            <w:tcW w:w="1134" w:type="dxa"/>
            <w:vMerge/>
          </w:tcPr>
          <w:p w14:paraId="6494670A"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2C41E1C5"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767F150F"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457E022"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4A1E23BD"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B5B55C2"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Grund</w:t>
            </w:r>
          </w:p>
        </w:tc>
        <w:tc>
          <w:tcPr>
            <w:tcW w:w="1134" w:type="dxa"/>
            <w:vMerge/>
          </w:tcPr>
          <w:p w14:paraId="79F5E570"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69700487"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096A9F37"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A6AB13C"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2D778887"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14DD471"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Jordstykke</w:t>
            </w:r>
          </w:p>
        </w:tc>
        <w:tc>
          <w:tcPr>
            <w:tcW w:w="1134" w:type="dxa"/>
            <w:vMerge/>
          </w:tcPr>
          <w:p w14:paraId="21DBB12B"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0428885B"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2203BFD9"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4E3AD2F"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3BCA0E26"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DBD77D3"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w:t>
            </w:r>
            <w:proofErr w:type="spellStart"/>
            <w:r>
              <w:rPr>
                <w:rFonts w:asciiTheme="minorHAnsi" w:hAnsiTheme="minorHAnsi"/>
                <w:b w:val="0"/>
                <w:szCs w:val="22"/>
              </w:rPr>
              <w:t>Umatrikuleret</w:t>
            </w:r>
            <w:proofErr w:type="spellEnd"/>
            <w:r>
              <w:rPr>
                <w:rFonts w:asciiTheme="minorHAnsi" w:hAnsiTheme="minorHAnsi"/>
                <w:b w:val="0"/>
                <w:szCs w:val="22"/>
              </w:rPr>
              <w:t xml:space="preserve"> areal</w:t>
            </w:r>
          </w:p>
        </w:tc>
        <w:tc>
          <w:tcPr>
            <w:tcW w:w="1134" w:type="dxa"/>
            <w:vMerge/>
          </w:tcPr>
          <w:p w14:paraId="48AAB481"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57DB88BC"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1C198644"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A409CBF"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3AFA9B57"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518D9B93"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BPFG</w:t>
            </w:r>
          </w:p>
        </w:tc>
        <w:tc>
          <w:tcPr>
            <w:tcW w:w="1134" w:type="dxa"/>
            <w:vMerge/>
          </w:tcPr>
          <w:p w14:paraId="40963317"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5D32C748"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0013EB67"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173A8485"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3B9C105B"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B262281"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Ejerlejlighed</w:t>
            </w:r>
          </w:p>
        </w:tc>
        <w:tc>
          <w:tcPr>
            <w:tcW w:w="1134" w:type="dxa"/>
            <w:vMerge/>
          </w:tcPr>
          <w:p w14:paraId="41068495"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2191A2D"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080E0638"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D114BF7"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2D84B9CF"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6D2C53CA"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Adresse</w:t>
            </w:r>
          </w:p>
        </w:tc>
        <w:tc>
          <w:tcPr>
            <w:tcW w:w="1134" w:type="dxa"/>
            <w:vMerge/>
          </w:tcPr>
          <w:p w14:paraId="58975954"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14AC98D"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6D22FE7C"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289DA33"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528777DE"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7D90799"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Husnummer</w:t>
            </w:r>
          </w:p>
        </w:tc>
        <w:tc>
          <w:tcPr>
            <w:tcW w:w="1134" w:type="dxa"/>
            <w:vMerge/>
          </w:tcPr>
          <w:p w14:paraId="3C056AC6"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6DE00E0"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7DD46E22"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992099B"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48003011"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320E6374"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Husnummer adgang</w:t>
            </w:r>
          </w:p>
        </w:tc>
        <w:tc>
          <w:tcPr>
            <w:tcW w:w="1134" w:type="dxa"/>
            <w:vMerge/>
          </w:tcPr>
          <w:p w14:paraId="6D0A30E1"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3B021C7A"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5B0B4E28"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BC24C91"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5D5D6414"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A40CA67"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Fordelingsareal</w:t>
            </w:r>
          </w:p>
        </w:tc>
        <w:tc>
          <w:tcPr>
            <w:tcW w:w="1134" w:type="dxa"/>
            <w:vMerge/>
          </w:tcPr>
          <w:p w14:paraId="32A19D2C"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D176CF5"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06BBFA41"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47C3DD7"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750C7EAC"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62D54096"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Etage</w:t>
            </w:r>
          </w:p>
        </w:tc>
        <w:tc>
          <w:tcPr>
            <w:tcW w:w="1134" w:type="dxa"/>
            <w:vMerge/>
          </w:tcPr>
          <w:p w14:paraId="2A1B94DB"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7F2A71A4"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1A56A9D9"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9BEBAAF"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418C6751"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B64880A"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Brugsenhed</w:t>
            </w:r>
          </w:p>
        </w:tc>
        <w:tc>
          <w:tcPr>
            <w:tcW w:w="1134" w:type="dxa"/>
            <w:vMerge/>
          </w:tcPr>
          <w:p w14:paraId="5AC3D5B3"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25EA2DCA"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3EB583B"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6A48B9B"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4274EC57"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42645622"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Opgang</w:t>
            </w:r>
          </w:p>
        </w:tc>
        <w:tc>
          <w:tcPr>
            <w:tcW w:w="1134" w:type="dxa"/>
            <w:vMerge/>
          </w:tcPr>
          <w:p w14:paraId="1E4929AD"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77D084B9"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158093DD"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0B53312"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1F4B63B4"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A9BA54B"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Bygning by Geografisk område</w:t>
            </w:r>
          </w:p>
        </w:tc>
        <w:tc>
          <w:tcPr>
            <w:tcW w:w="1134" w:type="dxa"/>
            <w:vMerge/>
          </w:tcPr>
          <w:p w14:paraId="6020EB76"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69F5F710"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1C1421EB"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B65E693"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6796867E"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736EE72" w14:textId="77777777" w:rsidR="00D7475D" w:rsidRPr="00445F85" w:rsidRDefault="00D7475D"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sidRPr="00445F85">
              <w:rPr>
                <w:rFonts w:asciiTheme="minorHAnsi" w:hAnsiTheme="minorHAnsi"/>
                <w:b w:val="0"/>
                <w:szCs w:val="22"/>
              </w:rPr>
              <w:t xml:space="preserve"> </w:t>
            </w:r>
            <w:r>
              <w:rPr>
                <w:rFonts w:asciiTheme="minorHAnsi" w:hAnsiTheme="minorHAnsi"/>
                <w:b w:val="0"/>
                <w:szCs w:val="22"/>
              </w:rPr>
              <w:t>Enhed</w:t>
            </w:r>
          </w:p>
        </w:tc>
        <w:tc>
          <w:tcPr>
            <w:tcW w:w="1134" w:type="dxa"/>
            <w:vMerge w:val="restart"/>
          </w:tcPr>
          <w:p w14:paraId="61662D5B"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vMerge w:val="restart"/>
          </w:tcPr>
          <w:p w14:paraId="27E6E0C4"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5F497779"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2079469C"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5BB626EA"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4B275FB" w14:textId="77777777" w:rsidR="00D7475D" w:rsidRPr="00445F85" w:rsidRDefault="00D7475D" w:rsidP="00BD1ED1">
            <w:pPr>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Enhed by Ejerlejlighed</w:t>
            </w:r>
          </w:p>
        </w:tc>
        <w:tc>
          <w:tcPr>
            <w:tcW w:w="1134" w:type="dxa"/>
            <w:vMerge/>
          </w:tcPr>
          <w:p w14:paraId="1D64C85F"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E67A21A"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8C2A520"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E4582C2" w14:textId="77777777" w:rsidR="00D7475D"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5E0C517C"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5FFC20F" w14:textId="77777777" w:rsidR="00D7475D" w:rsidRPr="00445F85" w:rsidRDefault="00D7475D" w:rsidP="00BD1ED1">
            <w:pPr>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Enhed by Adresse</w:t>
            </w:r>
          </w:p>
        </w:tc>
        <w:tc>
          <w:tcPr>
            <w:tcW w:w="1134" w:type="dxa"/>
            <w:vMerge/>
          </w:tcPr>
          <w:p w14:paraId="6FC4BE98"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69D0C4E1"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091DC8BA"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6AA4B01" w14:textId="77777777" w:rsidR="00D7475D"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642A9A02"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99EE002" w14:textId="77777777" w:rsidR="00D7475D" w:rsidRPr="00445F85" w:rsidRDefault="00D7475D" w:rsidP="00BD1ED1">
            <w:pPr>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Enhed by Etage</w:t>
            </w:r>
          </w:p>
        </w:tc>
        <w:tc>
          <w:tcPr>
            <w:tcW w:w="1134" w:type="dxa"/>
            <w:vMerge/>
          </w:tcPr>
          <w:p w14:paraId="7F047E05"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6A638917"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078F1A31"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7EC6D52" w14:textId="77777777" w:rsidR="00D7475D"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59747C9C"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516339E8" w14:textId="77777777" w:rsidR="00D7475D" w:rsidRPr="00445F85" w:rsidRDefault="00D7475D" w:rsidP="00BD1ED1">
            <w:pPr>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Enhed by Opgang</w:t>
            </w:r>
          </w:p>
        </w:tc>
        <w:tc>
          <w:tcPr>
            <w:tcW w:w="1134" w:type="dxa"/>
            <w:vMerge/>
          </w:tcPr>
          <w:p w14:paraId="66B16ACC"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3F5AF511"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1F7868AA"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9541347" w14:textId="77777777" w:rsidR="00D7475D"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340EAD7E"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4DD4323" w14:textId="77777777" w:rsidR="00D7475D" w:rsidRPr="00445F85" w:rsidRDefault="00D7475D" w:rsidP="00BD1ED1">
            <w:pPr>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Enhed by Teknisk anlæg</w:t>
            </w:r>
          </w:p>
        </w:tc>
        <w:tc>
          <w:tcPr>
            <w:tcW w:w="1134" w:type="dxa"/>
            <w:vMerge/>
          </w:tcPr>
          <w:p w14:paraId="17658716"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2CFC03A7"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5B24DB08" w14:textId="77777777" w:rsidR="00D7475D" w:rsidRPr="00445F85"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2FF3B90B" w14:textId="77777777" w:rsidR="00D7475D" w:rsidRDefault="00D7475D"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6DF9D5C9"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32229417" w14:textId="77777777" w:rsidR="00D7475D" w:rsidRPr="00445F85" w:rsidRDefault="00D7475D" w:rsidP="00BD1ED1">
            <w:pPr>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Enhed by Fordelingsareal</w:t>
            </w:r>
          </w:p>
        </w:tc>
        <w:tc>
          <w:tcPr>
            <w:tcW w:w="1134" w:type="dxa"/>
            <w:vMerge/>
          </w:tcPr>
          <w:p w14:paraId="7397FD9C"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28E93FE9"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17459966"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41AAA08" w14:textId="77777777" w:rsidR="00D7475D"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40713203"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BB079F8" w14:textId="77777777" w:rsidR="00D7475D" w:rsidRPr="00445F85" w:rsidRDefault="00D7475D" w:rsidP="00D7475D">
            <w:pPr>
              <w:keepNext/>
              <w:spacing w:before="20" w:after="20"/>
              <w:jc w:val="left"/>
              <w:rPr>
                <w:rFonts w:asciiTheme="minorHAnsi" w:hAnsiTheme="minorHAnsi"/>
                <w:b w:val="0"/>
                <w:szCs w:val="22"/>
              </w:rPr>
            </w:pPr>
            <w:proofErr w:type="spellStart"/>
            <w:r w:rsidRPr="00445F85">
              <w:rPr>
                <w:rFonts w:asciiTheme="minorHAnsi" w:hAnsiTheme="minorHAnsi"/>
                <w:b w:val="0"/>
                <w:szCs w:val="22"/>
              </w:rPr>
              <w:lastRenderedPageBreak/>
              <w:t>EJDbU</w:t>
            </w:r>
            <w:proofErr w:type="spellEnd"/>
            <w:r w:rsidRPr="00445F85">
              <w:rPr>
                <w:rFonts w:asciiTheme="minorHAnsi" w:hAnsiTheme="minorHAnsi"/>
                <w:b w:val="0"/>
                <w:szCs w:val="22"/>
              </w:rPr>
              <w:t xml:space="preserve"> </w:t>
            </w:r>
            <w:proofErr w:type="spellStart"/>
            <w:r w:rsidRPr="00445F85">
              <w:rPr>
                <w:rFonts w:asciiTheme="minorHAnsi" w:hAnsiTheme="minorHAnsi"/>
                <w:b w:val="0"/>
                <w:szCs w:val="22"/>
              </w:rPr>
              <w:t>GrundHent</w:t>
            </w:r>
            <w:proofErr w:type="spellEnd"/>
          </w:p>
        </w:tc>
        <w:tc>
          <w:tcPr>
            <w:tcW w:w="1134" w:type="dxa"/>
            <w:vMerge w:val="restart"/>
          </w:tcPr>
          <w:p w14:paraId="3C440EE3"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vMerge w:val="restart"/>
          </w:tcPr>
          <w:p w14:paraId="19FBF49B"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71E3A57D"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45509BAE"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1993C0B1"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519861B9" w14:textId="77777777" w:rsidR="00D7475D" w:rsidRPr="00445F85" w:rsidRDefault="00D7475D" w:rsidP="00D7475D">
            <w:pPr>
              <w:keepNext/>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sidRPr="00445F85">
              <w:rPr>
                <w:rFonts w:asciiTheme="minorHAnsi" w:hAnsiTheme="minorHAnsi"/>
                <w:b w:val="0"/>
                <w:szCs w:val="22"/>
              </w:rPr>
              <w:t xml:space="preserve"> Gru</w:t>
            </w:r>
            <w:r>
              <w:rPr>
                <w:rFonts w:asciiTheme="minorHAnsi" w:hAnsiTheme="minorHAnsi"/>
                <w:b w:val="0"/>
                <w:szCs w:val="22"/>
              </w:rPr>
              <w:t>nd by Jordstykke</w:t>
            </w:r>
          </w:p>
        </w:tc>
        <w:tc>
          <w:tcPr>
            <w:tcW w:w="1134" w:type="dxa"/>
            <w:vMerge/>
          </w:tcPr>
          <w:p w14:paraId="5DE9DEBB" w14:textId="77777777" w:rsidR="00D7475D" w:rsidRPr="00445F85" w:rsidRDefault="00D7475D" w:rsidP="00D7475D">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701294AE" w14:textId="77777777" w:rsidR="00D7475D" w:rsidRPr="00445F85" w:rsidRDefault="00D7475D" w:rsidP="00D7475D">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13DED4DE" w14:textId="77777777" w:rsidR="00D7475D" w:rsidRPr="00445F85" w:rsidRDefault="00D7475D" w:rsidP="00D7475D">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69913A6" w14:textId="77777777" w:rsidR="00D7475D" w:rsidRDefault="00D7475D" w:rsidP="00D7475D">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3B84D5F6"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45403AB" w14:textId="77777777" w:rsidR="00D7475D" w:rsidRPr="00445F85" w:rsidRDefault="00D7475D" w:rsidP="00D7475D">
            <w:pPr>
              <w:keepNext/>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sidRPr="00445F85">
              <w:rPr>
                <w:rFonts w:asciiTheme="minorHAnsi" w:hAnsiTheme="minorHAnsi"/>
                <w:b w:val="0"/>
                <w:szCs w:val="22"/>
              </w:rPr>
              <w:t xml:space="preserve"> Gru</w:t>
            </w:r>
            <w:r>
              <w:rPr>
                <w:rFonts w:asciiTheme="minorHAnsi" w:hAnsiTheme="minorHAnsi"/>
                <w:b w:val="0"/>
                <w:szCs w:val="22"/>
              </w:rPr>
              <w:t xml:space="preserve">nd by </w:t>
            </w:r>
            <w:proofErr w:type="spellStart"/>
            <w:r>
              <w:rPr>
                <w:rFonts w:asciiTheme="minorHAnsi" w:hAnsiTheme="minorHAnsi"/>
                <w:b w:val="0"/>
                <w:szCs w:val="22"/>
              </w:rPr>
              <w:t>Umatrikuleret</w:t>
            </w:r>
            <w:proofErr w:type="spellEnd"/>
            <w:r>
              <w:rPr>
                <w:rFonts w:asciiTheme="minorHAnsi" w:hAnsiTheme="minorHAnsi"/>
                <w:b w:val="0"/>
                <w:szCs w:val="22"/>
              </w:rPr>
              <w:t xml:space="preserve"> areal</w:t>
            </w:r>
          </w:p>
        </w:tc>
        <w:tc>
          <w:tcPr>
            <w:tcW w:w="1134" w:type="dxa"/>
            <w:vMerge/>
          </w:tcPr>
          <w:p w14:paraId="361D87E5"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25F32EB0"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7D52EF40"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1B157DE" w14:textId="77777777" w:rsidR="00D7475D"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4E3BD375"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2111103" w14:textId="77777777" w:rsidR="00D7475D" w:rsidRPr="00445F85" w:rsidRDefault="00D7475D" w:rsidP="00D7475D">
            <w:pPr>
              <w:keepNext/>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sidRPr="00445F85">
              <w:rPr>
                <w:rFonts w:asciiTheme="minorHAnsi" w:hAnsiTheme="minorHAnsi"/>
                <w:b w:val="0"/>
                <w:szCs w:val="22"/>
              </w:rPr>
              <w:t xml:space="preserve"> Gru</w:t>
            </w:r>
            <w:r>
              <w:rPr>
                <w:rFonts w:asciiTheme="minorHAnsi" w:hAnsiTheme="minorHAnsi"/>
                <w:b w:val="0"/>
                <w:szCs w:val="22"/>
              </w:rPr>
              <w:t>nd by Husnummer</w:t>
            </w:r>
          </w:p>
        </w:tc>
        <w:tc>
          <w:tcPr>
            <w:tcW w:w="1134" w:type="dxa"/>
            <w:vMerge/>
          </w:tcPr>
          <w:p w14:paraId="13C68758" w14:textId="77777777" w:rsidR="00D7475D" w:rsidRPr="00445F85" w:rsidRDefault="00D7475D" w:rsidP="00D7475D">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242FA22" w14:textId="77777777" w:rsidR="00D7475D" w:rsidRPr="00445F85" w:rsidRDefault="00D7475D" w:rsidP="00D7475D">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1E82C8EA" w14:textId="77777777" w:rsidR="00D7475D" w:rsidRPr="00445F85" w:rsidRDefault="00D7475D" w:rsidP="00D7475D">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1A627554" w14:textId="77777777" w:rsidR="00D7475D" w:rsidRDefault="00D7475D" w:rsidP="00D7475D">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04FD7666"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82C1554" w14:textId="77777777" w:rsidR="00D7475D" w:rsidRPr="00445F85" w:rsidRDefault="00D7475D" w:rsidP="00D7475D">
            <w:pPr>
              <w:keepNext/>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sidRPr="00445F85">
              <w:rPr>
                <w:rFonts w:asciiTheme="minorHAnsi" w:hAnsiTheme="minorHAnsi"/>
                <w:b w:val="0"/>
                <w:szCs w:val="22"/>
              </w:rPr>
              <w:t xml:space="preserve"> Gru</w:t>
            </w:r>
            <w:r>
              <w:rPr>
                <w:rFonts w:asciiTheme="minorHAnsi" w:hAnsiTheme="minorHAnsi"/>
                <w:b w:val="0"/>
                <w:szCs w:val="22"/>
              </w:rPr>
              <w:t>nd by Bygning</w:t>
            </w:r>
          </w:p>
        </w:tc>
        <w:tc>
          <w:tcPr>
            <w:tcW w:w="1134" w:type="dxa"/>
            <w:vMerge/>
          </w:tcPr>
          <w:p w14:paraId="7E3B31F2"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FF80979"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9904AD7" w14:textId="77777777" w:rsidR="00D7475D" w:rsidRPr="00445F85"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F93D274" w14:textId="77777777" w:rsidR="00D7475D" w:rsidRDefault="00D7475D" w:rsidP="00D7475D">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43FBEDA1"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AB3DAC2" w14:textId="77777777" w:rsidR="00D7475D" w:rsidRPr="00445F85" w:rsidRDefault="00D7475D"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sidRPr="00445F85">
              <w:rPr>
                <w:rFonts w:asciiTheme="minorHAnsi" w:hAnsiTheme="minorHAnsi"/>
                <w:b w:val="0"/>
                <w:szCs w:val="22"/>
              </w:rPr>
              <w:t xml:space="preserve"> Gru</w:t>
            </w:r>
            <w:r>
              <w:rPr>
                <w:rFonts w:asciiTheme="minorHAnsi" w:hAnsiTheme="minorHAnsi"/>
                <w:b w:val="0"/>
                <w:szCs w:val="22"/>
              </w:rPr>
              <w:t>nd by Teknisk anlæg</w:t>
            </w:r>
          </w:p>
        </w:tc>
        <w:tc>
          <w:tcPr>
            <w:tcW w:w="1134" w:type="dxa"/>
            <w:vMerge/>
          </w:tcPr>
          <w:p w14:paraId="30DC04B1"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03ACC755"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1667B0DE" w14:textId="77777777" w:rsidR="00D7475D" w:rsidRPr="00445F85"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2F8F5D7" w14:textId="77777777" w:rsidR="00D7475D" w:rsidRDefault="00D7475D"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09DD612B"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A3CC31D"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TekniskAnlægHent</w:t>
            </w:r>
            <w:proofErr w:type="spellEnd"/>
          </w:p>
        </w:tc>
        <w:tc>
          <w:tcPr>
            <w:tcW w:w="1134" w:type="dxa"/>
            <w:vMerge w:val="restart"/>
          </w:tcPr>
          <w:p w14:paraId="7815F763"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vMerge w:val="restart"/>
          </w:tcPr>
          <w:p w14:paraId="7DC09895"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60AA83A3"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0888F9A2"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75394A41"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CE573A2"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Jordstykke</w:t>
            </w:r>
          </w:p>
        </w:tc>
        <w:tc>
          <w:tcPr>
            <w:tcW w:w="1134" w:type="dxa"/>
            <w:vMerge/>
          </w:tcPr>
          <w:p w14:paraId="5991CC7E"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95ED1EB"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55A7FD89"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8B65074"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2154D772"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1E290D5"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w:t>
            </w:r>
            <w:proofErr w:type="spellStart"/>
            <w:r>
              <w:rPr>
                <w:rFonts w:asciiTheme="minorHAnsi" w:hAnsiTheme="minorHAnsi"/>
                <w:b w:val="0"/>
                <w:szCs w:val="22"/>
              </w:rPr>
              <w:t>Umatrikuleret</w:t>
            </w:r>
            <w:proofErr w:type="spellEnd"/>
            <w:r>
              <w:rPr>
                <w:rFonts w:asciiTheme="minorHAnsi" w:hAnsiTheme="minorHAnsi"/>
                <w:b w:val="0"/>
                <w:szCs w:val="22"/>
              </w:rPr>
              <w:t xml:space="preserve"> areal</w:t>
            </w:r>
          </w:p>
        </w:tc>
        <w:tc>
          <w:tcPr>
            <w:tcW w:w="1134" w:type="dxa"/>
            <w:vMerge/>
          </w:tcPr>
          <w:p w14:paraId="5BDB0089"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BB07AB5"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3C606405"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8E9EDCE"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2796DE09"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4EDA0190"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BPFG</w:t>
            </w:r>
          </w:p>
        </w:tc>
        <w:tc>
          <w:tcPr>
            <w:tcW w:w="1134" w:type="dxa"/>
            <w:vMerge/>
          </w:tcPr>
          <w:p w14:paraId="1C7AC04A"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2C2F9B98"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3970DF59"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3A353DF6"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65E93904"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1D0C6AD"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Ejerlejlighed</w:t>
            </w:r>
          </w:p>
        </w:tc>
        <w:tc>
          <w:tcPr>
            <w:tcW w:w="1134" w:type="dxa"/>
            <w:vMerge/>
          </w:tcPr>
          <w:p w14:paraId="2162B8A9"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6352EEC1"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7F9E4743"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620DDC8"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393EE77C"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3F3D35EE"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Husnummer</w:t>
            </w:r>
          </w:p>
        </w:tc>
        <w:tc>
          <w:tcPr>
            <w:tcW w:w="1134" w:type="dxa"/>
            <w:vMerge/>
          </w:tcPr>
          <w:p w14:paraId="2A4ABF62"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09CD6DD"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6BEBA1F7"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9B17E16"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418A971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D43638D"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Husnummer adgang</w:t>
            </w:r>
          </w:p>
        </w:tc>
        <w:tc>
          <w:tcPr>
            <w:tcW w:w="1134" w:type="dxa"/>
            <w:vMerge/>
          </w:tcPr>
          <w:p w14:paraId="5D4EFA74"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9EB1300"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0A44BF32"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A678CA0"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650D045D"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CD31356"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Bygning</w:t>
            </w:r>
          </w:p>
        </w:tc>
        <w:tc>
          <w:tcPr>
            <w:tcW w:w="1134" w:type="dxa"/>
            <w:vMerge/>
          </w:tcPr>
          <w:p w14:paraId="4899BD1B"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CF8A02E"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7925E9B6"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3E83E5A0"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2DCE3322"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F6D4A70"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Grund</w:t>
            </w:r>
          </w:p>
        </w:tc>
        <w:tc>
          <w:tcPr>
            <w:tcW w:w="1134" w:type="dxa"/>
            <w:vMerge/>
          </w:tcPr>
          <w:p w14:paraId="5ECD7EAE"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0C81CACE"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6A4E0265"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DBEDA6C"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133DACBB"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5A8C6748"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Enhed</w:t>
            </w:r>
          </w:p>
        </w:tc>
        <w:tc>
          <w:tcPr>
            <w:tcW w:w="1134" w:type="dxa"/>
            <w:vMerge/>
          </w:tcPr>
          <w:p w14:paraId="57631D61"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06B057B"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74BE0118"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383CE583" w14:textId="77777777" w:rsidR="0064798C"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64798C" w:rsidRPr="007018CC" w14:paraId="526B3F9B"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018491E"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by Geografisk område</w:t>
            </w:r>
          </w:p>
        </w:tc>
        <w:tc>
          <w:tcPr>
            <w:tcW w:w="1134" w:type="dxa"/>
            <w:vMerge/>
          </w:tcPr>
          <w:p w14:paraId="7EB9CCCD"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8F2CA8F"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5551B3FA"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A726A78" w14:textId="77777777" w:rsidR="0064798C"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7475D" w:rsidRPr="007018CC" w14:paraId="0D006A02"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2A412174" w14:textId="77777777" w:rsidR="0064798C" w:rsidRPr="00445F85" w:rsidRDefault="0064798C" w:rsidP="00BD1ED1">
            <w:pPr>
              <w:spacing w:before="20" w:after="20"/>
              <w:jc w:val="left"/>
              <w:rPr>
                <w:rFonts w:asciiTheme="minorHAnsi" w:hAnsiTheme="minorHAnsi"/>
                <w:b w:val="0"/>
                <w:szCs w:val="22"/>
              </w:rPr>
            </w:pPr>
            <w:proofErr w:type="spellStart"/>
            <w:r w:rsidRPr="00445F85">
              <w:rPr>
                <w:rFonts w:asciiTheme="minorHAnsi" w:hAnsiTheme="minorHAnsi"/>
                <w:b w:val="0"/>
                <w:szCs w:val="22"/>
              </w:rPr>
              <w:t>EJDbU</w:t>
            </w:r>
            <w:proofErr w:type="spellEnd"/>
            <w:r w:rsidRPr="00445F85">
              <w:rPr>
                <w:rFonts w:asciiTheme="minorHAnsi" w:hAnsiTheme="minorHAnsi"/>
                <w:b w:val="0"/>
                <w:szCs w:val="22"/>
              </w:rPr>
              <w:t xml:space="preserve"> </w:t>
            </w:r>
            <w:proofErr w:type="spellStart"/>
            <w:r>
              <w:rPr>
                <w:rFonts w:asciiTheme="minorHAnsi" w:hAnsiTheme="minorHAnsi"/>
                <w:b w:val="0"/>
                <w:szCs w:val="22"/>
              </w:rPr>
              <w:t>KodeListeHent</w:t>
            </w:r>
            <w:proofErr w:type="spellEnd"/>
          </w:p>
        </w:tc>
        <w:tc>
          <w:tcPr>
            <w:tcW w:w="1134" w:type="dxa"/>
          </w:tcPr>
          <w:p w14:paraId="1FAD23ED"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tcPr>
          <w:p w14:paraId="50480B32"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76E25DAB" w14:textId="77777777" w:rsidR="0064798C" w:rsidRPr="00445F85"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65306786" w14:textId="77777777" w:rsidR="0064798C" w:rsidRPr="003F7C62" w:rsidRDefault="0064798C"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sidRPr="003F7C62">
              <w:rPr>
                <w:rFonts w:asciiTheme="minorHAnsi" w:hAnsiTheme="minorHAnsi" w:cs="Helvetica"/>
                <w:color w:val="000000"/>
                <w:szCs w:val="22"/>
              </w:rPr>
              <w:t>Mangler</w:t>
            </w:r>
          </w:p>
        </w:tc>
      </w:tr>
      <w:tr w:rsidR="0064798C" w:rsidRPr="007018CC" w14:paraId="7D85F85C"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3EF7889" w14:textId="77777777" w:rsidR="0064798C" w:rsidRPr="00445F85" w:rsidRDefault="0064798C" w:rsidP="00BD1ED1">
            <w:pPr>
              <w:spacing w:before="20" w:after="20"/>
              <w:jc w:val="left"/>
              <w:rPr>
                <w:rFonts w:asciiTheme="minorHAnsi" w:hAnsiTheme="minorHAnsi"/>
                <w:b w:val="0"/>
                <w:szCs w:val="22"/>
              </w:rPr>
            </w:pPr>
            <w:proofErr w:type="spellStart"/>
            <w:r>
              <w:rPr>
                <w:rFonts w:asciiTheme="minorHAnsi" w:hAnsiTheme="minorHAnsi"/>
                <w:b w:val="0"/>
                <w:szCs w:val="22"/>
              </w:rPr>
              <w:t>EJDbU</w:t>
            </w:r>
            <w:proofErr w:type="spellEnd"/>
            <w:r>
              <w:rPr>
                <w:rFonts w:asciiTheme="minorHAnsi" w:hAnsiTheme="minorHAnsi"/>
                <w:b w:val="0"/>
                <w:szCs w:val="22"/>
              </w:rPr>
              <w:t xml:space="preserve"> </w:t>
            </w:r>
            <w:proofErr w:type="spellStart"/>
            <w:r>
              <w:rPr>
                <w:rFonts w:asciiTheme="minorHAnsi" w:hAnsiTheme="minorHAnsi"/>
                <w:b w:val="0"/>
                <w:szCs w:val="22"/>
              </w:rPr>
              <w:t>UdtræKHent</w:t>
            </w:r>
            <w:proofErr w:type="spellEnd"/>
          </w:p>
        </w:tc>
        <w:tc>
          <w:tcPr>
            <w:tcW w:w="1134" w:type="dxa"/>
          </w:tcPr>
          <w:p w14:paraId="74F0073E"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3752CFCF"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7EFAFC75" w14:textId="77777777" w:rsidR="0064798C" w:rsidRPr="00445F85"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DB4008C" w14:textId="77777777" w:rsidR="0064798C" w:rsidRPr="003F7C62" w:rsidRDefault="0064798C"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roofErr w:type="gramStart"/>
            <w:r>
              <w:rPr>
                <w:rFonts w:asciiTheme="minorHAnsi" w:hAnsiTheme="minorHAnsi" w:cs="Helvetica"/>
                <w:color w:val="000000"/>
                <w:szCs w:val="22"/>
              </w:rPr>
              <w:t>???</w:t>
            </w:r>
            <w:proofErr w:type="gramEnd"/>
          </w:p>
        </w:tc>
      </w:tr>
    </w:tbl>
    <w:p w14:paraId="6D8ECBFF" w14:textId="77777777" w:rsidR="00CE6A25" w:rsidRDefault="00D7475D" w:rsidP="00D7475D">
      <w:pPr>
        <w:spacing w:before="240"/>
      </w:pPr>
      <w:r>
        <w:t>Der er god overensstemmelse omkring services mellem målarkitektur, løsningsarkitektur, fo</w:t>
      </w:r>
      <w:r>
        <w:t>r</w:t>
      </w:r>
      <w:r>
        <w:t xml:space="preserve">retningsmæssige beskrivelser og DLS beskrivelser. I DLS er der anvendt en meget finkornet </w:t>
      </w:r>
      <w:proofErr w:type="spellStart"/>
      <w:r>
        <w:t>granularitet</w:t>
      </w:r>
      <w:proofErr w:type="spellEnd"/>
      <w:r>
        <w:t xml:space="preserve"> med en metode for hvert søgekriterie</w:t>
      </w:r>
      <w:r w:rsidR="00CE6A25">
        <w:t>.</w:t>
      </w:r>
    </w:p>
    <w:p w14:paraId="593C207D" w14:textId="72B732C6" w:rsidR="00CE6A25" w:rsidRDefault="00CE6A25" w:rsidP="00CE6A25">
      <w:r>
        <w:t>Navngivningen af udstillingsservices er nu tilpasset begreber i udstillingsmodellen, hvilket har løftet kvaliteten væsentligt.</w:t>
      </w:r>
    </w:p>
    <w:p w14:paraId="29FA3B4F" w14:textId="652C0035" w:rsidR="00CE6A25" w:rsidRDefault="00CE6A25" w:rsidP="00CE6A25">
      <w:pPr>
        <w:spacing w:before="120"/>
      </w:pPr>
      <w:r>
        <w:t>I DLS mangler de to services ”</w:t>
      </w:r>
      <w:proofErr w:type="spellStart"/>
      <w:r>
        <w:t>KodeListeHent</w:t>
      </w:r>
      <w:proofErr w:type="spellEnd"/>
      <w:r>
        <w:t>” og ”</w:t>
      </w:r>
      <w:proofErr w:type="spellStart"/>
      <w:r>
        <w:t>UdtrækHent</w:t>
      </w:r>
      <w:proofErr w:type="spellEnd"/>
      <w:r>
        <w:t>”, men da disse næppe er på ”kritisk vej” er dette af mindre betydning.</w:t>
      </w:r>
    </w:p>
    <w:p w14:paraId="7599CA10" w14:textId="6BEE4190" w:rsidR="00D7475D" w:rsidRDefault="00CE6A25" w:rsidP="00CE6A25">
      <w:pPr>
        <w:spacing w:before="120"/>
        <w:rPr>
          <w:rFonts w:asciiTheme="minorHAnsi" w:hAnsiTheme="minorHAnsi"/>
          <w:szCs w:val="22"/>
        </w:rPr>
      </w:pPr>
      <w:r>
        <w:rPr>
          <w:rFonts w:asciiTheme="minorHAnsi" w:hAnsiTheme="minorHAnsi"/>
          <w:szCs w:val="22"/>
        </w:rPr>
        <w:t>I de forretningsmæssige beskrivelser står ved flere metoder, at man s</w:t>
      </w:r>
      <w:r w:rsidR="00D7475D">
        <w:rPr>
          <w:rFonts w:asciiTheme="minorHAnsi" w:hAnsiTheme="minorHAnsi"/>
          <w:szCs w:val="22"/>
        </w:rPr>
        <w:t>om input parametre (</w:t>
      </w:r>
      <w:r>
        <w:rPr>
          <w:rFonts w:asciiTheme="minorHAnsi" w:hAnsiTheme="minorHAnsi"/>
          <w:szCs w:val="22"/>
        </w:rPr>
        <w:t>s</w:t>
      </w:r>
      <w:r>
        <w:rPr>
          <w:rFonts w:asciiTheme="minorHAnsi" w:hAnsiTheme="minorHAnsi"/>
          <w:szCs w:val="22"/>
        </w:rPr>
        <w:t>ø</w:t>
      </w:r>
      <w:r>
        <w:rPr>
          <w:rFonts w:asciiTheme="minorHAnsi" w:hAnsiTheme="minorHAnsi"/>
          <w:szCs w:val="22"/>
        </w:rPr>
        <w:t>gekriterier)</w:t>
      </w:r>
      <w:r w:rsidR="00D7475D">
        <w:rPr>
          <w:rFonts w:asciiTheme="minorHAnsi" w:hAnsiTheme="minorHAnsi"/>
          <w:szCs w:val="22"/>
        </w:rPr>
        <w:t xml:space="preserve"> kan angive en række begreber, fx Bestemt Fast Ejendom og Modelregler. Dette virke</w:t>
      </w:r>
      <w:r>
        <w:rPr>
          <w:rFonts w:asciiTheme="minorHAnsi" w:hAnsiTheme="minorHAnsi"/>
          <w:szCs w:val="22"/>
        </w:rPr>
        <w:t xml:space="preserve">r meget upræcist, og det er </w:t>
      </w:r>
      <w:r w:rsidR="00D7475D">
        <w:rPr>
          <w:rFonts w:asciiTheme="minorHAnsi" w:hAnsiTheme="minorHAnsi"/>
          <w:szCs w:val="22"/>
        </w:rPr>
        <w:t>næppe fx alle attributter tilknyttet begrebet Bestem</w:t>
      </w:r>
      <w:r>
        <w:rPr>
          <w:rFonts w:asciiTheme="minorHAnsi" w:hAnsiTheme="minorHAnsi"/>
          <w:szCs w:val="22"/>
        </w:rPr>
        <w:t xml:space="preserve"> Fast Ejendom, som kan anvendes. </w:t>
      </w:r>
      <w:r w:rsidR="00D7475D">
        <w:rPr>
          <w:rFonts w:asciiTheme="minorHAnsi" w:hAnsiTheme="minorHAnsi"/>
          <w:szCs w:val="22"/>
        </w:rPr>
        <w:t xml:space="preserve">Der </w:t>
      </w:r>
      <w:r>
        <w:rPr>
          <w:rFonts w:asciiTheme="minorHAnsi" w:hAnsiTheme="minorHAnsi"/>
          <w:szCs w:val="22"/>
        </w:rPr>
        <w:t>bør specificeres</w:t>
      </w:r>
      <w:r w:rsidR="00D7475D">
        <w:rPr>
          <w:rFonts w:asciiTheme="minorHAnsi" w:hAnsiTheme="minorHAnsi"/>
          <w:szCs w:val="22"/>
        </w:rPr>
        <w:t xml:space="preserve"> mere præcist.</w:t>
      </w:r>
    </w:p>
    <w:p w14:paraId="27E9B103" w14:textId="5C47A69D" w:rsidR="00D7475D" w:rsidRDefault="00D7475D" w:rsidP="00CE6A25">
      <w:pPr>
        <w:rPr>
          <w:rFonts w:asciiTheme="minorHAnsi" w:hAnsiTheme="minorHAnsi"/>
          <w:szCs w:val="22"/>
        </w:rPr>
      </w:pPr>
      <w:r>
        <w:rPr>
          <w:rFonts w:asciiTheme="minorHAnsi" w:hAnsiTheme="minorHAnsi"/>
          <w:szCs w:val="22"/>
        </w:rPr>
        <w:t xml:space="preserve">Som output parameter leveres </w:t>
      </w:r>
      <w:r w:rsidR="00CE6A25">
        <w:rPr>
          <w:rFonts w:asciiTheme="minorHAnsi" w:hAnsiTheme="minorHAnsi"/>
          <w:szCs w:val="22"/>
        </w:rPr>
        <w:t xml:space="preserve">ved flere metoder </w:t>
      </w:r>
      <w:r>
        <w:rPr>
          <w:rFonts w:asciiTheme="minorHAnsi" w:hAnsiTheme="minorHAnsi"/>
          <w:szCs w:val="22"/>
        </w:rPr>
        <w:t>”alle fundne BBR-objekter”, hvilket er meget upræcist. De</w:t>
      </w:r>
      <w:r w:rsidR="00CE6A25">
        <w:rPr>
          <w:rFonts w:asciiTheme="minorHAnsi" w:hAnsiTheme="minorHAnsi"/>
          <w:szCs w:val="22"/>
        </w:rPr>
        <w:t>tte bør ligeledes specificeres mere præcist</w:t>
      </w:r>
      <w:r>
        <w:rPr>
          <w:rFonts w:asciiTheme="minorHAnsi" w:hAnsiTheme="minorHAnsi"/>
          <w:szCs w:val="22"/>
        </w:rPr>
        <w:t>.</w:t>
      </w:r>
    </w:p>
    <w:p w14:paraId="693190A5" w14:textId="1E1D064B" w:rsidR="00D7475D" w:rsidRPr="00ED6F60" w:rsidRDefault="00D7475D" w:rsidP="00CE6A25">
      <w:r>
        <w:rPr>
          <w:rFonts w:asciiTheme="minorHAnsi" w:hAnsiTheme="minorHAnsi"/>
          <w:szCs w:val="22"/>
        </w:rPr>
        <w:t>Der</w:t>
      </w:r>
      <w:r w:rsidR="00CE6A25">
        <w:rPr>
          <w:rFonts w:asciiTheme="minorHAnsi" w:hAnsiTheme="minorHAnsi"/>
          <w:szCs w:val="22"/>
        </w:rPr>
        <w:t>udover mangler konkrete mulige returkoder i de forretningsmæssige beskrivelser.</w:t>
      </w:r>
    </w:p>
    <w:p w14:paraId="4EF586F8" w14:textId="77777777" w:rsidR="00ED6F60" w:rsidRDefault="00ED6F60" w:rsidP="000218E8">
      <w:pPr>
        <w:pStyle w:val="Overskrift2"/>
      </w:pPr>
      <w:bookmarkStart w:id="28" w:name="_Toc432601796"/>
      <w:r>
        <w:lastRenderedPageBreak/>
        <w:t>Hændelsesbeskeder</w:t>
      </w:r>
      <w:bookmarkEnd w:id="28"/>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F52209" w:rsidRPr="007018CC" w14:paraId="56F9F5AA"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6E399070" w14:textId="77777777" w:rsidR="00F52209" w:rsidRPr="007018CC" w:rsidRDefault="00F52209" w:rsidP="00C17851">
            <w:pPr>
              <w:keepNext/>
              <w:spacing w:before="20" w:after="20"/>
              <w:rPr>
                <w:sz w:val="28"/>
                <w:szCs w:val="28"/>
              </w:rPr>
            </w:pPr>
            <w:r>
              <w:rPr>
                <w:sz w:val="28"/>
                <w:szCs w:val="28"/>
              </w:rPr>
              <w:t>Hændelsesbeskeder</w:t>
            </w:r>
          </w:p>
        </w:tc>
        <w:tc>
          <w:tcPr>
            <w:tcW w:w="1134" w:type="dxa"/>
          </w:tcPr>
          <w:p w14:paraId="31670E1A"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5994C732"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3BAABB81"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1FE824BF"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27D687E8"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6C28A4EC"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6E4BE32C"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70570F7C"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F52209" w:rsidRPr="007018CC" w14:paraId="267DF32C"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E527112" w14:textId="77777777" w:rsidR="00F52209" w:rsidRPr="00445F85"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p>
        </w:tc>
        <w:tc>
          <w:tcPr>
            <w:tcW w:w="1134" w:type="dxa"/>
            <w:vMerge w:val="restart"/>
          </w:tcPr>
          <w:p w14:paraId="4BC8921C"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vMerge w:val="restart"/>
          </w:tcPr>
          <w:p w14:paraId="689A1C74"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7B4277A3"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tcPr>
          <w:p w14:paraId="3FF49ED4"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64B94D2E"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48E6B5C0" w14:textId="77777777" w:rsidR="00F52209"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Brugsenhed</w:t>
            </w:r>
          </w:p>
        </w:tc>
        <w:tc>
          <w:tcPr>
            <w:tcW w:w="1134" w:type="dxa"/>
            <w:vMerge/>
          </w:tcPr>
          <w:p w14:paraId="55D76DA0"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4957C06" w14:textId="77777777" w:rsidR="00F52209"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35C3D769"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352B99D5" w14:textId="77777777" w:rsidR="00F52209"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7237BCD6"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3D2BE85" w14:textId="77777777" w:rsidR="00F52209"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Bygning</w:t>
            </w:r>
          </w:p>
        </w:tc>
        <w:tc>
          <w:tcPr>
            <w:tcW w:w="1134" w:type="dxa"/>
            <w:vMerge/>
          </w:tcPr>
          <w:p w14:paraId="36E3C1DE"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5A913B69"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10A11C37"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FC42122"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0CDF7AFA"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5F545361" w14:textId="77777777" w:rsidR="00F52209"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Enhed</w:t>
            </w:r>
          </w:p>
        </w:tc>
        <w:tc>
          <w:tcPr>
            <w:tcW w:w="1134" w:type="dxa"/>
            <w:vMerge/>
          </w:tcPr>
          <w:p w14:paraId="410F90F9"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0D39670B" w14:textId="77777777" w:rsidR="00F52209"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6E32C884"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D4360A6" w14:textId="77777777" w:rsidR="00F52209"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2DB435CF"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47D84E9" w14:textId="77777777" w:rsidR="00F52209"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Etage</w:t>
            </w:r>
          </w:p>
        </w:tc>
        <w:tc>
          <w:tcPr>
            <w:tcW w:w="1134" w:type="dxa"/>
            <w:vMerge/>
          </w:tcPr>
          <w:p w14:paraId="0E60D269"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374D20C"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3AAF046"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6FD08611"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63FA528E"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58114F2" w14:textId="77777777" w:rsidR="00F52209"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Fordelingsareal</w:t>
            </w:r>
          </w:p>
        </w:tc>
        <w:tc>
          <w:tcPr>
            <w:tcW w:w="1134" w:type="dxa"/>
            <w:vMerge/>
          </w:tcPr>
          <w:p w14:paraId="740D8471"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59EDF0F" w14:textId="77777777" w:rsidR="00F52209"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7AE00D99"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076ADE8" w14:textId="77777777" w:rsidR="00F52209"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5DBF465A"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53DF10C" w14:textId="77777777" w:rsidR="00F52209"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Grund</w:t>
            </w:r>
          </w:p>
        </w:tc>
        <w:tc>
          <w:tcPr>
            <w:tcW w:w="1134" w:type="dxa"/>
            <w:vMerge/>
          </w:tcPr>
          <w:p w14:paraId="0455280A"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51EDB078"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697C536"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27756563"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7BDA4FBA"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DFADE2A" w14:textId="77777777" w:rsidR="00F52209"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Opgang</w:t>
            </w:r>
          </w:p>
        </w:tc>
        <w:tc>
          <w:tcPr>
            <w:tcW w:w="1134" w:type="dxa"/>
            <w:vMerge/>
          </w:tcPr>
          <w:p w14:paraId="6C29A136"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41A780D" w14:textId="77777777" w:rsidR="00F52209"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567C3FB2"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7A4799C" w14:textId="77777777" w:rsidR="00F52209"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11C24201"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01318EBB" w14:textId="77777777" w:rsidR="00F52209"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Rum</w:t>
            </w:r>
          </w:p>
        </w:tc>
        <w:tc>
          <w:tcPr>
            <w:tcW w:w="1134" w:type="dxa"/>
            <w:vMerge/>
          </w:tcPr>
          <w:p w14:paraId="653D4EA8"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BFF821C"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142F53E0"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6B17AD5"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5118549D"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646AE752" w14:textId="77777777" w:rsidR="00F52209" w:rsidRDefault="00F52209" w:rsidP="00BD1ED1">
            <w:pPr>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BBRSag</w:t>
            </w:r>
            <w:proofErr w:type="spellEnd"/>
            <w:r>
              <w:rPr>
                <w:rFonts w:asciiTheme="minorHAnsi" w:hAnsiTheme="minorHAnsi"/>
                <w:b w:val="0"/>
                <w:szCs w:val="22"/>
              </w:rPr>
              <w:t xml:space="preserve"> Teknisk anlæg</w:t>
            </w:r>
          </w:p>
        </w:tc>
        <w:tc>
          <w:tcPr>
            <w:tcW w:w="1134" w:type="dxa"/>
            <w:vMerge/>
          </w:tcPr>
          <w:p w14:paraId="74390F26"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C072741"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4979CB98"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0845E08"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224C5296" w14:textId="77777777" w:rsidTr="00BD1ED1">
        <w:trPr>
          <w:cnfStyle w:val="000000100000" w:firstRow="0" w:lastRow="0" w:firstColumn="0" w:lastColumn="0" w:oddVBand="0" w:evenVBand="0" w:oddHBand="1" w:evenHBand="0" w:firstRowFirstColumn="0" w:firstRowLastColumn="0" w:lastRowFirstColumn="0" w:lastRowLastColumn="0"/>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2D72E09B" w14:textId="77777777" w:rsidR="00F52209" w:rsidRDefault="00F52209" w:rsidP="00BD1ED1">
            <w:pPr>
              <w:spacing w:before="20" w:after="20"/>
              <w:jc w:val="left"/>
              <w:rPr>
                <w:rFonts w:asciiTheme="minorHAnsi" w:hAnsiTheme="minorHAnsi"/>
                <w:b w:val="0"/>
                <w:szCs w:val="22"/>
              </w:rPr>
            </w:pPr>
          </w:p>
        </w:tc>
        <w:tc>
          <w:tcPr>
            <w:tcW w:w="1134" w:type="dxa"/>
          </w:tcPr>
          <w:p w14:paraId="2B1F5E6C"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6D760CFB"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64DCD86A"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767559E" w14:textId="77777777" w:rsidR="00F52209"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F52209" w:rsidRPr="007018CC" w14:paraId="6B3ED990"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65090335" w14:textId="77777777" w:rsidR="00F52209" w:rsidRPr="00445F85" w:rsidRDefault="00F52209" w:rsidP="00C17851">
            <w:pPr>
              <w:keepNext/>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Bygning</w:t>
            </w:r>
          </w:p>
        </w:tc>
        <w:tc>
          <w:tcPr>
            <w:tcW w:w="1134" w:type="dxa"/>
            <w:vMerge w:val="restart"/>
          </w:tcPr>
          <w:p w14:paraId="25CCE35E"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vMerge w:val="restart"/>
          </w:tcPr>
          <w:p w14:paraId="403B6231"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4132D1DC"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tcPr>
          <w:p w14:paraId="55A9B984"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5F928F2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52D56A2" w14:textId="77777777" w:rsidR="00F52209" w:rsidRPr="009E3A0E" w:rsidRDefault="00F52209" w:rsidP="00C17851">
            <w:pPr>
              <w:keepNext/>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Bygning/Ejerlejlighed</w:t>
            </w:r>
          </w:p>
        </w:tc>
        <w:tc>
          <w:tcPr>
            <w:tcW w:w="1134" w:type="dxa"/>
            <w:vMerge/>
          </w:tcPr>
          <w:p w14:paraId="17615F4B"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0D917CF1" w14:textId="77777777" w:rsidR="00F52209"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172E1F9"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F53DEAE"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5A27EC7B"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48AB21F" w14:textId="77777777" w:rsidR="00F52209" w:rsidRPr="009E3A0E" w:rsidRDefault="00F52209" w:rsidP="00BD1ED1">
            <w:pPr>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Bygning/Husnummer</w:t>
            </w:r>
          </w:p>
        </w:tc>
        <w:tc>
          <w:tcPr>
            <w:tcW w:w="1134" w:type="dxa"/>
            <w:vMerge/>
          </w:tcPr>
          <w:p w14:paraId="27E018C5"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5B22F84F"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679CD81F"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71C0CE9"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76DADCF1"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8A82078" w14:textId="77777777" w:rsidR="00F52209" w:rsidRPr="00445F85" w:rsidRDefault="00F52209" w:rsidP="00C17851">
            <w:pPr>
              <w:keepNext/>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Enhed</w:t>
            </w:r>
          </w:p>
        </w:tc>
        <w:tc>
          <w:tcPr>
            <w:tcW w:w="1134" w:type="dxa"/>
            <w:vMerge w:val="restart"/>
          </w:tcPr>
          <w:p w14:paraId="74F28A1C"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vMerge w:val="restart"/>
          </w:tcPr>
          <w:p w14:paraId="17A9514E"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55A0DE00"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tcPr>
          <w:p w14:paraId="1771767A"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008B93A9"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455AF359" w14:textId="77777777" w:rsidR="00F52209" w:rsidRPr="00445F85" w:rsidRDefault="00F52209" w:rsidP="00BD1ED1">
            <w:pPr>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Enhed/Fordelingsareal</w:t>
            </w:r>
          </w:p>
        </w:tc>
        <w:tc>
          <w:tcPr>
            <w:tcW w:w="1134" w:type="dxa"/>
            <w:vMerge/>
          </w:tcPr>
          <w:p w14:paraId="4D368974"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044051A"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0C8487BF"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35860EF"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42AD1896" w14:textId="77777777" w:rsidTr="00BD1ED1">
        <w:trPr>
          <w:cnfStyle w:val="000000100000" w:firstRow="0" w:lastRow="0" w:firstColumn="0" w:lastColumn="0" w:oddVBand="0" w:evenVBand="0" w:oddHBand="1" w:evenHBand="0" w:firstRowFirstColumn="0" w:firstRowLastColumn="0" w:lastRowFirstColumn="0" w:lastRowLastColumn="0"/>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05AC5DEA" w14:textId="77777777" w:rsidR="00F52209" w:rsidRDefault="00F52209" w:rsidP="00BD1ED1">
            <w:pPr>
              <w:spacing w:before="20" w:after="20"/>
              <w:jc w:val="left"/>
              <w:rPr>
                <w:rFonts w:asciiTheme="minorHAnsi" w:hAnsiTheme="minorHAnsi"/>
                <w:b w:val="0"/>
                <w:szCs w:val="22"/>
              </w:rPr>
            </w:pPr>
          </w:p>
        </w:tc>
        <w:tc>
          <w:tcPr>
            <w:tcW w:w="1134" w:type="dxa"/>
          </w:tcPr>
          <w:p w14:paraId="409B913B"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2B1F64C0"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6E68EBF2"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A3086B8" w14:textId="77777777" w:rsidR="00F52209"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F52209" w:rsidRPr="007018CC" w14:paraId="2F0ECF03"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59500DF" w14:textId="77777777" w:rsidR="00F52209" w:rsidRPr="00445F85" w:rsidRDefault="00F52209" w:rsidP="00C17851">
            <w:pPr>
              <w:keepNext/>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p>
        </w:tc>
        <w:tc>
          <w:tcPr>
            <w:tcW w:w="1134" w:type="dxa"/>
            <w:vMerge w:val="restart"/>
          </w:tcPr>
          <w:p w14:paraId="404F1E57"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vMerge w:val="restart"/>
          </w:tcPr>
          <w:p w14:paraId="364BB357"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112BF23D"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tcPr>
          <w:p w14:paraId="5DF8DBA2" w14:textId="77777777" w:rsidR="00F52209" w:rsidRPr="00612A8E" w:rsidRDefault="00F52209" w:rsidP="00C1785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7DD8C11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62874EA" w14:textId="77777777" w:rsidR="00F52209" w:rsidRPr="00445F85" w:rsidRDefault="00F52209" w:rsidP="00BD1ED1">
            <w:pPr>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TekniskAnlæg</w:t>
            </w:r>
            <w:proofErr w:type="spellEnd"/>
            <w:r>
              <w:rPr>
                <w:rFonts w:asciiTheme="minorHAnsi" w:hAnsiTheme="minorHAnsi"/>
                <w:b w:val="0"/>
                <w:szCs w:val="22"/>
              </w:rPr>
              <w:t xml:space="preserve"> /Husnummer</w:t>
            </w:r>
          </w:p>
        </w:tc>
        <w:tc>
          <w:tcPr>
            <w:tcW w:w="1134" w:type="dxa"/>
            <w:vMerge/>
          </w:tcPr>
          <w:p w14:paraId="391A1225"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836E6D0"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D419D72"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941D6C3"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41A4A80D" w14:textId="77777777" w:rsidTr="00BD1ED1">
        <w:trPr>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7F748FC7" w14:textId="77777777" w:rsidR="00F52209" w:rsidRDefault="00F52209" w:rsidP="00BD1ED1">
            <w:pPr>
              <w:spacing w:before="20" w:after="20"/>
              <w:jc w:val="left"/>
              <w:rPr>
                <w:rFonts w:asciiTheme="minorHAnsi" w:hAnsiTheme="minorHAnsi"/>
                <w:b w:val="0"/>
                <w:szCs w:val="22"/>
              </w:rPr>
            </w:pPr>
          </w:p>
        </w:tc>
        <w:tc>
          <w:tcPr>
            <w:tcW w:w="1134" w:type="dxa"/>
          </w:tcPr>
          <w:p w14:paraId="35BCD262" w14:textId="77777777" w:rsidR="00F52209" w:rsidRPr="00445F85"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27DFD4A4" w14:textId="77777777" w:rsidR="00F52209" w:rsidRPr="00445F85"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50ED65A7" w14:textId="77777777" w:rsidR="00F52209" w:rsidRPr="00445F85"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3E619BD9"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F52209" w:rsidRPr="007018CC" w14:paraId="1D4B7276"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4CFDADB" w14:textId="77777777" w:rsidR="00F52209" w:rsidRPr="00445F85" w:rsidRDefault="00F52209" w:rsidP="00C17851">
            <w:pPr>
              <w:keepNext/>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Grund</w:t>
            </w:r>
          </w:p>
        </w:tc>
        <w:tc>
          <w:tcPr>
            <w:tcW w:w="1134" w:type="dxa"/>
            <w:vMerge w:val="restart"/>
          </w:tcPr>
          <w:p w14:paraId="150BDF20"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vMerge w:val="restart"/>
          </w:tcPr>
          <w:p w14:paraId="037B80C2"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34073372"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tcPr>
          <w:p w14:paraId="134D7342" w14:textId="77777777" w:rsidR="00F52209" w:rsidRPr="00612A8E" w:rsidRDefault="00F52209" w:rsidP="00C1785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25D5EAD1"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272D748" w14:textId="77777777" w:rsidR="00F52209" w:rsidRPr="00445F85" w:rsidRDefault="00F52209" w:rsidP="00BD1ED1">
            <w:pPr>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Grund/Jordstykke</w:t>
            </w:r>
          </w:p>
        </w:tc>
        <w:tc>
          <w:tcPr>
            <w:tcW w:w="1134" w:type="dxa"/>
            <w:vMerge/>
          </w:tcPr>
          <w:p w14:paraId="3AB9CAC2"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04A45A02"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301DB6ED"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EFF5E69"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7E044463" w14:textId="77777777" w:rsidTr="00BD1ED1">
        <w:trPr>
          <w:cnfStyle w:val="000000100000" w:firstRow="0" w:lastRow="0" w:firstColumn="0" w:lastColumn="0" w:oddVBand="0" w:evenVBand="0" w:oddHBand="1" w:evenHBand="0" w:firstRowFirstColumn="0" w:firstRowLastColumn="0" w:lastRowFirstColumn="0" w:lastRowLastColumn="0"/>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1A9E1365" w14:textId="77777777" w:rsidR="00F52209" w:rsidRDefault="00F52209" w:rsidP="00BD1ED1">
            <w:pPr>
              <w:spacing w:before="20" w:after="20"/>
              <w:jc w:val="left"/>
              <w:rPr>
                <w:rFonts w:asciiTheme="minorHAnsi" w:hAnsiTheme="minorHAnsi"/>
                <w:b w:val="0"/>
                <w:szCs w:val="22"/>
              </w:rPr>
            </w:pPr>
          </w:p>
        </w:tc>
        <w:tc>
          <w:tcPr>
            <w:tcW w:w="1134" w:type="dxa"/>
          </w:tcPr>
          <w:p w14:paraId="3D5AB766"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5C3A9640"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4EA2F90E" w14:textId="77777777" w:rsidR="00F52209" w:rsidRPr="00445F85"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D3965D3" w14:textId="77777777" w:rsidR="00F52209"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F52209" w:rsidRPr="007018CC" w14:paraId="7321C45E"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4C08A05" w14:textId="77777777" w:rsidR="00F52209" w:rsidRDefault="00F52209" w:rsidP="00BD1ED1">
            <w:pPr>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Etage</w:t>
            </w:r>
          </w:p>
        </w:tc>
        <w:tc>
          <w:tcPr>
            <w:tcW w:w="1134" w:type="dxa"/>
            <w:vMerge w:val="restart"/>
          </w:tcPr>
          <w:p w14:paraId="697BA5A0"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val="restart"/>
          </w:tcPr>
          <w:p w14:paraId="478DD3BA"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val="restart"/>
          </w:tcPr>
          <w:p w14:paraId="27004FED"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2070A44"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1597D325"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177390A" w14:textId="77777777" w:rsidR="00F52209" w:rsidRDefault="00F52209" w:rsidP="00BD1ED1">
            <w:pPr>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Etage/Enhed</w:t>
            </w:r>
          </w:p>
        </w:tc>
        <w:tc>
          <w:tcPr>
            <w:tcW w:w="1134" w:type="dxa"/>
            <w:vMerge/>
          </w:tcPr>
          <w:p w14:paraId="05D42E3F"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7FED2DF" w14:textId="77777777" w:rsidR="00F52209"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45EC8064"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D064BD4" w14:textId="77777777" w:rsidR="00F52209"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38B1ECF4"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C8BDEB8" w14:textId="77777777" w:rsidR="00F52209" w:rsidRPr="009E3A0E" w:rsidRDefault="00F52209" w:rsidP="00BD1ED1">
            <w:pPr>
              <w:spacing w:before="20" w:after="20"/>
              <w:rPr>
                <w:rFonts w:asciiTheme="minorHAnsi" w:hAnsiTheme="minorHAnsi"/>
                <w:b w:val="0"/>
                <w:szCs w:val="22"/>
              </w:rPr>
            </w:pPr>
            <w:proofErr w:type="spellStart"/>
            <w:r>
              <w:rPr>
                <w:rFonts w:asciiTheme="minorHAnsi" w:hAnsiTheme="minorHAnsi"/>
                <w:b w:val="0"/>
                <w:szCs w:val="22"/>
              </w:rPr>
              <w:t>EJDbH</w:t>
            </w:r>
            <w:proofErr w:type="spellEnd"/>
            <w:r>
              <w:rPr>
                <w:rFonts w:asciiTheme="minorHAnsi" w:hAnsiTheme="minorHAnsi"/>
                <w:b w:val="0"/>
                <w:szCs w:val="22"/>
              </w:rPr>
              <w:t xml:space="preserve"> Opgang</w:t>
            </w:r>
          </w:p>
        </w:tc>
        <w:tc>
          <w:tcPr>
            <w:tcW w:w="1134" w:type="dxa"/>
          </w:tcPr>
          <w:p w14:paraId="1CEC4676"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2F57DC08"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58A0FD77"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3328A0EA"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176C00D0"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CDC0C1B" w14:textId="77777777" w:rsidR="00F52209" w:rsidRPr="009E3A0E" w:rsidRDefault="00F52209" w:rsidP="00BD1ED1">
            <w:pPr>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Brugsenhed</w:t>
            </w:r>
          </w:p>
        </w:tc>
        <w:tc>
          <w:tcPr>
            <w:tcW w:w="1134" w:type="dxa"/>
          </w:tcPr>
          <w:p w14:paraId="40C93BE1"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030AF8F0" w14:textId="77777777" w:rsidR="00F52209"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56FCCCA1"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B43143B"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6C8073DE"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2567FC30" w14:textId="77777777" w:rsidR="00F52209" w:rsidRPr="009E3A0E" w:rsidRDefault="00F52209" w:rsidP="00BD1ED1">
            <w:pPr>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Rum</w:t>
            </w:r>
          </w:p>
        </w:tc>
        <w:tc>
          <w:tcPr>
            <w:tcW w:w="1134" w:type="dxa"/>
          </w:tcPr>
          <w:p w14:paraId="21428200"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0F81F532"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07A845AD"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D85AE66"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59FEACF3"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6E9EC4F" w14:textId="77777777" w:rsidR="00F52209" w:rsidRPr="009E3A0E" w:rsidRDefault="00F52209" w:rsidP="00BD1ED1">
            <w:pPr>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Fordelingsareal</w:t>
            </w:r>
          </w:p>
        </w:tc>
        <w:tc>
          <w:tcPr>
            <w:tcW w:w="1134" w:type="dxa"/>
          </w:tcPr>
          <w:p w14:paraId="271B5277"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5E3768CF" w14:textId="77777777" w:rsidR="00F52209"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0EBCB547"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88323BB" w14:textId="77777777" w:rsidR="00F52209" w:rsidRPr="00612A8E" w:rsidRDefault="00F52209"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F52209" w:rsidRPr="007018CC" w14:paraId="05731236"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A3DD566" w14:textId="77777777" w:rsidR="00F52209" w:rsidRPr="009E3A0E" w:rsidRDefault="00F52209" w:rsidP="00BD1ED1">
            <w:pPr>
              <w:spacing w:before="20" w:after="20"/>
              <w:rPr>
                <w:rFonts w:asciiTheme="minorHAnsi" w:hAnsiTheme="minorHAnsi"/>
                <w:b w:val="0"/>
                <w:szCs w:val="22"/>
              </w:rPr>
            </w:pPr>
            <w:proofErr w:type="spellStart"/>
            <w:r w:rsidRPr="009E3A0E">
              <w:rPr>
                <w:rFonts w:asciiTheme="minorHAnsi" w:hAnsiTheme="minorHAnsi"/>
                <w:b w:val="0"/>
                <w:szCs w:val="22"/>
              </w:rPr>
              <w:t>EJDbH</w:t>
            </w:r>
            <w:proofErr w:type="spellEnd"/>
            <w:r>
              <w:rPr>
                <w:rFonts w:asciiTheme="minorHAnsi" w:hAnsiTheme="minorHAnsi"/>
                <w:b w:val="0"/>
                <w:szCs w:val="22"/>
              </w:rPr>
              <w:t xml:space="preserve"> </w:t>
            </w:r>
            <w:proofErr w:type="spellStart"/>
            <w:r>
              <w:rPr>
                <w:rFonts w:asciiTheme="minorHAnsi" w:hAnsiTheme="minorHAnsi"/>
                <w:b w:val="0"/>
                <w:szCs w:val="22"/>
              </w:rPr>
              <w:t>Umatrikuleret</w:t>
            </w:r>
            <w:proofErr w:type="spellEnd"/>
            <w:r>
              <w:rPr>
                <w:rFonts w:asciiTheme="minorHAnsi" w:hAnsiTheme="minorHAnsi"/>
                <w:b w:val="0"/>
                <w:szCs w:val="22"/>
              </w:rPr>
              <w:t xml:space="preserve"> areal</w:t>
            </w:r>
          </w:p>
        </w:tc>
        <w:tc>
          <w:tcPr>
            <w:tcW w:w="1134" w:type="dxa"/>
          </w:tcPr>
          <w:p w14:paraId="51306BD7"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49A60360" w14:textId="77777777" w:rsidR="00F52209"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00DC65C7"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23925FD" w14:textId="77777777" w:rsidR="00F52209" w:rsidRPr="00612A8E" w:rsidRDefault="00F52209"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3C47BDD9" w14:textId="6D6F48B6" w:rsidR="00ED6F60" w:rsidRDefault="00C17851" w:rsidP="00C17851">
      <w:pPr>
        <w:spacing w:before="240"/>
      </w:pPr>
      <w:r>
        <w:t xml:space="preserve">Målarkitekturens hændelsesbeskeder udstilles også i DLS beskrivelserne – dog med en mere finkornet </w:t>
      </w:r>
      <w:proofErr w:type="spellStart"/>
      <w:r>
        <w:t>granularitet</w:t>
      </w:r>
      <w:proofErr w:type="spellEnd"/>
      <w:r>
        <w:t>. Spørgsmålet er, om dette giver mening for anvenderne.</w:t>
      </w:r>
    </w:p>
    <w:p w14:paraId="51455F8B" w14:textId="5C8D350E" w:rsidR="00C17851" w:rsidRDefault="00C17851" w:rsidP="00C17851">
      <w:pPr>
        <w:spacing w:before="120"/>
      </w:pPr>
      <w:r>
        <w:t>Der udstilles en række hændelsesbeskeder omkring Etage, Opgang, Brugsenhed, Rum, Ford</w:t>
      </w:r>
      <w:r>
        <w:t>e</w:t>
      </w:r>
      <w:r>
        <w:t xml:space="preserve">lingsareal samt </w:t>
      </w:r>
      <w:proofErr w:type="spellStart"/>
      <w:r>
        <w:t>Umatrikuleret</w:t>
      </w:r>
      <w:proofErr w:type="spellEnd"/>
      <w:r>
        <w:t xml:space="preserve"> areal.</w:t>
      </w:r>
    </w:p>
    <w:p w14:paraId="2A1908F6" w14:textId="114B2DCC" w:rsidR="00C17851" w:rsidRPr="0074447D" w:rsidRDefault="00C17851" w:rsidP="00C17851">
      <w:pPr>
        <w:spacing w:before="120"/>
      </w:pPr>
      <w:r>
        <w:t xml:space="preserve">Specielt en hændelsesbesked omkring </w:t>
      </w:r>
      <w:proofErr w:type="spellStart"/>
      <w:r>
        <w:t>Umatrikuleret</w:t>
      </w:r>
      <w:proofErr w:type="spellEnd"/>
      <w:r>
        <w:t xml:space="preserve"> areal virker noget tvivlsom. Der er fo</w:t>
      </w:r>
      <w:r>
        <w:t>r</w:t>
      </w:r>
      <w:r>
        <w:t>mentlig tale om et begreb internt i BBR, som ikke har interesse for andre anvendere.</w:t>
      </w:r>
    </w:p>
    <w:p w14:paraId="6AB97F7D" w14:textId="77777777" w:rsidR="00ED6F60" w:rsidRPr="00793411" w:rsidRDefault="00ED6F60" w:rsidP="00ED6F60"/>
    <w:p w14:paraId="2C68CAE9" w14:textId="660A377E" w:rsidR="00ED6F60" w:rsidRDefault="00ED6F60" w:rsidP="00ED6F60">
      <w:pPr>
        <w:pStyle w:val="Overskrift1"/>
      </w:pPr>
      <w:bookmarkStart w:id="29" w:name="_Toc432601797"/>
      <w:r>
        <w:lastRenderedPageBreak/>
        <w:t>DAR</w:t>
      </w:r>
      <w:bookmarkEnd w:id="29"/>
    </w:p>
    <w:p w14:paraId="2CC9914C" w14:textId="77777777" w:rsidR="008C7A78" w:rsidRDefault="008C7A78" w:rsidP="000218E8">
      <w:pPr>
        <w:pStyle w:val="Overskrift2"/>
      </w:pPr>
      <w:bookmarkStart w:id="30" w:name="_Toc432601798"/>
      <w:r>
        <w:t>Udstillingsmodel</w:t>
      </w:r>
      <w:bookmarkEnd w:id="30"/>
    </w:p>
    <w:p w14:paraId="08E657E6" w14:textId="702A098F" w:rsidR="005A750D" w:rsidRDefault="005A750D" w:rsidP="005A750D">
      <w:r>
        <w:t>Udstillingsmodel for DAR (og BBR) er leveret i andet format end resten af registerprojekterne med de mange uhensigtsmæssigheder dette giver i forhold til tværgående kvalitetssikring.</w:t>
      </w:r>
    </w:p>
    <w:p w14:paraId="7D59724C" w14:textId="77777777" w:rsidR="005A750D" w:rsidRDefault="005A750D" w:rsidP="005A750D">
      <w:r>
        <w:t>Problematikken er beskrevet under BBR og gentages derfor ikke her.</w:t>
      </w:r>
    </w:p>
    <w:p w14:paraId="1E51C3A0" w14:textId="4B57DB7A" w:rsidR="005A750D" w:rsidRDefault="005A750D" w:rsidP="005A750D">
      <w:r>
        <w:t xml:space="preserve"> Som ved BBR kunne modellen med fordel have været underkastet et internt review inden aflevering til den fælles kvalitetssikring.</w:t>
      </w:r>
    </w:p>
    <w:p w14:paraId="46EE4EA8" w14:textId="77777777" w:rsidR="0034695F" w:rsidRDefault="005A750D" w:rsidP="005A750D">
      <w:pPr>
        <w:spacing w:before="120"/>
      </w:pPr>
      <w:r>
        <w:t xml:space="preserve">Udstillingsmodellen indeholder en beskrivelse af 6 DAR begreber, og denne del virker fint i overensstemmelse med </w:t>
      </w:r>
      <w:r w:rsidR="0034695F">
        <w:t>de øvrige registerprojekter. Udstillingsmodellen er en forsimpling af registermodellen.</w:t>
      </w:r>
    </w:p>
    <w:p w14:paraId="577CF27A" w14:textId="77777777" w:rsidR="0034695F" w:rsidRDefault="0034695F" w:rsidP="005A750D">
      <w:pPr>
        <w:spacing w:before="120"/>
      </w:pPr>
      <w:r>
        <w:t>D</w:t>
      </w:r>
      <w:r w:rsidR="005A750D">
        <w:t xml:space="preserve">et virker forstyrrende, at begreber fra andre registre er medtaget i udstillingsmodellen med fuld beskrivelse og interne relationer hos disse. </w:t>
      </w:r>
      <w:r>
        <w:t xml:space="preserve">Der er tale om 6 begreber fra BBR beskrevet i alt 23 gange (fx er </w:t>
      </w:r>
      <w:r w:rsidRPr="0034695F">
        <w:rPr>
          <w:i/>
        </w:rPr>
        <w:t>Bygning</w:t>
      </w:r>
      <w:r>
        <w:t xml:space="preserve"> beskrevet 6 gange), 6 begreber fra DAGI beskrevet i alt 16 gange samt begreber fra Matriklen og </w:t>
      </w:r>
      <w:proofErr w:type="spellStart"/>
      <w:r>
        <w:t>GeoDanmark</w:t>
      </w:r>
      <w:proofErr w:type="spellEnd"/>
      <w:r>
        <w:t>.</w:t>
      </w:r>
    </w:p>
    <w:p w14:paraId="1ED6C838" w14:textId="508B1571" w:rsidR="008C7A78" w:rsidRPr="008C7A78" w:rsidRDefault="005A750D" w:rsidP="0034695F">
      <w:pPr>
        <w:spacing w:before="120"/>
      </w:pPr>
      <w:r>
        <w:t xml:space="preserve">Modellen indeholder </w:t>
      </w:r>
      <w:proofErr w:type="gramStart"/>
      <w:r>
        <w:t>et</w:t>
      </w:r>
      <w:proofErr w:type="gramEnd"/>
      <w:r>
        <w:t xml:space="preserve"> model element ”</w:t>
      </w:r>
      <w:r w:rsidR="00812E48">
        <w:t>Adresse</w:t>
      </w:r>
      <w:r>
        <w:t xml:space="preserve">element” til metadata, </w:t>
      </w:r>
      <w:proofErr w:type="spellStart"/>
      <w:r>
        <w:t>bitemporale</w:t>
      </w:r>
      <w:proofErr w:type="spellEnd"/>
      <w:r>
        <w:t xml:space="preserve"> egensk</w:t>
      </w:r>
      <w:r>
        <w:t>a</w:t>
      </w:r>
      <w:r>
        <w:t>ber mv. De</w:t>
      </w:r>
      <w:r w:rsidR="0034695F">
        <w:t>r mangler værdisæt på forretningsområde, forretningsproces mv.</w:t>
      </w:r>
    </w:p>
    <w:p w14:paraId="3302716D" w14:textId="4738D6FF" w:rsidR="00BD1ED1" w:rsidRDefault="00ED6F60" w:rsidP="00BD1ED1">
      <w:pPr>
        <w:pStyle w:val="Overskrift2"/>
      </w:pPr>
      <w:bookmarkStart w:id="31" w:name="_Toc432601799"/>
      <w:r>
        <w:t>Udstillingsservices</w:t>
      </w:r>
      <w:bookmarkEnd w:id="31"/>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434330" w:rsidRPr="007018CC" w14:paraId="12AD9DE0" w14:textId="77777777" w:rsidTr="00E9266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41480528" w14:textId="77777777" w:rsidR="00434330" w:rsidRPr="007018CC" w:rsidRDefault="00434330" w:rsidP="00E92660">
            <w:pPr>
              <w:spacing w:before="20" w:after="20"/>
              <w:jc w:val="left"/>
              <w:rPr>
                <w:sz w:val="28"/>
                <w:szCs w:val="28"/>
              </w:rPr>
            </w:pPr>
            <w:r w:rsidRPr="007018CC">
              <w:rPr>
                <w:sz w:val="28"/>
                <w:szCs w:val="28"/>
              </w:rPr>
              <w:t>Udstillingsservice</w:t>
            </w:r>
          </w:p>
        </w:tc>
        <w:tc>
          <w:tcPr>
            <w:tcW w:w="1134" w:type="dxa"/>
          </w:tcPr>
          <w:p w14:paraId="02FAB5BD" w14:textId="77777777" w:rsidR="00434330" w:rsidRPr="007018CC" w:rsidRDefault="00434330" w:rsidP="00E92660">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671ABDD8" w14:textId="77777777" w:rsidR="00434330" w:rsidRPr="007018CC" w:rsidRDefault="00434330" w:rsidP="00E92660">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07F1EB6E" w14:textId="77777777" w:rsidR="00434330" w:rsidRPr="007018CC" w:rsidRDefault="00434330" w:rsidP="00E92660">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66E18AEA" w14:textId="77777777" w:rsidR="00434330" w:rsidRPr="007018CC" w:rsidRDefault="00434330" w:rsidP="00E92660">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759B166F" w14:textId="77777777" w:rsidR="00434330" w:rsidRPr="007018CC" w:rsidRDefault="00434330" w:rsidP="00E92660">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59B8A1F3" w14:textId="77777777" w:rsidR="00434330" w:rsidRPr="007018CC" w:rsidRDefault="00434330" w:rsidP="00E92660">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1B29CA69" w14:textId="77777777" w:rsidR="00434330" w:rsidRPr="007018CC" w:rsidRDefault="00434330" w:rsidP="00E92660">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2D46DD89" w14:textId="77777777" w:rsidR="00434330" w:rsidRPr="007018CC" w:rsidRDefault="00434330" w:rsidP="00E92660">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434330" w:rsidRPr="003A0051" w14:paraId="50ABD739"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98E4A55" w14:textId="77777777" w:rsidR="00434330" w:rsidRPr="003A0051"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H</w:t>
            </w:r>
            <w:r w:rsidRPr="003A0051">
              <w:rPr>
                <w:rFonts w:asciiTheme="minorHAnsi" w:hAnsiTheme="minorHAnsi"/>
                <w:b w:val="0"/>
                <w:szCs w:val="22"/>
              </w:rPr>
              <w:t>usnummer</w:t>
            </w:r>
          </w:p>
        </w:tc>
        <w:tc>
          <w:tcPr>
            <w:tcW w:w="1134" w:type="dxa"/>
            <w:vMerge w:val="restart"/>
          </w:tcPr>
          <w:p w14:paraId="52C65BF2"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val="restart"/>
          </w:tcPr>
          <w:p w14:paraId="1EC22E2E"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vMerge w:val="restart"/>
          </w:tcPr>
          <w:p w14:paraId="1A725755"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2F8D0955"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20284427"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6B6C7B46"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Bygning</w:t>
            </w:r>
          </w:p>
        </w:tc>
        <w:tc>
          <w:tcPr>
            <w:tcW w:w="1134" w:type="dxa"/>
            <w:vMerge/>
          </w:tcPr>
          <w:p w14:paraId="3BC216E7"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FF57A1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275A1DA6"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73039DA" w14:textId="77777777" w:rsidR="00434330"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398657FA"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3CB4B7C"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Teknisk anlæg</w:t>
            </w:r>
          </w:p>
        </w:tc>
        <w:tc>
          <w:tcPr>
            <w:tcW w:w="1134" w:type="dxa"/>
            <w:vMerge/>
          </w:tcPr>
          <w:p w14:paraId="691B9A2D"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62F6B126"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2CF6E1DD"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64393B6" w14:textId="77777777" w:rsidR="00434330"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03AC45BC"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71E9E7C3"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Grund</w:t>
            </w:r>
          </w:p>
        </w:tc>
        <w:tc>
          <w:tcPr>
            <w:tcW w:w="1134" w:type="dxa"/>
            <w:vMerge/>
          </w:tcPr>
          <w:p w14:paraId="356D0AC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3343D767"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4CAB5319"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39FC743" w14:textId="77777777" w:rsidR="00434330"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0EB5EED1"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02FC0276"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Navngiven vej</w:t>
            </w:r>
          </w:p>
        </w:tc>
        <w:tc>
          <w:tcPr>
            <w:tcW w:w="1134" w:type="dxa"/>
            <w:vMerge/>
          </w:tcPr>
          <w:p w14:paraId="18F70F15"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590A6488"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7EBFA652"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95C8DBB" w14:textId="77777777" w:rsidR="00434330"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6AC8B72D"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74977E05"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Adresse</w:t>
            </w:r>
          </w:p>
        </w:tc>
        <w:tc>
          <w:tcPr>
            <w:tcW w:w="1134" w:type="dxa"/>
            <w:vMerge/>
          </w:tcPr>
          <w:p w14:paraId="72CA8B90"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5F58F5FE"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72E1F3A7"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14D3A76" w14:textId="77777777" w:rsidR="00434330"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4FC1F122"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1283248"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Postnumme</w:t>
            </w:r>
            <w:r>
              <w:rPr>
                <w:rFonts w:asciiTheme="minorHAnsi" w:hAnsiTheme="minorHAnsi"/>
                <w:b w:val="0"/>
                <w:szCs w:val="22"/>
              </w:rPr>
              <w:t>r</w:t>
            </w:r>
            <w:r>
              <w:rPr>
                <w:rFonts w:asciiTheme="minorHAnsi" w:hAnsiTheme="minorHAnsi"/>
                <w:b w:val="0"/>
                <w:szCs w:val="22"/>
              </w:rPr>
              <w:t>inddeling</w:t>
            </w:r>
          </w:p>
        </w:tc>
        <w:tc>
          <w:tcPr>
            <w:tcW w:w="1134" w:type="dxa"/>
            <w:vMerge/>
          </w:tcPr>
          <w:p w14:paraId="6E1DD496"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097175EE"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60C5F39D"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251FCB2B" w14:textId="77777777" w:rsidR="00434330"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142E3991"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5E4C8E40"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Afstemning</w:t>
            </w:r>
            <w:r>
              <w:rPr>
                <w:rFonts w:asciiTheme="minorHAnsi" w:hAnsiTheme="minorHAnsi"/>
                <w:b w:val="0"/>
                <w:szCs w:val="22"/>
              </w:rPr>
              <w:t>s</w:t>
            </w:r>
            <w:r>
              <w:rPr>
                <w:rFonts w:asciiTheme="minorHAnsi" w:hAnsiTheme="minorHAnsi"/>
                <w:b w:val="0"/>
                <w:szCs w:val="22"/>
              </w:rPr>
              <w:t xml:space="preserve">område </w:t>
            </w:r>
          </w:p>
        </w:tc>
        <w:tc>
          <w:tcPr>
            <w:tcW w:w="1134" w:type="dxa"/>
            <w:vMerge/>
          </w:tcPr>
          <w:p w14:paraId="39FA127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9A3BB5F"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2957F851"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EDDF5DF" w14:textId="77777777" w:rsidR="00434330"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660FE134"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C632313"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Supplerende bynavn</w:t>
            </w:r>
          </w:p>
        </w:tc>
        <w:tc>
          <w:tcPr>
            <w:tcW w:w="1134" w:type="dxa"/>
            <w:vMerge/>
          </w:tcPr>
          <w:p w14:paraId="124580F9"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0F71879C"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116C132A"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A27DB2A" w14:textId="77777777" w:rsidR="00434330"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19DF0E94"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0A3F66FA"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Sogneindd</w:t>
            </w:r>
            <w:r>
              <w:rPr>
                <w:rFonts w:asciiTheme="minorHAnsi" w:hAnsiTheme="minorHAnsi"/>
                <w:b w:val="0"/>
                <w:szCs w:val="22"/>
              </w:rPr>
              <w:t>e</w:t>
            </w:r>
            <w:r>
              <w:rPr>
                <w:rFonts w:asciiTheme="minorHAnsi" w:hAnsiTheme="minorHAnsi"/>
                <w:b w:val="0"/>
                <w:szCs w:val="22"/>
              </w:rPr>
              <w:t>ling</w:t>
            </w:r>
          </w:p>
        </w:tc>
        <w:tc>
          <w:tcPr>
            <w:tcW w:w="1134" w:type="dxa"/>
            <w:vMerge/>
          </w:tcPr>
          <w:p w14:paraId="3D5E4B8E"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65854C0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45C32A72"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B403931" w14:textId="77777777" w:rsidR="00434330"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1364E097"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D3F0E52"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Kommunein</w:t>
            </w:r>
            <w:r>
              <w:rPr>
                <w:rFonts w:asciiTheme="minorHAnsi" w:hAnsiTheme="minorHAnsi"/>
                <w:b w:val="0"/>
                <w:szCs w:val="22"/>
              </w:rPr>
              <w:t>d</w:t>
            </w:r>
            <w:r>
              <w:rPr>
                <w:rFonts w:asciiTheme="minorHAnsi" w:hAnsiTheme="minorHAnsi"/>
                <w:b w:val="0"/>
                <w:szCs w:val="22"/>
              </w:rPr>
              <w:t>deling</w:t>
            </w:r>
          </w:p>
        </w:tc>
        <w:tc>
          <w:tcPr>
            <w:tcW w:w="1134" w:type="dxa"/>
            <w:vMerge/>
          </w:tcPr>
          <w:p w14:paraId="17152F5E"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22C6D8E1"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417AFE43"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267937F8" w14:textId="77777777" w:rsidR="00434330"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4E291F08"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2008BCE0"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Menighedso</w:t>
            </w:r>
            <w:r>
              <w:rPr>
                <w:rFonts w:asciiTheme="minorHAnsi" w:hAnsiTheme="minorHAnsi"/>
                <w:b w:val="0"/>
                <w:szCs w:val="22"/>
              </w:rPr>
              <w:t>m</w:t>
            </w:r>
            <w:r>
              <w:rPr>
                <w:rFonts w:asciiTheme="minorHAnsi" w:hAnsiTheme="minorHAnsi"/>
                <w:b w:val="0"/>
                <w:szCs w:val="22"/>
              </w:rPr>
              <w:t>råde afstemningsområde</w:t>
            </w:r>
          </w:p>
        </w:tc>
        <w:tc>
          <w:tcPr>
            <w:tcW w:w="1134" w:type="dxa"/>
            <w:vMerge/>
          </w:tcPr>
          <w:p w14:paraId="0A42A3D0"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39930C26"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5945E060"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8BDA328" w14:textId="77777777" w:rsidR="00434330"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569E98CE"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A984628"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Husnummer</w:t>
            </w:r>
            <w:r>
              <w:rPr>
                <w:rFonts w:asciiTheme="minorHAnsi" w:hAnsiTheme="minorHAnsi"/>
                <w:b w:val="0"/>
                <w:szCs w:val="22"/>
              </w:rPr>
              <w:t xml:space="preserve"> by Jordstykke</w:t>
            </w:r>
          </w:p>
        </w:tc>
        <w:tc>
          <w:tcPr>
            <w:tcW w:w="1134" w:type="dxa"/>
            <w:vMerge/>
          </w:tcPr>
          <w:p w14:paraId="5EC8349C"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41973AD6"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61B8E860"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DB79367" w14:textId="77777777" w:rsidR="00434330"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2CB95863"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1D58EE21" w14:textId="77777777" w:rsidR="00434330" w:rsidRPr="003A0051"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lastRenderedPageBreak/>
              <w:t>ADRaU</w:t>
            </w:r>
            <w:proofErr w:type="spellEnd"/>
            <w:r>
              <w:rPr>
                <w:rFonts w:asciiTheme="minorHAnsi" w:hAnsiTheme="minorHAnsi"/>
                <w:b w:val="0"/>
                <w:szCs w:val="22"/>
              </w:rPr>
              <w:t xml:space="preserve"> A</w:t>
            </w:r>
            <w:r w:rsidRPr="003A0051">
              <w:rPr>
                <w:rFonts w:asciiTheme="minorHAnsi" w:hAnsiTheme="minorHAnsi"/>
                <w:b w:val="0"/>
                <w:szCs w:val="22"/>
              </w:rPr>
              <w:t>dresse</w:t>
            </w:r>
            <w:r>
              <w:rPr>
                <w:rFonts w:asciiTheme="minorHAnsi" w:hAnsiTheme="minorHAnsi"/>
                <w:b w:val="0"/>
                <w:szCs w:val="22"/>
              </w:rPr>
              <w:t xml:space="preserve"> </w:t>
            </w:r>
          </w:p>
        </w:tc>
        <w:tc>
          <w:tcPr>
            <w:tcW w:w="1134" w:type="dxa"/>
            <w:vMerge w:val="restart"/>
          </w:tcPr>
          <w:p w14:paraId="77B432EA"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val="restart"/>
          </w:tcPr>
          <w:p w14:paraId="57122D6C"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vMerge w:val="restart"/>
          </w:tcPr>
          <w:p w14:paraId="6F657028"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218CAC43"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478ABCD3"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D80A3D5"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A</w:t>
            </w:r>
            <w:r w:rsidRPr="003A0051">
              <w:rPr>
                <w:rFonts w:asciiTheme="minorHAnsi" w:hAnsiTheme="minorHAnsi"/>
                <w:b w:val="0"/>
                <w:szCs w:val="22"/>
              </w:rPr>
              <w:t>dresse</w:t>
            </w:r>
            <w:r>
              <w:rPr>
                <w:rFonts w:asciiTheme="minorHAnsi" w:hAnsiTheme="minorHAnsi"/>
                <w:b w:val="0"/>
                <w:szCs w:val="22"/>
              </w:rPr>
              <w:t xml:space="preserve"> by Husnummer</w:t>
            </w:r>
          </w:p>
        </w:tc>
        <w:tc>
          <w:tcPr>
            <w:tcW w:w="1134" w:type="dxa"/>
            <w:vMerge/>
          </w:tcPr>
          <w:p w14:paraId="2B1A025D"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1FD9776A"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74C6D7E0"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B549953"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0290E89F"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307AC2EB"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A</w:t>
            </w:r>
            <w:r w:rsidRPr="003A0051">
              <w:rPr>
                <w:rFonts w:asciiTheme="minorHAnsi" w:hAnsiTheme="minorHAnsi"/>
                <w:b w:val="0"/>
                <w:szCs w:val="22"/>
              </w:rPr>
              <w:t>dresse</w:t>
            </w:r>
            <w:r>
              <w:rPr>
                <w:rFonts w:asciiTheme="minorHAnsi" w:hAnsiTheme="minorHAnsi"/>
                <w:b w:val="0"/>
                <w:szCs w:val="22"/>
              </w:rPr>
              <w:t xml:space="preserve"> by Bygning</w:t>
            </w:r>
          </w:p>
        </w:tc>
        <w:tc>
          <w:tcPr>
            <w:tcW w:w="1134" w:type="dxa"/>
            <w:vMerge/>
          </w:tcPr>
          <w:p w14:paraId="70948A29"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0D852A1A"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48ACEDCE"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D2BC0D1"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0FFC6E4F"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0C38D54F"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A</w:t>
            </w:r>
            <w:r w:rsidRPr="003A0051">
              <w:rPr>
                <w:rFonts w:asciiTheme="minorHAnsi" w:hAnsiTheme="minorHAnsi"/>
                <w:b w:val="0"/>
                <w:szCs w:val="22"/>
              </w:rPr>
              <w:t>dresse</w:t>
            </w:r>
            <w:r>
              <w:rPr>
                <w:rFonts w:asciiTheme="minorHAnsi" w:hAnsiTheme="minorHAnsi"/>
                <w:b w:val="0"/>
                <w:szCs w:val="22"/>
              </w:rPr>
              <w:t xml:space="preserve"> by Enhed</w:t>
            </w:r>
          </w:p>
        </w:tc>
        <w:tc>
          <w:tcPr>
            <w:tcW w:w="1134" w:type="dxa"/>
            <w:vMerge/>
          </w:tcPr>
          <w:p w14:paraId="7B5BFE5B"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1339E4E9"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2F0F6C94"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DC52A80"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7018CC" w14:paraId="3A5E87CA" w14:textId="77777777" w:rsidTr="00E92660">
        <w:trPr>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62207F46" w14:textId="77777777" w:rsidR="00434330" w:rsidRDefault="00434330" w:rsidP="00E92660">
            <w:pPr>
              <w:spacing w:before="20" w:after="20"/>
              <w:jc w:val="left"/>
              <w:rPr>
                <w:rFonts w:asciiTheme="minorHAnsi" w:hAnsiTheme="minorHAnsi"/>
                <w:b w:val="0"/>
                <w:szCs w:val="22"/>
              </w:rPr>
            </w:pPr>
          </w:p>
        </w:tc>
        <w:tc>
          <w:tcPr>
            <w:tcW w:w="1134" w:type="dxa"/>
          </w:tcPr>
          <w:p w14:paraId="13BF9193" w14:textId="77777777" w:rsidR="00434330" w:rsidRPr="00445F85"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37407285" w14:textId="77777777" w:rsidR="00434330" w:rsidRPr="00445F85"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3E76220C" w14:textId="77777777" w:rsidR="00434330" w:rsidRPr="00445F85"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504F602" w14:textId="77777777" w:rsidR="00434330"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434330" w:rsidRPr="003A0051" w14:paraId="429AD0CA"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578C1AC9" w14:textId="77777777" w:rsidR="00434330" w:rsidRPr="003A0051"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w:t>
            </w:r>
            <w:r w:rsidRPr="003A0051">
              <w:rPr>
                <w:rFonts w:asciiTheme="minorHAnsi" w:hAnsiTheme="minorHAnsi"/>
                <w:b w:val="0"/>
                <w:szCs w:val="22"/>
              </w:rPr>
              <w:t>avngiven vej</w:t>
            </w:r>
          </w:p>
        </w:tc>
        <w:tc>
          <w:tcPr>
            <w:tcW w:w="1134" w:type="dxa"/>
            <w:vMerge w:val="restart"/>
          </w:tcPr>
          <w:p w14:paraId="34EC7905"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val="restart"/>
          </w:tcPr>
          <w:p w14:paraId="6EEB9326"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vMerge w:val="restart"/>
          </w:tcPr>
          <w:p w14:paraId="5E790CF1"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64F2685E"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38B20314"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4848ABC6"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w:t>
            </w:r>
            <w:r w:rsidRPr="003A0051">
              <w:rPr>
                <w:rFonts w:asciiTheme="minorHAnsi" w:hAnsiTheme="minorHAnsi"/>
                <w:b w:val="0"/>
                <w:szCs w:val="22"/>
              </w:rPr>
              <w:t>avngiven vej</w:t>
            </w:r>
            <w:r>
              <w:rPr>
                <w:rFonts w:asciiTheme="minorHAnsi" w:hAnsiTheme="minorHAnsi"/>
                <w:b w:val="0"/>
                <w:szCs w:val="22"/>
              </w:rPr>
              <w:t xml:space="preserve"> by Postnu</w:t>
            </w:r>
            <w:r>
              <w:rPr>
                <w:rFonts w:asciiTheme="minorHAnsi" w:hAnsiTheme="minorHAnsi"/>
                <w:b w:val="0"/>
                <w:szCs w:val="22"/>
              </w:rPr>
              <w:t>m</w:t>
            </w:r>
            <w:r>
              <w:rPr>
                <w:rFonts w:asciiTheme="minorHAnsi" w:hAnsiTheme="minorHAnsi"/>
                <w:b w:val="0"/>
                <w:szCs w:val="22"/>
              </w:rPr>
              <w:t>merinddeling</w:t>
            </w:r>
          </w:p>
        </w:tc>
        <w:tc>
          <w:tcPr>
            <w:tcW w:w="1134" w:type="dxa"/>
            <w:vMerge/>
          </w:tcPr>
          <w:p w14:paraId="26F2B554"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8232EA8"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08C1C664"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CE49843"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16221EE3"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02CEDB6"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w:t>
            </w:r>
            <w:r w:rsidRPr="003A0051">
              <w:rPr>
                <w:rFonts w:asciiTheme="minorHAnsi" w:hAnsiTheme="minorHAnsi"/>
                <w:b w:val="0"/>
                <w:szCs w:val="22"/>
              </w:rPr>
              <w:t>avngiven vej</w:t>
            </w:r>
            <w:r>
              <w:rPr>
                <w:rFonts w:asciiTheme="minorHAnsi" w:hAnsiTheme="minorHAnsi"/>
                <w:b w:val="0"/>
                <w:szCs w:val="22"/>
              </w:rPr>
              <w:t xml:space="preserve"> by Supplerende bynavn</w:t>
            </w:r>
          </w:p>
        </w:tc>
        <w:tc>
          <w:tcPr>
            <w:tcW w:w="1134" w:type="dxa"/>
            <w:vMerge/>
          </w:tcPr>
          <w:p w14:paraId="76A8119E"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28B8C493"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5359FDB7"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E6725CE"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5E3A940C"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3607B625"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w:t>
            </w:r>
            <w:r w:rsidRPr="003A0051">
              <w:rPr>
                <w:rFonts w:asciiTheme="minorHAnsi" w:hAnsiTheme="minorHAnsi"/>
                <w:b w:val="0"/>
                <w:szCs w:val="22"/>
              </w:rPr>
              <w:t>avngiven vej</w:t>
            </w:r>
            <w:r>
              <w:rPr>
                <w:rFonts w:asciiTheme="minorHAnsi" w:hAnsiTheme="minorHAnsi"/>
                <w:b w:val="0"/>
                <w:szCs w:val="22"/>
              </w:rPr>
              <w:t xml:space="preserve"> by Kommun</w:t>
            </w:r>
            <w:r>
              <w:rPr>
                <w:rFonts w:asciiTheme="minorHAnsi" w:hAnsiTheme="minorHAnsi"/>
                <w:b w:val="0"/>
                <w:szCs w:val="22"/>
              </w:rPr>
              <w:t>e</w:t>
            </w:r>
            <w:r>
              <w:rPr>
                <w:rFonts w:asciiTheme="minorHAnsi" w:hAnsiTheme="minorHAnsi"/>
                <w:b w:val="0"/>
                <w:szCs w:val="22"/>
              </w:rPr>
              <w:t>kode</w:t>
            </w:r>
          </w:p>
        </w:tc>
        <w:tc>
          <w:tcPr>
            <w:tcW w:w="1134" w:type="dxa"/>
            <w:vMerge/>
          </w:tcPr>
          <w:p w14:paraId="60E36E73"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01116C9"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7AA3CACC"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8A7F3A2"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271E96E1"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084E767E"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w:t>
            </w:r>
            <w:r w:rsidRPr="003A0051">
              <w:rPr>
                <w:rFonts w:asciiTheme="minorHAnsi" w:hAnsiTheme="minorHAnsi"/>
                <w:b w:val="0"/>
                <w:szCs w:val="22"/>
              </w:rPr>
              <w:t>avngiven vej</w:t>
            </w:r>
            <w:r>
              <w:rPr>
                <w:rFonts w:asciiTheme="minorHAnsi" w:hAnsiTheme="minorHAnsi"/>
                <w:b w:val="0"/>
                <w:szCs w:val="22"/>
              </w:rPr>
              <w:t xml:space="preserve"> by Navngiven kommunedel</w:t>
            </w:r>
          </w:p>
        </w:tc>
        <w:tc>
          <w:tcPr>
            <w:tcW w:w="1134" w:type="dxa"/>
            <w:vMerge/>
          </w:tcPr>
          <w:p w14:paraId="452462FD"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1FF66BFD"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4B9987D9"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BFD7FD9"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4575DDC1"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5B8EF08E"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w:t>
            </w:r>
            <w:r w:rsidRPr="003A0051">
              <w:rPr>
                <w:rFonts w:asciiTheme="minorHAnsi" w:hAnsiTheme="minorHAnsi"/>
                <w:b w:val="0"/>
                <w:szCs w:val="22"/>
              </w:rPr>
              <w:t>avngiven vej</w:t>
            </w:r>
            <w:r>
              <w:rPr>
                <w:rFonts w:asciiTheme="minorHAnsi" w:hAnsiTheme="minorHAnsi"/>
                <w:b w:val="0"/>
                <w:szCs w:val="22"/>
              </w:rPr>
              <w:t xml:space="preserve"> by Husnummer</w:t>
            </w:r>
          </w:p>
        </w:tc>
        <w:tc>
          <w:tcPr>
            <w:tcW w:w="1134" w:type="dxa"/>
            <w:vMerge/>
          </w:tcPr>
          <w:p w14:paraId="15AF67F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0534CD59"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55B6758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3C847C3"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7018CC" w14:paraId="06EDCE65" w14:textId="77777777" w:rsidTr="00E92660">
        <w:trPr>
          <w:cnfStyle w:val="000000100000" w:firstRow="0" w:lastRow="0" w:firstColumn="0" w:lastColumn="0" w:oddVBand="0" w:evenVBand="0" w:oddHBand="1" w:evenHBand="0" w:firstRowFirstColumn="0" w:firstRowLastColumn="0" w:lastRowFirstColumn="0" w:lastRowLastColumn="0"/>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55C90DC1" w14:textId="77777777" w:rsidR="00434330" w:rsidRDefault="00434330" w:rsidP="00E92660">
            <w:pPr>
              <w:spacing w:before="20" w:after="20"/>
              <w:jc w:val="left"/>
              <w:rPr>
                <w:rFonts w:asciiTheme="minorHAnsi" w:hAnsiTheme="minorHAnsi"/>
                <w:b w:val="0"/>
                <w:szCs w:val="22"/>
              </w:rPr>
            </w:pPr>
          </w:p>
        </w:tc>
        <w:tc>
          <w:tcPr>
            <w:tcW w:w="1134" w:type="dxa"/>
          </w:tcPr>
          <w:p w14:paraId="1D217A62" w14:textId="77777777" w:rsidR="00434330" w:rsidRPr="00445F85"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2860D034" w14:textId="77777777" w:rsidR="00434330" w:rsidRPr="00445F85"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5202320" w14:textId="77777777" w:rsidR="00434330" w:rsidRPr="00445F85"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CF039FF" w14:textId="77777777" w:rsidR="00434330"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434330" w:rsidRPr="003A0051" w14:paraId="1085C38B"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6C13BB9A" w14:textId="77777777" w:rsidR="00434330" w:rsidRPr="003A0051"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Navngiven kommunedel</w:t>
            </w:r>
          </w:p>
        </w:tc>
        <w:tc>
          <w:tcPr>
            <w:tcW w:w="1134" w:type="dxa"/>
            <w:vMerge w:val="restart"/>
          </w:tcPr>
          <w:p w14:paraId="4C10E4A7"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tcPr>
          <w:p w14:paraId="3F20AF1D"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63EABA35"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3EF678D1"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7220C653"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6AB6843"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Navngiven kommunedel a by </w:t>
            </w:r>
            <w:r w:rsidRPr="003A0051">
              <w:rPr>
                <w:rFonts w:asciiTheme="minorHAnsi" w:hAnsiTheme="minorHAnsi"/>
                <w:b w:val="0"/>
                <w:szCs w:val="22"/>
              </w:rPr>
              <w:t>navngiven vej</w:t>
            </w:r>
          </w:p>
        </w:tc>
        <w:tc>
          <w:tcPr>
            <w:tcW w:w="1134" w:type="dxa"/>
            <w:vMerge/>
          </w:tcPr>
          <w:p w14:paraId="28CBB818"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2A623DF9"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15F0375A"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B882C85" w14:textId="77777777" w:rsidR="00434330"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34759C34"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6E656073"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Navngiven kommunedel by Kommunekode</w:t>
            </w:r>
          </w:p>
        </w:tc>
        <w:tc>
          <w:tcPr>
            <w:tcW w:w="1134" w:type="dxa"/>
            <w:vMerge/>
          </w:tcPr>
          <w:p w14:paraId="4232172F"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6B04636"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6" w:type="dxa"/>
            <w:vMerge/>
          </w:tcPr>
          <w:p w14:paraId="03823AD2"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36173C6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34330" w:rsidRPr="003A0051" w14:paraId="74CD91DD"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EF64DBC"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Hent adresser (til CPR)</w:t>
            </w:r>
          </w:p>
        </w:tc>
        <w:tc>
          <w:tcPr>
            <w:tcW w:w="1134" w:type="dxa"/>
          </w:tcPr>
          <w:p w14:paraId="6A10ECC7"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26587313"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A435F25"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5A5CD9A"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D7370">
              <w:rPr>
                <w:rFonts w:asciiTheme="minorHAnsi" w:hAnsiTheme="minorHAnsi" w:cs="Helvetica"/>
                <w:color w:val="000000"/>
                <w:szCs w:val="22"/>
              </w:rPr>
              <w:t>Mangler</w:t>
            </w:r>
          </w:p>
        </w:tc>
      </w:tr>
      <w:tr w:rsidR="00434330" w:rsidRPr="003A0051" w14:paraId="716B0B85"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0D61D47B"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sidRPr="003A0051">
              <w:rPr>
                <w:rFonts w:asciiTheme="minorHAnsi" w:hAnsiTheme="minorHAnsi"/>
                <w:b w:val="0"/>
                <w:szCs w:val="22"/>
              </w:rPr>
              <w:t xml:space="preserve"> Hent </w:t>
            </w:r>
            <w:r>
              <w:rPr>
                <w:rFonts w:asciiTheme="minorHAnsi" w:hAnsiTheme="minorHAnsi"/>
                <w:b w:val="0"/>
                <w:szCs w:val="22"/>
              </w:rPr>
              <w:t xml:space="preserve">Aktuel </w:t>
            </w:r>
            <w:r w:rsidRPr="003A0051">
              <w:rPr>
                <w:rFonts w:asciiTheme="minorHAnsi" w:hAnsiTheme="minorHAnsi"/>
                <w:b w:val="0"/>
                <w:szCs w:val="22"/>
              </w:rPr>
              <w:t>kommunedel af navngiven vej</w:t>
            </w:r>
            <w:r>
              <w:rPr>
                <w:rFonts w:asciiTheme="minorHAnsi" w:hAnsiTheme="minorHAnsi"/>
                <w:b w:val="0"/>
                <w:szCs w:val="22"/>
              </w:rPr>
              <w:t xml:space="preserve"> (til CPR)</w:t>
            </w:r>
          </w:p>
        </w:tc>
        <w:tc>
          <w:tcPr>
            <w:tcW w:w="1134" w:type="dxa"/>
          </w:tcPr>
          <w:p w14:paraId="7D213CA2"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7F201DC4"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0E22DF6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AE1BF0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D7370">
              <w:rPr>
                <w:rFonts w:asciiTheme="minorHAnsi" w:hAnsiTheme="minorHAnsi" w:cs="Helvetica"/>
                <w:color w:val="000000"/>
                <w:szCs w:val="22"/>
              </w:rPr>
              <w:t>Mangler</w:t>
            </w:r>
          </w:p>
        </w:tc>
      </w:tr>
      <w:tr w:rsidR="00434330" w:rsidRPr="003A0051" w14:paraId="21300033"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2A5D757" w14:textId="77777777" w:rsidR="00434330" w:rsidRPr="003A0051"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Hent postnummer</w:t>
            </w:r>
          </w:p>
        </w:tc>
        <w:tc>
          <w:tcPr>
            <w:tcW w:w="1134" w:type="dxa"/>
          </w:tcPr>
          <w:p w14:paraId="1F42FF59"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684AAB88"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tcPr>
          <w:p w14:paraId="13A37513"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00CF0644" w14:textId="77777777" w:rsidR="00434330" w:rsidRPr="009042F4"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sidRPr="009042F4">
              <w:rPr>
                <w:rFonts w:asciiTheme="minorHAnsi" w:hAnsiTheme="minorHAnsi" w:cs="Helvetica"/>
                <w:color w:val="000000"/>
                <w:szCs w:val="22"/>
              </w:rPr>
              <w:t>Mangler</w:t>
            </w:r>
          </w:p>
        </w:tc>
      </w:tr>
      <w:tr w:rsidR="00434330" w:rsidRPr="003A0051" w14:paraId="69D354E8"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49845F6C" w14:textId="77777777" w:rsidR="00434330"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 xml:space="preserve">Hent </w:t>
            </w:r>
            <w:r>
              <w:rPr>
                <w:rFonts w:asciiTheme="minorHAnsi" w:hAnsiTheme="minorHAnsi"/>
                <w:b w:val="0"/>
                <w:szCs w:val="22"/>
              </w:rPr>
              <w:t>reserveret vejnavn</w:t>
            </w:r>
          </w:p>
        </w:tc>
        <w:tc>
          <w:tcPr>
            <w:tcW w:w="1134" w:type="dxa"/>
          </w:tcPr>
          <w:p w14:paraId="764D8EB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18699206"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6" w:type="dxa"/>
          </w:tcPr>
          <w:p w14:paraId="2513ADD9"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F01241C"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D7370">
              <w:rPr>
                <w:rFonts w:asciiTheme="minorHAnsi" w:hAnsiTheme="minorHAnsi" w:cs="Helvetica"/>
                <w:color w:val="000000"/>
                <w:szCs w:val="22"/>
              </w:rPr>
              <w:t>Mangler</w:t>
            </w:r>
          </w:p>
        </w:tc>
      </w:tr>
      <w:tr w:rsidR="00434330" w:rsidRPr="003A0051" w14:paraId="48A2C87E"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B6D4988" w14:textId="77777777" w:rsidR="00434330" w:rsidRPr="003A0051"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 xml:space="preserve">Hent Supplerende bynavn </w:t>
            </w:r>
          </w:p>
        </w:tc>
        <w:tc>
          <w:tcPr>
            <w:tcW w:w="1134" w:type="dxa"/>
          </w:tcPr>
          <w:p w14:paraId="5AAACCE8"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6583CCB3"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tcPr>
          <w:p w14:paraId="0C50E8DD"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1702271A"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D7370">
              <w:rPr>
                <w:rFonts w:asciiTheme="minorHAnsi" w:hAnsiTheme="minorHAnsi" w:cs="Helvetica"/>
                <w:color w:val="000000"/>
                <w:szCs w:val="22"/>
              </w:rPr>
              <w:t>Mangler</w:t>
            </w:r>
          </w:p>
        </w:tc>
      </w:tr>
      <w:tr w:rsidR="00434330" w:rsidRPr="003A0051" w14:paraId="3075B3B7"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27F25E85" w14:textId="77777777" w:rsidR="00434330" w:rsidRPr="003A0051"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b w:val="0"/>
              </w:rPr>
              <w:t xml:space="preserve">WFS </w:t>
            </w:r>
            <w:r>
              <w:rPr>
                <w:b w:val="0"/>
              </w:rPr>
              <w:t>services – samlet 6 styk</w:t>
            </w:r>
          </w:p>
        </w:tc>
        <w:tc>
          <w:tcPr>
            <w:tcW w:w="1134" w:type="dxa"/>
          </w:tcPr>
          <w:p w14:paraId="1820D881"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3F1E8B94"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11DD87E2"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AB297C7"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434330" w:rsidRPr="003A0051" w14:paraId="4210662C"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E7C483A" w14:textId="77777777" w:rsidR="00434330" w:rsidRPr="003A0051" w:rsidRDefault="00434330" w:rsidP="00E92660">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Pr>
                <w:b w:val="0"/>
              </w:rPr>
              <w:t>WMS services – samlet 2 styk</w:t>
            </w:r>
          </w:p>
        </w:tc>
        <w:tc>
          <w:tcPr>
            <w:tcW w:w="1134" w:type="dxa"/>
          </w:tcPr>
          <w:p w14:paraId="70EB9D41"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19FCABB2"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0D53807E"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775176C"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434330" w:rsidRPr="003A0051" w14:paraId="08E0426E" w14:textId="77777777" w:rsidTr="00E92660">
        <w:trPr>
          <w:cantSplit/>
        </w:trPr>
        <w:tc>
          <w:tcPr>
            <w:cnfStyle w:val="001000000000" w:firstRow="0" w:lastRow="0" w:firstColumn="1" w:lastColumn="0" w:oddVBand="0" w:evenVBand="0" w:oddHBand="0" w:evenHBand="0" w:firstRowFirstColumn="0" w:firstRowLastColumn="0" w:lastRowFirstColumn="0" w:lastRowLastColumn="0"/>
            <w:tcW w:w="3686" w:type="dxa"/>
          </w:tcPr>
          <w:p w14:paraId="0A2C7AF5" w14:textId="77777777" w:rsidR="00434330" w:rsidRPr="003A0051" w:rsidRDefault="00434330" w:rsidP="00E92660">
            <w:pPr>
              <w:spacing w:before="20" w:after="20"/>
              <w:jc w:val="left"/>
              <w:rPr>
                <w:b w:val="0"/>
              </w:rPr>
            </w:pPr>
            <w:proofErr w:type="spellStart"/>
            <w:r>
              <w:rPr>
                <w:rFonts w:asciiTheme="minorHAnsi" w:hAnsiTheme="minorHAnsi"/>
                <w:b w:val="0"/>
                <w:szCs w:val="22"/>
              </w:rPr>
              <w:t>ADRaU</w:t>
            </w:r>
            <w:proofErr w:type="spellEnd"/>
            <w:r>
              <w:rPr>
                <w:rFonts w:asciiTheme="minorHAnsi" w:hAnsiTheme="minorHAnsi"/>
                <w:b w:val="0"/>
                <w:szCs w:val="22"/>
              </w:rPr>
              <w:t xml:space="preserve"> </w:t>
            </w:r>
            <w:r>
              <w:rPr>
                <w:b w:val="0"/>
              </w:rPr>
              <w:t>Rest services – samlet 76 styk</w:t>
            </w:r>
          </w:p>
        </w:tc>
        <w:tc>
          <w:tcPr>
            <w:tcW w:w="1134" w:type="dxa"/>
          </w:tcPr>
          <w:p w14:paraId="6775BBBA"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2AAFCDA6"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3571358B"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31FDFF9" w14:textId="77777777" w:rsidR="00434330" w:rsidRPr="002C4436" w:rsidRDefault="00434330" w:rsidP="00E92660">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434330" w:rsidRPr="003A0051" w14:paraId="5BDCE039" w14:textId="77777777" w:rsidTr="00E92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E6129D0" w14:textId="77777777" w:rsidR="00434330" w:rsidRDefault="00434330" w:rsidP="00E92660">
            <w:pPr>
              <w:spacing w:before="20" w:after="20"/>
              <w:jc w:val="left"/>
              <w:rPr>
                <w:b w:val="0"/>
              </w:rPr>
            </w:pPr>
            <w:proofErr w:type="spellStart"/>
            <w:r>
              <w:rPr>
                <w:rFonts w:asciiTheme="minorHAnsi" w:hAnsiTheme="minorHAnsi"/>
                <w:b w:val="0"/>
                <w:szCs w:val="22"/>
              </w:rPr>
              <w:t>ADRaU</w:t>
            </w:r>
            <w:proofErr w:type="spellEnd"/>
            <w:r>
              <w:rPr>
                <w:rFonts w:asciiTheme="minorHAnsi" w:hAnsiTheme="minorHAnsi"/>
                <w:b w:val="0"/>
                <w:szCs w:val="22"/>
              </w:rPr>
              <w:t xml:space="preserve"> </w:t>
            </w:r>
            <w:r>
              <w:rPr>
                <w:b w:val="0"/>
              </w:rPr>
              <w:t>Download services – samlet 9 styk</w:t>
            </w:r>
          </w:p>
        </w:tc>
        <w:tc>
          <w:tcPr>
            <w:tcW w:w="1134" w:type="dxa"/>
          </w:tcPr>
          <w:p w14:paraId="108DDEB7"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2DA5D744"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4E401BCD"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C7767FC" w14:textId="77777777" w:rsidR="00434330" w:rsidRPr="002C4436" w:rsidRDefault="00434330" w:rsidP="00E9266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bl>
    <w:p w14:paraId="722015C4" w14:textId="64B8CE8E" w:rsidR="001C56FD" w:rsidRDefault="001C56FD" w:rsidP="001C56FD">
      <w:pPr>
        <w:spacing w:before="240"/>
      </w:pPr>
      <w:r>
        <w:t>Der er for det meste god overensstemmelse omkring services mellem målarkitektur, løsning</w:t>
      </w:r>
      <w:r>
        <w:t>s</w:t>
      </w:r>
      <w:r>
        <w:t xml:space="preserve">arkitektur, forretningsmæssige beskrivelser og DLS beskrivelser. I DLS er der anvendt en meget finkornet </w:t>
      </w:r>
      <w:proofErr w:type="spellStart"/>
      <w:r>
        <w:t>granularitet</w:t>
      </w:r>
      <w:proofErr w:type="spellEnd"/>
      <w:r>
        <w:t xml:space="preserve"> med en metode for hvert søgekriterie.</w:t>
      </w:r>
    </w:p>
    <w:p w14:paraId="53EFFD8F" w14:textId="77777777" w:rsidR="001C56FD" w:rsidRDefault="001C56FD" w:rsidP="001C56FD">
      <w:r>
        <w:t>Navngivningen af udstillingsservices er nu tilpasset begreber i udstillingsmodellen, hvilket har løftet kvaliteten væsentligt.</w:t>
      </w:r>
    </w:p>
    <w:p w14:paraId="38DF2C71" w14:textId="6A072590" w:rsidR="001C56FD" w:rsidRDefault="001C56FD" w:rsidP="001C56FD">
      <w:pPr>
        <w:spacing w:before="120"/>
      </w:pPr>
      <w:r>
        <w:t xml:space="preserve">I DLS mangler de to væsentlige servicemetoder til brug for CPR. Derudover mangler der tre metoder – ”Hent postnummer”, ”Hent Reserveret vejnavn” og ”Hent supplerende bynavn” </w:t>
      </w:r>
      <w:proofErr w:type="gramStart"/>
      <w:r>
        <w:t>-  som</w:t>
      </w:r>
      <w:proofErr w:type="gramEnd"/>
      <w:r>
        <w:t xml:space="preserve"> helt eller delvist er medtaget i målarkitektur, løsningsarkitektur og de forretningsmæssige beskrivelser.</w:t>
      </w:r>
    </w:p>
    <w:p w14:paraId="76BB45BC" w14:textId="54320725" w:rsidR="00434330" w:rsidRPr="00BD1ED1" w:rsidRDefault="001C56FD" w:rsidP="001C56FD">
      <w:pPr>
        <w:spacing w:before="120"/>
      </w:pPr>
      <w:r>
        <w:lastRenderedPageBreak/>
        <w:t>I målarkitekturen er desuden angivet (forslag til) en ikke mulige WFS, WMS, Rest og Download services, som ikke medtaget i DLS. De ligger ikke på kritisk vej (DL4), hvorfor denne mangel p.t. formentlig er af mindre betydning.</w:t>
      </w:r>
    </w:p>
    <w:p w14:paraId="37065DA5" w14:textId="77777777" w:rsidR="00ED6F60" w:rsidRDefault="00ED6F60" w:rsidP="000218E8">
      <w:pPr>
        <w:pStyle w:val="Overskrift2"/>
      </w:pPr>
      <w:bookmarkStart w:id="32" w:name="_Toc432601800"/>
      <w:r>
        <w:t>Hændelsesbeskeder</w:t>
      </w:r>
      <w:bookmarkEnd w:id="32"/>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BD1ED1" w:rsidRPr="007018CC" w14:paraId="1C06CA5E"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65ACF950" w14:textId="77777777" w:rsidR="00BD1ED1" w:rsidRPr="007018CC" w:rsidRDefault="00BD1ED1" w:rsidP="00BD1ED1">
            <w:pPr>
              <w:spacing w:before="20" w:after="20"/>
              <w:jc w:val="left"/>
              <w:rPr>
                <w:sz w:val="28"/>
                <w:szCs w:val="28"/>
              </w:rPr>
            </w:pPr>
            <w:r>
              <w:rPr>
                <w:sz w:val="28"/>
                <w:szCs w:val="28"/>
              </w:rPr>
              <w:t>Hændelsesbeskeder</w:t>
            </w:r>
          </w:p>
        </w:tc>
        <w:tc>
          <w:tcPr>
            <w:tcW w:w="1134" w:type="dxa"/>
          </w:tcPr>
          <w:p w14:paraId="37E55B30" w14:textId="77777777" w:rsidR="00BD1ED1" w:rsidRPr="007018CC" w:rsidRDefault="00BD1ED1"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74E81434" w14:textId="77777777" w:rsidR="00BD1ED1" w:rsidRPr="007018CC" w:rsidRDefault="00BD1ED1"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065C11F2" w14:textId="77777777" w:rsidR="00BD1ED1" w:rsidRPr="007018CC" w:rsidRDefault="00BD1ED1"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1529188E" w14:textId="77777777" w:rsidR="00BD1ED1" w:rsidRPr="007018CC" w:rsidRDefault="00BD1ED1"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649FB66E" w14:textId="77777777" w:rsidR="00BD1ED1" w:rsidRPr="007018CC" w:rsidRDefault="00BD1ED1"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5E2698AA" w14:textId="77777777" w:rsidR="00BD1ED1" w:rsidRPr="007018CC" w:rsidRDefault="00BD1ED1"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09BB9185" w14:textId="77777777" w:rsidR="00BD1ED1" w:rsidRPr="007018CC" w:rsidRDefault="00BD1ED1"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7BCA5409" w14:textId="77777777" w:rsidR="00BD1ED1" w:rsidRPr="007018CC" w:rsidRDefault="00BD1ED1"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BD1ED1" w:rsidRPr="007018CC" w14:paraId="5EA291C0"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B8E3D9B" w14:textId="77777777" w:rsidR="00BD1ED1" w:rsidRPr="00445F85"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Adresse</w:t>
            </w:r>
          </w:p>
        </w:tc>
        <w:tc>
          <w:tcPr>
            <w:tcW w:w="1134" w:type="dxa"/>
            <w:vMerge w:val="restart"/>
          </w:tcPr>
          <w:p w14:paraId="2ADE4BC3"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tcPr>
          <w:p w14:paraId="2D0D3342"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6E744663"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DBD34E1"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1ED1" w:rsidRPr="007018CC" w14:paraId="7DFD40AD"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DBE4FE3" w14:textId="77777777" w:rsidR="00BD1ED1"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Adresse/Enhed</w:t>
            </w:r>
          </w:p>
        </w:tc>
        <w:tc>
          <w:tcPr>
            <w:tcW w:w="1134" w:type="dxa"/>
            <w:vMerge/>
          </w:tcPr>
          <w:p w14:paraId="290B88D7"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3A8D5D9F"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5C4D7B78"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3869B37"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1ED1" w:rsidRPr="007018CC" w14:paraId="71E1CBB4"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7A739C9" w14:textId="77777777" w:rsidR="00BD1ED1"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Adgangspunkt</w:t>
            </w:r>
          </w:p>
        </w:tc>
        <w:tc>
          <w:tcPr>
            <w:tcW w:w="1134" w:type="dxa"/>
            <w:vMerge/>
          </w:tcPr>
          <w:p w14:paraId="6560C77B"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4CD1B670"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450D116"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B721022"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1ED1" w:rsidRPr="007018CC" w14:paraId="2F9D93FB"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E50B30B" w14:textId="77777777" w:rsidR="00BD1ED1" w:rsidRPr="00445F85"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Husnummer</w:t>
            </w:r>
          </w:p>
        </w:tc>
        <w:tc>
          <w:tcPr>
            <w:tcW w:w="1134" w:type="dxa"/>
            <w:vMerge w:val="restart"/>
          </w:tcPr>
          <w:p w14:paraId="78F1BA88" w14:textId="77777777" w:rsidR="00BD1ED1" w:rsidRPr="00445F85"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tcPr>
          <w:p w14:paraId="6C8DF840" w14:textId="77777777" w:rsidR="00BD1ED1" w:rsidRPr="00445F85"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tcPr>
          <w:p w14:paraId="1D79B167" w14:textId="77777777" w:rsidR="00BD1ED1" w:rsidRPr="00445F85"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0978386" w14:textId="77777777" w:rsidR="00BD1ED1" w:rsidRPr="00445F85"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1ED1" w:rsidRPr="007018CC" w14:paraId="736F000B"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B42D807" w14:textId="77777777" w:rsidR="00BD1ED1"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Husnummer/Supplerende b</w:t>
            </w:r>
            <w:r>
              <w:rPr>
                <w:rFonts w:asciiTheme="minorHAnsi" w:hAnsiTheme="minorHAnsi"/>
                <w:b w:val="0"/>
                <w:szCs w:val="22"/>
              </w:rPr>
              <w:t>y</w:t>
            </w:r>
            <w:r>
              <w:rPr>
                <w:rFonts w:asciiTheme="minorHAnsi" w:hAnsiTheme="minorHAnsi"/>
                <w:b w:val="0"/>
                <w:szCs w:val="22"/>
              </w:rPr>
              <w:t>navn</w:t>
            </w:r>
          </w:p>
        </w:tc>
        <w:tc>
          <w:tcPr>
            <w:tcW w:w="1134" w:type="dxa"/>
            <w:vMerge/>
          </w:tcPr>
          <w:p w14:paraId="5E666832"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19B83656"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4B09317F"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ABCAE14"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1ED1" w:rsidRPr="007018CC" w14:paraId="6E514A13"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04618A7B" w14:textId="77777777" w:rsidR="00BD1ED1" w:rsidRPr="00445F85"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Navngiven vej</w:t>
            </w:r>
          </w:p>
        </w:tc>
        <w:tc>
          <w:tcPr>
            <w:tcW w:w="1134" w:type="dxa"/>
          </w:tcPr>
          <w:p w14:paraId="2D0A3420" w14:textId="77777777" w:rsidR="00BD1ED1" w:rsidRPr="00445F85"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7B7E863D" w14:textId="77777777" w:rsidR="00BD1ED1" w:rsidRPr="00445F85"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3FF0D177" w14:textId="77777777" w:rsidR="00BD1ED1" w:rsidRPr="00445F85"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4A08D16" w14:textId="77777777" w:rsidR="00BD1ED1" w:rsidRPr="00445F85"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1ED1" w:rsidRPr="007018CC" w14:paraId="68A847C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3F93A6E0" w14:textId="77777777" w:rsidR="00BD1ED1" w:rsidRPr="00445F85"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Postnummer</w:t>
            </w:r>
          </w:p>
        </w:tc>
        <w:tc>
          <w:tcPr>
            <w:tcW w:w="1134" w:type="dxa"/>
          </w:tcPr>
          <w:p w14:paraId="1E75AF7A"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23D99577"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6D47CE45"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6C11750"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BD1ED1" w:rsidRPr="007018CC" w14:paraId="39E007D0"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AD696E7" w14:textId="77777777" w:rsidR="00BD1ED1"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Navngiven vej/Postnummerinddeling</w:t>
            </w:r>
          </w:p>
        </w:tc>
        <w:tc>
          <w:tcPr>
            <w:tcW w:w="1134" w:type="dxa"/>
          </w:tcPr>
          <w:p w14:paraId="3567EE31"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6F299235"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28DAF53D"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2FEF3E8"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1ED1" w:rsidRPr="007018CC" w14:paraId="2548BC9B"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2988C34" w14:textId="77777777" w:rsidR="00BD1ED1"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Supplerende bynavn</w:t>
            </w:r>
          </w:p>
        </w:tc>
        <w:tc>
          <w:tcPr>
            <w:tcW w:w="1134" w:type="dxa"/>
          </w:tcPr>
          <w:p w14:paraId="11479856"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02ABCEDF" w14:textId="77777777" w:rsidR="00BD1ED1"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142BFA43"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62C8720"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BD1ED1" w:rsidRPr="007018CC" w14:paraId="0CA7CFE0"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2784206" w14:textId="77777777" w:rsidR="00BD1ED1"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Navngiven vej/Supplerende bynavn</w:t>
            </w:r>
          </w:p>
        </w:tc>
        <w:tc>
          <w:tcPr>
            <w:tcW w:w="1134" w:type="dxa"/>
          </w:tcPr>
          <w:p w14:paraId="0A89D778"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651BD0A9"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7720DAD4"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277E563" w14:textId="77777777" w:rsidR="00BD1ED1" w:rsidRDefault="00BD1ED1"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1ED1" w:rsidRPr="007018CC" w14:paraId="1993B975"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CDE6DBD" w14:textId="77777777" w:rsidR="00BD1ED1" w:rsidRPr="00445F85" w:rsidRDefault="00BD1ED1" w:rsidP="00BD1ED1">
            <w:pPr>
              <w:spacing w:before="20" w:after="20"/>
              <w:jc w:val="left"/>
              <w:rPr>
                <w:rFonts w:asciiTheme="minorHAnsi" w:hAnsiTheme="minorHAnsi"/>
                <w:b w:val="0"/>
                <w:szCs w:val="22"/>
              </w:rPr>
            </w:pPr>
            <w:proofErr w:type="spellStart"/>
            <w:r>
              <w:rPr>
                <w:rFonts w:asciiTheme="minorHAnsi" w:hAnsiTheme="minorHAnsi"/>
                <w:b w:val="0"/>
                <w:szCs w:val="22"/>
              </w:rPr>
              <w:t>EJDa</w:t>
            </w:r>
            <w:r w:rsidRPr="009E3A0E">
              <w:rPr>
                <w:rFonts w:asciiTheme="minorHAnsi" w:hAnsiTheme="minorHAnsi"/>
                <w:b w:val="0"/>
                <w:szCs w:val="22"/>
              </w:rPr>
              <w:t>H</w:t>
            </w:r>
            <w:proofErr w:type="spellEnd"/>
            <w:r>
              <w:rPr>
                <w:rFonts w:asciiTheme="minorHAnsi" w:hAnsiTheme="minorHAnsi"/>
                <w:b w:val="0"/>
                <w:szCs w:val="22"/>
              </w:rPr>
              <w:t xml:space="preserve"> Kommunedel af navngiven vej (”Navngiven kommunedel”)</w:t>
            </w:r>
          </w:p>
        </w:tc>
        <w:tc>
          <w:tcPr>
            <w:tcW w:w="1134" w:type="dxa"/>
          </w:tcPr>
          <w:p w14:paraId="1C24A954"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4580C1CC"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7797977B"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0D9B4ADD" w14:textId="77777777" w:rsidR="00BD1ED1" w:rsidRPr="00445F85" w:rsidRDefault="00BD1ED1"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533E87AF" w14:textId="67515DCE" w:rsidR="00BD1ED1" w:rsidRDefault="00BD1ED1" w:rsidP="00BD1ED1">
      <w:r>
        <w:t xml:space="preserve">De fleste af dei målarkitekturen beskrevne hændelsesbeskeder indgår også i DLS – nogle med en mere detaljeret </w:t>
      </w:r>
      <w:proofErr w:type="spellStart"/>
      <w:r>
        <w:t>granularitet</w:t>
      </w:r>
      <w:proofErr w:type="spellEnd"/>
      <w:r>
        <w:t>.</w:t>
      </w:r>
    </w:p>
    <w:p w14:paraId="3788A258" w14:textId="28BE6F09" w:rsidR="00BD1ED1" w:rsidRDefault="00BD1ED1" w:rsidP="00BD1ED1">
      <w:pPr>
        <w:spacing w:before="120"/>
      </w:pPr>
      <w:r>
        <w:t>Men der er to problemområder, som skal afklares:</w:t>
      </w:r>
    </w:p>
    <w:p w14:paraId="0FC8E323" w14:textId="448CC72E" w:rsidR="00BD1ED1" w:rsidRDefault="00BD1ED1" w:rsidP="002B5D43">
      <w:pPr>
        <w:pStyle w:val="Listeafsnit"/>
        <w:numPr>
          <w:ilvl w:val="0"/>
          <w:numId w:val="10"/>
        </w:numPr>
        <w:spacing w:before="60"/>
        <w:ind w:left="714" w:hanging="357"/>
        <w:contextualSpacing w:val="0"/>
        <w:jc w:val="left"/>
      </w:pPr>
      <w:r>
        <w:t xml:space="preserve">Målarkitekturen indeholder en hændelsesbesked ”Postnummer”, som ikke er med i DLS leverancen. </w:t>
      </w:r>
      <w:r>
        <w:br/>
      </w:r>
      <w:r w:rsidR="002B5D43">
        <w:t>T</w:t>
      </w:r>
      <w:r>
        <w:t>il gengæld er der i DLS en hændelsesbesked ”</w:t>
      </w:r>
      <w:r w:rsidR="002B5D43">
        <w:t>Navngiven Vej/Postnummerinddeling</w:t>
      </w:r>
      <w:r>
        <w:t>”</w:t>
      </w:r>
      <w:r w:rsidR="002B5D43">
        <w:t>, som ikke findes i Målarkitekturen.</w:t>
      </w:r>
      <w:r w:rsidR="002B5D43">
        <w:br/>
        <w:t>Er disse to hændelsesbeskeder den samme – blot med forskellig navngivning, eller mangler der en væsentlig hændelsesbesked i de indleverede DLS?</w:t>
      </w:r>
    </w:p>
    <w:p w14:paraId="682D8448" w14:textId="1BE9E3A2" w:rsidR="002B5D43" w:rsidRPr="00ED6F60" w:rsidRDefault="002B5D43" w:rsidP="002B5D43">
      <w:pPr>
        <w:pStyle w:val="Listeafsnit"/>
        <w:numPr>
          <w:ilvl w:val="0"/>
          <w:numId w:val="10"/>
        </w:numPr>
        <w:spacing w:before="60"/>
        <w:ind w:left="714" w:hanging="357"/>
        <w:contextualSpacing w:val="0"/>
        <w:jc w:val="left"/>
      </w:pPr>
      <w:r>
        <w:t xml:space="preserve">Målarkitekturen indeholder en hændelsesbesked ”Supplerende bynavn”, som ikke er med i DLS leverancen. </w:t>
      </w:r>
      <w:r>
        <w:br/>
        <w:t>il gengæld er der i DLS en hændelsesbesked ”Navngiven Vej/Supplerende bynavn”, som ikke findes i Målarkitekturen.</w:t>
      </w:r>
      <w:r>
        <w:br/>
        <w:t>Er disse to hændelsesbeskeder den samme – blot med forskellig navngivning, eller mangler der en væsentlig hændelsesbesked i de indleverede DLS?</w:t>
      </w:r>
    </w:p>
    <w:p w14:paraId="0A4358E3" w14:textId="77777777" w:rsidR="00ED6F60" w:rsidRPr="0074447D" w:rsidRDefault="00ED6F60" w:rsidP="00ED6F60"/>
    <w:p w14:paraId="7FFBC6CA" w14:textId="77777777" w:rsidR="00ED6F60" w:rsidRPr="00793411" w:rsidRDefault="00ED6F60" w:rsidP="00ED6F60"/>
    <w:p w14:paraId="30FFBA96" w14:textId="1F9B1BD6" w:rsidR="00ED6F60" w:rsidRDefault="00ED6F60" w:rsidP="00ED6F60">
      <w:pPr>
        <w:pStyle w:val="Overskrift1"/>
      </w:pPr>
      <w:bookmarkStart w:id="33" w:name="_Toc432601801"/>
      <w:r>
        <w:lastRenderedPageBreak/>
        <w:t>DAGI</w:t>
      </w:r>
      <w:bookmarkEnd w:id="33"/>
    </w:p>
    <w:p w14:paraId="30CBBE06" w14:textId="77777777" w:rsidR="008C7A78" w:rsidRDefault="008C7A78" w:rsidP="000218E8">
      <w:pPr>
        <w:pStyle w:val="Overskrift2"/>
      </w:pPr>
      <w:bookmarkStart w:id="34" w:name="_Toc432601802"/>
      <w:r>
        <w:t>Udstillingsmodel</w:t>
      </w:r>
      <w:bookmarkEnd w:id="34"/>
    </w:p>
    <w:p w14:paraId="1345B011" w14:textId="3DE68B61" w:rsidR="008C7A78" w:rsidRPr="008C7A78" w:rsidRDefault="00CF5844" w:rsidP="008C7A78">
      <w:r>
        <w:t>Modellen er en detaljering af målarkitekturen og hænger fint sammen med denne.</w:t>
      </w:r>
    </w:p>
    <w:p w14:paraId="3D23C359" w14:textId="77777777" w:rsidR="00ED6F60" w:rsidRDefault="00ED6F60" w:rsidP="000218E8">
      <w:pPr>
        <w:pStyle w:val="Overskrift2"/>
      </w:pPr>
      <w:bookmarkStart w:id="35" w:name="_Toc432601803"/>
      <w:r>
        <w:t>Udstillingsservices</w:t>
      </w:r>
      <w:bookmarkEnd w:id="35"/>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CA35CE" w:rsidRPr="007018CC" w14:paraId="1850C5CB"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3B93A59F" w14:textId="77777777" w:rsidR="00CA35CE" w:rsidRPr="007018CC" w:rsidRDefault="00CA35CE" w:rsidP="00BD1ED1">
            <w:pPr>
              <w:spacing w:before="20" w:after="20"/>
              <w:rPr>
                <w:sz w:val="28"/>
                <w:szCs w:val="28"/>
              </w:rPr>
            </w:pPr>
            <w:r w:rsidRPr="007018CC">
              <w:rPr>
                <w:sz w:val="28"/>
                <w:szCs w:val="28"/>
              </w:rPr>
              <w:t>Udstillingsservice</w:t>
            </w:r>
          </w:p>
        </w:tc>
        <w:tc>
          <w:tcPr>
            <w:tcW w:w="1134" w:type="dxa"/>
          </w:tcPr>
          <w:p w14:paraId="2A459AB5"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4B4CD257"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5D2E4379"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52DF5A1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5D8F013C"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522F4A7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7B479D4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0568960B"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CA35CE" w:rsidRPr="00C35F75" w14:paraId="24D28ED1"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DC0AD26" w14:textId="77777777" w:rsidR="00CA35CE" w:rsidRPr="00C35F75" w:rsidRDefault="00CA35CE" w:rsidP="00BD1ED1">
            <w:pPr>
              <w:spacing w:before="20" w:after="20"/>
              <w:rPr>
                <w:rFonts w:asciiTheme="minorHAnsi" w:hAnsiTheme="minorHAnsi"/>
                <w:b w:val="0"/>
                <w:szCs w:val="22"/>
              </w:rPr>
            </w:pPr>
            <w:proofErr w:type="spellStart"/>
            <w:r>
              <w:rPr>
                <w:b w:val="0"/>
              </w:rPr>
              <w:t>ADRuD</w:t>
            </w:r>
            <w:proofErr w:type="spellEnd"/>
            <w:r>
              <w:rPr>
                <w:b w:val="0"/>
              </w:rPr>
              <w:t xml:space="preserve"> </w:t>
            </w:r>
            <w:r w:rsidRPr="00C35F75">
              <w:rPr>
                <w:b w:val="0"/>
              </w:rPr>
              <w:t>WFS</w:t>
            </w:r>
            <w:r>
              <w:rPr>
                <w:b w:val="0"/>
              </w:rPr>
              <w:t xml:space="preserve"> - Single</w:t>
            </w:r>
          </w:p>
        </w:tc>
        <w:tc>
          <w:tcPr>
            <w:tcW w:w="1134" w:type="dxa"/>
            <w:vMerge w:val="restart"/>
            <w:vAlign w:val="center"/>
          </w:tcPr>
          <w:p w14:paraId="13BF71AF"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val="restart"/>
            <w:vAlign w:val="center"/>
          </w:tcPr>
          <w:p w14:paraId="32790930"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56966">
              <w:rPr>
                <w:rFonts w:asciiTheme="minorHAnsi" w:hAnsiTheme="minorHAnsi"/>
                <w:szCs w:val="22"/>
              </w:rPr>
              <w:t>n/a</w:t>
            </w:r>
          </w:p>
        </w:tc>
        <w:tc>
          <w:tcPr>
            <w:tcW w:w="1276" w:type="dxa"/>
            <w:vMerge w:val="restart"/>
            <w:vAlign w:val="center"/>
          </w:tcPr>
          <w:p w14:paraId="68623C45"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BAF07FF"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20667D0F"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3CBD9ED9" w14:textId="77777777" w:rsidR="00CA35CE" w:rsidRPr="00C35F75" w:rsidRDefault="00CA35CE" w:rsidP="00BD1ED1">
            <w:pPr>
              <w:spacing w:before="20" w:after="20"/>
              <w:rPr>
                <w:rFonts w:asciiTheme="minorHAnsi" w:hAnsiTheme="minorHAnsi"/>
                <w:b w:val="0"/>
                <w:szCs w:val="22"/>
              </w:rPr>
            </w:pPr>
            <w:proofErr w:type="spellStart"/>
            <w:r>
              <w:rPr>
                <w:b w:val="0"/>
              </w:rPr>
              <w:t>ADRuD</w:t>
            </w:r>
            <w:proofErr w:type="spellEnd"/>
            <w:r>
              <w:rPr>
                <w:b w:val="0"/>
              </w:rPr>
              <w:t xml:space="preserve"> </w:t>
            </w:r>
            <w:r w:rsidRPr="00C35F75">
              <w:rPr>
                <w:b w:val="0"/>
              </w:rPr>
              <w:t>WFS</w:t>
            </w:r>
            <w:r>
              <w:rPr>
                <w:b w:val="0"/>
              </w:rPr>
              <w:t xml:space="preserve"> - </w:t>
            </w:r>
            <w:proofErr w:type="spellStart"/>
            <w:r>
              <w:rPr>
                <w:b w:val="0"/>
              </w:rPr>
              <w:t>SingleHist</w:t>
            </w:r>
            <w:proofErr w:type="spellEnd"/>
          </w:p>
        </w:tc>
        <w:tc>
          <w:tcPr>
            <w:tcW w:w="1134" w:type="dxa"/>
            <w:vMerge/>
          </w:tcPr>
          <w:p w14:paraId="5183CA24"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7EEA2B7"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vMerge/>
          </w:tcPr>
          <w:p w14:paraId="28E525F1"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9ED51C2"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47229AD5"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16D86C69" w14:textId="77777777" w:rsidR="00CA35CE" w:rsidRPr="00C35F75" w:rsidRDefault="00CA35CE" w:rsidP="00BD1ED1">
            <w:pPr>
              <w:spacing w:before="20" w:after="20"/>
              <w:rPr>
                <w:rFonts w:asciiTheme="minorHAnsi" w:hAnsiTheme="minorHAnsi"/>
                <w:b w:val="0"/>
                <w:szCs w:val="22"/>
              </w:rPr>
            </w:pPr>
            <w:proofErr w:type="spellStart"/>
            <w:r>
              <w:rPr>
                <w:b w:val="0"/>
              </w:rPr>
              <w:t>ADRuD</w:t>
            </w:r>
            <w:proofErr w:type="spellEnd"/>
            <w:r>
              <w:rPr>
                <w:b w:val="0"/>
              </w:rPr>
              <w:t xml:space="preserve"> </w:t>
            </w:r>
            <w:r w:rsidRPr="00C35F75">
              <w:rPr>
                <w:b w:val="0"/>
              </w:rPr>
              <w:t>WFS</w:t>
            </w:r>
            <w:r>
              <w:rPr>
                <w:b w:val="0"/>
              </w:rPr>
              <w:t xml:space="preserve"> - </w:t>
            </w:r>
            <w:proofErr w:type="spellStart"/>
            <w:r>
              <w:rPr>
                <w:b w:val="0"/>
              </w:rPr>
              <w:t>Multi</w:t>
            </w:r>
            <w:proofErr w:type="spellEnd"/>
          </w:p>
        </w:tc>
        <w:tc>
          <w:tcPr>
            <w:tcW w:w="1134" w:type="dxa"/>
            <w:vMerge/>
          </w:tcPr>
          <w:p w14:paraId="07C3C852"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CE8B2E6"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vMerge/>
          </w:tcPr>
          <w:p w14:paraId="06241BD7"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24CCB5E"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6B500F2A"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59AB460" w14:textId="77777777" w:rsidR="00CA35CE" w:rsidRPr="00C35F75" w:rsidRDefault="00CA35CE" w:rsidP="00BD1ED1">
            <w:pPr>
              <w:spacing w:before="20" w:after="20"/>
              <w:rPr>
                <w:rFonts w:asciiTheme="minorHAnsi" w:hAnsiTheme="minorHAnsi"/>
                <w:b w:val="0"/>
                <w:szCs w:val="22"/>
              </w:rPr>
            </w:pPr>
            <w:proofErr w:type="spellStart"/>
            <w:r>
              <w:rPr>
                <w:b w:val="0"/>
              </w:rPr>
              <w:t>ADRuD</w:t>
            </w:r>
            <w:proofErr w:type="spellEnd"/>
            <w:r>
              <w:rPr>
                <w:b w:val="0"/>
              </w:rPr>
              <w:t xml:space="preserve"> </w:t>
            </w:r>
            <w:r w:rsidRPr="00C35F75">
              <w:rPr>
                <w:b w:val="0"/>
              </w:rPr>
              <w:t>WFS</w:t>
            </w:r>
            <w:r>
              <w:rPr>
                <w:b w:val="0"/>
              </w:rPr>
              <w:t xml:space="preserve"> - </w:t>
            </w:r>
            <w:proofErr w:type="spellStart"/>
            <w:r>
              <w:rPr>
                <w:b w:val="0"/>
              </w:rPr>
              <w:t>MultiHist</w:t>
            </w:r>
            <w:proofErr w:type="spellEnd"/>
          </w:p>
        </w:tc>
        <w:tc>
          <w:tcPr>
            <w:tcW w:w="1134" w:type="dxa"/>
            <w:vMerge/>
          </w:tcPr>
          <w:p w14:paraId="6B0675ED"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71E707FF"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vMerge/>
          </w:tcPr>
          <w:p w14:paraId="472AA810"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A7E5357" w14:textId="77777777" w:rsidR="00CA35CE" w:rsidRPr="002C53BE"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p>
        </w:tc>
      </w:tr>
      <w:tr w:rsidR="00CA35CE" w:rsidRPr="00C35F75" w14:paraId="48631EAE"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7962A0EF" w14:textId="77777777" w:rsidR="00CA35CE" w:rsidRPr="00C35F75" w:rsidRDefault="00CA35CE" w:rsidP="00BD1ED1">
            <w:pPr>
              <w:spacing w:before="20" w:after="20"/>
              <w:rPr>
                <w:rFonts w:asciiTheme="minorHAnsi" w:hAnsiTheme="minorHAnsi"/>
                <w:b w:val="0"/>
                <w:szCs w:val="22"/>
              </w:rPr>
            </w:pPr>
            <w:proofErr w:type="spellStart"/>
            <w:r>
              <w:rPr>
                <w:b w:val="0"/>
              </w:rPr>
              <w:t>ADRuD</w:t>
            </w:r>
            <w:proofErr w:type="spellEnd"/>
            <w:r>
              <w:rPr>
                <w:b w:val="0"/>
              </w:rPr>
              <w:t xml:space="preserve"> </w:t>
            </w:r>
            <w:r w:rsidRPr="00C35F75">
              <w:rPr>
                <w:rFonts w:asciiTheme="minorHAnsi" w:hAnsiTheme="minorHAnsi"/>
                <w:b w:val="0"/>
                <w:szCs w:val="22"/>
              </w:rPr>
              <w:t>WMS</w:t>
            </w:r>
          </w:p>
        </w:tc>
        <w:tc>
          <w:tcPr>
            <w:tcW w:w="1134" w:type="dxa"/>
          </w:tcPr>
          <w:p w14:paraId="57C4F991"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tcPr>
          <w:p w14:paraId="3AA71C8C"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37FEFDC7"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C5A89BE"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03153AE3"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1D9CDF31" w14:textId="77777777" w:rsidR="00CA35CE" w:rsidRPr="00C35F75" w:rsidRDefault="00CA35CE" w:rsidP="00BD1ED1">
            <w:pPr>
              <w:spacing w:before="20" w:after="20"/>
              <w:rPr>
                <w:rFonts w:asciiTheme="minorHAnsi" w:hAnsiTheme="minorHAnsi"/>
                <w:b w:val="0"/>
                <w:szCs w:val="22"/>
              </w:rPr>
            </w:pPr>
            <w:proofErr w:type="spellStart"/>
            <w:r>
              <w:rPr>
                <w:b w:val="0"/>
              </w:rPr>
              <w:t>ADRuD</w:t>
            </w:r>
            <w:proofErr w:type="spellEnd"/>
            <w:r>
              <w:rPr>
                <w:b w:val="0"/>
              </w:rPr>
              <w:t xml:space="preserve"> </w:t>
            </w:r>
            <w:r w:rsidRPr="00C35F75">
              <w:rPr>
                <w:rFonts w:asciiTheme="minorHAnsi" w:hAnsiTheme="minorHAnsi"/>
                <w:b w:val="0"/>
                <w:szCs w:val="22"/>
              </w:rPr>
              <w:t>Rest</w:t>
            </w:r>
            <w:r>
              <w:rPr>
                <w:rFonts w:asciiTheme="minorHAnsi" w:hAnsiTheme="minorHAnsi"/>
                <w:b w:val="0"/>
                <w:szCs w:val="22"/>
              </w:rPr>
              <w:t xml:space="preserve"> Adresser uden for DAGI)</w:t>
            </w:r>
          </w:p>
        </w:tc>
        <w:tc>
          <w:tcPr>
            <w:tcW w:w="1134" w:type="dxa"/>
          </w:tcPr>
          <w:p w14:paraId="262B1672"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tcPr>
          <w:p w14:paraId="5E08DD5E"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152143B5"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82F2117"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43629EE0"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6080CD89" w14:textId="77777777" w:rsidR="00CA35CE" w:rsidRPr="00C35F75" w:rsidRDefault="00CA35CE" w:rsidP="00BD1ED1">
            <w:pPr>
              <w:spacing w:before="20" w:after="20"/>
              <w:rPr>
                <w:rFonts w:asciiTheme="minorHAnsi" w:hAnsiTheme="minorHAnsi"/>
                <w:b w:val="0"/>
                <w:szCs w:val="22"/>
              </w:rPr>
            </w:pPr>
            <w:proofErr w:type="spellStart"/>
            <w:r>
              <w:rPr>
                <w:b w:val="0"/>
              </w:rPr>
              <w:t>ADRuD</w:t>
            </w:r>
            <w:proofErr w:type="spellEnd"/>
            <w:r>
              <w:rPr>
                <w:b w:val="0"/>
              </w:rPr>
              <w:t xml:space="preserve"> </w:t>
            </w:r>
            <w:r w:rsidRPr="00C35F75">
              <w:rPr>
                <w:rFonts w:asciiTheme="minorHAnsi" w:hAnsiTheme="minorHAnsi"/>
                <w:b w:val="0"/>
                <w:szCs w:val="22"/>
              </w:rPr>
              <w:t>Fildownload</w:t>
            </w:r>
          </w:p>
        </w:tc>
        <w:tc>
          <w:tcPr>
            <w:tcW w:w="1134" w:type="dxa"/>
          </w:tcPr>
          <w:p w14:paraId="4859EE04"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tcPr>
          <w:p w14:paraId="3D0CF9DA"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35D9F756"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05F2819A" w14:textId="77777777" w:rsidR="00CA35CE" w:rsidRPr="009042F4"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
        </w:tc>
      </w:tr>
    </w:tbl>
    <w:p w14:paraId="200A0F6A" w14:textId="6A169833" w:rsidR="00ED6F60" w:rsidRPr="00ED6F60" w:rsidRDefault="00CA35CE" w:rsidP="00CA35CE">
      <w:pPr>
        <w:spacing w:before="240"/>
      </w:pPr>
      <w:r>
        <w:t>Der leveres de services/metoder, som der var aftalt ift. kritisk vej (DL4). ”</w:t>
      </w:r>
      <w:r w:rsidRPr="00C35F75">
        <w:t>WFS</w:t>
      </w:r>
      <w:r>
        <w:t xml:space="preserve"> – </w:t>
      </w:r>
      <w:proofErr w:type="spellStart"/>
      <w:r>
        <w:t>MultiHist</w:t>
      </w:r>
      <w:proofErr w:type="spellEnd"/>
      <w:r>
        <w:t>” og ”</w:t>
      </w:r>
      <w:r w:rsidRPr="00C35F75">
        <w:rPr>
          <w:rFonts w:asciiTheme="minorHAnsi" w:hAnsiTheme="minorHAnsi"/>
          <w:szCs w:val="22"/>
        </w:rPr>
        <w:t>Fildownload</w:t>
      </w:r>
      <w:r>
        <w:rPr>
          <w:rFonts w:asciiTheme="minorHAnsi" w:hAnsiTheme="minorHAnsi"/>
          <w:szCs w:val="22"/>
        </w:rPr>
        <w:t>” leveres først i en senere leverance.</w:t>
      </w:r>
    </w:p>
    <w:p w14:paraId="3CFE266E" w14:textId="77777777" w:rsidR="00ED6F60" w:rsidRDefault="00ED6F60" w:rsidP="000218E8">
      <w:pPr>
        <w:pStyle w:val="Overskrift2"/>
      </w:pPr>
      <w:bookmarkStart w:id="36" w:name="_Toc432601804"/>
      <w:r>
        <w:t>Hændelsesbeskeder</w:t>
      </w:r>
      <w:bookmarkEnd w:id="36"/>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CA35CE" w:rsidRPr="007018CC" w14:paraId="2AD56999"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3D427AFE" w14:textId="77777777" w:rsidR="00CA35CE" w:rsidRPr="007018CC" w:rsidRDefault="00CA35CE" w:rsidP="00BD1ED1">
            <w:pPr>
              <w:spacing w:before="20" w:after="20"/>
              <w:rPr>
                <w:sz w:val="28"/>
                <w:szCs w:val="28"/>
              </w:rPr>
            </w:pPr>
            <w:r>
              <w:rPr>
                <w:sz w:val="28"/>
                <w:szCs w:val="28"/>
              </w:rPr>
              <w:t>Hændelsesbeskeder</w:t>
            </w:r>
          </w:p>
        </w:tc>
        <w:tc>
          <w:tcPr>
            <w:tcW w:w="1134" w:type="dxa"/>
          </w:tcPr>
          <w:p w14:paraId="3A753DE9"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3ED4F31B"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0A7F1606"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487C9508"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6E6E3E3A"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16562D9C"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03207AF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101904AF"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CA35CE" w:rsidRPr="007018CC" w14:paraId="2324E06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840C9A7"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Afstemningsområde</w:t>
            </w:r>
          </w:p>
        </w:tc>
        <w:tc>
          <w:tcPr>
            <w:tcW w:w="1134" w:type="dxa"/>
          </w:tcPr>
          <w:p w14:paraId="4884F8EA"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val="restart"/>
            <w:vAlign w:val="center"/>
          </w:tcPr>
          <w:p w14:paraId="304DFC67" w14:textId="77777777" w:rsidR="00CA35CE" w:rsidRPr="00346E37"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346E37">
              <w:rPr>
                <w:rFonts w:asciiTheme="minorHAnsi" w:hAnsiTheme="minorHAnsi"/>
                <w:szCs w:val="22"/>
              </w:rPr>
              <w:t>n/a</w:t>
            </w:r>
          </w:p>
        </w:tc>
        <w:tc>
          <w:tcPr>
            <w:tcW w:w="1276" w:type="dxa"/>
          </w:tcPr>
          <w:p w14:paraId="3AD8DBA0"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C6E6BA8"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7018CC" w14:paraId="1D22DFC0"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8C19720"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Danmark</w:t>
            </w:r>
          </w:p>
        </w:tc>
        <w:tc>
          <w:tcPr>
            <w:tcW w:w="1134" w:type="dxa"/>
          </w:tcPr>
          <w:p w14:paraId="15CF79F3"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53861227"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597348D2"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36BD7449"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4AE4B11C"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DEE8A50"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Kommuneinddeling</w:t>
            </w:r>
          </w:p>
        </w:tc>
        <w:tc>
          <w:tcPr>
            <w:tcW w:w="1134" w:type="dxa"/>
          </w:tcPr>
          <w:p w14:paraId="233CF66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4C6ABDB"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04BBDEDB"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3661396C"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0D722D62"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426B66F3"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Landsdel</w:t>
            </w:r>
          </w:p>
        </w:tc>
        <w:tc>
          <w:tcPr>
            <w:tcW w:w="1134" w:type="dxa"/>
          </w:tcPr>
          <w:p w14:paraId="2D5941B5"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543A96E4"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66BB965F"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4584A9C8"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5EFA5917"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7043C644" w14:textId="77777777" w:rsidR="00CA35CE" w:rsidRPr="002C53BE" w:rsidRDefault="00CA35CE" w:rsidP="00BD1ED1">
            <w:pPr>
              <w:spacing w:before="20" w:after="20"/>
              <w:rPr>
                <w:rFonts w:asciiTheme="minorHAnsi" w:hAnsiTheme="minorHAnsi"/>
                <w:b w:val="0"/>
                <w:szCs w:val="22"/>
              </w:rPr>
            </w:pPr>
            <w:proofErr w:type="spellStart"/>
            <w:r w:rsidRPr="002C53BE">
              <w:rPr>
                <w:b w:val="0"/>
                <w:color w:val="000000"/>
                <w:szCs w:val="22"/>
              </w:rPr>
              <w:t>Meningshedsrådsafstemningsområde</w:t>
            </w:r>
            <w:proofErr w:type="spellEnd"/>
          </w:p>
        </w:tc>
        <w:tc>
          <w:tcPr>
            <w:tcW w:w="1134" w:type="dxa"/>
          </w:tcPr>
          <w:p w14:paraId="731A0B59"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49323DDB"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77BE363"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56CF04DC"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782AF023"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4538BA25"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Opstillingskreds</w:t>
            </w:r>
          </w:p>
        </w:tc>
        <w:tc>
          <w:tcPr>
            <w:tcW w:w="1134" w:type="dxa"/>
          </w:tcPr>
          <w:p w14:paraId="2C4A01C6"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2E32C4B9"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6CB1C518"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7AE32C64"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4691B660"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224B59A4"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Politikreds</w:t>
            </w:r>
          </w:p>
        </w:tc>
        <w:tc>
          <w:tcPr>
            <w:tcW w:w="1134" w:type="dxa"/>
          </w:tcPr>
          <w:p w14:paraId="3FBAA3D9"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62C894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59C6E7F"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7D47CD08"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048A6C25"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F0E4E20"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Postnummerinddeling</w:t>
            </w:r>
          </w:p>
        </w:tc>
        <w:tc>
          <w:tcPr>
            <w:tcW w:w="1134" w:type="dxa"/>
          </w:tcPr>
          <w:p w14:paraId="42D805E1"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746663EC"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1714571D"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025EA91D"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70D318B6"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4D637A2B"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Regionsinddeling</w:t>
            </w:r>
          </w:p>
        </w:tc>
        <w:tc>
          <w:tcPr>
            <w:tcW w:w="1134" w:type="dxa"/>
          </w:tcPr>
          <w:p w14:paraId="7C52B354"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0BB687C4"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7483338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685DC81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09BC9AE4"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6D67FAF2"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Retskreds</w:t>
            </w:r>
          </w:p>
        </w:tc>
        <w:tc>
          <w:tcPr>
            <w:tcW w:w="1134" w:type="dxa"/>
          </w:tcPr>
          <w:p w14:paraId="4913076E"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7A10E7FD"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75A0DDBA"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37671C7C"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3905986A"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238EC824"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Samlepostnummer</w:t>
            </w:r>
          </w:p>
        </w:tc>
        <w:tc>
          <w:tcPr>
            <w:tcW w:w="1134" w:type="dxa"/>
          </w:tcPr>
          <w:p w14:paraId="37A0C01B"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2CF69A09"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0B801707"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4C000D28"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2F74F90B"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26B4EF07"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Sogneinddeling</w:t>
            </w:r>
          </w:p>
        </w:tc>
        <w:tc>
          <w:tcPr>
            <w:tcW w:w="1134" w:type="dxa"/>
          </w:tcPr>
          <w:p w14:paraId="0642B531"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82DBD84"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1DCC4AF2"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4163DF29"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50F0C18F"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3582E9F9"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Storkreds</w:t>
            </w:r>
          </w:p>
        </w:tc>
        <w:tc>
          <w:tcPr>
            <w:tcW w:w="1134" w:type="dxa"/>
          </w:tcPr>
          <w:p w14:paraId="7A56BA2A"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6C30CCC0"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72BC661"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55664EFA"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76A31632"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3F3E64A4" w14:textId="77777777" w:rsidR="00CA35CE" w:rsidRPr="002C53BE" w:rsidRDefault="00CA35CE" w:rsidP="00BD1ED1">
            <w:pPr>
              <w:spacing w:before="20" w:after="20"/>
              <w:rPr>
                <w:rFonts w:asciiTheme="minorHAnsi" w:hAnsiTheme="minorHAnsi"/>
                <w:b w:val="0"/>
                <w:szCs w:val="22"/>
              </w:rPr>
            </w:pPr>
            <w:proofErr w:type="spellStart"/>
            <w:r w:rsidRPr="002C53BE">
              <w:rPr>
                <w:b w:val="0"/>
                <w:color w:val="000000"/>
                <w:szCs w:val="22"/>
              </w:rPr>
              <w:t>SupplerendeBynavn</w:t>
            </w:r>
            <w:proofErr w:type="spellEnd"/>
          </w:p>
        </w:tc>
        <w:tc>
          <w:tcPr>
            <w:tcW w:w="1134" w:type="dxa"/>
          </w:tcPr>
          <w:p w14:paraId="57A7AB50"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5663FDB1"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55086324"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3DD02EE0"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18944B11"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69977FA9"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Valglandsdel</w:t>
            </w:r>
          </w:p>
        </w:tc>
        <w:tc>
          <w:tcPr>
            <w:tcW w:w="1134" w:type="dxa"/>
          </w:tcPr>
          <w:p w14:paraId="74096E34"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28D5ABBD"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82A4C66"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9C1BD9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7BF4E050" w14:textId="5378BB54" w:rsidR="00ED6F60" w:rsidRPr="00793411" w:rsidRDefault="00CA35CE" w:rsidP="00CA35CE">
      <w:pPr>
        <w:spacing w:before="240"/>
      </w:pPr>
      <w:r>
        <w:t>Der er ikke beskrevet hændelser i målarkitekturen. Der er fin overensstemmelse mellem den forretningsmæssige beskrivelse og DLS.</w:t>
      </w:r>
    </w:p>
    <w:p w14:paraId="1C879844" w14:textId="7B255297" w:rsidR="00ED6F60" w:rsidRDefault="00ED6F60" w:rsidP="00ED6F60">
      <w:pPr>
        <w:pStyle w:val="Overskrift1"/>
      </w:pPr>
      <w:bookmarkStart w:id="37" w:name="_Toc432601805"/>
      <w:r>
        <w:lastRenderedPageBreak/>
        <w:t>Danske Stednavne</w:t>
      </w:r>
      <w:bookmarkEnd w:id="37"/>
    </w:p>
    <w:p w14:paraId="73804561" w14:textId="77777777" w:rsidR="008C7A78" w:rsidRDefault="008C7A78" w:rsidP="000218E8">
      <w:pPr>
        <w:pStyle w:val="Overskrift2"/>
      </w:pPr>
      <w:bookmarkStart w:id="38" w:name="_Toc432601806"/>
      <w:r>
        <w:t>Udstillingsmodel</w:t>
      </w:r>
      <w:bookmarkEnd w:id="38"/>
    </w:p>
    <w:p w14:paraId="1AF285D7" w14:textId="62AB6330" w:rsidR="008C7A78" w:rsidRPr="008C7A78" w:rsidRDefault="00CF5844" w:rsidP="008C7A78">
      <w:r>
        <w:t>Modellen er en detaljering af målarkitekturen og hænger fint sammen med denne.</w:t>
      </w:r>
    </w:p>
    <w:p w14:paraId="45579AF0" w14:textId="77777777" w:rsidR="00ED6F60" w:rsidRDefault="00ED6F60" w:rsidP="000218E8">
      <w:pPr>
        <w:pStyle w:val="Overskrift2"/>
      </w:pPr>
      <w:bookmarkStart w:id="39" w:name="_Toc432601807"/>
      <w:r>
        <w:t>Udstillingsservices</w:t>
      </w:r>
      <w:bookmarkEnd w:id="39"/>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CA35CE" w:rsidRPr="007018CC" w14:paraId="5F287E49"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05AE4A29" w14:textId="77777777" w:rsidR="00CA35CE" w:rsidRPr="007018CC" w:rsidRDefault="00CA35CE" w:rsidP="00BD1ED1">
            <w:pPr>
              <w:spacing w:before="20" w:after="20"/>
              <w:rPr>
                <w:sz w:val="28"/>
                <w:szCs w:val="28"/>
              </w:rPr>
            </w:pPr>
            <w:r w:rsidRPr="007018CC">
              <w:rPr>
                <w:sz w:val="28"/>
                <w:szCs w:val="28"/>
              </w:rPr>
              <w:t>Udstillingsservice</w:t>
            </w:r>
          </w:p>
        </w:tc>
        <w:tc>
          <w:tcPr>
            <w:tcW w:w="1134" w:type="dxa"/>
          </w:tcPr>
          <w:p w14:paraId="0A5FA88A"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12D17EF7"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0A00927D"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53008732"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564F756F"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41590F39"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10A9C6C4"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5C3B048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CA35CE" w:rsidRPr="00A323D4" w14:paraId="491C60C2"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F81A3EB" w14:textId="77777777" w:rsidR="00CA35CE" w:rsidRPr="00A323D4" w:rsidRDefault="00CA35CE" w:rsidP="00BD1ED1">
            <w:pPr>
              <w:rPr>
                <w:b w:val="0"/>
              </w:rPr>
            </w:pPr>
            <w:proofErr w:type="spellStart"/>
            <w:r>
              <w:rPr>
                <w:b w:val="0"/>
              </w:rPr>
              <w:t>ADRuS</w:t>
            </w:r>
            <w:proofErr w:type="spellEnd"/>
            <w:r>
              <w:rPr>
                <w:b w:val="0"/>
              </w:rPr>
              <w:t xml:space="preserve"> </w:t>
            </w:r>
            <w:r w:rsidRPr="00A323D4">
              <w:rPr>
                <w:b w:val="0"/>
              </w:rPr>
              <w:t>Navngivne steder</w:t>
            </w:r>
          </w:p>
        </w:tc>
        <w:tc>
          <w:tcPr>
            <w:tcW w:w="1134" w:type="dxa"/>
          </w:tcPr>
          <w:p w14:paraId="1B7A2958"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3890C692"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56966">
              <w:rPr>
                <w:rFonts w:asciiTheme="minorHAnsi" w:hAnsiTheme="minorHAnsi"/>
                <w:szCs w:val="22"/>
              </w:rPr>
              <w:t>n/a</w:t>
            </w:r>
          </w:p>
        </w:tc>
        <w:tc>
          <w:tcPr>
            <w:tcW w:w="1276" w:type="dxa"/>
          </w:tcPr>
          <w:p w14:paraId="251EB252"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25ABC11E" w14:textId="77777777" w:rsidR="00CA35CE" w:rsidRPr="009042F4"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
        </w:tc>
      </w:tr>
      <w:tr w:rsidR="00CA35CE" w:rsidRPr="00A323D4" w14:paraId="17C2EC75"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60B8C98B" w14:textId="77777777" w:rsidR="00CA35CE" w:rsidRPr="00A323D4" w:rsidRDefault="00CA35CE" w:rsidP="00BD1ED1">
            <w:pPr>
              <w:rPr>
                <w:b w:val="0"/>
              </w:rPr>
            </w:pPr>
            <w:proofErr w:type="spellStart"/>
            <w:r>
              <w:rPr>
                <w:b w:val="0"/>
              </w:rPr>
              <w:t>ADRuS</w:t>
            </w:r>
            <w:proofErr w:type="spellEnd"/>
            <w:r w:rsidRPr="00A323D4">
              <w:rPr>
                <w:b w:val="0"/>
              </w:rPr>
              <w:t xml:space="preserve"> Navngivet sted:</w:t>
            </w:r>
            <w:r>
              <w:rPr>
                <w:b w:val="0"/>
              </w:rPr>
              <w:t xml:space="preserve"> </w:t>
            </w:r>
            <w:r w:rsidRPr="00A323D4">
              <w:rPr>
                <w:b w:val="0"/>
              </w:rPr>
              <w:t>Behandlede</w:t>
            </w:r>
          </w:p>
        </w:tc>
        <w:tc>
          <w:tcPr>
            <w:tcW w:w="1134" w:type="dxa"/>
          </w:tcPr>
          <w:p w14:paraId="2C18B5E2"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4B067784"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5223E9AE"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6C8932C"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A323D4" w14:paraId="0EE15BB2"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2BF60671" w14:textId="77777777" w:rsidR="00CA35CE" w:rsidRPr="00A323D4" w:rsidRDefault="00CA35CE" w:rsidP="00BD1ED1">
            <w:pPr>
              <w:rPr>
                <w:b w:val="0"/>
              </w:rPr>
            </w:pPr>
            <w:proofErr w:type="spellStart"/>
            <w:r>
              <w:rPr>
                <w:b w:val="0"/>
              </w:rPr>
              <w:t>ADRuS</w:t>
            </w:r>
            <w:proofErr w:type="spellEnd"/>
            <w:r w:rsidRPr="00A323D4">
              <w:rPr>
                <w:b w:val="0"/>
              </w:rPr>
              <w:t xml:space="preserve"> Navngivet sted:</w:t>
            </w:r>
            <w:r>
              <w:rPr>
                <w:b w:val="0"/>
              </w:rPr>
              <w:t xml:space="preserve"> </w:t>
            </w:r>
            <w:r w:rsidRPr="00A323D4">
              <w:rPr>
                <w:b w:val="0"/>
              </w:rPr>
              <w:t>Ubehandlede</w:t>
            </w:r>
          </w:p>
        </w:tc>
        <w:tc>
          <w:tcPr>
            <w:tcW w:w="1134" w:type="dxa"/>
          </w:tcPr>
          <w:p w14:paraId="1861F0E6"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006364DA"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0020A2A4"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F0C1DD4"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A323D4" w14:paraId="6821DDB8"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tcPr>
          <w:p w14:paraId="76877C06" w14:textId="77777777" w:rsidR="00CA35CE" w:rsidRPr="00A323D4" w:rsidRDefault="00CA35CE" w:rsidP="00BD1ED1">
            <w:pPr>
              <w:rPr>
                <w:b w:val="0"/>
              </w:rPr>
            </w:pPr>
            <w:proofErr w:type="spellStart"/>
            <w:r>
              <w:rPr>
                <w:b w:val="0"/>
              </w:rPr>
              <w:t>ADRuS</w:t>
            </w:r>
            <w:proofErr w:type="spellEnd"/>
            <w:r w:rsidRPr="00A323D4">
              <w:rPr>
                <w:b w:val="0"/>
              </w:rPr>
              <w:t xml:space="preserve"> Download</w:t>
            </w:r>
          </w:p>
        </w:tc>
        <w:tc>
          <w:tcPr>
            <w:tcW w:w="1134" w:type="dxa"/>
          </w:tcPr>
          <w:p w14:paraId="46ADF381"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1A63897C"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779E29EB"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09BB0E57"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bl>
    <w:p w14:paraId="4CDFCBA5" w14:textId="4E7F0ECD" w:rsidR="00ED6F60" w:rsidRDefault="00CA35CE" w:rsidP="00CA35CE">
      <w:pPr>
        <w:spacing w:before="240"/>
      </w:pPr>
      <w:r>
        <w:t>Servicemetode ”Navngivne steder” findes ikke i DLS specifikationen. Sandsynligvis er denne erstattet af hhv. ”Navngivet sted Behandlede” og ”Navngivet sted Ubehandlede”. Dette skal verificeres.</w:t>
      </w:r>
    </w:p>
    <w:p w14:paraId="7B679C05" w14:textId="5ABBCC3D" w:rsidR="00CA35CE" w:rsidRPr="00ED6F60" w:rsidRDefault="00CA35CE" w:rsidP="00ED6F60">
      <w:r>
        <w:t>”Download” service mangler i DLS. Den ligger ikke på kritisk vej (DL4), hvorfor denne mangel p.t. formentlig er af mindre betydning.</w:t>
      </w:r>
    </w:p>
    <w:p w14:paraId="40944658" w14:textId="77777777" w:rsidR="00ED6F60" w:rsidRDefault="00ED6F60" w:rsidP="000218E8">
      <w:pPr>
        <w:pStyle w:val="Overskrift2"/>
      </w:pPr>
      <w:bookmarkStart w:id="40" w:name="_Toc432601808"/>
      <w:r>
        <w:t>Hændelsesbeskeder</w:t>
      </w:r>
      <w:bookmarkEnd w:id="40"/>
    </w:p>
    <w:tbl>
      <w:tblPr>
        <w:tblStyle w:val="Gittertabel4-farve11"/>
        <w:tblW w:w="8505" w:type="dxa"/>
        <w:tblInd w:w="108" w:type="dxa"/>
        <w:tblLayout w:type="fixed"/>
        <w:tblLook w:val="04A0" w:firstRow="1" w:lastRow="0" w:firstColumn="1" w:lastColumn="0" w:noHBand="0" w:noVBand="1"/>
      </w:tblPr>
      <w:tblGrid>
        <w:gridCol w:w="3686"/>
        <w:gridCol w:w="1134"/>
        <w:gridCol w:w="1134"/>
        <w:gridCol w:w="1276"/>
        <w:gridCol w:w="1275"/>
      </w:tblGrid>
      <w:tr w:rsidR="00E7224E" w:rsidRPr="007018CC" w14:paraId="4FB0A2C6" w14:textId="77777777" w:rsidTr="00BD1ED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6" w:type="dxa"/>
          </w:tcPr>
          <w:p w14:paraId="49C9C950" w14:textId="77777777" w:rsidR="00E7224E" w:rsidRPr="007018CC" w:rsidRDefault="00E7224E" w:rsidP="00BD1ED1">
            <w:pPr>
              <w:spacing w:before="20" w:after="20"/>
              <w:jc w:val="left"/>
              <w:rPr>
                <w:sz w:val="28"/>
                <w:szCs w:val="28"/>
              </w:rPr>
            </w:pPr>
            <w:r>
              <w:rPr>
                <w:sz w:val="28"/>
                <w:szCs w:val="28"/>
              </w:rPr>
              <w:t>Hændelsesbeskeder</w:t>
            </w:r>
          </w:p>
        </w:tc>
        <w:tc>
          <w:tcPr>
            <w:tcW w:w="1134" w:type="dxa"/>
          </w:tcPr>
          <w:p w14:paraId="5D3CD468"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01AD8B87"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134" w:type="dxa"/>
          </w:tcPr>
          <w:p w14:paraId="79CE632D"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7DBFAAD6"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arkitektur</w:t>
            </w:r>
          </w:p>
        </w:tc>
        <w:tc>
          <w:tcPr>
            <w:tcW w:w="1276" w:type="dxa"/>
          </w:tcPr>
          <w:p w14:paraId="3D09BD77"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39B66376"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2512688E"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4E41DC63"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E7224E" w:rsidRPr="007018CC" w14:paraId="43396DBA"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tcPr>
          <w:p w14:paraId="4661537B" w14:textId="77777777" w:rsidR="00E7224E" w:rsidRPr="00445F85" w:rsidRDefault="00E7224E" w:rsidP="00BD1ED1">
            <w:pPr>
              <w:spacing w:before="20" w:after="20"/>
              <w:jc w:val="left"/>
              <w:rPr>
                <w:rFonts w:asciiTheme="minorHAnsi" w:hAnsiTheme="minorHAnsi"/>
                <w:b w:val="0"/>
                <w:szCs w:val="22"/>
              </w:rPr>
            </w:pPr>
            <w:r>
              <w:rPr>
                <w:rFonts w:asciiTheme="minorHAnsi" w:hAnsiTheme="minorHAnsi"/>
                <w:b w:val="0"/>
                <w:szCs w:val="22"/>
              </w:rPr>
              <w:t xml:space="preserve">Stednavne beskedtyper </w:t>
            </w:r>
            <w:r>
              <w:rPr>
                <w:rFonts w:asciiTheme="minorHAnsi" w:hAnsiTheme="minorHAnsi"/>
                <w:b w:val="0"/>
                <w:szCs w:val="22"/>
              </w:rPr>
              <w:br/>
              <w:t>(nævnt 59 styk – 4 med i DLS)</w:t>
            </w:r>
          </w:p>
        </w:tc>
        <w:tc>
          <w:tcPr>
            <w:tcW w:w="1134" w:type="dxa"/>
          </w:tcPr>
          <w:p w14:paraId="1ECC6F73"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val="restart"/>
            <w:vAlign w:val="center"/>
          </w:tcPr>
          <w:p w14:paraId="23DC597C" w14:textId="77777777" w:rsidR="00E7224E" w:rsidRPr="00756966"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56966">
              <w:rPr>
                <w:rFonts w:asciiTheme="minorHAnsi" w:hAnsiTheme="minorHAnsi"/>
                <w:szCs w:val="22"/>
              </w:rPr>
              <w:t>n/a</w:t>
            </w:r>
          </w:p>
        </w:tc>
        <w:tc>
          <w:tcPr>
            <w:tcW w:w="1276" w:type="dxa"/>
          </w:tcPr>
          <w:p w14:paraId="5761A131"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5771C903"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E7224E" w:rsidRPr="007018CC" w14:paraId="66B5E1CA"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0D335928" w14:textId="77777777" w:rsidR="00E7224E" w:rsidRPr="00CC2589" w:rsidRDefault="00E7224E" w:rsidP="00BD1ED1">
            <w:pPr>
              <w:spacing w:before="20" w:after="20"/>
              <w:jc w:val="left"/>
              <w:rPr>
                <w:rFonts w:asciiTheme="minorHAnsi" w:hAnsiTheme="minorHAnsi"/>
                <w:b w:val="0"/>
                <w:szCs w:val="22"/>
              </w:rPr>
            </w:pPr>
            <w:r w:rsidRPr="00CC2589">
              <w:rPr>
                <w:b w:val="0"/>
                <w:color w:val="000000"/>
                <w:szCs w:val="22"/>
              </w:rPr>
              <w:t>Bebyggelse</w:t>
            </w:r>
          </w:p>
        </w:tc>
        <w:tc>
          <w:tcPr>
            <w:tcW w:w="1134" w:type="dxa"/>
          </w:tcPr>
          <w:p w14:paraId="05F00C2E" w14:textId="77777777" w:rsidR="00E7224E" w:rsidRPr="00445F85"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65100079" w14:textId="77777777" w:rsidR="00E7224E" w:rsidRPr="00756966"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31EF11E7" w14:textId="77777777" w:rsidR="00E7224E"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B8E8CA1" w14:textId="77777777" w:rsidR="00E7224E" w:rsidRPr="00445F85"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E7224E" w:rsidRPr="007018CC" w14:paraId="4AC40E28"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6AA3F266" w14:textId="77777777" w:rsidR="00E7224E" w:rsidRPr="00CC2589" w:rsidRDefault="00E7224E" w:rsidP="00BD1ED1">
            <w:pPr>
              <w:spacing w:before="20" w:after="20"/>
              <w:jc w:val="left"/>
              <w:rPr>
                <w:rFonts w:asciiTheme="minorHAnsi" w:hAnsiTheme="minorHAnsi"/>
                <w:b w:val="0"/>
                <w:szCs w:val="22"/>
              </w:rPr>
            </w:pPr>
            <w:r w:rsidRPr="00CC2589">
              <w:rPr>
                <w:b w:val="0"/>
                <w:color w:val="000000"/>
                <w:szCs w:val="22"/>
              </w:rPr>
              <w:t>Bygning</w:t>
            </w:r>
          </w:p>
        </w:tc>
        <w:tc>
          <w:tcPr>
            <w:tcW w:w="1134" w:type="dxa"/>
          </w:tcPr>
          <w:p w14:paraId="2E97221A"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703FA43" w14:textId="77777777" w:rsidR="00E7224E" w:rsidRPr="00756966"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6EA4CCBB" w14:textId="77777777" w:rsidR="00E7224E"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34F0D75"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E7224E" w:rsidRPr="007018CC" w14:paraId="05A518A9" w14:textId="77777777" w:rsidTr="00BD1ED1">
        <w:trPr>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E5FE767" w14:textId="77777777" w:rsidR="00E7224E" w:rsidRPr="00CC2589" w:rsidRDefault="00E7224E" w:rsidP="00BD1ED1">
            <w:pPr>
              <w:spacing w:before="20" w:after="20"/>
              <w:jc w:val="left"/>
              <w:rPr>
                <w:rFonts w:asciiTheme="minorHAnsi" w:hAnsiTheme="minorHAnsi"/>
                <w:b w:val="0"/>
                <w:szCs w:val="22"/>
              </w:rPr>
            </w:pPr>
            <w:r w:rsidRPr="00CC2589">
              <w:rPr>
                <w:b w:val="0"/>
                <w:color w:val="000000"/>
                <w:szCs w:val="22"/>
              </w:rPr>
              <w:t>Sø</w:t>
            </w:r>
          </w:p>
        </w:tc>
        <w:tc>
          <w:tcPr>
            <w:tcW w:w="1134" w:type="dxa"/>
          </w:tcPr>
          <w:p w14:paraId="203D3037" w14:textId="77777777" w:rsidR="00E7224E" w:rsidRPr="00445F85"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666F60A1" w14:textId="77777777" w:rsidR="00E7224E" w:rsidRPr="00756966"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59DAF899" w14:textId="77777777" w:rsidR="00E7224E"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07FE5F1" w14:textId="77777777" w:rsidR="00E7224E" w:rsidRPr="00445F85"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E7224E" w:rsidRPr="007018CC" w14:paraId="1EB39994" w14:textId="77777777" w:rsidTr="00BD1E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29AFB129" w14:textId="77777777" w:rsidR="00E7224E" w:rsidRPr="00CC2589" w:rsidRDefault="00E7224E" w:rsidP="00BD1ED1">
            <w:pPr>
              <w:spacing w:before="20" w:after="20"/>
              <w:jc w:val="left"/>
              <w:rPr>
                <w:rFonts w:asciiTheme="minorHAnsi" w:hAnsiTheme="minorHAnsi"/>
                <w:b w:val="0"/>
                <w:szCs w:val="22"/>
              </w:rPr>
            </w:pPr>
            <w:r w:rsidRPr="00CC2589">
              <w:rPr>
                <w:b w:val="0"/>
                <w:color w:val="000000"/>
                <w:szCs w:val="22"/>
              </w:rPr>
              <w:t>Seværdighed</w:t>
            </w:r>
          </w:p>
        </w:tc>
        <w:tc>
          <w:tcPr>
            <w:tcW w:w="1134" w:type="dxa"/>
          </w:tcPr>
          <w:p w14:paraId="542C3A59"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FC75AF9" w14:textId="77777777" w:rsidR="00E7224E" w:rsidRPr="00756966"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5DF9D8D9" w14:textId="77777777" w:rsidR="00E7224E"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5500E73B"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135B69CD" w14:textId="792AC5DE" w:rsidR="00ED6F60" w:rsidRDefault="00E7224E" w:rsidP="00E7224E">
      <w:pPr>
        <w:spacing w:before="240"/>
      </w:pPr>
      <w:r>
        <w:t>Der er i de forretningsmæssige beskrivelser nævnt 59 forskellige hændelsesbeskeder, hvoraf kun 4 er medtaget i DLS beskrivelsen.</w:t>
      </w:r>
    </w:p>
    <w:p w14:paraId="78F5DEB0" w14:textId="2A8CD123" w:rsidR="00E7224E" w:rsidRPr="0074447D" w:rsidRDefault="00E7224E" w:rsidP="00E7224E">
      <w:pPr>
        <w:spacing w:before="120"/>
      </w:pPr>
      <w:r>
        <w:t>Der ligger næppe på kritisk vej (DL4), men det bør afklares, hvorfor det er disse 4, der medt</w:t>
      </w:r>
      <w:r>
        <w:t>a</w:t>
      </w:r>
      <w:r>
        <w:t>ges nu, hhv. hvornår resten forventes udstillet.</w:t>
      </w:r>
    </w:p>
    <w:p w14:paraId="2D1815C5" w14:textId="77777777" w:rsidR="00ED6F60" w:rsidRPr="00793411" w:rsidRDefault="00ED6F60" w:rsidP="00ED6F60"/>
    <w:p w14:paraId="14007CAB" w14:textId="546F2CAA" w:rsidR="008C7A78" w:rsidRPr="008C7A78" w:rsidRDefault="00E92660" w:rsidP="00E92660">
      <w:pPr>
        <w:pStyle w:val="Overskrift1"/>
      </w:pPr>
      <w:bookmarkStart w:id="41" w:name="_Toc432601809"/>
      <w:r>
        <w:lastRenderedPageBreak/>
        <w:t>Andre register systemer</w:t>
      </w:r>
      <w:bookmarkEnd w:id="41"/>
    </w:p>
    <w:p w14:paraId="48115644" w14:textId="5307B973" w:rsidR="00E92660" w:rsidRDefault="00E92660" w:rsidP="000218E8">
      <w:pPr>
        <w:pStyle w:val="Overskrift2"/>
      </w:pPr>
      <w:bookmarkStart w:id="42" w:name="_Toc432601810"/>
      <w:r>
        <w:t>CPR</w:t>
      </w:r>
      <w:bookmarkEnd w:id="42"/>
    </w:p>
    <w:tbl>
      <w:tblPr>
        <w:tblStyle w:val="Gittertabel4-farve11"/>
        <w:tblW w:w="8505" w:type="dxa"/>
        <w:tblInd w:w="108" w:type="dxa"/>
        <w:tblLayout w:type="fixed"/>
        <w:tblLook w:val="04A0" w:firstRow="1" w:lastRow="0" w:firstColumn="1" w:lastColumn="0" w:noHBand="0" w:noVBand="1"/>
      </w:tblPr>
      <w:tblGrid>
        <w:gridCol w:w="5954"/>
        <w:gridCol w:w="1276"/>
        <w:gridCol w:w="1275"/>
      </w:tblGrid>
      <w:tr w:rsidR="002C009B" w:rsidRPr="007018CC" w14:paraId="2A6B277E" w14:textId="77777777" w:rsidTr="004E5E6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54" w:type="dxa"/>
          </w:tcPr>
          <w:p w14:paraId="0724945D" w14:textId="3ADD5F20" w:rsidR="002C009B" w:rsidRPr="007018CC" w:rsidRDefault="002C009B" w:rsidP="004E5E65">
            <w:pPr>
              <w:spacing w:before="20" w:after="20"/>
              <w:jc w:val="left"/>
            </w:pPr>
            <w:r w:rsidRPr="007018CC">
              <w:rPr>
                <w:sz w:val="28"/>
                <w:szCs w:val="28"/>
              </w:rPr>
              <w:t>Udstillingsservice</w:t>
            </w:r>
            <w:r>
              <w:rPr>
                <w:sz w:val="28"/>
                <w:szCs w:val="28"/>
              </w:rPr>
              <w:t xml:space="preserve"> og Hændelser</w:t>
            </w:r>
          </w:p>
        </w:tc>
        <w:tc>
          <w:tcPr>
            <w:tcW w:w="1276" w:type="dxa"/>
          </w:tcPr>
          <w:p w14:paraId="215C5B20" w14:textId="77777777" w:rsidR="002C009B" w:rsidRPr="007018CC" w:rsidRDefault="002C009B" w:rsidP="004E5E65">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6F209BF6" w14:textId="77777777" w:rsidR="002C009B" w:rsidRPr="007018CC" w:rsidRDefault="002C009B" w:rsidP="004E5E65">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510C1531" w14:textId="77777777" w:rsidR="002C009B" w:rsidRPr="007018CC" w:rsidRDefault="002C009B" w:rsidP="004E5E65">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5795D722" w14:textId="77777777" w:rsidR="002C009B" w:rsidRPr="007018CC" w:rsidRDefault="002C009B" w:rsidP="004E5E65">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2C009B" w:rsidRPr="00A6630D" w14:paraId="41301538"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tcPr>
          <w:p w14:paraId="6BD6D514" w14:textId="77777777" w:rsidR="002C009B" w:rsidRPr="00A6630D" w:rsidRDefault="002C009B" w:rsidP="004E5E65">
            <w:pPr>
              <w:spacing w:before="20" w:after="20"/>
              <w:jc w:val="left"/>
              <w:rPr>
                <w:rFonts w:asciiTheme="minorHAnsi" w:hAnsiTheme="minorHAnsi"/>
                <w:b w:val="0"/>
                <w:szCs w:val="22"/>
              </w:rPr>
            </w:pPr>
            <w:r>
              <w:rPr>
                <w:rFonts w:asciiTheme="minorHAnsi" w:hAnsiTheme="minorHAnsi"/>
                <w:b w:val="0"/>
                <w:szCs w:val="22"/>
              </w:rPr>
              <w:t>Service: Hent Person stamoplysninger</w:t>
            </w:r>
          </w:p>
        </w:tc>
        <w:tc>
          <w:tcPr>
            <w:tcW w:w="1276" w:type="dxa"/>
          </w:tcPr>
          <w:p w14:paraId="2BB944F9" w14:textId="77777777" w:rsidR="002C009B" w:rsidRPr="00A6630D" w:rsidRDefault="002C009B"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D97BCBA" w14:textId="77777777" w:rsidR="002C009B" w:rsidRPr="00CB7921" w:rsidRDefault="002C009B"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color w:val="000000"/>
                <w:szCs w:val="22"/>
              </w:rPr>
              <w:t>X</w:t>
            </w:r>
          </w:p>
        </w:tc>
      </w:tr>
      <w:tr w:rsidR="002C009B" w:rsidRPr="00A6630D" w14:paraId="6185DB80"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tcPr>
          <w:p w14:paraId="6CAAE3AD" w14:textId="77777777" w:rsidR="002C009B" w:rsidRPr="00A6630D" w:rsidRDefault="002C009B" w:rsidP="004E5E65">
            <w:pPr>
              <w:spacing w:before="20" w:after="20"/>
              <w:jc w:val="left"/>
              <w:rPr>
                <w:rFonts w:asciiTheme="minorHAnsi" w:hAnsiTheme="minorHAnsi"/>
                <w:b w:val="0"/>
                <w:szCs w:val="22"/>
              </w:rPr>
            </w:pPr>
            <w:r>
              <w:rPr>
                <w:rFonts w:asciiTheme="minorHAnsi" w:hAnsiTheme="minorHAnsi"/>
                <w:b w:val="0"/>
                <w:szCs w:val="22"/>
              </w:rPr>
              <w:t>Hændelse: CPR-hændelse</w:t>
            </w:r>
          </w:p>
        </w:tc>
        <w:tc>
          <w:tcPr>
            <w:tcW w:w="1276" w:type="dxa"/>
          </w:tcPr>
          <w:p w14:paraId="72ED57FC" w14:textId="77777777" w:rsidR="002C009B" w:rsidRPr="00A6630D" w:rsidRDefault="002C009B"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6554D5E" w14:textId="77777777" w:rsidR="002C009B" w:rsidRPr="00A6630D" w:rsidRDefault="002C009B"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2E7D73AF" w14:textId="62D59FAE" w:rsidR="002C009B" w:rsidRDefault="002C009B" w:rsidP="002C009B">
      <w:pPr>
        <w:spacing w:before="240"/>
      </w:pPr>
      <w:r>
        <w:t>CPR har beskrevet de den services og den hændelsesbesked, som der er behov for i GD1/GD2.</w:t>
      </w:r>
    </w:p>
    <w:p w14:paraId="34F070CF" w14:textId="3B15A51D" w:rsidR="002C009B" w:rsidRPr="00E92660" w:rsidRDefault="002C009B" w:rsidP="002C009B">
      <w:pPr>
        <w:spacing w:before="120"/>
      </w:pPr>
      <w:r>
        <w:t xml:space="preserve">Servicen </w:t>
      </w:r>
      <w:proofErr w:type="gramStart"/>
      <w:r>
        <w:t>har er</w:t>
      </w:r>
      <w:proofErr w:type="gramEnd"/>
      <w:r>
        <w:t xml:space="preserve"> baseret på datanære hændelser, og kan dom følge heraf ikke levere de forre</w:t>
      </w:r>
      <w:r>
        <w:t>t</w:t>
      </w:r>
      <w:r>
        <w:t xml:space="preserve">ningsmæssige hændelser, som der var ønsket fra </w:t>
      </w:r>
      <w:proofErr w:type="spellStart"/>
      <w:r>
        <w:t>Ejerfortegnelsen</w:t>
      </w:r>
      <w:proofErr w:type="spellEnd"/>
      <w:r>
        <w:t>. Den specificerede hænde</w:t>
      </w:r>
      <w:r>
        <w:t>l</w:t>
      </w:r>
      <w:r>
        <w:t>se dækker dog lang det meste af behovet, hvorfor dette anses for ok i relation til kritisk vej (DL4).</w:t>
      </w:r>
    </w:p>
    <w:p w14:paraId="0A1FF47E" w14:textId="36E6BA53" w:rsidR="008340CF" w:rsidRDefault="00E92660" w:rsidP="000218E8">
      <w:pPr>
        <w:pStyle w:val="Overskrift2"/>
      </w:pPr>
      <w:bookmarkStart w:id="43" w:name="_Toc432601811"/>
      <w:r>
        <w:t>CVR</w:t>
      </w:r>
      <w:bookmarkEnd w:id="43"/>
    </w:p>
    <w:tbl>
      <w:tblPr>
        <w:tblStyle w:val="Gittertabel4-farve11"/>
        <w:tblW w:w="8505" w:type="dxa"/>
        <w:tblInd w:w="108" w:type="dxa"/>
        <w:tblLayout w:type="fixed"/>
        <w:tblLook w:val="04A0" w:firstRow="1" w:lastRow="0" w:firstColumn="1" w:lastColumn="0" w:noHBand="0" w:noVBand="1"/>
      </w:tblPr>
      <w:tblGrid>
        <w:gridCol w:w="5954"/>
        <w:gridCol w:w="1276"/>
        <w:gridCol w:w="1275"/>
      </w:tblGrid>
      <w:tr w:rsidR="00C62068" w:rsidRPr="007018CC" w14:paraId="214B498E" w14:textId="77777777" w:rsidTr="004E5E6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54" w:type="dxa"/>
          </w:tcPr>
          <w:p w14:paraId="7D0627F5" w14:textId="77777777" w:rsidR="00C62068" w:rsidRPr="007018CC" w:rsidRDefault="00C62068" w:rsidP="004E5E65">
            <w:pPr>
              <w:spacing w:before="20" w:after="20"/>
              <w:jc w:val="left"/>
            </w:pPr>
            <w:r w:rsidRPr="007018CC">
              <w:rPr>
                <w:sz w:val="28"/>
                <w:szCs w:val="28"/>
              </w:rPr>
              <w:t>Udstillingsservice</w:t>
            </w:r>
            <w:r>
              <w:rPr>
                <w:sz w:val="28"/>
                <w:szCs w:val="28"/>
              </w:rPr>
              <w:t xml:space="preserve"> og Hændelser</w:t>
            </w:r>
          </w:p>
        </w:tc>
        <w:tc>
          <w:tcPr>
            <w:tcW w:w="1276" w:type="dxa"/>
          </w:tcPr>
          <w:p w14:paraId="7037EC9E" w14:textId="77777777" w:rsidR="00C62068" w:rsidRPr="007018CC" w:rsidRDefault="00C62068" w:rsidP="004E5E65">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2C7D6B1A" w14:textId="77777777" w:rsidR="00C62068" w:rsidRPr="007018CC" w:rsidRDefault="00C62068" w:rsidP="004E5E65">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6282881B" w14:textId="77777777" w:rsidR="00C62068" w:rsidRPr="007018CC" w:rsidRDefault="00C62068" w:rsidP="004E5E65">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44AC4E79" w14:textId="77777777" w:rsidR="00C62068" w:rsidRPr="007018CC" w:rsidRDefault="00C62068" w:rsidP="004E5E65">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C62068" w:rsidRPr="00A6630D" w14:paraId="031E9FA9"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tcPr>
          <w:p w14:paraId="60519F01" w14:textId="67429ADC" w:rsidR="00C62068" w:rsidRPr="00A6630D" w:rsidRDefault="002C009B" w:rsidP="004E5E65">
            <w:pPr>
              <w:spacing w:before="20" w:after="20"/>
              <w:jc w:val="left"/>
              <w:rPr>
                <w:rFonts w:asciiTheme="minorHAnsi" w:hAnsiTheme="minorHAnsi"/>
                <w:b w:val="0"/>
                <w:szCs w:val="22"/>
              </w:rPr>
            </w:pPr>
            <w:r>
              <w:rPr>
                <w:rFonts w:asciiTheme="minorHAnsi" w:hAnsiTheme="minorHAnsi"/>
                <w:b w:val="0"/>
                <w:szCs w:val="22"/>
              </w:rPr>
              <w:t xml:space="preserve">Service: </w:t>
            </w:r>
            <w:r w:rsidR="00C62068">
              <w:rPr>
                <w:rFonts w:asciiTheme="minorHAnsi" w:hAnsiTheme="minorHAnsi"/>
                <w:b w:val="0"/>
                <w:szCs w:val="22"/>
              </w:rPr>
              <w:t>Hent Virksomhed</w:t>
            </w:r>
          </w:p>
        </w:tc>
        <w:tc>
          <w:tcPr>
            <w:tcW w:w="1276" w:type="dxa"/>
          </w:tcPr>
          <w:p w14:paraId="364DE213"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4E6BE47" w14:textId="77777777" w:rsidR="00C62068" w:rsidRPr="00CB7921"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color w:val="000000"/>
                <w:szCs w:val="22"/>
              </w:rPr>
              <w:t>X</w:t>
            </w:r>
          </w:p>
        </w:tc>
      </w:tr>
      <w:tr w:rsidR="00C62068" w:rsidRPr="00A6630D" w14:paraId="1AE11042"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tcPr>
          <w:p w14:paraId="48DFBF28" w14:textId="6EAF0C0B" w:rsidR="00C62068" w:rsidRPr="00A6630D" w:rsidRDefault="002C009B" w:rsidP="004E5E65">
            <w:pPr>
              <w:spacing w:before="20" w:after="20"/>
              <w:jc w:val="left"/>
              <w:rPr>
                <w:rFonts w:asciiTheme="minorHAnsi" w:hAnsiTheme="minorHAnsi"/>
                <w:b w:val="0"/>
                <w:szCs w:val="22"/>
              </w:rPr>
            </w:pPr>
            <w:r>
              <w:rPr>
                <w:rFonts w:asciiTheme="minorHAnsi" w:hAnsiTheme="minorHAnsi"/>
                <w:b w:val="0"/>
                <w:szCs w:val="22"/>
              </w:rPr>
              <w:t xml:space="preserve">Service: </w:t>
            </w:r>
            <w:r w:rsidR="00C62068">
              <w:rPr>
                <w:rFonts w:asciiTheme="minorHAnsi" w:hAnsiTheme="minorHAnsi"/>
                <w:b w:val="0"/>
                <w:szCs w:val="22"/>
              </w:rPr>
              <w:t>Hent Produktionsenhed</w:t>
            </w:r>
          </w:p>
        </w:tc>
        <w:tc>
          <w:tcPr>
            <w:tcW w:w="1276" w:type="dxa"/>
          </w:tcPr>
          <w:p w14:paraId="4AB5342E"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49FA09B"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62068" w:rsidRPr="00A6630D" w14:paraId="6EF831F8"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tcPr>
          <w:p w14:paraId="4739856C" w14:textId="77777777" w:rsidR="00C62068" w:rsidRPr="00A6630D" w:rsidRDefault="00C62068" w:rsidP="004E5E65">
            <w:pPr>
              <w:spacing w:before="20" w:after="20"/>
              <w:jc w:val="left"/>
              <w:rPr>
                <w:rFonts w:asciiTheme="minorHAnsi" w:hAnsiTheme="minorHAnsi"/>
                <w:b w:val="0"/>
                <w:szCs w:val="22"/>
              </w:rPr>
            </w:pPr>
            <w:r>
              <w:rPr>
                <w:rFonts w:asciiTheme="minorHAnsi" w:hAnsiTheme="minorHAnsi"/>
                <w:b w:val="0"/>
                <w:szCs w:val="22"/>
              </w:rPr>
              <w:t>Hændelse: Virksomhed ophørt</w:t>
            </w:r>
          </w:p>
        </w:tc>
        <w:tc>
          <w:tcPr>
            <w:tcW w:w="1276" w:type="dxa"/>
          </w:tcPr>
          <w:p w14:paraId="04C06B16"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64D8DF37"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62068" w:rsidRPr="00A6630D" w14:paraId="6D57110D"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tcPr>
          <w:p w14:paraId="42A1F400" w14:textId="77777777" w:rsidR="00C62068" w:rsidRPr="00A6630D" w:rsidRDefault="00C62068" w:rsidP="004E5E65">
            <w:pPr>
              <w:spacing w:before="20" w:after="20"/>
              <w:jc w:val="left"/>
              <w:rPr>
                <w:rFonts w:asciiTheme="minorHAnsi" w:hAnsiTheme="minorHAnsi"/>
                <w:b w:val="0"/>
                <w:szCs w:val="22"/>
              </w:rPr>
            </w:pPr>
            <w:r>
              <w:rPr>
                <w:rFonts w:asciiTheme="minorHAnsi" w:hAnsiTheme="minorHAnsi"/>
                <w:b w:val="0"/>
                <w:szCs w:val="22"/>
              </w:rPr>
              <w:t>Hændelse: Produktionsenhed ophørt</w:t>
            </w:r>
          </w:p>
        </w:tc>
        <w:tc>
          <w:tcPr>
            <w:tcW w:w="1276" w:type="dxa"/>
          </w:tcPr>
          <w:p w14:paraId="5A1A760C"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42F803A"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62068" w:rsidRPr="00A6630D" w14:paraId="32ECF254"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tcPr>
          <w:p w14:paraId="403613B6" w14:textId="77777777" w:rsidR="00C62068" w:rsidRPr="00A6630D" w:rsidRDefault="00C62068" w:rsidP="004E5E65">
            <w:pPr>
              <w:spacing w:before="20" w:after="20"/>
              <w:jc w:val="left"/>
              <w:rPr>
                <w:rFonts w:asciiTheme="minorHAnsi" w:hAnsiTheme="minorHAnsi"/>
                <w:b w:val="0"/>
                <w:szCs w:val="22"/>
              </w:rPr>
            </w:pPr>
            <w:r>
              <w:rPr>
                <w:rFonts w:asciiTheme="minorHAnsi" w:hAnsiTheme="minorHAnsi"/>
                <w:b w:val="0"/>
                <w:szCs w:val="22"/>
              </w:rPr>
              <w:t>Hændelse: Skift i virksomhedsform</w:t>
            </w:r>
          </w:p>
        </w:tc>
        <w:tc>
          <w:tcPr>
            <w:tcW w:w="1276" w:type="dxa"/>
          </w:tcPr>
          <w:p w14:paraId="759F0DD9"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1E32AC6"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62068" w:rsidRPr="00A6630D" w14:paraId="034DD354"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tcPr>
          <w:p w14:paraId="471958DB" w14:textId="77777777" w:rsidR="00C62068" w:rsidRDefault="00C62068" w:rsidP="004E5E65">
            <w:pPr>
              <w:spacing w:before="20" w:after="20"/>
              <w:jc w:val="left"/>
              <w:rPr>
                <w:rFonts w:asciiTheme="minorHAnsi" w:hAnsiTheme="minorHAnsi"/>
                <w:b w:val="0"/>
                <w:szCs w:val="22"/>
              </w:rPr>
            </w:pPr>
            <w:r>
              <w:rPr>
                <w:rFonts w:asciiTheme="minorHAnsi" w:hAnsiTheme="minorHAnsi"/>
                <w:b w:val="0"/>
                <w:szCs w:val="22"/>
              </w:rPr>
              <w:t>Hændelse: Virksomhed ændret</w:t>
            </w:r>
          </w:p>
        </w:tc>
        <w:tc>
          <w:tcPr>
            <w:tcW w:w="1276" w:type="dxa"/>
          </w:tcPr>
          <w:p w14:paraId="3272A951"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3D66782" w14:textId="77777777" w:rsidR="00C62068" w:rsidRPr="005C0BE7"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20"/>
                <w:szCs w:val="20"/>
              </w:rPr>
            </w:pPr>
            <w:r w:rsidRPr="005C0BE7">
              <w:rPr>
                <w:rFonts w:asciiTheme="minorHAnsi" w:hAnsiTheme="minorHAnsi" w:cs="Helvetica"/>
                <w:color w:val="000000"/>
                <w:sz w:val="20"/>
                <w:szCs w:val="20"/>
              </w:rPr>
              <w:t>(X)</w:t>
            </w:r>
          </w:p>
        </w:tc>
      </w:tr>
      <w:tr w:rsidR="00C62068" w:rsidRPr="00A6630D" w14:paraId="689FA1B4"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tcPr>
          <w:p w14:paraId="5BB0DC9C" w14:textId="77777777" w:rsidR="00C62068" w:rsidRDefault="00C62068" w:rsidP="004E5E65">
            <w:pPr>
              <w:spacing w:before="20" w:after="20"/>
              <w:jc w:val="left"/>
              <w:rPr>
                <w:rFonts w:asciiTheme="minorHAnsi" w:hAnsiTheme="minorHAnsi"/>
                <w:b w:val="0"/>
                <w:szCs w:val="22"/>
              </w:rPr>
            </w:pPr>
            <w:r>
              <w:rPr>
                <w:rFonts w:asciiTheme="minorHAnsi" w:hAnsiTheme="minorHAnsi"/>
                <w:b w:val="0"/>
                <w:szCs w:val="22"/>
              </w:rPr>
              <w:t>Hændelse: Produktionsenhed ændret</w:t>
            </w:r>
          </w:p>
        </w:tc>
        <w:tc>
          <w:tcPr>
            <w:tcW w:w="1276" w:type="dxa"/>
          </w:tcPr>
          <w:p w14:paraId="2B0C3520"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E5EDF0D" w14:textId="77777777" w:rsidR="00C62068"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D3722E">
              <w:rPr>
                <w:rFonts w:asciiTheme="minorHAnsi" w:hAnsiTheme="minorHAnsi" w:cs="Helvetica"/>
                <w:color w:val="000000"/>
                <w:sz w:val="20"/>
                <w:szCs w:val="20"/>
              </w:rPr>
              <w:t>(X)</w:t>
            </w:r>
          </w:p>
        </w:tc>
      </w:tr>
      <w:tr w:rsidR="00C62068" w:rsidRPr="00A6630D" w14:paraId="38CCD570"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tcPr>
          <w:p w14:paraId="4F0B6822" w14:textId="77777777" w:rsidR="00C62068" w:rsidRDefault="00C62068" w:rsidP="004E5E65">
            <w:pPr>
              <w:spacing w:before="20" w:after="20"/>
              <w:jc w:val="left"/>
              <w:rPr>
                <w:rFonts w:asciiTheme="minorHAnsi" w:hAnsiTheme="minorHAnsi"/>
                <w:b w:val="0"/>
                <w:szCs w:val="22"/>
              </w:rPr>
            </w:pPr>
            <w:r>
              <w:rPr>
                <w:rFonts w:asciiTheme="minorHAnsi" w:hAnsiTheme="minorHAnsi"/>
                <w:b w:val="0"/>
                <w:szCs w:val="22"/>
              </w:rPr>
              <w:t>Hændelse: Abonnement på specifik Virksomhed</w:t>
            </w:r>
          </w:p>
        </w:tc>
        <w:tc>
          <w:tcPr>
            <w:tcW w:w="1276" w:type="dxa"/>
          </w:tcPr>
          <w:p w14:paraId="03A6AFDB"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CB50D52" w14:textId="77777777" w:rsidR="00C62068"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D3722E">
              <w:rPr>
                <w:rFonts w:asciiTheme="minorHAnsi" w:hAnsiTheme="minorHAnsi" w:cs="Helvetica"/>
                <w:color w:val="000000"/>
                <w:sz w:val="20"/>
                <w:szCs w:val="20"/>
              </w:rPr>
              <w:t>(X)</w:t>
            </w:r>
          </w:p>
        </w:tc>
      </w:tr>
      <w:tr w:rsidR="00C62068" w:rsidRPr="00A6630D" w14:paraId="6CA871B7"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tcPr>
          <w:p w14:paraId="2524EA94" w14:textId="77777777" w:rsidR="00C62068" w:rsidRDefault="00C62068" w:rsidP="004E5E65">
            <w:pPr>
              <w:spacing w:before="20" w:after="20"/>
              <w:jc w:val="left"/>
              <w:rPr>
                <w:rFonts w:asciiTheme="minorHAnsi" w:hAnsiTheme="minorHAnsi"/>
                <w:b w:val="0"/>
                <w:szCs w:val="22"/>
              </w:rPr>
            </w:pPr>
            <w:r>
              <w:rPr>
                <w:rFonts w:asciiTheme="minorHAnsi" w:hAnsiTheme="minorHAnsi"/>
                <w:b w:val="0"/>
                <w:szCs w:val="22"/>
              </w:rPr>
              <w:t>Hændelse: Abonnement på specifik Virksomhed</w:t>
            </w:r>
          </w:p>
        </w:tc>
        <w:tc>
          <w:tcPr>
            <w:tcW w:w="1276" w:type="dxa"/>
          </w:tcPr>
          <w:p w14:paraId="1447EEC9"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vAlign w:val="center"/>
          </w:tcPr>
          <w:p w14:paraId="26A03F48" w14:textId="77777777" w:rsidR="00C62068"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D3722E">
              <w:rPr>
                <w:rFonts w:asciiTheme="minorHAnsi" w:hAnsiTheme="minorHAnsi" w:cs="Helvetica"/>
                <w:color w:val="000000"/>
                <w:sz w:val="20"/>
                <w:szCs w:val="20"/>
              </w:rPr>
              <w:t>(X)</w:t>
            </w:r>
          </w:p>
        </w:tc>
      </w:tr>
    </w:tbl>
    <w:p w14:paraId="06F32D0A" w14:textId="5443EBA3" w:rsidR="008340CF" w:rsidRDefault="00C62068" w:rsidP="00C62068">
      <w:pPr>
        <w:spacing w:before="240"/>
      </w:pPr>
      <w:r>
        <w:t>CVR har beskrevet de to services, som der er behov for i GD1/GD2. Disse er sammen med tre hændelsesbeskeder på kritisk vej (DL4) afleveres i en DLS beskrivelse.</w:t>
      </w:r>
    </w:p>
    <w:p w14:paraId="6EF4554A" w14:textId="2FA96515" w:rsidR="00C62068" w:rsidRPr="00ED6F60" w:rsidRDefault="00C62068" w:rsidP="00C62068">
      <w:pPr>
        <w:spacing w:before="120"/>
      </w:pPr>
      <w:r>
        <w:t>Der udestår fire ikke-datanære hændelser, men da disse ikke er på kritisk vej er det af mindre betydning p.t.</w:t>
      </w:r>
    </w:p>
    <w:p w14:paraId="3A139301" w14:textId="07706DF5" w:rsidR="008340CF" w:rsidRDefault="00E92660" w:rsidP="000218E8">
      <w:pPr>
        <w:pStyle w:val="Overskrift2"/>
      </w:pPr>
      <w:bookmarkStart w:id="44" w:name="_Toc432601812"/>
      <w:proofErr w:type="spellStart"/>
      <w:r>
        <w:lastRenderedPageBreak/>
        <w:t>GeoDanmark</w:t>
      </w:r>
      <w:bookmarkEnd w:id="44"/>
      <w:proofErr w:type="spellEnd"/>
    </w:p>
    <w:tbl>
      <w:tblPr>
        <w:tblStyle w:val="Gittertabel4-farve11"/>
        <w:tblW w:w="8505" w:type="dxa"/>
        <w:tblInd w:w="108" w:type="dxa"/>
        <w:tblLayout w:type="fixed"/>
        <w:tblLook w:val="04A0" w:firstRow="1" w:lastRow="0" w:firstColumn="1" w:lastColumn="0" w:noHBand="0" w:noVBand="1"/>
      </w:tblPr>
      <w:tblGrid>
        <w:gridCol w:w="5954"/>
        <w:gridCol w:w="1276"/>
        <w:gridCol w:w="1275"/>
      </w:tblGrid>
      <w:tr w:rsidR="00CA4571" w:rsidRPr="007018CC" w14:paraId="0757E603" w14:textId="77777777" w:rsidTr="004E5E6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54" w:type="dxa"/>
          </w:tcPr>
          <w:p w14:paraId="57D9F3D9" w14:textId="77777777" w:rsidR="00CA4571" w:rsidRPr="007018CC" w:rsidRDefault="00CA4571" w:rsidP="00CA4571">
            <w:pPr>
              <w:keepNext/>
              <w:spacing w:before="20" w:after="20"/>
              <w:jc w:val="left"/>
            </w:pPr>
            <w:r w:rsidRPr="007018CC">
              <w:rPr>
                <w:sz w:val="28"/>
                <w:szCs w:val="28"/>
              </w:rPr>
              <w:t>Udstillingsservice</w:t>
            </w:r>
          </w:p>
        </w:tc>
        <w:tc>
          <w:tcPr>
            <w:tcW w:w="1276" w:type="dxa"/>
          </w:tcPr>
          <w:p w14:paraId="5F6CC00B" w14:textId="77777777" w:rsidR="00CA4571" w:rsidRPr="007018CC" w:rsidRDefault="00CA4571" w:rsidP="00CA4571">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6A105BA2" w14:textId="77777777" w:rsidR="00CA4571" w:rsidRPr="007018CC" w:rsidRDefault="00CA4571" w:rsidP="00CA4571">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beskrivelse</w:t>
            </w:r>
          </w:p>
        </w:tc>
        <w:tc>
          <w:tcPr>
            <w:tcW w:w="1275" w:type="dxa"/>
          </w:tcPr>
          <w:p w14:paraId="10983670" w14:textId="77777777" w:rsidR="00CA4571" w:rsidRPr="007018CC" w:rsidRDefault="00CA4571" w:rsidP="00CA457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3A6D1F55" w14:textId="77777777" w:rsidR="00CA4571" w:rsidRPr="007018CC" w:rsidRDefault="00CA4571" w:rsidP="00CA457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beskrivelse</w:t>
            </w:r>
          </w:p>
        </w:tc>
      </w:tr>
      <w:tr w:rsidR="00CA4571" w:rsidRPr="00A6630D" w14:paraId="09B00E6F"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tcPr>
          <w:p w14:paraId="521FA44E" w14:textId="77777777" w:rsidR="00CA4571" w:rsidRPr="00A6630D" w:rsidRDefault="00CA4571" w:rsidP="00CA4571">
            <w:pPr>
              <w:keepNext/>
              <w:spacing w:before="20" w:after="20"/>
              <w:jc w:val="left"/>
              <w:rPr>
                <w:rFonts w:asciiTheme="minorHAnsi" w:hAnsiTheme="minorHAnsi"/>
                <w:b w:val="0"/>
                <w:szCs w:val="22"/>
              </w:rPr>
            </w:pPr>
            <w:r>
              <w:rPr>
                <w:rFonts w:asciiTheme="minorHAnsi" w:hAnsiTheme="minorHAnsi"/>
                <w:b w:val="0"/>
                <w:szCs w:val="22"/>
              </w:rPr>
              <w:t>WFS Service:</w:t>
            </w:r>
            <w:r>
              <w:t xml:space="preserve"> </w:t>
            </w:r>
            <w:r w:rsidRPr="00491FB6">
              <w:rPr>
                <w:rFonts w:asciiTheme="minorHAnsi" w:hAnsiTheme="minorHAnsi"/>
                <w:b w:val="0"/>
                <w:szCs w:val="22"/>
              </w:rPr>
              <w:t>GeoDanmark_HIST_GML3_1_1</w:t>
            </w:r>
          </w:p>
        </w:tc>
        <w:tc>
          <w:tcPr>
            <w:tcW w:w="1276" w:type="dxa"/>
          </w:tcPr>
          <w:p w14:paraId="22EF2C6A"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C879D72"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07927FD"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tcPr>
          <w:p w14:paraId="42268101" w14:textId="77777777" w:rsidR="00CA4571" w:rsidRPr="00A6630D" w:rsidRDefault="00CA4571" w:rsidP="00CA4571">
            <w:pPr>
              <w:keepNext/>
              <w:spacing w:before="20" w:after="20"/>
              <w:jc w:val="left"/>
              <w:rPr>
                <w:rFonts w:asciiTheme="minorHAnsi" w:hAnsiTheme="minorHAnsi"/>
                <w:b w:val="0"/>
                <w:szCs w:val="22"/>
              </w:rPr>
            </w:pPr>
            <w:r>
              <w:rPr>
                <w:rFonts w:asciiTheme="minorHAnsi" w:hAnsiTheme="minorHAnsi"/>
                <w:b w:val="0"/>
                <w:szCs w:val="22"/>
              </w:rPr>
              <w:t>WFS Service:</w:t>
            </w:r>
            <w:r>
              <w:t xml:space="preserve"> </w:t>
            </w:r>
            <w:r w:rsidRPr="00491FB6">
              <w:rPr>
                <w:rFonts w:asciiTheme="minorHAnsi" w:hAnsiTheme="minorHAnsi"/>
                <w:b w:val="0"/>
                <w:szCs w:val="22"/>
              </w:rPr>
              <w:t>GeoDanmark_GML3SFP_1_1</w:t>
            </w:r>
          </w:p>
        </w:tc>
        <w:tc>
          <w:tcPr>
            <w:tcW w:w="1276" w:type="dxa"/>
          </w:tcPr>
          <w:p w14:paraId="5A2FE48B"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A5F98E3"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5B7BD8AA"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02FFE191"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Begravelsesområde</w:t>
            </w:r>
          </w:p>
        </w:tc>
        <w:tc>
          <w:tcPr>
            <w:tcW w:w="1276" w:type="dxa"/>
          </w:tcPr>
          <w:p w14:paraId="2D7D242F"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4E1F4DF"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0BB766FA"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3933E0CD"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Bygning</w:t>
            </w:r>
          </w:p>
        </w:tc>
        <w:tc>
          <w:tcPr>
            <w:tcW w:w="1276" w:type="dxa"/>
          </w:tcPr>
          <w:p w14:paraId="1643F9A8"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8CD6C0F"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ED84132"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15F62B09"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Bygværk</w:t>
            </w:r>
          </w:p>
        </w:tc>
        <w:tc>
          <w:tcPr>
            <w:tcW w:w="1276" w:type="dxa"/>
          </w:tcPr>
          <w:p w14:paraId="1FDDC42D"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9BBA5E7"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0EABB041"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5949F06E"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Havn</w:t>
            </w:r>
          </w:p>
        </w:tc>
        <w:tc>
          <w:tcPr>
            <w:tcW w:w="1276" w:type="dxa"/>
          </w:tcPr>
          <w:p w14:paraId="0499A0EE"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14BF6C55"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663410D"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6B956A01"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Jernbane</w:t>
            </w:r>
          </w:p>
        </w:tc>
        <w:tc>
          <w:tcPr>
            <w:tcW w:w="1276" w:type="dxa"/>
          </w:tcPr>
          <w:p w14:paraId="5E1091A3"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CAFFBFF"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2D56E20D"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68C35A46"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Kyst</w:t>
            </w:r>
          </w:p>
        </w:tc>
        <w:tc>
          <w:tcPr>
            <w:tcW w:w="1276" w:type="dxa"/>
          </w:tcPr>
          <w:p w14:paraId="296B255E"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E855D3F"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71339B9"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792ACDFB"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Togstation</w:t>
            </w:r>
          </w:p>
        </w:tc>
        <w:tc>
          <w:tcPr>
            <w:tcW w:w="1276" w:type="dxa"/>
          </w:tcPr>
          <w:p w14:paraId="7A2D1E66"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2FF437F3"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AF355A0"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479A3CE2"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Startbane</w:t>
            </w:r>
          </w:p>
        </w:tc>
        <w:tc>
          <w:tcPr>
            <w:tcW w:w="1276" w:type="dxa"/>
          </w:tcPr>
          <w:p w14:paraId="031E794E"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3205896"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0C38531A"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7428B184"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Sø</w:t>
            </w:r>
          </w:p>
        </w:tc>
        <w:tc>
          <w:tcPr>
            <w:tcW w:w="1276" w:type="dxa"/>
          </w:tcPr>
          <w:p w14:paraId="582EFF5A"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E06F6D7"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7ECE2C34"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67D8BA60"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 xml:space="preserve">Hændelse: </w:t>
            </w:r>
            <w:proofErr w:type="spellStart"/>
            <w:r w:rsidRPr="00491FB6">
              <w:rPr>
                <w:b w:val="0"/>
                <w:color w:val="000000"/>
                <w:szCs w:val="22"/>
              </w:rPr>
              <w:t>TekniskAreal</w:t>
            </w:r>
            <w:proofErr w:type="spellEnd"/>
          </w:p>
        </w:tc>
        <w:tc>
          <w:tcPr>
            <w:tcW w:w="1276" w:type="dxa"/>
          </w:tcPr>
          <w:p w14:paraId="0072DBFB"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16DDD43"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26928643"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4682BC87"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Telemast</w:t>
            </w:r>
          </w:p>
        </w:tc>
        <w:tc>
          <w:tcPr>
            <w:tcW w:w="1276" w:type="dxa"/>
          </w:tcPr>
          <w:p w14:paraId="208767C7"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5A503E1"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00A22C88" w14:textId="77777777" w:rsidTr="004E5E65">
        <w:trPr>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5E3582AB"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Vandløbsmidte</w:t>
            </w:r>
          </w:p>
        </w:tc>
        <w:tc>
          <w:tcPr>
            <w:tcW w:w="1276" w:type="dxa"/>
          </w:tcPr>
          <w:p w14:paraId="45E2BB27"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632A9A0"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617C5662" w14:textId="77777777" w:rsidTr="004E5E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54" w:type="dxa"/>
            <w:vAlign w:val="bottom"/>
          </w:tcPr>
          <w:p w14:paraId="689302DE" w14:textId="77777777" w:rsidR="00CA4571" w:rsidRPr="00491FB6" w:rsidRDefault="00CA4571" w:rsidP="004E5E65">
            <w:pPr>
              <w:spacing w:before="20" w:after="20"/>
              <w:jc w:val="left"/>
              <w:rPr>
                <w:rFonts w:asciiTheme="minorHAnsi" w:hAnsiTheme="minorHAnsi"/>
                <w:b w:val="0"/>
                <w:szCs w:val="22"/>
              </w:rPr>
            </w:pPr>
            <w:r w:rsidRPr="00491FB6">
              <w:rPr>
                <w:b w:val="0"/>
                <w:color w:val="000000"/>
                <w:szCs w:val="22"/>
              </w:rPr>
              <w:t>Hændelse: Vejmidte</w:t>
            </w:r>
          </w:p>
        </w:tc>
        <w:tc>
          <w:tcPr>
            <w:tcW w:w="1276" w:type="dxa"/>
          </w:tcPr>
          <w:p w14:paraId="6AE1F7F5" w14:textId="77777777" w:rsidR="00CA4571" w:rsidRPr="00A6630D" w:rsidRDefault="00CA4571"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9F25A3A" w14:textId="7477FC0D" w:rsidR="00CA4571" w:rsidRPr="00CA4571" w:rsidRDefault="00CA4571"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CA4571">
              <w:rPr>
                <w:rFonts w:asciiTheme="minorHAnsi" w:hAnsiTheme="minorHAnsi" w:cs="Helvetica"/>
                <w:b/>
                <w:color w:val="000000"/>
                <w:szCs w:val="22"/>
              </w:rPr>
              <w:t>X</w:t>
            </w:r>
          </w:p>
        </w:tc>
      </w:tr>
    </w:tbl>
    <w:p w14:paraId="0BCDB064" w14:textId="6323B4C3" w:rsidR="000218E8" w:rsidRPr="00793411" w:rsidRDefault="001D6991" w:rsidP="001D6991">
      <w:pPr>
        <w:spacing w:before="240"/>
      </w:pPr>
      <w:r>
        <w:t>Validiteten af ovennævnte er noget usikker. Det indleverede bilag 19 til DLS synes at indeholde en kopieringsfejl fra ”Danske Stednavne”.</w:t>
      </w:r>
    </w:p>
    <w:sectPr w:rsidR="000218E8" w:rsidRPr="00793411" w:rsidSect="007B040A">
      <w:headerReference w:type="default" r:id="rId10"/>
      <w:footerReference w:type="default" r:id="rId11"/>
      <w:headerReference w:type="first" r:id="rId12"/>
      <w:footerReference w:type="first" r:id="rId13"/>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9A2A5" w14:textId="77777777" w:rsidR="007A3207" w:rsidRDefault="007A3207">
      <w:pPr>
        <w:pStyle w:val="Overskrift1"/>
      </w:pPr>
      <w:r>
        <w:t>References.</w:t>
      </w:r>
    </w:p>
  </w:endnote>
  <w:endnote w:type="continuationSeparator" w:id="0">
    <w:p w14:paraId="64336FAF" w14:textId="77777777" w:rsidR="007A3207" w:rsidRDefault="007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A909" w14:textId="77777777" w:rsidR="000327B0" w:rsidRDefault="000327B0"/>
  <w:p w14:paraId="0284A97F" w14:textId="77777777" w:rsidR="000327B0" w:rsidRDefault="000327B0"/>
  <w:tbl>
    <w:tblPr>
      <w:tblW w:w="5763" w:type="dxa"/>
      <w:tblLook w:val="01E0" w:firstRow="1" w:lastRow="1" w:firstColumn="1" w:lastColumn="1" w:noHBand="0" w:noVBand="0"/>
    </w:tblPr>
    <w:tblGrid>
      <w:gridCol w:w="2881"/>
      <w:gridCol w:w="2882"/>
    </w:tblGrid>
    <w:tr w:rsidR="000327B0" w14:paraId="41C9B7AA" w14:textId="77777777" w:rsidTr="00206305">
      <w:tc>
        <w:tcPr>
          <w:tcW w:w="2881" w:type="dxa"/>
          <w:shd w:val="clear" w:color="auto" w:fill="auto"/>
        </w:tcPr>
        <w:p w14:paraId="36671DEA" w14:textId="77777777" w:rsidR="000327B0" w:rsidRDefault="000327B0" w:rsidP="00022208">
          <w:pPr>
            <w:pStyle w:val="Sidehoved"/>
            <w:jc w:val="right"/>
          </w:pPr>
        </w:p>
      </w:tc>
      <w:tc>
        <w:tcPr>
          <w:tcW w:w="2882" w:type="dxa"/>
          <w:shd w:val="clear" w:color="auto" w:fill="auto"/>
        </w:tcPr>
        <w:p w14:paraId="2CF37D5E" w14:textId="77777777" w:rsidR="000327B0" w:rsidRDefault="000327B0"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466725">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66725">
            <w:rPr>
              <w:rStyle w:val="Sidetal"/>
              <w:noProof/>
            </w:rPr>
            <w:t>20</w:t>
          </w:r>
          <w:r>
            <w:rPr>
              <w:rStyle w:val="Sidetal"/>
            </w:rPr>
            <w:fldChar w:fldCharType="end"/>
          </w:r>
          <w:r>
            <w:rPr>
              <w:rStyle w:val="Sidetal"/>
            </w:rPr>
            <w:t xml:space="preserve"> -</w:t>
          </w:r>
        </w:p>
      </w:tc>
    </w:tr>
  </w:tbl>
  <w:p w14:paraId="7297CD05" w14:textId="77777777" w:rsidR="000327B0" w:rsidRDefault="000327B0" w:rsidP="004E5375">
    <w:pPr>
      <w:pStyle w:val="Sidehoved"/>
      <w:jc w:val="right"/>
    </w:pPr>
  </w:p>
  <w:p w14:paraId="44A137F8" w14:textId="77777777" w:rsidR="000327B0" w:rsidRDefault="000327B0">
    <w:pPr>
      <w:pStyle w:val="Sidefod"/>
      <w:jc w:val="center"/>
    </w:pPr>
  </w:p>
  <w:p w14:paraId="77ED085F" w14:textId="77777777" w:rsidR="000327B0" w:rsidRDefault="000327B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0327B0" w:rsidRPr="00022208" w14:paraId="6B7BB10B" w14:textId="77777777" w:rsidTr="00022208">
      <w:tc>
        <w:tcPr>
          <w:tcW w:w="7088" w:type="dxa"/>
          <w:shd w:val="clear" w:color="auto" w:fill="auto"/>
        </w:tcPr>
        <w:p w14:paraId="63EC994F" w14:textId="77777777" w:rsidR="000327B0" w:rsidRPr="00877C63" w:rsidRDefault="000327B0" w:rsidP="00112243">
          <w:pPr>
            <w:pStyle w:val="Sidefod"/>
          </w:pPr>
          <w:r w:rsidRPr="00877C63">
            <w:t>Fil</w:t>
          </w:r>
          <w:r>
            <w:t xml:space="preserve">: </w:t>
          </w:r>
          <w:fldSimple w:instr=" FILENAME ">
            <w:r>
              <w:rPr>
                <w:noProof/>
              </w:rPr>
              <w:t>DLS kvalitetssikring - Afrapportering 14  oktober 2015 - Bilag A1 forretningsmæssige sammenhænge</w:t>
            </w:r>
          </w:fldSimple>
        </w:p>
      </w:tc>
      <w:tc>
        <w:tcPr>
          <w:tcW w:w="1449" w:type="dxa"/>
          <w:shd w:val="clear" w:color="auto" w:fill="auto"/>
        </w:tcPr>
        <w:p w14:paraId="06C26A7B" w14:textId="77777777" w:rsidR="000327B0" w:rsidRPr="00022208" w:rsidRDefault="000327B0" w:rsidP="00022208">
          <w:pPr>
            <w:pStyle w:val="Sidehoved"/>
            <w:jc w:val="right"/>
            <w:rPr>
              <w:smallCaps/>
              <w:sz w:val="16"/>
              <w:szCs w:val="16"/>
            </w:rPr>
          </w:pPr>
        </w:p>
      </w:tc>
    </w:tr>
  </w:tbl>
  <w:p w14:paraId="0343F454" w14:textId="77777777" w:rsidR="000327B0" w:rsidRPr="00C251C5" w:rsidRDefault="000327B0">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917DF" w14:textId="77777777" w:rsidR="007A3207" w:rsidRDefault="007A3207">
      <w:r>
        <w:separator/>
      </w:r>
    </w:p>
  </w:footnote>
  <w:footnote w:type="continuationSeparator" w:id="0">
    <w:p w14:paraId="1C0A9D44" w14:textId="77777777" w:rsidR="007A3207" w:rsidRDefault="007A3207">
      <w:r>
        <w:continuationSeparator/>
      </w:r>
    </w:p>
  </w:footnote>
  <w:footnote w:type="continuationNotice" w:id="1">
    <w:p w14:paraId="594F0348" w14:textId="77777777" w:rsidR="007A3207" w:rsidRDefault="007A32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B416" w14:textId="3977C94B" w:rsidR="000327B0" w:rsidRDefault="000327B0" w:rsidP="002E781B">
    <w:pPr>
      <w:pStyle w:val="Sidehoved"/>
      <w:rPr>
        <w:sz w:val="16"/>
      </w:rPr>
    </w:pPr>
    <w:r>
      <w:rPr>
        <w:kern w:val="28"/>
        <w:sz w:val="16"/>
      </w:rPr>
      <w:fldChar w:fldCharType="begin"/>
    </w:r>
    <w:r>
      <w:rPr>
        <w:kern w:val="28"/>
        <w:sz w:val="16"/>
      </w:rPr>
      <w:instrText xml:space="preserve"> TITLE  "GD1/GD2 - Kvalitetssikring af DLS leverancer - Afrapportering 14. oktober 2015 - Bilag A1 Forretningsmæssige sammenhænge"  \* MERGEFORMAT </w:instrText>
    </w:r>
    <w:r>
      <w:rPr>
        <w:kern w:val="28"/>
        <w:sz w:val="16"/>
      </w:rPr>
      <w:fldChar w:fldCharType="separate"/>
    </w:r>
    <w:r w:rsidR="00466725">
      <w:rPr>
        <w:kern w:val="28"/>
        <w:sz w:val="16"/>
      </w:rPr>
      <w:t>GD1/GD2 - Kvalitetssikring af DLS leverancer - Afrapportering 15. oktober 2015 - Bilag A1 Forretningsmæssige sammenhænge</w:t>
    </w:r>
    <w:r>
      <w:rPr>
        <w:kern w:val="28"/>
        <w:sz w:val="16"/>
      </w:rPr>
      <w:fldChar w:fldCharType="end"/>
    </w:r>
  </w:p>
  <w:p w14:paraId="2DA79153" w14:textId="77777777" w:rsidR="000327B0" w:rsidRPr="006171CF" w:rsidRDefault="000327B0"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Pr>
        <w:sz w:val="16"/>
      </w:rPr>
      <w:t>Grunddataprogrammet under den Fællesoffentlig digitaliseringsstrategi 2011 - 2015</w:t>
    </w:r>
    <w:r w:rsidRPr="006171CF">
      <w:rPr>
        <w:sz w:val="16"/>
      </w:rPr>
      <w:fldChar w:fldCharType="end"/>
    </w:r>
  </w:p>
  <w:p w14:paraId="107EF51F" w14:textId="77777777" w:rsidR="000327B0" w:rsidRDefault="000327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47C1" w14:textId="2EA33A53" w:rsidR="000327B0" w:rsidRDefault="000327B0" w:rsidP="00786F5A">
    <w:pPr>
      <w:pStyle w:val="Sidehoved"/>
      <w:tabs>
        <w:tab w:val="clear" w:pos="4819"/>
        <w:tab w:val="center" w:pos="4253"/>
      </w:tabs>
    </w:pPr>
    <w:r>
      <w:rPr>
        <w:rFonts w:ascii="Times New Roman" w:hAnsi="Times New Roman"/>
        <w:noProof/>
        <w:sz w:val="24"/>
      </w:rPr>
      <w:drawing>
        <wp:anchor distT="0" distB="0" distL="114300" distR="114300" simplePos="0" relativeHeight="251660288" behindDoc="0" locked="0" layoutInCell="1" allowOverlap="1" wp14:anchorId="5ACC74AB" wp14:editId="68A947FA">
          <wp:simplePos x="0" y="0"/>
          <wp:positionH relativeFrom="column">
            <wp:posOffset>635</wp:posOffset>
          </wp:positionH>
          <wp:positionV relativeFrom="paragraph">
            <wp:posOffset>-197790</wp:posOffset>
          </wp:positionV>
          <wp:extent cx="1281430" cy="827405"/>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rPr>
      <w:drawing>
        <wp:anchor distT="0" distB="0" distL="114300" distR="114300" simplePos="0" relativeHeight="251661312" behindDoc="0" locked="0" layoutInCell="1" allowOverlap="1" wp14:anchorId="143F2598" wp14:editId="47013C12">
          <wp:simplePos x="0" y="0"/>
          <wp:positionH relativeFrom="column">
            <wp:posOffset>4919650</wp:posOffset>
          </wp:positionH>
          <wp:positionV relativeFrom="paragraph">
            <wp:posOffset>-198755</wp:posOffset>
          </wp:positionV>
          <wp:extent cx="960755" cy="874395"/>
          <wp:effectExtent l="0" t="0" r="0" b="1905"/>
          <wp:wrapNone/>
          <wp:docPr id="10" name="Billede 10"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075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5EB7C374" w14:textId="77777777" w:rsidR="000327B0" w:rsidRDefault="000327B0" w:rsidP="00786F5A">
    <w:pPr>
      <w:pStyle w:val="Sidehoved"/>
      <w:tabs>
        <w:tab w:val="clear" w:pos="4819"/>
        <w:tab w:val="center" w:pos="4253"/>
      </w:tabs>
    </w:pPr>
  </w:p>
  <w:p w14:paraId="30EDD51D" w14:textId="659B2979" w:rsidR="000327B0" w:rsidRDefault="000327B0" w:rsidP="00206305"/>
  <w:p w14:paraId="2F158F08" w14:textId="64C2DED3" w:rsidR="000327B0" w:rsidRDefault="000327B0" w:rsidP="00206305">
    <w:r>
      <w:rPr>
        <w:noProof/>
      </w:rPr>
      <mc:AlternateContent>
        <mc:Choice Requires="wps">
          <w:drawing>
            <wp:anchor distT="0" distB="0" distL="114300" distR="114300" simplePos="0" relativeHeight="251662336" behindDoc="0" locked="0" layoutInCell="1" allowOverlap="1" wp14:anchorId="7AD8E3A9" wp14:editId="2B518B6F">
              <wp:simplePos x="0" y="0"/>
              <wp:positionH relativeFrom="column">
                <wp:posOffset>4149090</wp:posOffset>
              </wp:positionH>
              <wp:positionV relativeFrom="paragraph">
                <wp:posOffset>126035</wp:posOffset>
              </wp:positionV>
              <wp:extent cx="1819275" cy="314325"/>
              <wp:effectExtent l="0" t="0" r="0" b="0"/>
              <wp:wrapNone/>
              <wp:docPr id="11" name="Rektangel 11"/>
              <wp:cNvGraphicFramePr/>
              <a:graphic xmlns:a="http://schemas.openxmlformats.org/drawingml/2006/main">
                <a:graphicData uri="http://schemas.microsoft.com/office/word/2010/wordprocessingShape">
                  <wps:wsp>
                    <wps:cNvSpPr/>
                    <wps:spPr>
                      <a:xfrm>
                        <a:off x="0" y="0"/>
                        <a:ext cx="18192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5FAA1" w14:textId="77777777" w:rsidR="000327B0" w:rsidRPr="007A5515" w:rsidRDefault="000327B0"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D8E3A9" id="Rektangel 11" o:spid="_x0000_s1026" style="position:absolute;left:0;text-align:left;margin-left:326.7pt;margin-top:9.9pt;width:143.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" filled="f" stroked="f" strokeweight="2pt">
              <v:textbox>
                <w:txbxContent>
                  <w:p w14:paraId="5C75FAA1" w14:textId="77777777" w:rsidR="000327B0" w:rsidRPr="007A5515" w:rsidRDefault="000327B0"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64C4379" wp14:editId="22EB4049">
              <wp:simplePos x="0" y="0"/>
              <wp:positionH relativeFrom="column">
                <wp:posOffset>-92075</wp:posOffset>
              </wp:positionH>
              <wp:positionV relativeFrom="paragraph">
                <wp:posOffset>136220</wp:posOffset>
              </wp:positionV>
              <wp:extent cx="2247900" cy="314325"/>
              <wp:effectExtent l="0" t="0" r="0" b="0"/>
              <wp:wrapNone/>
              <wp:docPr id="9" name="Rektangel 9"/>
              <wp:cNvGraphicFramePr/>
              <a:graphic xmlns:a="http://schemas.openxmlformats.org/drawingml/2006/main">
                <a:graphicData uri="http://schemas.microsoft.com/office/word/2010/wordprocessingShape">
                  <wps:wsp>
                    <wps:cNvSpPr/>
                    <wps:spPr>
                      <a:xfrm>
                        <a:off x="0" y="0"/>
                        <a:ext cx="22479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CE79A" w14:textId="77777777" w:rsidR="000327B0" w:rsidRPr="007A5515" w:rsidRDefault="000327B0" w:rsidP="00206305">
                          <w:pPr>
                            <w:rPr>
                              <w:b/>
                              <w:color w:val="339966"/>
                              <w:sz w:val="20"/>
                              <w:szCs w:val="20"/>
                            </w:rPr>
                          </w:pPr>
                          <w:r w:rsidRPr="007A5515">
                            <w:rPr>
                              <w:b/>
                              <w:color w:val="339966"/>
                              <w:sz w:val="20"/>
                              <w:szCs w:val="20"/>
                            </w:rPr>
                            <w:t>Ejendomsdataprogrammet (GD1)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4C4379" id="Rektangel 9" o:spid="_x0000_s1027" style="position:absolute;left:0;text-align:left;margin-left:-7.25pt;margin-top:10.75pt;width:17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" filled="f" stroked="f" strokeweight="2pt">
              <v:textbox>
                <w:txbxContent>
                  <w:p w14:paraId="351CE79A" w14:textId="77777777" w:rsidR="000327B0" w:rsidRPr="007A5515" w:rsidRDefault="000327B0" w:rsidP="00206305">
                    <w:pPr>
                      <w:rPr>
                        <w:b/>
                        <w:color w:val="339966"/>
                        <w:sz w:val="20"/>
                        <w:szCs w:val="20"/>
                      </w:rPr>
                    </w:pPr>
                    <w:r w:rsidRPr="007A5515">
                      <w:rPr>
                        <w:b/>
                        <w:color w:val="339966"/>
                        <w:sz w:val="20"/>
                        <w:szCs w:val="20"/>
                      </w:rPr>
                      <w:t>Ejendomsdataprogrammet (GD1)</w:t>
                    </w:r>
                  </w:p>
                </w:txbxContent>
              </v:textbox>
            </v:rect>
          </w:pict>
        </mc:Fallback>
      </mc:AlternateContent>
    </w:r>
  </w:p>
  <w:p w14:paraId="691CE30C" w14:textId="77777777" w:rsidR="000327B0" w:rsidRDefault="000327B0" w:rsidP="00206305"/>
  <w:p w14:paraId="7FC8FBEF" w14:textId="77777777" w:rsidR="000327B0" w:rsidRPr="001D4A86" w:rsidRDefault="000327B0" w:rsidP="00786F5A">
    <w:pPr>
      <w:pStyle w:val="Sidehoved"/>
      <w:tabs>
        <w:tab w:val="clear" w:pos="4819"/>
        <w:tab w:val="center"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372A734"/>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2495"/>
        </w:tabs>
        <w:ind w:left="2495"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236709C"/>
    <w:multiLevelType w:val="hybridMultilevel"/>
    <w:tmpl w:val="803E3A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1BB1ED7"/>
    <w:multiLevelType w:val="hybridMultilevel"/>
    <w:tmpl w:val="8F1E0CFE"/>
    <w:lvl w:ilvl="0" w:tplc="A9C0DDEC">
      <w:start w:val="1"/>
      <w:numFmt w:val="bullet"/>
      <w:lvlText w:val="•"/>
      <w:lvlJc w:val="left"/>
      <w:pPr>
        <w:tabs>
          <w:tab w:val="num" w:pos="720"/>
        </w:tabs>
        <w:ind w:left="720" w:hanging="360"/>
      </w:pPr>
      <w:rPr>
        <w:rFonts w:ascii="Times New Roman" w:hAnsi="Times New Roman" w:hint="default"/>
      </w:rPr>
    </w:lvl>
    <w:lvl w:ilvl="1" w:tplc="5FFE1C1A">
      <w:start w:val="96"/>
      <w:numFmt w:val="bullet"/>
      <w:lvlText w:val="–"/>
      <w:lvlJc w:val="left"/>
      <w:pPr>
        <w:tabs>
          <w:tab w:val="num" w:pos="1440"/>
        </w:tabs>
        <w:ind w:left="1440" w:hanging="360"/>
      </w:pPr>
      <w:rPr>
        <w:rFonts w:ascii="Arial" w:hAnsi="Arial" w:hint="default"/>
      </w:rPr>
    </w:lvl>
    <w:lvl w:ilvl="2" w:tplc="80862BF4" w:tentative="1">
      <w:start w:val="1"/>
      <w:numFmt w:val="bullet"/>
      <w:lvlText w:val="•"/>
      <w:lvlJc w:val="left"/>
      <w:pPr>
        <w:tabs>
          <w:tab w:val="num" w:pos="2160"/>
        </w:tabs>
        <w:ind w:left="2160" w:hanging="360"/>
      </w:pPr>
      <w:rPr>
        <w:rFonts w:ascii="Times New Roman" w:hAnsi="Times New Roman" w:hint="default"/>
      </w:rPr>
    </w:lvl>
    <w:lvl w:ilvl="3" w:tplc="A85442B8" w:tentative="1">
      <w:start w:val="1"/>
      <w:numFmt w:val="bullet"/>
      <w:lvlText w:val="•"/>
      <w:lvlJc w:val="left"/>
      <w:pPr>
        <w:tabs>
          <w:tab w:val="num" w:pos="2880"/>
        </w:tabs>
        <w:ind w:left="2880" w:hanging="360"/>
      </w:pPr>
      <w:rPr>
        <w:rFonts w:ascii="Times New Roman" w:hAnsi="Times New Roman" w:hint="default"/>
      </w:rPr>
    </w:lvl>
    <w:lvl w:ilvl="4" w:tplc="DE04EC9A" w:tentative="1">
      <w:start w:val="1"/>
      <w:numFmt w:val="bullet"/>
      <w:lvlText w:val="•"/>
      <w:lvlJc w:val="left"/>
      <w:pPr>
        <w:tabs>
          <w:tab w:val="num" w:pos="3600"/>
        </w:tabs>
        <w:ind w:left="3600" w:hanging="360"/>
      </w:pPr>
      <w:rPr>
        <w:rFonts w:ascii="Times New Roman" w:hAnsi="Times New Roman" w:hint="default"/>
      </w:rPr>
    </w:lvl>
    <w:lvl w:ilvl="5" w:tplc="51B04B86" w:tentative="1">
      <w:start w:val="1"/>
      <w:numFmt w:val="bullet"/>
      <w:lvlText w:val="•"/>
      <w:lvlJc w:val="left"/>
      <w:pPr>
        <w:tabs>
          <w:tab w:val="num" w:pos="4320"/>
        </w:tabs>
        <w:ind w:left="4320" w:hanging="360"/>
      </w:pPr>
      <w:rPr>
        <w:rFonts w:ascii="Times New Roman" w:hAnsi="Times New Roman" w:hint="default"/>
      </w:rPr>
    </w:lvl>
    <w:lvl w:ilvl="6" w:tplc="E1AE8120" w:tentative="1">
      <w:start w:val="1"/>
      <w:numFmt w:val="bullet"/>
      <w:lvlText w:val="•"/>
      <w:lvlJc w:val="left"/>
      <w:pPr>
        <w:tabs>
          <w:tab w:val="num" w:pos="5040"/>
        </w:tabs>
        <w:ind w:left="5040" w:hanging="360"/>
      </w:pPr>
      <w:rPr>
        <w:rFonts w:ascii="Times New Roman" w:hAnsi="Times New Roman" w:hint="default"/>
      </w:rPr>
    </w:lvl>
    <w:lvl w:ilvl="7" w:tplc="2F6A5D9A" w:tentative="1">
      <w:start w:val="1"/>
      <w:numFmt w:val="bullet"/>
      <w:lvlText w:val="•"/>
      <w:lvlJc w:val="left"/>
      <w:pPr>
        <w:tabs>
          <w:tab w:val="num" w:pos="5760"/>
        </w:tabs>
        <w:ind w:left="5760" w:hanging="360"/>
      </w:pPr>
      <w:rPr>
        <w:rFonts w:ascii="Times New Roman" w:hAnsi="Times New Roman" w:hint="default"/>
      </w:rPr>
    </w:lvl>
    <w:lvl w:ilvl="8" w:tplc="3264A0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9C415B"/>
    <w:multiLevelType w:val="hybridMultilevel"/>
    <w:tmpl w:val="E362B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78F3580"/>
    <w:multiLevelType w:val="hybridMultilevel"/>
    <w:tmpl w:val="81507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DD543F0"/>
    <w:multiLevelType w:val="hybridMultilevel"/>
    <w:tmpl w:val="24B48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6F31771"/>
    <w:multiLevelType w:val="hybridMultilevel"/>
    <w:tmpl w:val="E5BC0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B427A16"/>
    <w:multiLevelType w:val="singleLevel"/>
    <w:tmpl w:val="2E6074FA"/>
    <w:lvl w:ilvl="0">
      <w:numFmt w:val="bullet"/>
      <w:pStyle w:val="Opstilling-punkttegnmafstand"/>
      <w:lvlText w:val="*"/>
      <w:lvlJc w:val="left"/>
    </w:lvl>
  </w:abstractNum>
  <w:abstractNum w:abstractNumId="11">
    <w:nsid w:val="530A64EC"/>
    <w:multiLevelType w:val="multilevel"/>
    <w:tmpl w:val="D056EFDE"/>
    <w:lvl w:ilvl="0">
      <w:start w:val="1"/>
      <w:numFmt w:val="bullet"/>
      <w:pStyle w:val="indrykning"/>
      <w:lvlText w:val=""/>
      <w:lvlJc w:val="left"/>
      <w:pPr>
        <w:tabs>
          <w:tab w:val="num" w:pos="360"/>
        </w:tabs>
        <w:ind w:left="360" w:hanging="360"/>
      </w:pPr>
      <w:rPr>
        <w:rFonts w:ascii="Symbol" w:hAnsi="Symbol"/>
        <w:color w:val="auto"/>
        <w:kern w:val="0"/>
        <w:effect w:val="no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5AA153B"/>
    <w:multiLevelType w:val="hybridMultilevel"/>
    <w:tmpl w:val="646ABF32"/>
    <w:lvl w:ilvl="0" w:tplc="2228B1BE">
      <w:start w:val="1"/>
      <w:numFmt w:val="decimal"/>
      <w:pStyle w:val="Opstilling-Numremafstand"/>
      <w:lvlText w:val="%1)"/>
      <w:lvlJc w:val="left"/>
      <w:pPr>
        <w:tabs>
          <w:tab w:val="num" w:pos="473"/>
        </w:tabs>
        <w:ind w:left="473" w:hanging="360"/>
      </w:pPr>
      <w:rPr>
        <w:rFonts w:hint="default"/>
      </w:rPr>
    </w:lvl>
    <w:lvl w:ilvl="1" w:tplc="58B459EA" w:tentative="1">
      <w:start w:val="1"/>
      <w:numFmt w:val="lowerLetter"/>
      <w:lvlText w:val="%2."/>
      <w:lvlJc w:val="left"/>
      <w:pPr>
        <w:tabs>
          <w:tab w:val="num" w:pos="1440"/>
        </w:tabs>
        <w:ind w:left="1440" w:hanging="360"/>
      </w:pPr>
    </w:lvl>
    <w:lvl w:ilvl="2" w:tplc="DA2C57C4" w:tentative="1">
      <w:start w:val="1"/>
      <w:numFmt w:val="lowerRoman"/>
      <w:lvlText w:val="%3."/>
      <w:lvlJc w:val="right"/>
      <w:pPr>
        <w:tabs>
          <w:tab w:val="num" w:pos="2160"/>
        </w:tabs>
        <w:ind w:left="2160" w:hanging="180"/>
      </w:pPr>
    </w:lvl>
    <w:lvl w:ilvl="3" w:tplc="537C5038" w:tentative="1">
      <w:start w:val="1"/>
      <w:numFmt w:val="decimal"/>
      <w:lvlText w:val="%4."/>
      <w:lvlJc w:val="left"/>
      <w:pPr>
        <w:tabs>
          <w:tab w:val="num" w:pos="2880"/>
        </w:tabs>
        <w:ind w:left="2880" w:hanging="360"/>
      </w:pPr>
    </w:lvl>
    <w:lvl w:ilvl="4" w:tplc="FE0A66F6" w:tentative="1">
      <w:start w:val="1"/>
      <w:numFmt w:val="lowerLetter"/>
      <w:lvlText w:val="%5."/>
      <w:lvlJc w:val="left"/>
      <w:pPr>
        <w:tabs>
          <w:tab w:val="num" w:pos="3600"/>
        </w:tabs>
        <w:ind w:left="3600" w:hanging="360"/>
      </w:pPr>
    </w:lvl>
    <w:lvl w:ilvl="5" w:tplc="4BBA7B30" w:tentative="1">
      <w:start w:val="1"/>
      <w:numFmt w:val="lowerRoman"/>
      <w:lvlText w:val="%6."/>
      <w:lvlJc w:val="right"/>
      <w:pPr>
        <w:tabs>
          <w:tab w:val="num" w:pos="4320"/>
        </w:tabs>
        <w:ind w:left="4320" w:hanging="180"/>
      </w:pPr>
    </w:lvl>
    <w:lvl w:ilvl="6" w:tplc="56CE83AA" w:tentative="1">
      <w:start w:val="1"/>
      <w:numFmt w:val="decimal"/>
      <w:lvlText w:val="%7."/>
      <w:lvlJc w:val="left"/>
      <w:pPr>
        <w:tabs>
          <w:tab w:val="num" w:pos="5040"/>
        </w:tabs>
        <w:ind w:left="5040" w:hanging="360"/>
      </w:pPr>
    </w:lvl>
    <w:lvl w:ilvl="7" w:tplc="A5286598" w:tentative="1">
      <w:start w:val="1"/>
      <w:numFmt w:val="lowerLetter"/>
      <w:lvlText w:val="%8."/>
      <w:lvlJc w:val="left"/>
      <w:pPr>
        <w:tabs>
          <w:tab w:val="num" w:pos="5760"/>
        </w:tabs>
        <w:ind w:left="5760" w:hanging="360"/>
      </w:pPr>
    </w:lvl>
    <w:lvl w:ilvl="8" w:tplc="F42A940E" w:tentative="1">
      <w:start w:val="1"/>
      <w:numFmt w:val="lowerRoman"/>
      <w:lvlText w:val="%9."/>
      <w:lvlJc w:val="right"/>
      <w:pPr>
        <w:tabs>
          <w:tab w:val="num" w:pos="6480"/>
        </w:tabs>
        <w:ind w:left="6480" w:hanging="180"/>
      </w:pPr>
    </w:lvl>
  </w:abstractNum>
  <w:abstractNum w:abstractNumId="13">
    <w:nsid w:val="5E192CA8"/>
    <w:multiLevelType w:val="hybridMultilevel"/>
    <w:tmpl w:val="C08A1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A5E6B36"/>
    <w:multiLevelType w:val="hybridMultilevel"/>
    <w:tmpl w:val="95C66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num w:numId="1">
    <w:abstractNumId w:val="0"/>
  </w:num>
  <w:num w:numId="2">
    <w:abstractNumId w:val="15"/>
  </w:num>
  <w:num w:numId="3">
    <w:abstractNumId w:val="7"/>
  </w:num>
  <w:num w:numId="4">
    <w:abstractNumId w:val="2"/>
  </w:num>
  <w:num w:numId="5">
    <w:abstractNumId w:val="1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2"/>
  </w:num>
  <w:num w:numId="7">
    <w:abstractNumId w:val="9"/>
  </w:num>
  <w:num w:numId="8">
    <w:abstractNumId w:val="11"/>
  </w:num>
  <w:num w:numId="9">
    <w:abstractNumId w:val="8"/>
  </w:num>
  <w:num w:numId="10">
    <w:abstractNumId w:val="14"/>
  </w:num>
  <w:num w:numId="11">
    <w:abstractNumId w:val="1"/>
  </w:num>
  <w:num w:numId="12">
    <w:abstractNumId w:val="13"/>
  </w:num>
  <w:num w:numId="13">
    <w:abstractNumId w:val="6"/>
  </w:num>
  <w:num w:numId="14">
    <w:abstractNumId w:val="4"/>
  </w:num>
  <w:num w:numId="15">
    <w:abstractNumId w:val="3"/>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FD"/>
    <w:rsid w:val="00000999"/>
    <w:rsid w:val="00000AEB"/>
    <w:rsid w:val="000020EA"/>
    <w:rsid w:val="00002160"/>
    <w:rsid w:val="0000267E"/>
    <w:rsid w:val="00003343"/>
    <w:rsid w:val="00003D45"/>
    <w:rsid w:val="00005005"/>
    <w:rsid w:val="00006916"/>
    <w:rsid w:val="0000718E"/>
    <w:rsid w:val="00010B27"/>
    <w:rsid w:val="000117BA"/>
    <w:rsid w:val="00013A41"/>
    <w:rsid w:val="00013B19"/>
    <w:rsid w:val="00014215"/>
    <w:rsid w:val="000151CD"/>
    <w:rsid w:val="000155AE"/>
    <w:rsid w:val="00016B61"/>
    <w:rsid w:val="00016D7E"/>
    <w:rsid w:val="00017079"/>
    <w:rsid w:val="000172FD"/>
    <w:rsid w:val="00017730"/>
    <w:rsid w:val="00020EF4"/>
    <w:rsid w:val="000218E8"/>
    <w:rsid w:val="00021C6A"/>
    <w:rsid w:val="00021DB5"/>
    <w:rsid w:val="00022208"/>
    <w:rsid w:val="00022E81"/>
    <w:rsid w:val="00025438"/>
    <w:rsid w:val="00030533"/>
    <w:rsid w:val="000309D0"/>
    <w:rsid w:val="00030CD3"/>
    <w:rsid w:val="000327B0"/>
    <w:rsid w:val="00032977"/>
    <w:rsid w:val="0003451B"/>
    <w:rsid w:val="00036170"/>
    <w:rsid w:val="000369B6"/>
    <w:rsid w:val="0003723E"/>
    <w:rsid w:val="0004277F"/>
    <w:rsid w:val="00042AA1"/>
    <w:rsid w:val="00043DA5"/>
    <w:rsid w:val="00044210"/>
    <w:rsid w:val="000458CB"/>
    <w:rsid w:val="00047879"/>
    <w:rsid w:val="00047DAF"/>
    <w:rsid w:val="00047E25"/>
    <w:rsid w:val="0005092A"/>
    <w:rsid w:val="0005174B"/>
    <w:rsid w:val="00052A5E"/>
    <w:rsid w:val="00053D70"/>
    <w:rsid w:val="00056834"/>
    <w:rsid w:val="00056D68"/>
    <w:rsid w:val="00057844"/>
    <w:rsid w:val="00057ECA"/>
    <w:rsid w:val="000606F4"/>
    <w:rsid w:val="000611D2"/>
    <w:rsid w:val="000616AA"/>
    <w:rsid w:val="00061BB6"/>
    <w:rsid w:val="00061F1E"/>
    <w:rsid w:val="00062A1A"/>
    <w:rsid w:val="000660F2"/>
    <w:rsid w:val="00066551"/>
    <w:rsid w:val="00067469"/>
    <w:rsid w:val="0006796E"/>
    <w:rsid w:val="00070658"/>
    <w:rsid w:val="000717D3"/>
    <w:rsid w:val="000723D8"/>
    <w:rsid w:val="0007260D"/>
    <w:rsid w:val="00072C67"/>
    <w:rsid w:val="00073983"/>
    <w:rsid w:val="0007402E"/>
    <w:rsid w:val="000749AD"/>
    <w:rsid w:val="000751BF"/>
    <w:rsid w:val="00076695"/>
    <w:rsid w:val="00076860"/>
    <w:rsid w:val="000809BC"/>
    <w:rsid w:val="000822B3"/>
    <w:rsid w:val="00082DAD"/>
    <w:rsid w:val="00083D6B"/>
    <w:rsid w:val="000858E0"/>
    <w:rsid w:val="0008626D"/>
    <w:rsid w:val="00086457"/>
    <w:rsid w:val="00086920"/>
    <w:rsid w:val="00086E1B"/>
    <w:rsid w:val="00090103"/>
    <w:rsid w:val="00091759"/>
    <w:rsid w:val="00091B7E"/>
    <w:rsid w:val="00094F66"/>
    <w:rsid w:val="000954C4"/>
    <w:rsid w:val="00095A39"/>
    <w:rsid w:val="00096617"/>
    <w:rsid w:val="00096D23"/>
    <w:rsid w:val="000978B1"/>
    <w:rsid w:val="00097919"/>
    <w:rsid w:val="00097AE2"/>
    <w:rsid w:val="00097DE7"/>
    <w:rsid w:val="000A00C3"/>
    <w:rsid w:val="000A113C"/>
    <w:rsid w:val="000A1547"/>
    <w:rsid w:val="000A19EE"/>
    <w:rsid w:val="000A5780"/>
    <w:rsid w:val="000A5951"/>
    <w:rsid w:val="000A5E7E"/>
    <w:rsid w:val="000A5EFD"/>
    <w:rsid w:val="000A6DF5"/>
    <w:rsid w:val="000A76A6"/>
    <w:rsid w:val="000A78EC"/>
    <w:rsid w:val="000B0F46"/>
    <w:rsid w:val="000B15F7"/>
    <w:rsid w:val="000B3A9C"/>
    <w:rsid w:val="000B3C1D"/>
    <w:rsid w:val="000B48B0"/>
    <w:rsid w:val="000B5078"/>
    <w:rsid w:val="000B7524"/>
    <w:rsid w:val="000C24C9"/>
    <w:rsid w:val="000C36F8"/>
    <w:rsid w:val="000C473E"/>
    <w:rsid w:val="000C5EB6"/>
    <w:rsid w:val="000C6065"/>
    <w:rsid w:val="000C6EA2"/>
    <w:rsid w:val="000D21E6"/>
    <w:rsid w:val="000D2CD9"/>
    <w:rsid w:val="000D37E0"/>
    <w:rsid w:val="000D53AA"/>
    <w:rsid w:val="000D6322"/>
    <w:rsid w:val="000D7CDF"/>
    <w:rsid w:val="000E136E"/>
    <w:rsid w:val="000E1602"/>
    <w:rsid w:val="000E25F8"/>
    <w:rsid w:val="000E2A9D"/>
    <w:rsid w:val="000E4344"/>
    <w:rsid w:val="000E4578"/>
    <w:rsid w:val="000E7013"/>
    <w:rsid w:val="000F0459"/>
    <w:rsid w:val="000F0784"/>
    <w:rsid w:val="000F0F39"/>
    <w:rsid w:val="000F1424"/>
    <w:rsid w:val="000F26DE"/>
    <w:rsid w:val="000F3E53"/>
    <w:rsid w:val="000F422B"/>
    <w:rsid w:val="000F772D"/>
    <w:rsid w:val="00100899"/>
    <w:rsid w:val="0010095B"/>
    <w:rsid w:val="00100D6B"/>
    <w:rsid w:val="001026E3"/>
    <w:rsid w:val="00102B70"/>
    <w:rsid w:val="00103EC6"/>
    <w:rsid w:val="0010403A"/>
    <w:rsid w:val="00104568"/>
    <w:rsid w:val="00104E22"/>
    <w:rsid w:val="00106589"/>
    <w:rsid w:val="0010694D"/>
    <w:rsid w:val="0010747A"/>
    <w:rsid w:val="001120B2"/>
    <w:rsid w:val="00112243"/>
    <w:rsid w:val="00113CFD"/>
    <w:rsid w:val="001154C3"/>
    <w:rsid w:val="001154D2"/>
    <w:rsid w:val="001160F1"/>
    <w:rsid w:val="0011620D"/>
    <w:rsid w:val="001162C3"/>
    <w:rsid w:val="00117EEE"/>
    <w:rsid w:val="00122645"/>
    <w:rsid w:val="001227DD"/>
    <w:rsid w:val="00122989"/>
    <w:rsid w:val="00122EBF"/>
    <w:rsid w:val="00130123"/>
    <w:rsid w:val="00131361"/>
    <w:rsid w:val="0013182E"/>
    <w:rsid w:val="00131CBA"/>
    <w:rsid w:val="001323E5"/>
    <w:rsid w:val="0013267C"/>
    <w:rsid w:val="001329D4"/>
    <w:rsid w:val="001339F5"/>
    <w:rsid w:val="00134613"/>
    <w:rsid w:val="001347FC"/>
    <w:rsid w:val="0013653B"/>
    <w:rsid w:val="00137A55"/>
    <w:rsid w:val="00140B7D"/>
    <w:rsid w:val="00141B06"/>
    <w:rsid w:val="00141CF6"/>
    <w:rsid w:val="00142042"/>
    <w:rsid w:val="0014252A"/>
    <w:rsid w:val="00144FD1"/>
    <w:rsid w:val="0014540A"/>
    <w:rsid w:val="001454BD"/>
    <w:rsid w:val="00145FF0"/>
    <w:rsid w:val="0014604D"/>
    <w:rsid w:val="00146906"/>
    <w:rsid w:val="00152251"/>
    <w:rsid w:val="001533FF"/>
    <w:rsid w:val="00153C0C"/>
    <w:rsid w:val="00155F91"/>
    <w:rsid w:val="00160122"/>
    <w:rsid w:val="0016021D"/>
    <w:rsid w:val="00160714"/>
    <w:rsid w:val="001616B7"/>
    <w:rsid w:val="0016263A"/>
    <w:rsid w:val="00162851"/>
    <w:rsid w:val="001632DC"/>
    <w:rsid w:val="00163824"/>
    <w:rsid w:val="00163D1A"/>
    <w:rsid w:val="001644CD"/>
    <w:rsid w:val="00165EE2"/>
    <w:rsid w:val="001663ED"/>
    <w:rsid w:val="001664CA"/>
    <w:rsid w:val="0016665E"/>
    <w:rsid w:val="00166DE2"/>
    <w:rsid w:val="00166F88"/>
    <w:rsid w:val="001674F5"/>
    <w:rsid w:val="001677A9"/>
    <w:rsid w:val="0017037C"/>
    <w:rsid w:val="0017096B"/>
    <w:rsid w:val="00170D27"/>
    <w:rsid w:val="0017126A"/>
    <w:rsid w:val="00172298"/>
    <w:rsid w:val="00174661"/>
    <w:rsid w:val="0017574A"/>
    <w:rsid w:val="00175EDD"/>
    <w:rsid w:val="00175FAF"/>
    <w:rsid w:val="0017629B"/>
    <w:rsid w:val="00176BE1"/>
    <w:rsid w:val="0017740D"/>
    <w:rsid w:val="0017783F"/>
    <w:rsid w:val="00180BF7"/>
    <w:rsid w:val="001830C2"/>
    <w:rsid w:val="00183898"/>
    <w:rsid w:val="00183D0D"/>
    <w:rsid w:val="00183E8A"/>
    <w:rsid w:val="00183EAE"/>
    <w:rsid w:val="00187AC0"/>
    <w:rsid w:val="00190401"/>
    <w:rsid w:val="00190E0E"/>
    <w:rsid w:val="001933B4"/>
    <w:rsid w:val="00194EF5"/>
    <w:rsid w:val="001968B3"/>
    <w:rsid w:val="00196A8C"/>
    <w:rsid w:val="00197118"/>
    <w:rsid w:val="00197718"/>
    <w:rsid w:val="00197D89"/>
    <w:rsid w:val="001A0171"/>
    <w:rsid w:val="001A24F4"/>
    <w:rsid w:val="001A2634"/>
    <w:rsid w:val="001A31B1"/>
    <w:rsid w:val="001A383A"/>
    <w:rsid w:val="001A5762"/>
    <w:rsid w:val="001A6CA4"/>
    <w:rsid w:val="001A74E7"/>
    <w:rsid w:val="001B2DCF"/>
    <w:rsid w:val="001B3525"/>
    <w:rsid w:val="001B5A3F"/>
    <w:rsid w:val="001B6711"/>
    <w:rsid w:val="001C064F"/>
    <w:rsid w:val="001C114A"/>
    <w:rsid w:val="001C1E9C"/>
    <w:rsid w:val="001C28F3"/>
    <w:rsid w:val="001C40E8"/>
    <w:rsid w:val="001C4D52"/>
    <w:rsid w:val="001C56FD"/>
    <w:rsid w:val="001C6D35"/>
    <w:rsid w:val="001D0511"/>
    <w:rsid w:val="001D165F"/>
    <w:rsid w:val="001D1D11"/>
    <w:rsid w:val="001D1FF0"/>
    <w:rsid w:val="001D334C"/>
    <w:rsid w:val="001D3718"/>
    <w:rsid w:val="001D48AD"/>
    <w:rsid w:val="001D4A86"/>
    <w:rsid w:val="001D4E71"/>
    <w:rsid w:val="001D6991"/>
    <w:rsid w:val="001D6A7A"/>
    <w:rsid w:val="001D7F30"/>
    <w:rsid w:val="001E0F45"/>
    <w:rsid w:val="001E23B7"/>
    <w:rsid w:val="001E2534"/>
    <w:rsid w:val="001E311F"/>
    <w:rsid w:val="001E3712"/>
    <w:rsid w:val="001E419A"/>
    <w:rsid w:val="001E4732"/>
    <w:rsid w:val="001E5F2A"/>
    <w:rsid w:val="001E71F6"/>
    <w:rsid w:val="001E7CA1"/>
    <w:rsid w:val="001F018C"/>
    <w:rsid w:val="001F1965"/>
    <w:rsid w:val="001F3210"/>
    <w:rsid w:val="001F3EC7"/>
    <w:rsid w:val="001F5F24"/>
    <w:rsid w:val="00201140"/>
    <w:rsid w:val="00201636"/>
    <w:rsid w:val="00205F48"/>
    <w:rsid w:val="00206305"/>
    <w:rsid w:val="00206B48"/>
    <w:rsid w:val="00206CA4"/>
    <w:rsid w:val="00207BCC"/>
    <w:rsid w:val="00212447"/>
    <w:rsid w:val="00212476"/>
    <w:rsid w:val="0021252B"/>
    <w:rsid w:val="00213744"/>
    <w:rsid w:val="00213F54"/>
    <w:rsid w:val="002144DF"/>
    <w:rsid w:val="002144EB"/>
    <w:rsid w:val="002148C1"/>
    <w:rsid w:val="00216E0E"/>
    <w:rsid w:val="002205EB"/>
    <w:rsid w:val="00220D51"/>
    <w:rsid w:val="002213AB"/>
    <w:rsid w:val="00222B47"/>
    <w:rsid w:val="00224534"/>
    <w:rsid w:val="002261C8"/>
    <w:rsid w:val="00226F43"/>
    <w:rsid w:val="00227E24"/>
    <w:rsid w:val="00230637"/>
    <w:rsid w:val="00231548"/>
    <w:rsid w:val="00231622"/>
    <w:rsid w:val="00231F6A"/>
    <w:rsid w:val="00233400"/>
    <w:rsid w:val="002339F2"/>
    <w:rsid w:val="00235102"/>
    <w:rsid w:val="00235160"/>
    <w:rsid w:val="002356E4"/>
    <w:rsid w:val="00235F92"/>
    <w:rsid w:val="00237996"/>
    <w:rsid w:val="00237F9C"/>
    <w:rsid w:val="00240756"/>
    <w:rsid w:val="002410AD"/>
    <w:rsid w:val="002411FD"/>
    <w:rsid w:val="00241B29"/>
    <w:rsid w:val="00243844"/>
    <w:rsid w:val="002448AF"/>
    <w:rsid w:val="00244F85"/>
    <w:rsid w:val="00245A72"/>
    <w:rsid w:val="002506B3"/>
    <w:rsid w:val="00250700"/>
    <w:rsid w:val="00252534"/>
    <w:rsid w:val="00252584"/>
    <w:rsid w:val="00253479"/>
    <w:rsid w:val="00260023"/>
    <w:rsid w:val="00260F2B"/>
    <w:rsid w:val="002636CA"/>
    <w:rsid w:val="00266C0B"/>
    <w:rsid w:val="00266EF3"/>
    <w:rsid w:val="00267286"/>
    <w:rsid w:val="00267931"/>
    <w:rsid w:val="00267D40"/>
    <w:rsid w:val="00267ED0"/>
    <w:rsid w:val="00272AA6"/>
    <w:rsid w:val="00272C96"/>
    <w:rsid w:val="00274403"/>
    <w:rsid w:val="002745BA"/>
    <w:rsid w:val="00275773"/>
    <w:rsid w:val="002759C9"/>
    <w:rsid w:val="00275D8A"/>
    <w:rsid w:val="00280FB6"/>
    <w:rsid w:val="00281BA4"/>
    <w:rsid w:val="00281E8D"/>
    <w:rsid w:val="0028292A"/>
    <w:rsid w:val="00282B58"/>
    <w:rsid w:val="00285836"/>
    <w:rsid w:val="00287C48"/>
    <w:rsid w:val="00290435"/>
    <w:rsid w:val="002911E3"/>
    <w:rsid w:val="002913F6"/>
    <w:rsid w:val="002920F7"/>
    <w:rsid w:val="00292585"/>
    <w:rsid w:val="002940DD"/>
    <w:rsid w:val="0029419D"/>
    <w:rsid w:val="00294AC8"/>
    <w:rsid w:val="00295710"/>
    <w:rsid w:val="00295B86"/>
    <w:rsid w:val="00295D60"/>
    <w:rsid w:val="00296B87"/>
    <w:rsid w:val="002A2C30"/>
    <w:rsid w:val="002A57B2"/>
    <w:rsid w:val="002A5C16"/>
    <w:rsid w:val="002A5D11"/>
    <w:rsid w:val="002B0351"/>
    <w:rsid w:val="002B10B3"/>
    <w:rsid w:val="002B19C0"/>
    <w:rsid w:val="002B1AD2"/>
    <w:rsid w:val="002B1C95"/>
    <w:rsid w:val="002B242A"/>
    <w:rsid w:val="002B27C2"/>
    <w:rsid w:val="002B285E"/>
    <w:rsid w:val="002B4154"/>
    <w:rsid w:val="002B4B6B"/>
    <w:rsid w:val="002B5D43"/>
    <w:rsid w:val="002B63EF"/>
    <w:rsid w:val="002B79AF"/>
    <w:rsid w:val="002B7B8F"/>
    <w:rsid w:val="002C009B"/>
    <w:rsid w:val="002C0442"/>
    <w:rsid w:val="002C0E8B"/>
    <w:rsid w:val="002C1F06"/>
    <w:rsid w:val="002C46B2"/>
    <w:rsid w:val="002C5650"/>
    <w:rsid w:val="002C58F8"/>
    <w:rsid w:val="002C5C94"/>
    <w:rsid w:val="002C5E73"/>
    <w:rsid w:val="002C6029"/>
    <w:rsid w:val="002C7CD3"/>
    <w:rsid w:val="002D1876"/>
    <w:rsid w:val="002D1B30"/>
    <w:rsid w:val="002D2A99"/>
    <w:rsid w:val="002D6B4C"/>
    <w:rsid w:val="002D7B62"/>
    <w:rsid w:val="002E0BB8"/>
    <w:rsid w:val="002E1317"/>
    <w:rsid w:val="002E5EB7"/>
    <w:rsid w:val="002E67A5"/>
    <w:rsid w:val="002E73BF"/>
    <w:rsid w:val="002E73DE"/>
    <w:rsid w:val="002E781B"/>
    <w:rsid w:val="002E7CF1"/>
    <w:rsid w:val="002F09A1"/>
    <w:rsid w:val="002F0C9A"/>
    <w:rsid w:val="002F1318"/>
    <w:rsid w:val="002F276C"/>
    <w:rsid w:val="002F3327"/>
    <w:rsid w:val="002F58AB"/>
    <w:rsid w:val="002F59D5"/>
    <w:rsid w:val="002F63CF"/>
    <w:rsid w:val="002F707A"/>
    <w:rsid w:val="002F7216"/>
    <w:rsid w:val="002F7F8B"/>
    <w:rsid w:val="00303C4D"/>
    <w:rsid w:val="00304AAB"/>
    <w:rsid w:val="00305678"/>
    <w:rsid w:val="00305AF7"/>
    <w:rsid w:val="00305C97"/>
    <w:rsid w:val="00306783"/>
    <w:rsid w:val="003068E6"/>
    <w:rsid w:val="00310530"/>
    <w:rsid w:val="0031363A"/>
    <w:rsid w:val="003144F0"/>
    <w:rsid w:val="00315E73"/>
    <w:rsid w:val="00317325"/>
    <w:rsid w:val="00317823"/>
    <w:rsid w:val="00317E66"/>
    <w:rsid w:val="00321194"/>
    <w:rsid w:val="00321AA9"/>
    <w:rsid w:val="00321AB3"/>
    <w:rsid w:val="00322B49"/>
    <w:rsid w:val="00323A40"/>
    <w:rsid w:val="00325E1A"/>
    <w:rsid w:val="0032694A"/>
    <w:rsid w:val="00327937"/>
    <w:rsid w:val="0032798A"/>
    <w:rsid w:val="003313CF"/>
    <w:rsid w:val="0033177F"/>
    <w:rsid w:val="00331B58"/>
    <w:rsid w:val="0033202D"/>
    <w:rsid w:val="00332B3E"/>
    <w:rsid w:val="00332CB8"/>
    <w:rsid w:val="00333280"/>
    <w:rsid w:val="00333323"/>
    <w:rsid w:val="00333750"/>
    <w:rsid w:val="00334738"/>
    <w:rsid w:val="00335BBE"/>
    <w:rsid w:val="00336553"/>
    <w:rsid w:val="0033699C"/>
    <w:rsid w:val="00337210"/>
    <w:rsid w:val="003375B5"/>
    <w:rsid w:val="00340751"/>
    <w:rsid w:val="003412C0"/>
    <w:rsid w:val="00341511"/>
    <w:rsid w:val="00341F0C"/>
    <w:rsid w:val="00343112"/>
    <w:rsid w:val="00343AE2"/>
    <w:rsid w:val="0034443B"/>
    <w:rsid w:val="00345A75"/>
    <w:rsid w:val="0034695F"/>
    <w:rsid w:val="00346AF2"/>
    <w:rsid w:val="00347DE6"/>
    <w:rsid w:val="00351F3F"/>
    <w:rsid w:val="00353A2F"/>
    <w:rsid w:val="003547BA"/>
    <w:rsid w:val="00354F78"/>
    <w:rsid w:val="00356755"/>
    <w:rsid w:val="00356D45"/>
    <w:rsid w:val="003570A5"/>
    <w:rsid w:val="00357AB6"/>
    <w:rsid w:val="00357AFE"/>
    <w:rsid w:val="00361595"/>
    <w:rsid w:val="00363270"/>
    <w:rsid w:val="00363545"/>
    <w:rsid w:val="0036377D"/>
    <w:rsid w:val="003638BF"/>
    <w:rsid w:val="00363AB0"/>
    <w:rsid w:val="00363F97"/>
    <w:rsid w:val="0036579A"/>
    <w:rsid w:val="00365B6B"/>
    <w:rsid w:val="00367A60"/>
    <w:rsid w:val="00367ACF"/>
    <w:rsid w:val="00370FEC"/>
    <w:rsid w:val="003722CF"/>
    <w:rsid w:val="003728AF"/>
    <w:rsid w:val="00372D64"/>
    <w:rsid w:val="003746FD"/>
    <w:rsid w:val="00374730"/>
    <w:rsid w:val="00375C4B"/>
    <w:rsid w:val="003762F2"/>
    <w:rsid w:val="00376CD9"/>
    <w:rsid w:val="003774F7"/>
    <w:rsid w:val="00380151"/>
    <w:rsid w:val="00380246"/>
    <w:rsid w:val="0038076C"/>
    <w:rsid w:val="00381A91"/>
    <w:rsid w:val="00382210"/>
    <w:rsid w:val="00382B04"/>
    <w:rsid w:val="00384109"/>
    <w:rsid w:val="003849B0"/>
    <w:rsid w:val="00384CB4"/>
    <w:rsid w:val="00384E4F"/>
    <w:rsid w:val="0038548C"/>
    <w:rsid w:val="00385A01"/>
    <w:rsid w:val="00386E8B"/>
    <w:rsid w:val="0038719B"/>
    <w:rsid w:val="00390BF6"/>
    <w:rsid w:val="00390D54"/>
    <w:rsid w:val="00392888"/>
    <w:rsid w:val="0039534E"/>
    <w:rsid w:val="0039593C"/>
    <w:rsid w:val="0039666D"/>
    <w:rsid w:val="00396B34"/>
    <w:rsid w:val="003A0904"/>
    <w:rsid w:val="003A0B16"/>
    <w:rsid w:val="003A346B"/>
    <w:rsid w:val="003A376F"/>
    <w:rsid w:val="003A49BA"/>
    <w:rsid w:val="003A5580"/>
    <w:rsid w:val="003A5ACA"/>
    <w:rsid w:val="003A6BF4"/>
    <w:rsid w:val="003A7E6A"/>
    <w:rsid w:val="003B03C5"/>
    <w:rsid w:val="003B17DC"/>
    <w:rsid w:val="003B46A1"/>
    <w:rsid w:val="003B4ADB"/>
    <w:rsid w:val="003B4CE2"/>
    <w:rsid w:val="003B4D72"/>
    <w:rsid w:val="003B543C"/>
    <w:rsid w:val="003B5D3E"/>
    <w:rsid w:val="003B5EFF"/>
    <w:rsid w:val="003B76FE"/>
    <w:rsid w:val="003B7E89"/>
    <w:rsid w:val="003C0B1B"/>
    <w:rsid w:val="003C472E"/>
    <w:rsid w:val="003C481D"/>
    <w:rsid w:val="003C4F1C"/>
    <w:rsid w:val="003C5737"/>
    <w:rsid w:val="003C5C69"/>
    <w:rsid w:val="003C5F4A"/>
    <w:rsid w:val="003D11F9"/>
    <w:rsid w:val="003D311F"/>
    <w:rsid w:val="003D3E9F"/>
    <w:rsid w:val="003D44AE"/>
    <w:rsid w:val="003E0026"/>
    <w:rsid w:val="003E02C6"/>
    <w:rsid w:val="003E03FD"/>
    <w:rsid w:val="003E136C"/>
    <w:rsid w:val="003E184A"/>
    <w:rsid w:val="003E1ADD"/>
    <w:rsid w:val="003E293B"/>
    <w:rsid w:val="003E2FD2"/>
    <w:rsid w:val="003E3ACD"/>
    <w:rsid w:val="003E4CE1"/>
    <w:rsid w:val="003E7077"/>
    <w:rsid w:val="003E72CE"/>
    <w:rsid w:val="003F0924"/>
    <w:rsid w:val="003F0E7B"/>
    <w:rsid w:val="003F16BE"/>
    <w:rsid w:val="003F27F1"/>
    <w:rsid w:val="003F3519"/>
    <w:rsid w:val="003F399E"/>
    <w:rsid w:val="003F3DFB"/>
    <w:rsid w:val="00400EA2"/>
    <w:rsid w:val="00402112"/>
    <w:rsid w:val="00405CCA"/>
    <w:rsid w:val="0041042C"/>
    <w:rsid w:val="00411E7F"/>
    <w:rsid w:val="0041260C"/>
    <w:rsid w:val="00412A4B"/>
    <w:rsid w:val="0041360F"/>
    <w:rsid w:val="004150B2"/>
    <w:rsid w:val="0041601E"/>
    <w:rsid w:val="00416404"/>
    <w:rsid w:val="00416AD8"/>
    <w:rsid w:val="00417AC3"/>
    <w:rsid w:val="004203D3"/>
    <w:rsid w:val="00420D20"/>
    <w:rsid w:val="004212EA"/>
    <w:rsid w:val="0042141D"/>
    <w:rsid w:val="0042310A"/>
    <w:rsid w:val="0042377D"/>
    <w:rsid w:val="004252A9"/>
    <w:rsid w:val="00426151"/>
    <w:rsid w:val="00426E08"/>
    <w:rsid w:val="00430469"/>
    <w:rsid w:val="00430610"/>
    <w:rsid w:val="00430A14"/>
    <w:rsid w:val="00430CFB"/>
    <w:rsid w:val="0043157C"/>
    <w:rsid w:val="00431909"/>
    <w:rsid w:val="00434330"/>
    <w:rsid w:val="00434941"/>
    <w:rsid w:val="004349F6"/>
    <w:rsid w:val="00435AED"/>
    <w:rsid w:val="0043770B"/>
    <w:rsid w:val="00442E6B"/>
    <w:rsid w:val="004432A5"/>
    <w:rsid w:val="00443B06"/>
    <w:rsid w:val="00444072"/>
    <w:rsid w:val="00444510"/>
    <w:rsid w:val="00445724"/>
    <w:rsid w:val="00450061"/>
    <w:rsid w:val="00450E62"/>
    <w:rsid w:val="00450ED0"/>
    <w:rsid w:val="004514DB"/>
    <w:rsid w:val="0045392C"/>
    <w:rsid w:val="00453DBE"/>
    <w:rsid w:val="0045440D"/>
    <w:rsid w:val="004545EB"/>
    <w:rsid w:val="0045596C"/>
    <w:rsid w:val="00455D35"/>
    <w:rsid w:val="004561A3"/>
    <w:rsid w:val="004568D9"/>
    <w:rsid w:val="00457364"/>
    <w:rsid w:val="00457825"/>
    <w:rsid w:val="004606CE"/>
    <w:rsid w:val="004608B0"/>
    <w:rsid w:val="004609D5"/>
    <w:rsid w:val="00462187"/>
    <w:rsid w:val="00462F12"/>
    <w:rsid w:val="0046387D"/>
    <w:rsid w:val="00463D42"/>
    <w:rsid w:val="00465DF8"/>
    <w:rsid w:val="00466725"/>
    <w:rsid w:val="00466EBD"/>
    <w:rsid w:val="004670A6"/>
    <w:rsid w:val="00471AA8"/>
    <w:rsid w:val="0047387D"/>
    <w:rsid w:val="00473C79"/>
    <w:rsid w:val="00474B67"/>
    <w:rsid w:val="0047648F"/>
    <w:rsid w:val="0048196E"/>
    <w:rsid w:val="00481CBA"/>
    <w:rsid w:val="00484383"/>
    <w:rsid w:val="00484A4C"/>
    <w:rsid w:val="00485E9C"/>
    <w:rsid w:val="00486A2A"/>
    <w:rsid w:val="00486DC4"/>
    <w:rsid w:val="004902EE"/>
    <w:rsid w:val="00490501"/>
    <w:rsid w:val="004907CF"/>
    <w:rsid w:val="0049135C"/>
    <w:rsid w:val="00491C2C"/>
    <w:rsid w:val="0049221B"/>
    <w:rsid w:val="00492FFD"/>
    <w:rsid w:val="00493155"/>
    <w:rsid w:val="00493599"/>
    <w:rsid w:val="00493E1E"/>
    <w:rsid w:val="004960B7"/>
    <w:rsid w:val="004974DA"/>
    <w:rsid w:val="004A0C26"/>
    <w:rsid w:val="004A1EB5"/>
    <w:rsid w:val="004A2282"/>
    <w:rsid w:val="004A61F6"/>
    <w:rsid w:val="004A623A"/>
    <w:rsid w:val="004B02B0"/>
    <w:rsid w:val="004B0A6D"/>
    <w:rsid w:val="004B3208"/>
    <w:rsid w:val="004B3A07"/>
    <w:rsid w:val="004B3EF6"/>
    <w:rsid w:val="004B5A95"/>
    <w:rsid w:val="004B647B"/>
    <w:rsid w:val="004B7957"/>
    <w:rsid w:val="004C2CD2"/>
    <w:rsid w:val="004C3295"/>
    <w:rsid w:val="004C411B"/>
    <w:rsid w:val="004C5302"/>
    <w:rsid w:val="004C7A00"/>
    <w:rsid w:val="004D0565"/>
    <w:rsid w:val="004D09C1"/>
    <w:rsid w:val="004D1160"/>
    <w:rsid w:val="004D3DCF"/>
    <w:rsid w:val="004D4453"/>
    <w:rsid w:val="004D50BD"/>
    <w:rsid w:val="004D5B80"/>
    <w:rsid w:val="004D7484"/>
    <w:rsid w:val="004E00B0"/>
    <w:rsid w:val="004E1B78"/>
    <w:rsid w:val="004E1EF7"/>
    <w:rsid w:val="004E243B"/>
    <w:rsid w:val="004E38B0"/>
    <w:rsid w:val="004E3B63"/>
    <w:rsid w:val="004E41B1"/>
    <w:rsid w:val="004E5375"/>
    <w:rsid w:val="004E5E65"/>
    <w:rsid w:val="004E760E"/>
    <w:rsid w:val="004F074C"/>
    <w:rsid w:val="004F1826"/>
    <w:rsid w:val="004F2554"/>
    <w:rsid w:val="004F5434"/>
    <w:rsid w:val="004F55B1"/>
    <w:rsid w:val="004F5940"/>
    <w:rsid w:val="004F5B5C"/>
    <w:rsid w:val="004F65DD"/>
    <w:rsid w:val="004F736B"/>
    <w:rsid w:val="004F7E41"/>
    <w:rsid w:val="00500D04"/>
    <w:rsid w:val="00501166"/>
    <w:rsid w:val="00502D07"/>
    <w:rsid w:val="00503213"/>
    <w:rsid w:val="005038C8"/>
    <w:rsid w:val="005058E8"/>
    <w:rsid w:val="005078C7"/>
    <w:rsid w:val="00510A96"/>
    <w:rsid w:val="00510ED3"/>
    <w:rsid w:val="00511B41"/>
    <w:rsid w:val="00513788"/>
    <w:rsid w:val="00520A00"/>
    <w:rsid w:val="00521C28"/>
    <w:rsid w:val="005230FB"/>
    <w:rsid w:val="005238DD"/>
    <w:rsid w:val="005239DC"/>
    <w:rsid w:val="00524063"/>
    <w:rsid w:val="00525EA1"/>
    <w:rsid w:val="00527274"/>
    <w:rsid w:val="00527516"/>
    <w:rsid w:val="005309BE"/>
    <w:rsid w:val="00530BE4"/>
    <w:rsid w:val="00533B6F"/>
    <w:rsid w:val="00534AF5"/>
    <w:rsid w:val="00534B4A"/>
    <w:rsid w:val="00535FD8"/>
    <w:rsid w:val="00536EFB"/>
    <w:rsid w:val="00540B13"/>
    <w:rsid w:val="00541775"/>
    <w:rsid w:val="00541878"/>
    <w:rsid w:val="00541FE0"/>
    <w:rsid w:val="005425BA"/>
    <w:rsid w:val="005434BE"/>
    <w:rsid w:val="00544990"/>
    <w:rsid w:val="00544BDD"/>
    <w:rsid w:val="0054540A"/>
    <w:rsid w:val="005455C5"/>
    <w:rsid w:val="005457B4"/>
    <w:rsid w:val="00546235"/>
    <w:rsid w:val="005469C1"/>
    <w:rsid w:val="00547593"/>
    <w:rsid w:val="00547925"/>
    <w:rsid w:val="00547CE3"/>
    <w:rsid w:val="00550C0A"/>
    <w:rsid w:val="00551F16"/>
    <w:rsid w:val="005524CA"/>
    <w:rsid w:val="005549E6"/>
    <w:rsid w:val="00557B38"/>
    <w:rsid w:val="00560BE8"/>
    <w:rsid w:val="0056172A"/>
    <w:rsid w:val="00562229"/>
    <w:rsid w:val="00562427"/>
    <w:rsid w:val="00562F7B"/>
    <w:rsid w:val="00566345"/>
    <w:rsid w:val="00567D67"/>
    <w:rsid w:val="0057015E"/>
    <w:rsid w:val="00570B56"/>
    <w:rsid w:val="00570E21"/>
    <w:rsid w:val="0057360B"/>
    <w:rsid w:val="0057407C"/>
    <w:rsid w:val="00574A04"/>
    <w:rsid w:val="00574DA8"/>
    <w:rsid w:val="00575356"/>
    <w:rsid w:val="00575569"/>
    <w:rsid w:val="005760D1"/>
    <w:rsid w:val="005773C5"/>
    <w:rsid w:val="005776C8"/>
    <w:rsid w:val="00577EE2"/>
    <w:rsid w:val="00580462"/>
    <w:rsid w:val="005804AB"/>
    <w:rsid w:val="005816C8"/>
    <w:rsid w:val="00582372"/>
    <w:rsid w:val="00583084"/>
    <w:rsid w:val="00585088"/>
    <w:rsid w:val="005857D2"/>
    <w:rsid w:val="005864DD"/>
    <w:rsid w:val="00586775"/>
    <w:rsid w:val="00587F95"/>
    <w:rsid w:val="005906DE"/>
    <w:rsid w:val="00591640"/>
    <w:rsid w:val="00591706"/>
    <w:rsid w:val="00591913"/>
    <w:rsid w:val="00591A67"/>
    <w:rsid w:val="00592776"/>
    <w:rsid w:val="00592CAA"/>
    <w:rsid w:val="00595778"/>
    <w:rsid w:val="005A0697"/>
    <w:rsid w:val="005A0DAB"/>
    <w:rsid w:val="005A750D"/>
    <w:rsid w:val="005A7670"/>
    <w:rsid w:val="005A76DF"/>
    <w:rsid w:val="005B05B4"/>
    <w:rsid w:val="005B0BF4"/>
    <w:rsid w:val="005B2B3D"/>
    <w:rsid w:val="005B3827"/>
    <w:rsid w:val="005B5212"/>
    <w:rsid w:val="005B59BE"/>
    <w:rsid w:val="005B6070"/>
    <w:rsid w:val="005B6A3E"/>
    <w:rsid w:val="005B7AD0"/>
    <w:rsid w:val="005C108A"/>
    <w:rsid w:val="005C1B8F"/>
    <w:rsid w:val="005C426C"/>
    <w:rsid w:val="005C4C0D"/>
    <w:rsid w:val="005C68E4"/>
    <w:rsid w:val="005D053D"/>
    <w:rsid w:val="005D1A74"/>
    <w:rsid w:val="005D242A"/>
    <w:rsid w:val="005D6246"/>
    <w:rsid w:val="005D6A09"/>
    <w:rsid w:val="005D6FA6"/>
    <w:rsid w:val="005E01AC"/>
    <w:rsid w:val="005E06E4"/>
    <w:rsid w:val="005E0BD4"/>
    <w:rsid w:val="005E1050"/>
    <w:rsid w:val="005E30D3"/>
    <w:rsid w:val="005E4B88"/>
    <w:rsid w:val="005E68B5"/>
    <w:rsid w:val="005E6901"/>
    <w:rsid w:val="005E7326"/>
    <w:rsid w:val="005E749F"/>
    <w:rsid w:val="005F0585"/>
    <w:rsid w:val="005F0734"/>
    <w:rsid w:val="005F1492"/>
    <w:rsid w:val="005F1F35"/>
    <w:rsid w:val="005F24A1"/>
    <w:rsid w:val="005F2AE3"/>
    <w:rsid w:val="005F415B"/>
    <w:rsid w:val="005F45F2"/>
    <w:rsid w:val="005F64B6"/>
    <w:rsid w:val="005F7281"/>
    <w:rsid w:val="005F7C10"/>
    <w:rsid w:val="00602F6F"/>
    <w:rsid w:val="006045E3"/>
    <w:rsid w:val="00604C1E"/>
    <w:rsid w:val="00606318"/>
    <w:rsid w:val="00607213"/>
    <w:rsid w:val="0061060E"/>
    <w:rsid w:val="00610F7A"/>
    <w:rsid w:val="0061126B"/>
    <w:rsid w:val="00611308"/>
    <w:rsid w:val="00612AD5"/>
    <w:rsid w:val="006139D1"/>
    <w:rsid w:val="006139EB"/>
    <w:rsid w:val="006145E1"/>
    <w:rsid w:val="00615F55"/>
    <w:rsid w:val="006164F5"/>
    <w:rsid w:val="006171CF"/>
    <w:rsid w:val="0061725E"/>
    <w:rsid w:val="00617CD9"/>
    <w:rsid w:val="006206EA"/>
    <w:rsid w:val="006218AA"/>
    <w:rsid w:val="006229A5"/>
    <w:rsid w:val="00622C17"/>
    <w:rsid w:val="00622F28"/>
    <w:rsid w:val="00623860"/>
    <w:rsid w:val="00623909"/>
    <w:rsid w:val="00624704"/>
    <w:rsid w:val="006255F6"/>
    <w:rsid w:val="006261C8"/>
    <w:rsid w:val="00627488"/>
    <w:rsid w:val="00630683"/>
    <w:rsid w:val="00630D5B"/>
    <w:rsid w:val="00632661"/>
    <w:rsid w:val="00632924"/>
    <w:rsid w:val="00632A76"/>
    <w:rsid w:val="00632CDB"/>
    <w:rsid w:val="00635385"/>
    <w:rsid w:val="00636741"/>
    <w:rsid w:val="00636A2F"/>
    <w:rsid w:val="006408A3"/>
    <w:rsid w:val="00641365"/>
    <w:rsid w:val="0064187B"/>
    <w:rsid w:val="00641FF7"/>
    <w:rsid w:val="00642847"/>
    <w:rsid w:val="00643046"/>
    <w:rsid w:val="0064343A"/>
    <w:rsid w:val="00646676"/>
    <w:rsid w:val="0064723E"/>
    <w:rsid w:val="00647644"/>
    <w:rsid w:val="0064798C"/>
    <w:rsid w:val="006513FB"/>
    <w:rsid w:val="00651C45"/>
    <w:rsid w:val="006522DB"/>
    <w:rsid w:val="006606D1"/>
    <w:rsid w:val="00662881"/>
    <w:rsid w:val="00663448"/>
    <w:rsid w:val="0066382A"/>
    <w:rsid w:val="00663949"/>
    <w:rsid w:val="00666ABC"/>
    <w:rsid w:val="00670E03"/>
    <w:rsid w:val="00671D91"/>
    <w:rsid w:val="00671E6C"/>
    <w:rsid w:val="00672B06"/>
    <w:rsid w:val="00674CEF"/>
    <w:rsid w:val="00675670"/>
    <w:rsid w:val="00675D25"/>
    <w:rsid w:val="0067657C"/>
    <w:rsid w:val="00681693"/>
    <w:rsid w:val="006824AA"/>
    <w:rsid w:val="00682FF2"/>
    <w:rsid w:val="00683EDF"/>
    <w:rsid w:val="006848D0"/>
    <w:rsid w:val="0068530B"/>
    <w:rsid w:val="00686068"/>
    <w:rsid w:val="00687AC0"/>
    <w:rsid w:val="006922DF"/>
    <w:rsid w:val="00692CD6"/>
    <w:rsid w:val="00694F30"/>
    <w:rsid w:val="00695868"/>
    <w:rsid w:val="00695E6F"/>
    <w:rsid w:val="00697468"/>
    <w:rsid w:val="00697D8D"/>
    <w:rsid w:val="006A021B"/>
    <w:rsid w:val="006A0FB8"/>
    <w:rsid w:val="006A1DD1"/>
    <w:rsid w:val="006A2AE4"/>
    <w:rsid w:val="006A2B13"/>
    <w:rsid w:val="006A2B25"/>
    <w:rsid w:val="006A2CE4"/>
    <w:rsid w:val="006A4CF9"/>
    <w:rsid w:val="006A7E19"/>
    <w:rsid w:val="006B1141"/>
    <w:rsid w:val="006B11DA"/>
    <w:rsid w:val="006B3382"/>
    <w:rsid w:val="006B36E1"/>
    <w:rsid w:val="006B4526"/>
    <w:rsid w:val="006B5046"/>
    <w:rsid w:val="006B5B49"/>
    <w:rsid w:val="006C11D1"/>
    <w:rsid w:val="006C1449"/>
    <w:rsid w:val="006C286D"/>
    <w:rsid w:val="006C35DE"/>
    <w:rsid w:val="006C41FD"/>
    <w:rsid w:val="006C66FB"/>
    <w:rsid w:val="006D093E"/>
    <w:rsid w:val="006D10BD"/>
    <w:rsid w:val="006D24AC"/>
    <w:rsid w:val="006D2894"/>
    <w:rsid w:val="006D35C0"/>
    <w:rsid w:val="006D4922"/>
    <w:rsid w:val="006D586A"/>
    <w:rsid w:val="006D5ECC"/>
    <w:rsid w:val="006D71B1"/>
    <w:rsid w:val="006D7D3B"/>
    <w:rsid w:val="006E0028"/>
    <w:rsid w:val="006E015D"/>
    <w:rsid w:val="006E28DA"/>
    <w:rsid w:val="006E2977"/>
    <w:rsid w:val="006E5412"/>
    <w:rsid w:val="006E58FF"/>
    <w:rsid w:val="006E69D3"/>
    <w:rsid w:val="006E6D76"/>
    <w:rsid w:val="006E7744"/>
    <w:rsid w:val="006F10D3"/>
    <w:rsid w:val="006F247C"/>
    <w:rsid w:val="006F2651"/>
    <w:rsid w:val="006F4EBA"/>
    <w:rsid w:val="006F5D2F"/>
    <w:rsid w:val="006F7AB8"/>
    <w:rsid w:val="007000C0"/>
    <w:rsid w:val="00700B9A"/>
    <w:rsid w:val="0070189E"/>
    <w:rsid w:val="0070381E"/>
    <w:rsid w:val="0070382F"/>
    <w:rsid w:val="007050C9"/>
    <w:rsid w:val="00705C4D"/>
    <w:rsid w:val="00706427"/>
    <w:rsid w:val="0070647F"/>
    <w:rsid w:val="007068B1"/>
    <w:rsid w:val="00710A08"/>
    <w:rsid w:val="00711018"/>
    <w:rsid w:val="00711571"/>
    <w:rsid w:val="00711B3C"/>
    <w:rsid w:val="00711E42"/>
    <w:rsid w:val="00713E48"/>
    <w:rsid w:val="0071579C"/>
    <w:rsid w:val="00717453"/>
    <w:rsid w:val="00722BC1"/>
    <w:rsid w:val="00723179"/>
    <w:rsid w:val="007238FC"/>
    <w:rsid w:val="0072482A"/>
    <w:rsid w:val="007256EA"/>
    <w:rsid w:val="00725B5B"/>
    <w:rsid w:val="00726A53"/>
    <w:rsid w:val="0072702F"/>
    <w:rsid w:val="0072722B"/>
    <w:rsid w:val="00730D94"/>
    <w:rsid w:val="00732551"/>
    <w:rsid w:val="00733AE1"/>
    <w:rsid w:val="00733C7B"/>
    <w:rsid w:val="0073528F"/>
    <w:rsid w:val="00740579"/>
    <w:rsid w:val="00740C76"/>
    <w:rsid w:val="00742739"/>
    <w:rsid w:val="0074447D"/>
    <w:rsid w:val="00745D88"/>
    <w:rsid w:val="00750A12"/>
    <w:rsid w:val="00750E6E"/>
    <w:rsid w:val="0075338C"/>
    <w:rsid w:val="0075521E"/>
    <w:rsid w:val="007556A7"/>
    <w:rsid w:val="00756FB4"/>
    <w:rsid w:val="00757704"/>
    <w:rsid w:val="00757850"/>
    <w:rsid w:val="007633F8"/>
    <w:rsid w:val="007636CD"/>
    <w:rsid w:val="007643F5"/>
    <w:rsid w:val="007660E9"/>
    <w:rsid w:val="00766578"/>
    <w:rsid w:val="00766F5E"/>
    <w:rsid w:val="007674E9"/>
    <w:rsid w:val="00770E38"/>
    <w:rsid w:val="00771DD9"/>
    <w:rsid w:val="00772A40"/>
    <w:rsid w:val="0077348C"/>
    <w:rsid w:val="00773511"/>
    <w:rsid w:val="00773622"/>
    <w:rsid w:val="0077381F"/>
    <w:rsid w:val="007746A1"/>
    <w:rsid w:val="007757B0"/>
    <w:rsid w:val="0077624C"/>
    <w:rsid w:val="007768BF"/>
    <w:rsid w:val="00776BC9"/>
    <w:rsid w:val="00777100"/>
    <w:rsid w:val="00777252"/>
    <w:rsid w:val="00780E22"/>
    <w:rsid w:val="00785786"/>
    <w:rsid w:val="00785A97"/>
    <w:rsid w:val="00786F5A"/>
    <w:rsid w:val="00787CA0"/>
    <w:rsid w:val="007913AB"/>
    <w:rsid w:val="00791417"/>
    <w:rsid w:val="00793411"/>
    <w:rsid w:val="00795180"/>
    <w:rsid w:val="0079533D"/>
    <w:rsid w:val="00797756"/>
    <w:rsid w:val="007A0028"/>
    <w:rsid w:val="007A06C9"/>
    <w:rsid w:val="007A129D"/>
    <w:rsid w:val="007A1898"/>
    <w:rsid w:val="007A3207"/>
    <w:rsid w:val="007A32AD"/>
    <w:rsid w:val="007A38BA"/>
    <w:rsid w:val="007A40D0"/>
    <w:rsid w:val="007A52FC"/>
    <w:rsid w:val="007A5859"/>
    <w:rsid w:val="007A69B3"/>
    <w:rsid w:val="007B040A"/>
    <w:rsid w:val="007B29AF"/>
    <w:rsid w:val="007B301A"/>
    <w:rsid w:val="007B3AD0"/>
    <w:rsid w:val="007B4796"/>
    <w:rsid w:val="007B489A"/>
    <w:rsid w:val="007B6600"/>
    <w:rsid w:val="007C0328"/>
    <w:rsid w:val="007C1AA9"/>
    <w:rsid w:val="007C2494"/>
    <w:rsid w:val="007C2924"/>
    <w:rsid w:val="007C2A7A"/>
    <w:rsid w:val="007C3A84"/>
    <w:rsid w:val="007C3DE9"/>
    <w:rsid w:val="007C3F54"/>
    <w:rsid w:val="007C4154"/>
    <w:rsid w:val="007C46BF"/>
    <w:rsid w:val="007C7D7C"/>
    <w:rsid w:val="007D1295"/>
    <w:rsid w:val="007D14D2"/>
    <w:rsid w:val="007D17B1"/>
    <w:rsid w:val="007D2771"/>
    <w:rsid w:val="007D2871"/>
    <w:rsid w:val="007D3892"/>
    <w:rsid w:val="007D3D1E"/>
    <w:rsid w:val="007D3ED8"/>
    <w:rsid w:val="007D4184"/>
    <w:rsid w:val="007D4517"/>
    <w:rsid w:val="007D504F"/>
    <w:rsid w:val="007D591D"/>
    <w:rsid w:val="007D5C5F"/>
    <w:rsid w:val="007D5DC1"/>
    <w:rsid w:val="007D7277"/>
    <w:rsid w:val="007D72C1"/>
    <w:rsid w:val="007D74E1"/>
    <w:rsid w:val="007E0035"/>
    <w:rsid w:val="007E0D72"/>
    <w:rsid w:val="007E1B41"/>
    <w:rsid w:val="007E3409"/>
    <w:rsid w:val="007E3615"/>
    <w:rsid w:val="007E4685"/>
    <w:rsid w:val="007E6FCF"/>
    <w:rsid w:val="007E7EE2"/>
    <w:rsid w:val="007E7FF6"/>
    <w:rsid w:val="007F00D7"/>
    <w:rsid w:val="007F0786"/>
    <w:rsid w:val="007F28CC"/>
    <w:rsid w:val="007F33CE"/>
    <w:rsid w:val="007F378F"/>
    <w:rsid w:val="007F3D42"/>
    <w:rsid w:val="007F546C"/>
    <w:rsid w:val="007F68D8"/>
    <w:rsid w:val="007F6C7E"/>
    <w:rsid w:val="007F7B7C"/>
    <w:rsid w:val="00800292"/>
    <w:rsid w:val="00801427"/>
    <w:rsid w:val="008018C8"/>
    <w:rsid w:val="008020AD"/>
    <w:rsid w:val="008043A3"/>
    <w:rsid w:val="008047B8"/>
    <w:rsid w:val="00806630"/>
    <w:rsid w:val="008101B3"/>
    <w:rsid w:val="008114B4"/>
    <w:rsid w:val="00812C1B"/>
    <w:rsid w:val="00812E48"/>
    <w:rsid w:val="008150C6"/>
    <w:rsid w:val="008152C2"/>
    <w:rsid w:val="00815BAF"/>
    <w:rsid w:val="0081691C"/>
    <w:rsid w:val="008172D6"/>
    <w:rsid w:val="0082191A"/>
    <w:rsid w:val="00821CFF"/>
    <w:rsid w:val="00821E84"/>
    <w:rsid w:val="00823158"/>
    <w:rsid w:val="00823683"/>
    <w:rsid w:val="008246E6"/>
    <w:rsid w:val="00824DBB"/>
    <w:rsid w:val="0083002B"/>
    <w:rsid w:val="008319B0"/>
    <w:rsid w:val="0083263A"/>
    <w:rsid w:val="00832896"/>
    <w:rsid w:val="008338FA"/>
    <w:rsid w:val="008340CF"/>
    <w:rsid w:val="008341FF"/>
    <w:rsid w:val="00834387"/>
    <w:rsid w:val="008379D8"/>
    <w:rsid w:val="00840738"/>
    <w:rsid w:val="00840B51"/>
    <w:rsid w:val="00840E6A"/>
    <w:rsid w:val="0084132E"/>
    <w:rsid w:val="0084226F"/>
    <w:rsid w:val="00843C38"/>
    <w:rsid w:val="00844534"/>
    <w:rsid w:val="00844C4A"/>
    <w:rsid w:val="00845478"/>
    <w:rsid w:val="008455EE"/>
    <w:rsid w:val="008502B2"/>
    <w:rsid w:val="00851FC2"/>
    <w:rsid w:val="008520F7"/>
    <w:rsid w:val="008525ED"/>
    <w:rsid w:val="0085260E"/>
    <w:rsid w:val="00852761"/>
    <w:rsid w:val="008530BF"/>
    <w:rsid w:val="00853372"/>
    <w:rsid w:val="00855294"/>
    <w:rsid w:val="00855668"/>
    <w:rsid w:val="00857BC4"/>
    <w:rsid w:val="00861F5C"/>
    <w:rsid w:val="008629DE"/>
    <w:rsid w:val="00862FD7"/>
    <w:rsid w:val="00864301"/>
    <w:rsid w:val="00865A71"/>
    <w:rsid w:val="00867E99"/>
    <w:rsid w:val="008716CD"/>
    <w:rsid w:val="0087180C"/>
    <w:rsid w:val="0087183A"/>
    <w:rsid w:val="008724AF"/>
    <w:rsid w:val="00873537"/>
    <w:rsid w:val="00873E28"/>
    <w:rsid w:val="00873E8C"/>
    <w:rsid w:val="00874F8C"/>
    <w:rsid w:val="00877C63"/>
    <w:rsid w:val="00877D16"/>
    <w:rsid w:val="0088017E"/>
    <w:rsid w:val="008802F0"/>
    <w:rsid w:val="00882820"/>
    <w:rsid w:val="00884BDA"/>
    <w:rsid w:val="0088693D"/>
    <w:rsid w:val="00887F71"/>
    <w:rsid w:val="00890567"/>
    <w:rsid w:val="00890870"/>
    <w:rsid w:val="00891E46"/>
    <w:rsid w:val="00891E8F"/>
    <w:rsid w:val="008927B0"/>
    <w:rsid w:val="00892CC5"/>
    <w:rsid w:val="00892DD7"/>
    <w:rsid w:val="008937EE"/>
    <w:rsid w:val="00894AEF"/>
    <w:rsid w:val="0089565B"/>
    <w:rsid w:val="00895B07"/>
    <w:rsid w:val="00895EE2"/>
    <w:rsid w:val="00896A47"/>
    <w:rsid w:val="008971BA"/>
    <w:rsid w:val="008A0C8C"/>
    <w:rsid w:val="008A0CEB"/>
    <w:rsid w:val="008A1AC4"/>
    <w:rsid w:val="008A2328"/>
    <w:rsid w:val="008A29AE"/>
    <w:rsid w:val="008A2DA5"/>
    <w:rsid w:val="008A410B"/>
    <w:rsid w:val="008A454F"/>
    <w:rsid w:val="008A4CA6"/>
    <w:rsid w:val="008A64D7"/>
    <w:rsid w:val="008A7218"/>
    <w:rsid w:val="008B0A16"/>
    <w:rsid w:val="008B0A7E"/>
    <w:rsid w:val="008B0F08"/>
    <w:rsid w:val="008B32BB"/>
    <w:rsid w:val="008B3B4C"/>
    <w:rsid w:val="008B46F1"/>
    <w:rsid w:val="008B6E13"/>
    <w:rsid w:val="008B77EA"/>
    <w:rsid w:val="008B7CD9"/>
    <w:rsid w:val="008C206A"/>
    <w:rsid w:val="008C41E3"/>
    <w:rsid w:val="008C42DE"/>
    <w:rsid w:val="008C4D55"/>
    <w:rsid w:val="008C5C03"/>
    <w:rsid w:val="008C7695"/>
    <w:rsid w:val="008C7A78"/>
    <w:rsid w:val="008D09F6"/>
    <w:rsid w:val="008D14BB"/>
    <w:rsid w:val="008D3218"/>
    <w:rsid w:val="008D3CF0"/>
    <w:rsid w:val="008D4642"/>
    <w:rsid w:val="008D4E31"/>
    <w:rsid w:val="008D5488"/>
    <w:rsid w:val="008D5501"/>
    <w:rsid w:val="008D6218"/>
    <w:rsid w:val="008D7A4D"/>
    <w:rsid w:val="008D7CAA"/>
    <w:rsid w:val="008E0A40"/>
    <w:rsid w:val="008E1557"/>
    <w:rsid w:val="008E16FE"/>
    <w:rsid w:val="008E2E63"/>
    <w:rsid w:val="008E3347"/>
    <w:rsid w:val="008E36B0"/>
    <w:rsid w:val="008E3BBF"/>
    <w:rsid w:val="008E5951"/>
    <w:rsid w:val="008E62C4"/>
    <w:rsid w:val="008E67C9"/>
    <w:rsid w:val="008E79D9"/>
    <w:rsid w:val="008F0C38"/>
    <w:rsid w:val="008F2856"/>
    <w:rsid w:val="008F290C"/>
    <w:rsid w:val="008F336F"/>
    <w:rsid w:val="008F6DE6"/>
    <w:rsid w:val="008F6E35"/>
    <w:rsid w:val="00900F68"/>
    <w:rsid w:val="00904821"/>
    <w:rsid w:val="00904BA8"/>
    <w:rsid w:val="009060A4"/>
    <w:rsid w:val="00907825"/>
    <w:rsid w:val="00907A7F"/>
    <w:rsid w:val="00907DF3"/>
    <w:rsid w:val="0091029C"/>
    <w:rsid w:val="0091082E"/>
    <w:rsid w:val="00912043"/>
    <w:rsid w:val="009134A8"/>
    <w:rsid w:val="0091360D"/>
    <w:rsid w:val="00914234"/>
    <w:rsid w:val="00914C1B"/>
    <w:rsid w:val="00914CF0"/>
    <w:rsid w:val="009150A8"/>
    <w:rsid w:val="009150D1"/>
    <w:rsid w:val="009151D8"/>
    <w:rsid w:val="00915E01"/>
    <w:rsid w:val="00917855"/>
    <w:rsid w:val="009202DE"/>
    <w:rsid w:val="0092354E"/>
    <w:rsid w:val="00923630"/>
    <w:rsid w:val="00923664"/>
    <w:rsid w:val="009246C4"/>
    <w:rsid w:val="009254F2"/>
    <w:rsid w:val="009259D2"/>
    <w:rsid w:val="00925AE2"/>
    <w:rsid w:val="00925BDC"/>
    <w:rsid w:val="009271FE"/>
    <w:rsid w:val="00927A61"/>
    <w:rsid w:val="009306A5"/>
    <w:rsid w:val="009312D5"/>
    <w:rsid w:val="00931645"/>
    <w:rsid w:val="00931B8C"/>
    <w:rsid w:val="00931D76"/>
    <w:rsid w:val="0093244D"/>
    <w:rsid w:val="009333F8"/>
    <w:rsid w:val="0093679A"/>
    <w:rsid w:val="009374F9"/>
    <w:rsid w:val="00940906"/>
    <w:rsid w:val="00941D95"/>
    <w:rsid w:val="00941EBB"/>
    <w:rsid w:val="009428CC"/>
    <w:rsid w:val="00942CB0"/>
    <w:rsid w:val="009444CD"/>
    <w:rsid w:val="0094492D"/>
    <w:rsid w:val="00944E4F"/>
    <w:rsid w:val="00944FCB"/>
    <w:rsid w:val="00945A3D"/>
    <w:rsid w:val="00945FE9"/>
    <w:rsid w:val="00947548"/>
    <w:rsid w:val="0095078E"/>
    <w:rsid w:val="00950AF8"/>
    <w:rsid w:val="00950E34"/>
    <w:rsid w:val="0095165D"/>
    <w:rsid w:val="00953B43"/>
    <w:rsid w:val="00954F2C"/>
    <w:rsid w:val="009551FF"/>
    <w:rsid w:val="009606DD"/>
    <w:rsid w:val="00960737"/>
    <w:rsid w:val="00960DF8"/>
    <w:rsid w:val="00961961"/>
    <w:rsid w:val="009626BC"/>
    <w:rsid w:val="00964018"/>
    <w:rsid w:val="009651D4"/>
    <w:rsid w:val="00966288"/>
    <w:rsid w:val="00966943"/>
    <w:rsid w:val="00966D3A"/>
    <w:rsid w:val="0096737D"/>
    <w:rsid w:val="00967551"/>
    <w:rsid w:val="00967A43"/>
    <w:rsid w:val="00967E28"/>
    <w:rsid w:val="0097069C"/>
    <w:rsid w:val="0097152B"/>
    <w:rsid w:val="00972B6B"/>
    <w:rsid w:val="0097365B"/>
    <w:rsid w:val="009738FD"/>
    <w:rsid w:val="00974179"/>
    <w:rsid w:val="00974EF2"/>
    <w:rsid w:val="00975734"/>
    <w:rsid w:val="00975AA9"/>
    <w:rsid w:val="00980B47"/>
    <w:rsid w:val="00982B14"/>
    <w:rsid w:val="009839B0"/>
    <w:rsid w:val="00983D08"/>
    <w:rsid w:val="00984B03"/>
    <w:rsid w:val="00984F27"/>
    <w:rsid w:val="0098540B"/>
    <w:rsid w:val="009854A4"/>
    <w:rsid w:val="00985FA9"/>
    <w:rsid w:val="009873A3"/>
    <w:rsid w:val="009912F3"/>
    <w:rsid w:val="00993316"/>
    <w:rsid w:val="009939DF"/>
    <w:rsid w:val="009939F6"/>
    <w:rsid w:val="00994F28"/>
    <w:rsid w:val="009A130E"/>
    <w:rsid w:val="009A3781"/>
    <w:rsid w:val="009A4855"/>
    <w:rsid w:val="009A63B2"/>
    <w:rsid w:val="009A7C60"/>
    <w:rsid w:val="009B29EE"/>
    <w:rsid w:val="009B5F36"/>
    <w:rsid w:val="009B6B2D"/>
    <w:rsid w:val="009B7033"/>
    <w:rsid w:val="009B71EF"/>
    <w:rsid w:val="009B78FC"/>
    <w:rsid w:val="009B7BA9"/>
    <w:rsid w:val="009B7BFD"/>
    <w:rsid w:val="009C189F"/>
    <w:rsid w:val="009C378A"/>
    <w:rsid w:val="009C5715"/>
    <w:rsid w:val="009C578E"/>
    <w:rsid w:val="009C5FA6"/>
    <w:rsid w:val="009C67C8"/>
    <w:rsid w:val="009C76F9"/>
    <w:rsid w:val="009C7899"/>
    <w:rsid w:val="009C7981"/>
    <w:rsid w:val="009D0BA7"/>
    <w:rsid w:val="009D1451"/>
    <w:rsid w:val="009D24BC"/>
    <w:rsid w:val="009D2BC2"/>
    <w:rsid w:val="009D32C9"/>
    <w:rsid w:val="009D356E"/>
    <w:rsid w:val="009D5E85"/>
    <w:rsid w:val="009D629A"/>
    <w:rsid w:val="009D6325"/>
    <w:rsid w:val="009D7C80"/>
    <w:rsid w:val="009E002B"/>
    <w:rsid w:val="009E1857"/>
    <w:rsid w:val="009E2349"/>
    <w:rsid w:val="009E26DF"/>
    <w:rsid w:val="009E2B93"/>
    <w:rsid w:val="009E6442"/>
    <w:rsid w:val="009E68BD"/>
    <w:rsid w:val="009F0474"/>
    <w:rsid w:val="009F06F9"/>
    <w:rsid w:val="009F1C9D"/>
    <w:rsid w:val="009F5928"/>
    <w:rsid w:val="00A00A76"/>
    <w:rsid w:val="00A02401"/>
    <w:rsid w:val="00A03715"/>
    <w:rsid w:val="00A03FC6"/>
    <w:rsid w:val="00A04FA7"/>
    <w:rsid w:val="00A0610C"/>
    <w:rsid w:val="00A07B85"/>
    <w:rsid w:val="00A1031A"/>
    <w:rsid w:val="00A1090D"/>
    <w:rsid w:val="00A10FC7"/>
    <w:rsid w:val="00A12439"/>
    <w:rsid w:val="00A127FB"/>
    <w:rsid w:val="00A15E62"/>
    <w:rsid w:val="00A17806"/>
    <w:rsid w:val="00A17A36"/>
    <w:rsid w:val="00A17A6B"/>
    <w:rsid w:val="00A216A4"/>
    <w:rsid w:val="00A21C8A"/>
    <w:rsid w:val="00A245D3"/>
    <w:rsid w:val="00A24CA2"/>
    <w:rsid w:val="00A25207"/>
    <w:rsid w:val="00A252AA"/>
    <w:rsid w:val="00A26155"/>
    <w:rsid w:val="00A2759A"/>
    <w:rsid w:val="00A27D0B"/>
    <w:rsid w:val="00A30032"/>
    <w:rsid w:val="00A328F8"/>
    <w:rsid w:val="00A34CF5"/>
    <w:rsid w:val="00A355FF"/>
    <w:rsid w:val="00A36F45"/>
    <w:rsid w:val="00A4043C"/>
    <w:rsid w:val="00A40BB3"/>
    <w:rsid w:val="00A40F52"/>
    <w:rsid w:val="00A42135"/>
    <w:rsid w:val="00A423E8"/>
    <w:rsid w:val="00A4248C"/>
    <w:rsid w:val="00A42B23"/>
    <w:rsid w:val="00A434AD"/>
    <w:rsid w:val="00A43517"/>
    <w:rsid w:val="00A4354E"/>
    <w:rsid w:val="00A43604"/>
    <w:rsid w:val="00A456EA"/>
    <w:rsid w:val="00A4679F"/>
    <w:rsid w:val="00A50B72"/>
    <w:rsid w:val="00A524A4"/>
    <w:rsid w:val="00A57812"/>
    <w:rsid w:val="00A578A4"/>
    <w:rsid w:val="00A6305A"/>
    <w:rsid w:val="00A65819"/>
    <w:rsid w:val="00A65BBA"/>
    <w:rsid w:val="00A65F7A"/>
    <w:rsid w:val="00A66452"/>
    <w:rsid w:val="00A66E8B"/>
    <w:rsid w:val="00A71782"/>
    <w:rsid w:val="00A71976"/>
    <w:rsid w:val="00A72D1F"/>
    <w:rsid w:val="00A743AF"/>
    <w:rsid w:val="00A75BD0"/>
    <w:rsid w:val="00A76FBC"/>
    <w:rsid w:val="00A8313A"/>
    <w:rsid w:val="00A839F9"/>
    <w:rsid w:val="00A8743A"/>
    <w:rsid w:val="00A8763A"/>
    <w:rsid w:val="00A87735"/>
    <w:rsid w:val="00A90CC4"/>
    <w:rsid w:val="00A910D7"/>
    <w:rsid w:val="00A91F9C"/>
    <w:rsid w:val="00A9471C"/>
    <w:rsid w:val="00A960DB"/>
    <w:rsid w:val="00A967C6"/>
    <w:rsid w:val="00AA0AED"/>
    <w:rsid w:val="00AA0E51"/>
    <w:rsid w:val="00AA2655"/>
    <w:rsid w:val="00AA2D1D"/>
    <w:rsid w:val="00AA30FC"/>
    <w:rsid w:val="00AA52C3"/>
    <w:rsid w:val="00AA5751"/>
    <w:rsid w:val="00AA577A"/>
    <w:rsid w:val="00AA6578"/>
    <w:rsid w:val="00AB01B2"/>
    <w:rsid w:val="00AB1306"/>
    <w:rsid w:val="00AB1DB7"/>
    <w:rsid w:val="00AB2110"/>
    <w:rsid w:val="00AB221B"/>
    <w:rsid w:val="00AB4EE0"/>
    <w:rsid w:val="00AB52B7"/>
    <w:rsid w:val="00AB55F8"/>
    <w:rsid w:val="00AB5911"/>
    <w:rsid w:val="00AB5F06"/>
    <w:rsid w:val="00AB715C"/>
    <w:rsid w:val="00AB7CA6"/>
    <w:rsid w:val="00AB7E1E"/>
    <w:rsid w:val="00AC0DCF"/>
    <w:rsid w:val="00AC2023"/>
    <w:rsid w:val="00AC364B"/>
    <w:rsid w:val="00AC3969"/>
    <w:rsid w:val="00AC3A55"/>
    <w:rsid w:val="00AC3BD7"/>
    <w:rsid w:val="00AC3D09"/>
    <w:rsid w:val="00AC4B1D"/>
    <w:rsid w:val="00AC5579"/>
    <w:rsid w:val="00AC5FCB"/>
    <w:rsid w:val="00AC6AC4"/>
    <w:rsid w:val="00AC7384"/>
    <w:rsid w:val="00AD17E3"/>
    <w:rsid w:val="00AD25E6"/>
    <w:rsid w:val="00AD4D62"/>
    <w:rsid w:val="00AD6E7D"/>
    <w:rsid w:val="00AD7605"/>
    <w:rsid w:val="00AD7B62"/>
    <w:rsid w:val="00AE0349"/>
    <w:rsid w:val="00AE0CA8"/>
    <w:rsid w:val="00AE1728"/>
    <w:rsid w:val="00AE2639"/>
    <w:rsid w:val="00AE3A9F"/>
    <w:rsid w:val="00AE66D6"/>
    <w:rsid w:val="00AE6F39"/>
    <w:rsid w:val="00AE6F6A"/>
    <w:rsid w:val="00AF5A6E"/>
    <w:rsid w:val="00AF5A7C"/>
    <w:rsid w:val="00AF64F7"/>
    <w:rsid w:val="00AF67AD"/>
    <w:rsid w:val="00AF6FCE"/>
    <w:rsid w:val="00AF7D77"/>
    <w:rsid w:val="00B01E1F"/>
    <w:rsid w:val="00B03980"/>
    <w:rsid w:val="00B07D5C"/>
    <w:rsid w:val="00B10799"/>
    <w:rsid w:val="00B11AF7"/>
    <w:rsid w:val="00B1279D"/>
    <w:rsid w:val="00B127BF"/>
    <w:rsid w:val="00B13D23"/>
    <w:rsid w:val="00B163BB"/>
    <w:rsid w:val="00B168F6"/>
    <w:rsid w:val="00B2044E"/>
    <w:rsid w:val="00B20485"/>
    <w:rsid w:val="00B212DA"/>
    <w:rsid w:val="00B22740"/>
    <w:rsid w:val="00B24D09"/>
    <w:rsid w:val="00B250C7"/>
    <w:rsid w:val="00B26D36"/>
    <w:rsid w:val="00B27DD7"/>
    <w:rsid w:val="00B3193E"/>
    <w:rsid w:val="00B31D84"/>
    <w:rsid w:val="00B31DE8"/>
    <w:rsid w:val="00B347B1"/>
    <w:rsid w:val="00B36BBE"/>
    <w:rsid w:val="00B40B37"/>
    <w:rsid w:val="00B4118E"/>
    <w:rsid w:val="00B42539"/>
    <w:rsid w:val="00B42645"/>
    <w:rsid w:val="00B42991"/>
    <w:rsid w:val="00B43522"/>
    <w:rsid w:val="00B43CB4"/>
    <w:rsid w:val="00B43F7E"/>
    <w:rsid w:val="00B44861"/>
    <w:rsid w:val="00B508A3"/>
    <w:rsid w:val="00B515A6"/>
    <w:rsid w:val="00B516AC"/>
    <w:rsid w:val="00B5226E"/>
    <w:rsid w:val="00B52732"/>
    <w:rsid w:val="00B530EC"/>
    <w:rsid w:val="00B5384C"/>
    <w:rsid w:val="00B540AF"/>
    <w:rsid w:val="00B54C6A"/>
    <w:rsid w:val="00B54D89"/>
    <w:rsid w:val="00B54FE5"/>
    <w:rsid w:val="00B556BB"/>
    <w:rsid w:val="00B609FE"/>
    <w:rsid w:val="00B62A33"/>
    <w:rsid w:val="00B640E2"/>
    <w:rsid w:val="00B649AB"/>
    <w:rsid w:val="00B64B19"/>
    <w:rsid w:val="00B652C1"/>
    <w:rsid w:val="00B70457"/>
    <w:rsid w:val="00B708AE"/>
    <w:rsid w:val="00B72B3C"/>
    <w:rsid w:val="00B738C9"/>
    <w:rsid w:val="00B76473"/>
    <w:rsid w:val="00B764CA"/>
    <w:rsid w:val="00B8062A"/>
    <w:rsid w:val="00B80F2E"/>
    <w:rsid w:val="00B82530"/>
    <w:rsid w:val="00B83343"/>
    <w:rsid w:val="00B84752"/>
    <w:rsid w:val="00B84B65"/>
    <w:rsid w:val="00B84CF5"/>
    <w:rsid w:val="00B84E44"/>
    <w:rsid w:val="00B87B0B"/>
    <w:rsid w:val="00B87DA3"/>
    <w:rsid w:val="00B92220"/>
    <w:rsid w:val="00B929ED"/>
    <w:rsid w:val="00B930ED"/>
    <w:rsid w:val="00B94322"/>
    <w:rsid w:val="00B95F4E"/>
    <w:rsid w:val="00B96313"/>
    <w:rsid w:val="00B96BA3"/>
    <w:rsid w:val="00B96F92"/>
    <w:rsid w:val="00B97264"/>
    <w:rsid w:val="00BA0571"/>
    <w:rsid w:val="00BA0CF5"/>
    <w:rsid w:val="00BA221D"/>
    <w:rsid w:val="00BA2EDC"/>
    <w:rsid w:val="00BA7D27"/>
    <w:rsid w:val="00BB22A5"/>
    <w:rsid w:val="00BB33C3"/>
    <w:rsid w:val="00BB3F5C"/>
    <w:rsid w:val="00BB5CB9"/>
    <w:rsid w:val="00BB5D9B"/>
    <w:rsid w:val="00BB653E"/>
    <w:rsid w:val="00BB6836"/>
    <w:rsid w:val="00BB7F3A"/>
    <w:rsid w:val="00BC15BB"/>
    <w:rsid w:val="00BC22FA"/>
    <w:rsid w:val="00BC236B"/>
    <w:rsid w:val="00BC2974"/>
    <w:rsid w:val="00BC3BEB"/>
    <w:rsid w:val="00BC3C0F"/>
    <w:rsid w:val="00BC4B7D"/>
    <w:rsid w:val="00BC72F4"/>
    <w:rsid w:val="00BC7AAA"/>
    <w:rsid w:val="00BD01A8"/>
    <w:rsid w:val="00BD0ACC"/>
    <w:rsid w:val="00BD0ED9"/>
    <w:rsid w:val="00BD1265"/>
    <w:rsid w:val="00BD1ED1"/>
    <w:rsid w:val="00BD2511"/>
    <w:rsid w:val="00BD3D6F"/>
    <w:rsid w:val="00BD57D4"/>
    <w:rsid w:val="00BD67DD"/>
    <w:rsid w:val="00BD7640"/>
    <w:rsid w:val="00BD7C6B"/>
    <w:rsid w:val="00BE1508"/>
    <w:rsid w:val="00BE20B2"/>
    <w:rsid w:val="00BE3159"/>
    <w:rsid w:val="00BE423E"/>
    <w:rsid w:val="00BE50BA"/>
    <w:rsid w:val="00BE55FA"/>
    <w:rsid w:val="00BE5BA7"/>
    <w:rsid w:val="00BF114B"/>
    <w:rsid w:val="00BF2375"/>
    <w:rsid w:val="00BF3758"/>
    <w:rsid w:val="00BF3930"/>
    <w:rsid w:val="00BF3C27"/>
    <w:rsid w:val="00BF4A7A"/>
    <w:rsid w:val="00BF51CD"/>
    <w:rsid w:val="00BF5362"/>
    <w:rsid w:val="00BF5960"/>
    <w:rsid w:val="00BF6285"/>
    <w:rsid w:val="00BF7DED"/>
    <w:rsid w:val="00BF7E9A"/>
    <w:rsid w:val="00BF7EB5"/>
    <w:rsid w:val="00C009E6"/>
    <w:rsid w:val="00C00FD5"/>
    <w:rsid w:val="00C01F01"/>
    <w:rsid w:val="00C03AC6"/>
    <w:rsid w:val="00C03F66"/>
    <w:rsid w:val="00C0422B"/>
    <w:rsid w:val="00C04E17"/>
    <w:rsid w:val="00C050F6"/>
    <w:rsid w:val="00C05C8E"/>
    <w:rsid w:val="00C065F3"/>
    <w:rsid w:val="00C06DF0"/>
    <w:rsid w:val="00C112CB"/>
    <w:rsid w:val="00C11CC4"/>
    <w:rsid w:val="00C125AB"/>
    <w:rsid w:val="00C16061"/>
    <w:rsid w:val="00C16269"/>
    <w:rsid w:val="00C17153"/>
    <w:rsid w:val="00C17239"/>
    <w:rsid w:val="00C17851"/>
    <w:rsid w:val="00C20813"/>
    <w:rsid w:val="00C2339D"/>
    <w:rsid w:val="00C251C5"/>
    <w:rsid w:val="00C25BA0"/>
    <w:rsid w:val="00C25C6C"/>
    <w:rsid w:val="00C25CB3"/>
    <w:rsid w:val="00C267DA"/>
    <w:rsid w:val="00C26F92"/>
    <w:rsid w:val="00C270F3"/>
    <w:rsid w:val="00C27275"/>
    <w:rsid w:val="00C30ECC"/>
    <w:rsid w:val="00C33090"/>
    <w:rsid w:val="00C33376"/>
    <w:rsid w:val="00C346C8"/>
    <w:rsid w:val="00C35E16"/>
    <w:rsid w:val="00C35FA9"/>
    <w:rsid w:val="00C366D5"/>
    <w:rsid w:val="00C40A31"/>
    <w:rsid w:val="00C4246B"/>
    <w:rsid w:val="00C42CF5"/>
    <w:rsid w:val="00C43677"/>
    <w:rsid w:val="00C44F5C"/>
    <w:rsid w:val="00C465A2"/>
    <w:rsid w:val="00C4720F"/>
    <w:rsid w:val="00C472C1"/>
    <w:rsid w:val="00C504E1"/>
    <w:rsid w:val="00C5060A"/>
    <w:rsid w:val="00C50E0C"/>
    <w:rsid w:val="00C52E29"/>
    <w:rsid w:val="00C539F2"/>
    <w:rsid w:val="00C53DFF"/>
    <w:rsid w:val="00C543AC"/>
    <w:rsid w:val="00C54632"/>
    <w:rsid w:val="00C54A58"/>
    <w:rsid w:val="00C5527E"/>
    <w:rsid w:val="00C55409"/>
    <w:rsid w:val="00C5546E"/>
    <w:rsid w:val="00C56731"/>
    <w:rsid w:val="00C579E6"/>
    <w:rsid w:val="00C61740"/>
    <w:rsid w:val="00C61B63"/>
    <w:rsid w:val="00C61B77"/>
    <w:rsid w:val="00C61F47"/>
    <w:rsid w:val="00C62068"/>
    <w:rsid w:val="00C63488"/>
    <w:rsid w:val="00C642AB"/>
    <w:rsid w:val="00C666C5"/>
    <w:rsid w:val="00C7031C"/>
    <w:rsid w:val="00C70AA3"/>
    <w:rsid w:val="00C70FDE"/>
    <w:rsid w:val="00C7251D"/>
    <w:rsid w:val="00C73B8C"/>
    <w:rsid w:val="00C74501"/>
    <w:rsid w:val="00C74792"/>
    <w:rsid w:val="00C7493D"/>
    <w:rsid w:val="00C75058"/>
    <w:rsid w:val="00C752BF"/>
    <w:rsid w:val="00C75E9F"/>
    <w:rsid w:val="00C7631B"/>
    <w:rsid w:val="00C7641B"/>
    <w:rsid w:val="00C77377"/>
    <w:rsid w:val="00C77C9B"/>
    <w:rsid w:val="00C80852"/>
    <w:rsid w:val="00C80B10"/>
    <w:rsid w:val="00C81C4D"/>
    <w:rsid w:val="00C82A01"/>
    <w:rsid w:val="00C83525"/>
    <w:rsid w:val="00C84A17"/>
    <w:rsid w:val="00C84BAC"/>
    <w:rsid w:val="00C84ED0"/>
    <w:rsid w:val="00C85622"/>
    <w:rsid w:val="00C85D45"/>
    <w:rsid w:val="00C86F06"/>
    <w:rsid w:val="00C90429"/>
    <w:rsid w:val="00C908CD"/>
    <w:rsid w:val="00C92D20"/>
    <w:rsid w:val="00C933AB"/>
    <w:rsid w:val="00C936F8"/>
    <w:rsid w:val="00C93CEF"/>
    <w:rsid w:val="00C95126"/>
    <w:rsid w:val="00C95392"/>
    <w:rsid w:val="00C9595A"/>
    <w:rsid w:val="00C96E5E"/>
    <w:rsid w:val="00C97A22"/>
    <w:rsid w:val="00CA29C8"/>
    <w:rsid w:val="00CA2DE3"/>
    <w:rsid w:val="00CA327B"/>
    <w:rsid w:val="00CA35CE"/>
    <w:rsid w:val="00CA4571"/>
    <w:rsid w:val="00CA4FA7"/>
    <w:rsid w:val="00CA614A"/>
    <w:rsid w:val="00CA6BD7"/>
    <w:rsid w:val="00CB145F"/>
    <w:rsid w:val="00CB22A5"/>
    <w:rsid w:val="00CB25E4"/>
    <w:rsid w:val="00CB339E"/>
    <w:rsid w:val="00CB3DE3"/>
    <w:rsid w:val="00CB44DA"/>
    <w:rsid w:val="00CB4607"/>
    <w:rsid w:val="00CB4681"/>
    <w:rsid w:val="00CB5A98"/>
    <w:rsid w:val="00CB6B26"/>
    <w:rsid w:val="00CB71C0"/>
    <w:rsid w:val="00CC14F0"/>
    <w:rsid w:val="00CC27B4"/>
    <w:rsid w:val="00CC395A"/>
    <w:rsid w:val="00CC584C"/>
    <w:rsid w:val="00CD112F"/>
    <w:rsid w:val="00CD53F4"/>
    <w:rsid w:val="00CD5D17"/>
    <w:rsid w:val="00CD713E"/>
    <w:rsid w:val="00CE1463"/>
    <w:rsid w:val="00CE1710"/>
    <w:rsid w:val="00CE1A0B"/>
    <w:rsid w:val="00CE1F75"/>
    <w:rsid w:val="00CE28DD"/>
    <w:rsid w:val="00CE4488"/>
    <w:rsid w:val="00CE4E9A"/>
    <w:rsid w:val="00CE5EDF"/>
    <w:rsid w:val="00CE647D"/>
    <w:rsid w:val="00CE669E"/>
    <w:rsid w:val="00CE6A25"/>
    <w:rsid w:val="00CE78B0"/>
    <w:rsid w:val="00CF0007"/>
    <w:rsid w:val="00CF0048"/>
    <w:rsid w:val="00CF0DA6"/>
    <w:rsid w:val="00CF127D"/>
    <w:rsid w:val="00CF1E56"/>
    <w:rsid w:val="00CF28C3"/>
    <w:rsid w:val="00CF2F06"/>
    <w:rsid w:val="00CF5844"/>
    <w:rsid w:val="00CF7CD7"/>
    <w:rsid w:val="00CF7E03"/>
    <w:rsid w:val="00D00D33"/>
    <w:rsid w:val="00D025DF"/>
    <w:rsid w:val="00D03A1D"/>
    <w:rsid w:val="00D04422"/>
    <w:rsid w:val="00D052E6"/>
    <w:rsid w:val="00D05B03"/>
    <w:rsid w:val="00D065F6"/>
    <w:rsid w:val="00D0683E"/>
    <w:rsid w:val="00D069F4"/>
    <w:rsid w:val="00D0731A"/>
    <w:rsid w:val="00D07DD3"/>
    <w:rsid w:val="00D11B6F"/>
    <w:rsid w:val="00D11BAB"/>
    <w:rsid w:val="00D132A6"/>
    <w:rsid w:val="00D13DF9"/>
    <w:rsid w:val="00D142DA"/>
    <w:rsid w:val="00D157BA"/>
    <w:rsid w:val="00D16223"/>
    <w:rsid w:val="00D17CBF"/>
    <w:rsid w:val="00D209E0"/>
    <w:rsid w:val="00D20B67"/>
    <w:rsid w:val="00D2162A"/>
    <w:rsid w:val="00D227A2"/>
    <w:rsid w:val="00D22DB2"/>
    <w:rsid w:val="00D23024"/>
    <w:rsid w:val="00D23AC3"/>
    <w:rsid w:val="00D23D7B"/>
    <w:rsid w:val="00D244BE"/>
    <w:rsid w:val="00D24A90"/>
    <w:rsid w:val="00D25D00"/>
    <w:rsid w:val="00D26234"/>
    <w:rsid w:val="00D26E7F"/>
    <w:rsid w:val="00D33695"/>
    <w:rsid w:val="00D33F53"/>
    <w:rsid w:val="00D407B4"/>
    <w:rsid w:val="00D41BCD"/>
    <w:rsid w:val="00D41C7F"/>
    <w:rsid w:val="00D41D34"/>
    <w:rsid w:val="00D42163"/>
    <w:rsid w:val="00D4344E"/>
    <w:rsid w:val="00D438C2"/>
    <w:rsid w:val="00D4431A"/>
    <w:rsid w:val="00D447CC"/>
    <w:rsid w:val="00D456F2"/>
    <w:rsid w:val="00D47B54"/>
    <w:rsid w:val="00D501EF"/>
    <w:rsid w:val="00D5232B"/>
    <w:rsid w:val="00D53948"/>
    <w:rsid w:val="00D55268"/>
    <w:rsid w:val="00D600F1"/>
    <w:rsid w:val="00D60C07"/>
    <w:rsid w:val="00D618C9"/>
    <w:rsid w:val="00D61BEC"/>
    <w:rsid w:val="00D64844"/>
    <w:rsid w:val="00D65A26"/>
    <w:rsid w:val="00D67678"/>
    <w:rsid w:val="00D70CC7"/>
    <w:rsid w:val="00D7198F"/>
    <w:rsid w:val="00D72A35"/>
    <w:rsid w:val="00D72FC5"/>
    <w:rsid w:val="00D73E4E"/>
    <w:rsid w:val="00D7475D"/>
    <w:rsid w:val="00D74ADF"/>
    <w:rsid w:val="00D76B00"/>
    <w:rsid w:val="00D76D9B"/>
    <w:rsid w:val="00D76EBF"/>
    <w:rsid w:val="00D77DDC"/>
    <w:rsid w:val="00D80045"/>
    <w:rsid w:val="00D82791"/>
    <w:rsid w:val="00D827C9"/>
    <w:rsid w:val="00D83A75"/>
    <w:rsid w:val="00D8639B"/>
    <w:rsid w:val="00D8782C"/>
    <w:rsid w:val="00D87CB9"/>
    <w:rsid w:val="00D90213"/>
    <w:rsid w:val="00D914D7"/>
    <w:rsid w:val="00D91FE7"/>
    <w:rsid w:val="00D94ED7"/>
    <w:rsid w:val="00D9577C"/>
    <w:rsid w:val="00D96D46"/>
    <w:rsid w:val="00DA1678"/>
    <w:rsid w:val="00DA1717"/>
    <w:rsid w:val="00DA1B2D"/>
    <w:rsid w:val="00DA1ECE"/>
    <w:rsid w:val="00DA2774"/>
    <w:rsid w:val="00DA27B9"/>
    <w:rsid w:val="00DA3763"/>
    <w:rsid w:val="00DA4E53"/>
    <w:rsid w:val="00DA61B2"/>
    <w:rsid w:val="00DA7286"/>
    <w:rsid w:val="00DA7616"/>
    <w:rsid w:val="00DA7680"/>
    <w:rsid w:val="00DB04F5"/>
    <w:rsid w:val="00DB0E52"/>
    <w:rsid w:val="00DB0F96"/>
    <w:rsid w:val="00DB18E8"/>
    <w:rsid w:val="00DB2726"/>
    <w:rsid w:val="00DB315F"/>
    <w:rsid w:val="00DB3333"/>
    <w:rsid w:val="00DB3837"/>
    <w:rsid w:val="00DB3E19"/>
    <w:rsid w:val="00DB4377"/>
    <w:rsid w:val="00DB46CF"/>
    <w:rsid w:val="00DB4983"/>
    <w:rsid w:val="00DB549E"/>
    <w:rsid w:val="00DC117A"/>
    <w:rsid w:val="00DC1B5B"/>
    <w:rsid w:val="00DC2406"/>
    <w:rsid w:val="00DC4CB7"/>
    <w:rsid w:val="00DC5337"/>
    <w:rsid w:val="00DC5744"/>
    <w:rsid w:val="00DC7215"/>
    <w:rsid w:val="00DD2722"/>
    <w:rsid w:val="00DD475E"/>
    <w:rsid w:val="00DD6C9C"/>
    <w:rsid w:val="00DD7978"/>
    <w:rsid w:val="00DE2F6C"/>
    <w:rsid w:val="00DE52B5"/>
    <w:rsid w:val="00DE6AB4"/>
    <w:rsid w:val="00DE71FE"/>
    <w:rsid w:val="00DF05B2"/>
    <w:rsid w:val="00DF0D2B"/>
    <w:rsid w:val="00DF289D"/>
    <w:rsid w:val="00DF2C90"/>
    <w:rsid w:val="00DF2D10"/>
    <w:rsid w:val="00DF460F"/>
    <w:rsid w:val="00DF4AFE"/>
    <w:rsid w:val="00DF7769"/>
    <w:rsid w:val="00E00685"/>
    <w:rsid w:val="00E0123B"/>
    <w:rsid w:val="00E01996"/>
    <w:rsid w:val="00E02C2B"/>
    <w:rsid w:val="00E03DEF"/>
    <w:rsid w:val="00E03E1B"/>
    <w:rsid w:val="00E04A5D"/>
    <w:rsid w:val="00E052F9"/>
    <w:rsid w:val="00E059E5"/>
    <w:rsid w:val="00E05F4C"/>
    <w:rsid w:val="00E060B4"/>
    <w:rsid w:val="00E06277"/>
    <w:rsid w:val="00E07929"/>
    <w:rsid w:val="00E0798A"/>
    <w:rsid w:val="00E11831"/>
    <w:rsid w:val="00E120DF"/>
    <w:rsid w:val="00E12918"/>
    <w:rsid w:val="00E12B25"/>
    <w:rsid w:val="00E14111"/>
    <w:rsid w:val="00E14214"/>
    <w:rsid w:val="00E1530E"/>
    <w:rsid w:val="00E15761"/>
    <w:rsid w:val="00E165F9"/>
    <w:rsid w:val="00E16CEE"/>
    <w:rsid w:val="00E2085B"/>
    <w:rsid w:val="00E20A0A"/>
    <w:rsid w:val="00E229BD"/>
    <w:rsid w:val="00E23763"/>
    <w:rsid w:val="00E25288"/>
    <w:rsid w:val="00E2605E"/>
    <w:rsid w:val="00E270CF"/>
    <w:rsid w:val="00E303C9"/>
    <w:rsid w:val="00E31889"/>
    <w:rsid w:val="00E31961"/>
    <w:rsid w:val="00E31CB7"/>
    <w:rsid w:val="00E33019"/>
    <w:rsid w:val="00E3372F"/>
    <w:rsid w:val="00E342DD"/>
    <w:rsid w:val="00E3457A"/>
    <w:rsid w:val="00E34FCB"/>
    <w:rsid w:val="00E35026"/>
    <w:rsid w:val="00E35B05"/>
    <w:rsid w:val="00E35FF6"/>
    <w:rsid w:val="00E36F85"/>
    <w:rsid w:val="00E37AA0"/>
    <w:rsid w:val="00E41773"/>
    <w:rsid w:val="00E41868"/>
    <w:rsid w:val="00E422AD"/>
    <w:rsid w:val="00E42C59"/>
    <w:rsid w:val="00E43237"/>
    <w:rsid w:val="00E43D08"/>
    <w:rsid w:val="00E43E63"/>
    <w:rsid w:val="00E4422E"/>
    <w:rsid w:val="00E4692F"/>
    <w:rsid w:val="00E51C11"/>
    <w:rsid w:val="00E51FFC"/>
    <w:rsid w:val="00E53029"/>
    <w:rsid w:val="00E53C0C"/>
    <w:rsid w:val="00E565F9"/>
    <w:rsid w:val="00E56938"/>
    <w:rsid w:val="00E56EC6"/>
    <w:rsid w:val="00E57426"/>
    <w:rsid w:val="00E609C8"/>
    <w:rsid w:val="00E6509B"/>
    <w:rsid w:val="00E65984"/>
    <w:rsid w:val="00E66336"/>
    <w:rsid w:val="00E7224E"/>
    <w:rsid w:val="00E72FCD"/>
    <w:rsid w:val="00E73129"/>
    <w:rsid w:val="00E76394"/>
    <w:rsid w:val="00E76439"/>
    <w:rsid w:val="00E77593"/>
    <w:rsid w:val="00E802EC"/>
    <w:rsid w:val="00E809F6"/>
    <w:rsid w:val="00E80D2A"/>
    <w:rsid w:val="00E82453"/>
    <w:rsid w:val="00E835CC"/>
    <w:rsid w:val="00E83EEF"/>
    <w:rsid w:val="00E865C3"/>
    <w:rsid w:val="00E90B3D"/>
    <w:rsid w:val="00E92660"/>
    <w:rsid w:val="00E940B5"/>
    <w:rsid w:val="00E949FB"/>
    <w:rsid w:val="00E94E2A"/>
    <w:rsid w:val="00E95149"/>
    <w:rsid w:val="00E95363"/>
    <w:rsid w:val="00E96909"/>
    <w:rsid w:val="00E96A7D"/>
    <w:rsid w:val="00E96AB2"/>
    <w:rsid w:val="00E96E8E"/>
    <w:rsid w:val="00E97144"/>
    <w:rsid w:val="00E97CF2"/>
    <w:rsid w:val="00EA002A"/>
    <w:rsid w:val="00EA041A"/>
    <w:rsid w:val="00EA0963"/>
    <w:rsid w:val="00EA0EA5"/>
    <w:rsid w:val="00EA16C0"/>
    <w:rsid w:val="00EA214F"/>
    <w:rsid w:val="00EA3C87"/>
    <w:rsid w:val="00EA46B2"/>
    <w:rsid w:val="00EA4F84"/>
    <w:rsid w:val="00EA6527"/>
    <w:rsid w:val="00EB0BEB"/>
    <w:rsid w:val="00EB1348"/>
    <w:rsid w:val="00EB1E0A"/>
    <w:rsid w:val="00EB26A2"/>
    <w:rsid w:val="00EB286C"/>
    <w:rsid w:val="00EB3DEF"/>
    <w:rsid w:val="00EB48BE"/>
    <w:rsid w:val="00EC046D"/>
    <w:rsid w:val="00EC085E"/>
    <w:rsid w:val="00EC1102"/>
    <w:rsid w:val="00EC1AFB"/>
    <w:rsid w:val="00EC1DC3"/>
    <w:rsid w:val="00EC250D"/>
    <w:rsid w:val="00EC2F38"/>
    <w:rsid w:val="00EC30BF"/>
    <w:rsid w:val="00EC3E46"/>
    <w:rsid w:val="00EC3E4E"/>
    <w:rsid w:val="00EC40F1"/>
    <w:rsid w:val="00EC42AC"/>
    <w:rsid w:val="00EC45DA"/>
    <w:rsid w:val="00EC5B58"/>
    <w:rsid w:val="00EC7B39"/>
    <w:rsid w:val="00ED14A8"/>
    <w:rsid w:val="00ED2216"/>
    <w:rsid w:val="00ED2C7E"/>
    <w:rsid w:val="00ED4991"/>
    <w:rsid w:val="00ED4E25"/>
    <w:rsid w:val="00ED6F60"/>
    <w:rsid w:val="00ED78E9"/>
    <w:rsid w:val="00ED7C3C"/>
    <w:rsid w:val="00EE0E8F"/>
    <w:rsid w:val="00EE492A"/>
    <w:rsid w:val="00EE4DAF"/>
    <w:rsid w:val="00EE5DDA"/>
    <w:rsid w:val="00EE788B"/>
    <w:rsid w:val="00EE7AA4"/>
    <w:rsid w:val="00EF0844"/>
    <w:rsid w:val="00EF1702"/>
    <w:rsid w:val="00EF2113"/>
    <w:rsid w:val="00EF27F4"/>
    <w:rsid w:val="00EF60FC"/>
    <w:rsid w:val="00EF6B21"/>
    <w:rsid w:val="00EF7920"/>
    <w:rsid w:val="00F0066D"/>
    <w:rsid w:val="00F015DE"/>
    <w:rsid w:val="00F0189F"/>
    <w:rsid w:val="00F027B5"/>
    <w:rsid w:val="00F031BC"/>
    <w:rsid w:val="00F03329"/>
    <w:rsid w:val="00F05AAF"/>
    <w:rsid w:val="00F06185"/>
    <w:rsid w:val="00F06FD9"/>
    <w:rsid w:val="00F101E1"/>
    <w:rsid w:val="00F11613"/>
    <w:rsid w:val="00F117E0"/>
    <w:rsid w:val="00F12356"/>
    <w:rsid w:val="00F128B5"/>
    <w:rsid w:val="00F12AC9"/>
    <w:rsid w:val="00F13267"/>
    <w:rsid w:val="00F16469"/>
    <w:rsid w:val="00F17794"/>
    <w:rsid w:val="00F179FC"/>
    <w:rsid w:val="00F2027C"/>
    <w:rsid w:val="00F209AA"/>
    <w:rsid w:val="00F2118B"/>
    <w:rsid w:val="00F216A2"/>
    <w:rsid w:val="00F21AE3"/>
    <w:rsid w:val="00F21CC6"/>
    <w:rsid w:val="00F22A48"/>
    <w:rsid w:val="00F244B2"/>
    <w:rsid w:val="00F249E2"/>
    <w:rsid w:val="00F24ECA"/>
    <w:rsid w:val="00F25BD0"/>
    <w:rsid w:val="00F27650"/>
    <w:rsid w:val="00F27FF0"/>
    <w:rsid w:val="00F30942"/>
    <w:rsid w:val="00F30F22"/>
    <w:rsid w:val="00F31125"/>
    <w:rsid w:val="00F32267"/>
    <w:rsid w:val="00F323C8"/>
    <w:rsid w:val="00F325A2"/>
    <w:rsid w:val="00F32D59"/>
    <w:rsid w:val="00F3390A"/>
    <w:rsid w:val="00F33EDF"/>
    <w:rsid w:val="00F34F4C"/>
    <w:rsid w:val="00F36A0F"/>
    <w:rsid w:val="00F36D18"/>
    <w:rsid w:val="00F40C49"/>
    <w:rsid w:val="00F41A30"/>
    <w:rsid w:val="00F42068"/>
    <w:rsid w:val="00F420E2"/>
    <w:rsid w:val="00F4491A"/>
    <w:rsid w:val="00F44B44"/>
    <w:rsid w:val="00F44FAA"/>
    <w:rsid w:val="00F452FC"/>
    <w:rsid w:val="00F46661"/>
    <w:rsid w:val="00F471FB"/>
    <w:rsid w:val="00F476BD"/>
    <w:rsid w:val="00F50DE3"/>
    <w:rsid w:val="00F5175F"/>
    <w:rsid w:val="00F51BAF"/>
    <w:rsid w:val="00F52209"/>
    <w:rsid w:val="00F530AF"/>
    <w:rsid w:val="00F54506"/>
    <w:rsid w:val="00F54863"/>
    <w:rsid w:val="00F552A5"/>
    <w:rsid w:val="00F55535"/>
    <w:rsid w:val="00F56F72"/>
    <w:rsid w:val="00F57F25"/>
    <w:rsid w:val="00F60A20"/>
    <w:rsid w:val="00F60AC6"/>
    <w:rsid w:val="00F62DBC"/>
    <w:rsid w:val="00F64B25"/>
    <w:rsid w:val="00F656B8"/>
    <w:rsid w:val="00F668E2"/>
    <w:rsid w:val="00F706DC"/>
    <w:rsid w:val="00F75BA2"/>
    <w:rsid w:val="00F75E56"/>
    <w:rsid w:val="00F76007"/>
    <w:rsid w:val="00F76ACB"/>
    <w:rsid w:val="00F779B6"/>
    <w:rsid w:val="00F833B8"/>
    <w:rsid w:val="00F85689"/>
    <w:rsid w:val="00F8583F"/>
    <w:rsid w:val="00F8637F"/>
    <w:rsid w:val="00F86E5D"/>
    <w:rsid w:val="00F87B4D"/>
    <w:rsid w:val="00F91F8B"/>
    <w:rsid w:val="00F92E6D"/>
    <w:rsid w:val="00F933FB"/>
    <w:rsid w:val="00F93492"/>
    <w:rsid w:val="00F940CB"/>
    <w:rsid w:val="00F950CE"/>
    <w:rsid w:val="00F9542E"/>
    <w:rsid w:val="00F95E2F"/>
    <w:rsid w:val="00F97FEB"/>
    <w:rsid w:val="00FA2065"/>
    <w:rsid w:val="00FA363D"/>
    <w:rsid w:val="00FA5056"/>
    <w:rsid w:val="00FA6842"/>
    <w:rsid w:val="00FA6AE6"/>
    <w:rsid w:val="00FB0188"/>
    <w:rsid w:val="00FB2333"/>
    <w:rsid w:val="00FB5A66"/>
    <w:rsid w:val="00FB5B50"/>
    <w:rsid w:val="00FB6279"/>
    <w:rsid w:val="00FB6F12"/>
    <w:rsid w:val="00FB70B4"/>
    <w:rsid w:val="00FB76EA"/>
    <w:rsid w:val="00FC14FB"/>
    <w:rsid w:val="00FC1D26"/>
    <w:rsid w:val="00FC213D"/>
    <w:rsid w:val="00FC21DE"/>
    <w:rsid w:val="00FC2AA5"/>
    <w:rsid w:val="00FC4490"/>
    <w:rsid w:val="00FC4610"/>
    <w:rsid w:val="00FC5AB3"/>
    <w:rsid w:val="00FC5EE2"/>
    <w:rsid w:val="00FC6133"/>
    <w:rsid w:val="00FC6144"/>
    <w:rsid w:val="00FC6667"/>
    <w:rsid w:val="00FC76F6"/>
    <w:rsid w:val="00FC7EB4"/>
    <w:rsid w:val="00FD2399"/>
    <w:rsid w:val="00FD2B33"/>
    <w:rsid w:val="00FD2C45"/>
    <w:rsid w:val="00FD3555"/>
    <w:rsid w:val="00FD3D38"/>
    <w:rsid w:val="00FD436F"/>
    <w:rsid w:val="00FD4A4E"/>
    <w:rsid w:val="00FD6410"/>
    <w:rsid w:val="00FD7E16"/>
    <w:rsid w:val="00FE1CDA"/>
    <w:rsid w:val="00FE2619"/>
    <w:rsid w:val="00FE2D06"/>
    <w:rsid w:val="00FE381A"/>
    <w:rsid w:val="00FE54A9"/>
    <w:rsid w:val="00FE554B"/>
    <w:rsid w:val="00FE5D88"/>
    <w:rsid w:val="00FE6EC9"/>
    <w:rsid w:val="00FE7AFA"/>
    <w:rsid w:val="00FF0B0F"/>
    <w:rsid w:val="00FF0CED"/>
    <w:rsid w:val="00FF308B"/>
    <w:rsid w:val="00FF3434"/>
    <w:rsid w:val="00FF38BB"/>
    <w:rsid w:val="00FF5907"/>
    <w:rsid w:val="00FF636C"/>
    <w:rsid w:val="00FF63A8"/>
    <w:rsid w:val="00FF66B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6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7A"/>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BD3D6F"/>
    <w:pPr>
      <w:numPr>
        <w:ilvl w:val="2"/>
      </w:numPr>
      <w:ind w:left="794"/>
      <w:outlineLvl w:val="2"/>
    </w:pPr>
    <w:rPr>
      <w:rFonts w:ascii="Times New Roman" w:hAnsi="Times New Roman"/>
      <w:bCs/>
      <w:i/>
      <w:iCs/>
      <w:sz w:val="24"/>
      <w:szCs w:val="22"/>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BD3D6F"/>
    <w:rPr>
      <w:b/>
      <w:bCs/>
      <w:i/>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rsid w:val="001E71F6"/>
    <w:rPr>
      <w:rFonts w:ascii="Cambria" w:hAnsi="Cambria"/>
      <w:b/>
      <w:sz w:val="44"/>
      <w:szCs w:val="32"/>
    </w:rPr>
  </w:style>
  <w:style w:type="character" w:customStyle="1" w:styleId="Overskrift2Tegn">
    <w:name w:val="Overskrift 2 Tegn"/>
    <w:aliases w:val="Heading Tegn"/>
    <w:basedOn w:val="Standardskrifttypeiafsnit"/>
    <w:link w:val="Overskrift2"/>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7A"/>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BD3D6F"/>
    <w:pPr>
      <w:numPr>
        <w:ilvl w:val="2"/>
      </w:numPr>
      <w:ind w:left="794"/>
      <w:outlineLvl w:val="2"/>
    </w:pPr>
    <w:rPr>
      <w:rFonts w:ascii="Times New Roman" w:hAnsi="Times New Roman"/>
      <w:bCs/>
      <w:i/>
      <w:iCs/>
      <w:sz w:val="24"/>
      <w:szCs w:val="22"/>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BD3D6F"/>
    <w:rPr>
      <w:b/>
      <w:bCs/>
      <w:i/>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rsid w:val="001E71F6"/>
    <w:rPr>
      <w:rFonts w:ascii="Cambria" w:hAnsi="Cambria"/>
      <w:b/>
      <w:sz w:val="44"/>
      <w:szCs w:val="32"/>
    </w:rPr>
  </w:style>
  <w:style w:type="character" w:customStyle="1" w:styleId="Overskrift2Tegn">
    <w:name w:val="Overskrift 2 Tegn"/>
    <w:aliases w:val="Heading Tegn"/>
    <w:basedOn w:val="Standardskrifttypeiafsnit"/>
    <w:link w:val="Overskrift2"/>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770">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00955467">
      <w:bodyDiv w:val="1"/>
      <w:marLeft w:val="0"/>
      <w:marRight w:val="0"/>
      <w:marTop w:val="0"/>
      <w:marBottom w:val="0"/>
      <w:divBdr>
        <w:top w:val="none" w:sz="0" w:space="0" w:color="auto"/>
        <w:left w:val="none" w:sz="0" w:space="0" w:color="auto"/>
        <w:bottom w:val="none" w:sz="0" w:space="0" w:color="auto"/>
        <w:right w:val="none" w:sz="0" w:space="0" w:color="auto"/>
      </w:divBdr>
    </w:div>
    <w:div w:id="103234789">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4661">
      <w:bodyDiv w:val="1"/>
      <w:marLeft w:val="0"/>
      <w:marRight w:val="0"/>
      <w:marTop w:val="0"/>
      <w:marBottom w:val="0"/>
      <w:divBdr>
        <w:top w:val="none" w:sz="0" w:space="0" w:color="auto"/>
        <w:left w:val="none" w:sz="0" w:space="0" w:color="auto"/>
        <w:bottom w:val="none" w:sz="0" w:space="0" w:color="auto"/>
        <w:right w:val="none" w:sz="0" w:space="0" w:color="auto"/>
      </w:divBdr>
    </w:div>
    <w:div w:id="195193985">
      <w:bodyDiv w:val="1"/>
      <w:marLeft w:val="0"/>
      <w:marRight w:val="0"/>
      <w:marTop w:val="0"/>
      <w:marBottom w:val="0"/>
      <w:divBdr>
        <w:top w:val="none" w:sz="0" w:space="0" w:color="auto"/>
        <w:left w:val="none" w:sz="0" w:space="0" w:color="auto"/>
        <w:bottom w:val="none" w:sz="0" w:space="0" w:color="auto"/>
        <w:right w:val="none" w:sz="0" w:space="0" w:color="auto"/>
      </w:divBdr>
      <w:divsChild>
        <w:div w:id="473983010">
          <w:marLeft w:val="547"/>
          <w:marRight w:val="0"/>
          <w:marTop w:val="0"/>
          <w:marBottom w:val="0"/>
          <w:divBdr>
            <w:top w:val="none" w:sz="0" w:space="0" w:color="auto"/>
            <w:left w:val="none" w:sz="0" w:space="0" w:color="auto"/>
            <w:bottom w:val="none" w:sz="0" w:space="0" w:color="auto"/>
            <w:right w:val="none" w:sz="0" w:space="0" w:color="auto"/>
          </w:divBdr>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269817674">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24654433">
      <w:bodyDiv w:val="1"/>
      <w:marLeft w:val="0"/>
      <w:marRight w:val="0"/>
      <w:marTop w:val="0"/>
      <w:marBottom w:val="0"/>
      <w:divBdr>
        <w:top w:val="none" w:sz="0" w:space="0" w:color="auto"/>
        <w:left w:val="none" w:sz="0" w:space="0" w:color="auto"/>
        <w:bottom w:val="none" w:sz="0" w:space="0" w:color="auto"/>
        <w:right w:val="none" w:sz="0" w:space="0" w:color="auto"/>
      </w:divBdr>
      <w:divsChild>
        <w:div w:id="169294425">
          <w:marLeft w:val="547"/>
          <w:marRight w:val="0"/>
          <w:marTop w:val="115"/>
          <w:marBottom w:val="0"/>
          <w:divBdr>
            <w:top w:val="none" w:sz="0" w:space="0" w:color="auto"/>
            <w:left w:val="none" w:sz="0" w:space="0" w:color="auto"/>
            <w:bottom w:val="none" w:sz="0" w:space="0" w:color="auto"/>
            <w:right w:val="none" w:sz="0" w:space="0" w:color="auto"/>
          </w:divBdr>
        </w:div>
        <w:div w:id="1538196250">
          <w:marLeft w:val="1166"/>
          <w:marRight w:val="0"/>
          <w:marTop w:val="0"/>
          <w:marBottom w:val="0"/>
          <w:divBdr>
            <w:top w:val="none" w:sz="0" w:space="0" w:color="auto"/>
            <w:left w:val="none" w:sz="0" w:space="0" w:color="auto"/>
            <w:bottom w:val="none" w:sz="0" w:space="0" w:color="auto"/>
            <w:right w:val="none" w:sz="0" w:space="0" w:color="auto"/>
          </w:divBdr>
        </w:div>
        <w:div w:id="990789187">
          <w:marLeft w:val="1166"/>
          <w:marRight w:val="0"/>
          <w:marTop w:val="0"/>
          <w:marBottom w:val="0"/>
          <w:divBdr>
            <w:top w:val="none" w:sz="0" w:space="0" w:color="auto"/>
            <w:left w:val="none" w:sz="0" w:space="0" w:color="auto"/>
            <w:bottom w:val="none" w:sz="0" w:space="0" w:color="auto"/>
            <w:right w:val="none" w:sz="0" w:space="0" w:color="auto"/>
          </w:divBdr>
        </w:div>
        <w:div w:id="1874613985">
          <w:marLeft w:val="547"/>
          <w:marRight w:val="0"/>
          <w:marTop w:val="115"/>
          <w:marBottom w:val="0"/>
          <w:divBdr>
            <w:top w:val="none" w:sz="0" w:space="0" w:color="auto"/>
            <w:left w:val="none" w:sz="0" w:space="0" w:color="auto"/>
            <w:bottom w:val="none" w:sz="0" w:space="0" w:color="auto"/>
            <w:right w:val="none" w:sz="0" w:space="0" w:color="auto"/>
          </w:divBdr>
        </w:div>
      </w:divsChild>
    </w:div>
    <w:div w:id="659819893">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885815">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51900894">
      <w:bodyDiv w:val="1"/>
      <w:marLeft w:val="0"/>
      <w:marRight w:val="0"/>
      <w:marTop w:val="0"/>
      <w:marBottom w:val="0"/>
      <w:divBdr>
        <w:top w:val="none" w:sz="0" w:space="0" w:color="auto"/>
        <w:left w:val="none" w:sz="0" w:space="0" w:color="auto"/>
        <w:bottom w:val="none" w:sz="0" w:space="0" w:color="auto"/>
        <w:right w:val="none" w:sz="0" w:space="0" w:color="auto"/>
      </w:divBdr>
    </w:div>
    <w:div w:id="774446960">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0221514">
      <w:bodyDiv w:val="1"/>
      <w:marLeft w:val="0"/>
      <w:marRight w:val="0"/>
      <w:marTop w:val="0"/>
      <w:marBottom w:val="0"/>
      <w:divBdr>
        <w:top w:val="none" w:sz="0" w:space="0" w:color="auto"/>
        <w:left w:val="none" w:sz="0" w:space="0" w:color="auto"/>
        <w:bottom w:val="none" w:sz="0" w:space="0" w:color="auto"/>
        <w:right w:val="none" w:sz="0" w:space="0" w:color="auto"/>
      </w:divBdr>
    </w:div>
    <w:div w:id="898325495">
      <w:bodyDiv w:val="1"/>
      <w:marLeft w:val="0"/>
      <w:marRight w:val="0"/>
      <w:marTop w:val="0"/>
      <w:marBottom w:val="0"/>
      <w:divBdr>
        <w:top w:val="none" w:sz="0" w:space="0" w:color="auto"/>
        <w:left w:val="none" w:sz="0" w:space="0" w:color="auto"/>
        <w:bottom w:val="none" w:sz="0" w:space="0" w:color="auto"/>
        <w:right w:val="none" w:sz="0" w:space="0" w:color="auto"/>
      </w:divBdr>
      <w:divsChild>
        <w:div w:id="279647469">
          <w:marLeft w:val="547"/>
          <w:marRight w:val="0"/>
          <w:marTop w:val="0"/>
          <w:marBottom w:val="0"/>
          <w:divBdr>
            <w:top w:val="none" w:sz="0" w:space="0" w:color="auto"/>
            <w:left w:val="none" w:sz="0" w:space="0" w:color="auto"/>
            <w:bottom w:val="none" w:sz="0" w:space="0" w:color="auto"/>
            <w:right w:val="none" w:sz="0" w:space="0" w:color="auto"/>
          </w:divBdr>
        </w:div>
        <w:div w:id="352609580">
          <w:marLeft w:val="547"/>
          <w:marRight w:val="0"/>
          <w:marTop w:val="0"/>
          <w:marBottom w:val="0"/>
          <w:divBdr>
            <w:top w:val="none" w:sz="0" w:space="0" w:color="auto"/>
            <w:left w:val="none" w:sz="0" w:space="0" w:color="auto"/>
            <w:bottom w:val="none" w:sz="0" w:space="0" w:color="auto"/>
            <w:right w:val="none" w:sz="0" w:space="0" w:color="auto"/>
          </w:divBdr>
        </w:div>
        <w:div w:id="1787000812">
          <w:marLeft w:val="547"/>
          <w:marRight w:val="0"/>
          <w:marTop w:val="0"/>
          <w:marBottom w:val="0"/>
          <w:divBdr>
            <w:top w:val="none" w:sz="0" w:space="0" w:color="auto"/>
            <w:left w:val="none" w:sz="0" w:space="0" w:color="auto"/>
            <w:bottom w:val="none" w:sz="0" w:space="0" w:color="auto"/>
            <w:right w:val="none" w:sz="0" w:space="0" w:color="auto"/>
          </w:divBdr>
        </w:div>
        <w:div w:id="2127654171">
          <w:marLeft w:val="547"/>
          <w:marRight w:val="0"/>
          <w:marTop w:val="0"/>
          <w:marBottom w:val="0"/>
          <w:divBdr>
            <w:top w:val="none" w:sz="0" w:space="0" w:color="auto"/>
            <w:left w:val="none" w:sz="0" w:space="0" w:color="auto"/>
            <w:bottom w:val="none" w:sz="0" w:space="0" w:color="auto"/>
            <w:right w:val="none" w:sz="0" w:space="0" w:color="auto"/>
          </w:divBdr>
        </w:div>
        <w:div w:id="1664233660">
          <w:marLeft w:val="547"/>
          <w:marRight w:val="0"/>
          <w:marTop w:val="0"/>
          <w:marBottom w:val="0"/>
          <w:divBdr>
            <w:top w:val="none" w:sz="0" w:space="0" w:color="auto"/>
            <w:left w:val="none" w:sz="0" w:space="0" w:color="auto"/>
            <w:bottom w:val="none" w:sz="0" w:space="0" w:color="auto"/>
            <w:right w:val="none" w:sz="0" w:space="0" w:color="auto"/>
          </w:divBdr>
        </w:div>
        <w:div w:id="740758481">
          <w:marLeft w:val="547"/>
          <w:marRight w:val="0"/>
          <w:marTop w:val="0"/>
          <w:marBottom w:val="0"/>
          <w:divBdr>
            <w:top w:val="none" w:sz="0" w:space="0" w:color="auto"/>
            <w:left w:val="none" w:sz="0" w:space="0" w:color="auto"/>
            <w:bottom w:val="none" w:sz="0" w:space="0" w:color="auto"/>
            <w:right w:val="none" w:sz="0" w:space="0" w:color="auto"/>
          </w:divBdr>
        </w:div>
      </w:divsChild>
    </w:div>
    <w:div w:id="1043553676">
      <w:bodyDiv w:val="1"/>
      <w:marLeft w:val="0"/>
      <w:marRight w:val="0"/>
      <w:marTop w:val="0"/>
      <w:marBottom w:val="0"/>
      <w:divBdr>
        <w:top w:val="none" w:sz="0" w:space="0" w:color="auto"/>
        <w:left w:val="none" w:sz="0" w:space="0" w:color="auto"/>
        <w:bottom w:val="none" w:sz="0" w:space="0" w:color="auto"/>
        <w:right w:val="none" w:sz="0" w:space="0" w:color="auto"/>
      </w:divBdr>
    </w:div>
    <w:div w:id="1049302183">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27256957">
      <w:bodyDiv w:val="1"/>
      <w:marLeft w:val="0"/>
      <w:marRight w:val="0"/>
      <w:marTop w:val="0"/>
      <w:marBottom w:val="0"/>
      <w:divBdr>
        <w:top w:val="none" w:sz="0" w:space="0" w:color="auto"/>
        <w:left w:val="none" w:sz="0" w:space="0" w:color="auto"/>
        <w:bottom w:val="none" w:sz="0" w:space="0" w:color="auto"/>
        <w:right w:val="none" w:sz="0" w:space="0" w:color="auto"/>
      </w:divBdr>
    </w:div>
    <w:div w:id="124591282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00305136">
      <w:bodyDiv w:val="1"/>
      <w:marLeft w:val="0"/>
      <w:marRight w:val="0"/>
      <w:marTop w:val="0"/>
      <w:marBottom w:val="0"/>
      <w:divBdr>
        <w:top w:val="none" w:sz="0" w:space="0" w:color="auto"/>
        <w:left w:val="none" w:sz="0" w:space="0" w:color="auto"/>
        <w:bottom w:val="none" w:sz="0" w:space="0" w:color="auto"/>
        <w:right w:val="none" w:sz="0" w:space="0" w:color="auto"/>
      </w:divBdr>
    </w:div>
    <w:div w:id="1301763663">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214460">
      <w:bodyDiv w:val="1"/>
      <w:marLeft w:val="0"/>
      <w:marRight w:val="0"/>
      <w:marTop w:val="0"/>
      <w:marBottom w:val="0"/>
      <w:divBdr>
        <w:top w:val="none" w:sz="0" w:space="0" w:color="auto"/>
        <w:left w:val="none" w:sz="0" w:space="0" w:color="auto"/>
        <w:bottom w:val="none" w:sz="0" w:space="0" w:color="auto"/>
        <w:right w:val="none" w:sz="0" w:space="0" w:color="auto"/>
      </w:divBdr>
    </w:div>
    <w:div w:id="1688825918">
      <w:bodyDiv w:val="1"/>
      <w:marLeft w:val="0"/>
      <w:marRight w:val="0"/>
      <w:marTop w:val="0"/>
      <w:marBottom w:val="0"/>
      <w:divBdr>
        <w:top w:val="none" w:sz="0" w:space="0" w:color="auto"/>
        <w:left w:val="none" w:sz="0" w:space="0" w:color="auto"/>
        <w:bottom w:val="none" w:sz="0" w:space="0" w:color="auto"/>
        <w:right w:val="none" w:sz="0" w:space="0" w:color="auto"/>
      </w:divBdr>
    </w:div>
    <w:div w:id="1773864465">
      <w:bodyDiv w:val="1"/>
      <w:marLeft w:val="0"/>
      <w:marRight w:val="0"/>
      <w:marTop w:val="0"/>
      <w:marBottom w:val="0"/>
      <w:divBdr>
        <w:top w:val="none" w:sz="0" w:space="0" w:color="auto"/>
        <w:left w:val="none" w:sz="0" w:space="0" w:color="auto"/>
        <w:bottom w:val="none" w:sz="0" w:space="0" w:color="auto"/>
        <w:right w:val="none" w:sz="0" w:space="0" w:color="auto"/>
      </w:divBdr>
    </w:div>
    <w:div w:id="1830553388">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873111020">
      <w:bodyDiv w:val="1"/>
      <w:marLeft w:val="0"/>
      <w:marRight w:val="0"/>
      <w:marTop w:val="0"/>
      <w:marBottom w:val="0"/>
      <w:divBdr>
        <w:top w:val="none" w:sz="0" w:space="0" w:color="auto"/>
        <w:left w:val="none" w:sz="0" w:space="0" w:color="auto"/>
        <w:bottom w:val="none" w:sz="0" w:space="0" w:color="auto"/>
        <w:right w:val="none" w:sz="0" w:space="0" w:color="auto"/>
      </w:divBdr>
      <w:divsChild>
        <w:div w:id="412817006">
          <w:marLeft w:val="547"/>
          <w:marRight w:val="0"/>
          <w:marTop w:val="0"/>
          <w:marBottom w:val="0"/>
          <w:divBdr>
            <w:top w:val="none" w:sz="0" w:space="0" w:color="auto"/>
            <w:left w:val="none" w:sz="0" w:space="0" w:color="auto"/>
            <w:bottom w:val="none" w:sz="0" w:space="0" w:color="auto"/>
            <w:right w:val="none" w:sz="0" w:space="0" w:color="auto"/>
          </w:divBdr>
        </w:div>
        <w:div w:id="1367678888">
          <w:marLeft w:val="547"/>
          <w:marRight w:val="0"/>
          <w:marTop w:val="0"/>
          <w:marBottom w:val="0"/>
          <w:divBdr>
            <w:top w:val="none" w:sz="0" w:space="0" w:color="auto"/>
            <w:left w:val="none" w:sz="0" w:space="0" w:color="auto"/>
            <w:bottom w:val="none" w:sz="0" w:space="0" w:color="auto"/>
            <w:right w:val="none" w:sz="0" w:space="0" w:color="auto"/>
          </w:divBdr>
        </w:div>
      </w:divsChild>
    </w:div>
    <w:div w:id="1931233053">
      <w:bodyDiv w:val="1"/>
      <w:marLeft w:val="0"/>
      <w:marRight w:val="0"/>
      <w:marTop w:val="0"/>
      <w:marBottom w:val="0"/>
      <w:divBdr>
        <w:top w:val="none" w:sz="0" w:space="0" w:color="auto"/>
        <w:left w:val="none" w:sz="0" w:space="0" w:color="auto"/>
        <w:bottom w:val="none" w:sz="0" w:space="0" w:color="auto"/>
        <w:right w:val="none" w:sz="0" w:space="0" w:color="auto"/>
      </w:divBdr>
    </w:div>
    <w:div w:id="208595342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apechange.net/targets/feature-catalogu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9233-6AE3-4B07-9852-3339BB84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20</Pages>
  <Words>4108</Words>
  <Characters>25060</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GD1/GD2 - Kvalitetssikring af DLS leverancer - Afrapportering 14. oktober 2015 - Bilag A1 Forretningsmæssige sammenhænge</vt:lpstr>
    </vt:vector>
  </TitlesOfParts>
  <Company>MBBL</Company>
  <LinksUpToDate>false</LinksUpToDate>
  <CharactersWithSpaces>29110</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GD1/GD2 - Kvalitetssikring af DLS leverancer - Afrapportering 14. oktober 2015 - Bilag A1 Forretningsmæssige sammenhænge</dc:title>
  <dc:subject>Grunddataprogrammet under den Fællesoffentlig digitaliseringsstrategi 2011 - 2015</dc:subject>
  <dc:creator>klaus.hansen@s-d.dk</dc:creator>
  <cp:keywords>MBBL-REF: 2012-271</cp:keywords>
  <cp:lastModifiedBy>Michael Michaelsen</cp:lastModifiedBy>
  <cp:revision>33</cp:revision>
  <cp:lastPrinted>2015-10-13T19:32:00Z</cp:lastPrinted>
  <dcterms:created xsi:type="dcterms:W3CDTF">2015-10-12T11:46:00Z</dcterms:created>
  <dcterms:modified xsi:type="dcterms:W3CDTF">2015-10-15T11:24:00Z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