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CC347" w14:textId="77777777" w:rsidR="009A3781" w:rsidRPr="00AC5579" w:rsidRDefault="009A3781" w:rsidP="00267ED0">
      <w:pPr>
        <w:pStyle w:val="Brdtekst"/>
      </w:pPr>
      <w:bookmarkStart w:id="0" w:name="_Ref482418243"/>
    </w:p>
    <w:p w14:paraId="30AC305E" w14:textId="77777777" w:rsidR="00663949" w:rsidRPr="00AC5579" w:rsidRDefault="00663949" w:rsidP="00267ED0">
      <w:pPr>
        <w:pStyle w:val="Brdtekst"/>
      </w:pPr>
    </w:p>
    <w:p w14:paraId="58C85B1E" w14:textId="77777777" w:rsidR="00663949" w:rsidRPr="00AC5579" w:rsidRDefault="00663949" w:rsidP="00267ED0">
      <w:pPr>
        <w:pStyle w:val="Brdtekst"/>
      </w:pPr>
    </w:p>
    <w:p w14:paraId="195C66FE" w14:textId="77777777" w:rsidR="00663949" w:rsidRPr="00AC5579" w:rsidRDefault="00663949" w:rsidP="00267ED0">
      <w:pPr>
        <w:pStyle w:val="Brdtekst"/>
      </w:pPr>
    </w:p>
    <w:p w14:paraId="08E7D0A1" w14:textId="77777777" w:rsidR="009839B0" w:rsidRPr="00AC5579" w:rsidRDefault="009839B0" w:rsidP="00267ED0">
      <w:pPr>
        <w:pStyle w:val="Brdtekst"/>
      </w:pPr>
    </w:p>
    <w:p w14:paraId="403B665D" w14:textId="77777777" w:rsidR="00F530AF" w:rsidRPr="0063718D" w:rsidRDefault="009C578E" w:rsidP="006171CF">
      <w:pPr>
        <w:pStyle w:val="Brdtekst"/>
        <w:rPr>
          <w:b/>
          <w:sz w:val="24"/>
        </w:rPr>
      </w:pPr>
      <w:r w:rsidRPr="0063718D">
        <w:rPr>
          <w:b/>
          <w:sz w:val="24"/>
        </w:rPr>
        <w:t>Grunddataprogrammet</w:t>
      </w:r>
      <w:r w:rsidR="0063718D" w:rsidRPr="0063718D">
        <w:rPr>
          <w:b/>
          <w:sz w:val="24"/>
        </w:rPr>
        <w:t>s delaftale 1</w:t>
      </w:r>
      <w:r w:rsidRPr="0063718D">
        <w:rPr>
          <w:b/>
          <w:sz w:val="24"/>
        </w:rPr>
        <w:t xml:space="preserve"> </w:t>
      </w:r>
      <w:r w:rsidR="0063718D" w:rsidRPr="0063718D">
        <w:rPr>
          <w:b/>
          <w:sz w:val="24"/>
        </w:rPr>
        <w:t xml:space="preserve">om effektiv ejendomsforvaltning og genbrug af ejendomsdata </w:t>
      </w:r>
      <w:r w:rsidRPr="0063718D">
        <w:rPr>
          <w:b/>
          <w:sz w:val="24"/>
        </w:rPr>
        <w:t>under den</w:t>
      </w:r>
      <w:r w:rsidR="0063718D" w:rsidRPr="0063718D">
        <w:rPr>
          <w:b/>
          <w:sz w:val="24"/>
        </w:rPr>
        <w:t xml:space="preserve"> </w:t>
      </w:r>
      <w:r w:rsidR="00F530AF" w:rsidRPr="0063718D">
        <w:rPr>
          <w:b/>
          <w:sz w:val="24"/>
        </w:rPr>
        <w:t>Fællesoffentlig</w:t>
      </w:r>
      <w:r w:rsidRPr="0063718D">
        <w:rPr>
          <w:b/>
          <w:sz w:val="24"/>
        </w:rPr>
        <w:t>e</w:t>
      </w:r>
      <w:r w:rsidR="00F530AF" w:rsidRPr="0063718D">
        <w:rPr>
          <w:b/>
          <w:sz w:val="24"/>
        </w:rPr>
        <w:t xml:space="preserve"> Digitaliseringsstrategi 2012 </w:t>
      </w:r>
      <w:r w:rsidR="00F530AF" w:rsidRPr="0063718D">
        <w:rPr>
          <w:b/>
          <w:sz w:val="24"/>
        </w:rPr>
        <w:softHyphen/>
        <w:t>– 2015</w:t>
      </w:r>
    </w:p>
    <w:p w14:paraId="41D2C844" w14:textId="77777777" w:rsidR="0063718D" w:rsidRPr="00B64C4D" w:rsidRDefault="0063718D" w:rsidP="006171CF">
      <w:pPr>
        <w:pStyle w:val="Brdtekst"/>
        <w:rPr>
          <w:b/>
          <w:sz w:val="28"/>
          <w:szCs w:val="28"/>
        </w:rPr>
      </w:pPr>
    </w:p>
    <w:p w14:paraId="4E59A14F" w14:textId="77777777" w:rsidR="00F530AF" w:rsidRPr="00AC5579" w:rsidRDefault="00F530AF" w:rsidP="00D438C2">
      <w:pPr>
        <w:pStyle w:val="Brdtekst"/>
      </w:pPr>
    </w:p>
    <w:p w14:paraId="5F8E2DE9" w14:textId="77777777" w:rsidR="00F530AF" w:rsidRPr="00AC5579" w:rsidRDefault="00F530AF" w:rsidP="00D438C2">
      <w:pPr>
        <w:pStyle w:val="Brdtekst"/>
      </w:pPr>
    </w:p>
    <w:p w14:paraId="6C843828" w14:textId="77777777" w:rsidR="00C5546E" w:rsidRPr="00AC5579" w:rsidRDefault="00EF7920" w:rsidP="00104568">
      <w:pPr>
        <w:pStyle w:val="Brdtekst"/>
      </w:pPr>
      <w:r w:rsidRPr="00AC5579">
        <w:br/>
      </w:r>
    </w:p>
    <w:p w14:paraId="276B41AE" w14:textId="77777777" w:rsidR="0063718D" w:rsidRDefault="00D761B5" w:rsidP="0063718D">
      <w:pPr>
        <w:pStyle w:val="Brdtekst"/>
        <w:rPr>
          <w:sz w:val="40"/>
          <w:szCs w:val="40"/>
        </w:rPr>
      </w:pP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TITLE  "Ejendomsdataprogrammet - Målarkitektur"  \* MERGEFORMAT </w:instrText>
      </w:r>
      <w:r>
        <w:rPr>
          <w:sz w:val="40"/>
          <w:szCs w:val="40"/>
        </w:rPr>
        <w:fldChar w:fldCharType="separate"/>
      </w:r>
      <w:r w:rsidR="008E4A1D">
        <w:rPr>
          <w:sz w:val="40"/>
          <w:szCs w:val="40"/>
        </w:rPr>
        <w:t>Ejendomsdataprogrammet - Målarkitektur</w:t>
      </w:r>
      <w:r>
        <w:rPr>
          <w:sz w:val="40"/>
          <w:szCs w:val="40"/>
        </w:rPr>
        <w:fldChar w:fldCharType="end"/>
      </w:r>
    </w:p>
    <w:p w14:paraId="58C38075" w14:textId="77777777" w:rsidR="00D761B5" w:rsidRPr="00AC5579" w:rsidRDefault="00D761B5" w:rsidP="0063718D">
      <w:pPr>
        <w:pStyle w:val="Brdtekst"/>
        <w:rPr>
          <w:sz w:val="40"/>
          <w:szCs w:val="40"/>
        </w:rPr>
      </w:pPr>
      <w:r>
        <w:rPr>
          <w:sz w:val="40"/>
          <w:szCs w:val="40"/>
        </w:rPr>
        <w:t>Bilag A: Systemer</w:t>
      </w:r>
    </w:p>
    <w:p w14:paraId="5F23F6F2" w14:textId="77777777" w:rsidR="00EF7920" w:rsidRPr="00AC5579" w:rsidRDefault="00EF7920" w:rsidP="00EF7920">
      <w:pPr>
        <w:pStyle w:val="Brdtekst"/>
      </w:pPr>
    </w:p>
    <w:p w14:paraId="01C59815" w14:textId="77777777" w:rsidR="00EF7920" w:rsidRDefault="00EF7920" w:rsidP="00EF7920">
      <w:pPr>
        <w:pStyle w:val="Brdtekst"/>
      </w:pPr>
    </w:p>
    <w:p w14:paraId="1467FBE7" w14:textId="77777777" w:rsidR="00B64C4D" w:rsidRDefault="00B64C4D" w:rsidP="00EF7920">
      <w:pPr>
        <w:pStyle w:val="Brdtekst"/>
      </w:pPr>
    </w:p>
    <w:p w14:paraId="74378F14" w14:textId="77777777" w:rsidR="00B64C4D" w:rsidRDefault="00B64C4D" w:rsidP="00EF7920">
      <w:pPr>
        <w:pStyle w:val="Brdtekst"/>
      </w:pPr>
    </w:p>
    <w:p w14:paraId="1278F205" w14:textId="77777777" w:rsidR="00B64C4D" w:rsidRDefault="00B64C4D" w:rsidP="00EF7920">
      <w:pPr>
        <w:pStyle w:val="Brdtekst"/>
      </w:pPr>
    </w:p>
    <w:p w14:paraId="44E9781E" w14:textId="77777777" w:rsidR="00B64C4D" w:rsidRDefault="00B64C4D" w:rsidP="00EF7920">
      <w:pPr>
        <w:pStyle w:val="Brdtekst"/>
      </w:pPr>
    </w:p>
    <w:p w14:paraId="4BB1E99E" w14:textId="77777777" w:rsidR="00B64C4D" w:rsidRDefault="00B64C4D" w:rsidP="00EF7920">
      <w:pPr>
        <w:pStyle w:val="Brdtekst"/>
      </w:pPr>
    </w:p>
    <w:p w14:paraId="035C409F" w14:textId="77777777" w:rsidR="00B64C4D" w:rsidRDefault="00B64C4D" w:rsidP="00EF7920">
      <w:pPr>
        <w:pStyle w:val="Brdtekst"/>
      </w:pPr>
    </w:p>
    <w:p w14:paraId="0527CEA9" w14:textId="77777777" w:rsidR="00B64C4D" w:rsidRDefault="00B64C4D" w:rsidP="00EF7920">
      <w:pPr>
        <w:pStyle w:val="Brdtekst"/>
      </w:pPr>
    </w:p>
    <w:p w14:paraId="632FD407" w14:textId="77777777" w:rsidR="0037142C" w:rsidRDefault="0037142C" w:rsidP="00EF7920">
      <w:pPr>
        <w:pStyle w:val="Brdtekst"/>
      </w:pPr>
    </w:p>
    <w:p w14:paraId="3CE5F7F2" w14:textId="77777777" w:rsidR="0037142C" w:rsidRDefault="0037142C" w:rsidP="00EF7920">
      <w:pPr>
        <w:pStyle w:val="Brdtekst"/>
      </w:pPr>
    </w:p>
    <w:p w14:paraId="5D65CBDD" w14:textId="77777777" w:rsidR="00EF7920" w:rsidRPr="00AC5579" w:rsidRDefault="00EF7920" w:rsidP="00EF7920">
      <w:pPr>
        <w:pStyle w:val="Brdtekst"/>
      </w:pPr>
    </w:p>
    <w:p w14:paraId="254ACC08" w14:textId="77777777" w:rsidR="00EF7920" w:rsidRPr="00AC5579" w:rsidRDefault="00EF7920" w:rsidP="00EF7920">
      <w:pPr>
        <w:pStyle w:val="Brdtekst"/>
      </w:pPr>
      <w:r w:rsidRPr="00AC5579">
        <w:t xml:space="preserve">MBBL-REF: </w:t>
      </w:r>
      <w:r w:rsidRPr="00AC5579">
        <w:rPr>
          <w:kern w:val="28"/>
        </w:rPr>
        <w:t>2012-</w:t>
      </w:r>
      <w:r w:rsidR="006E659F">
        <w:rPr>
          <w:kern w:val="28"/>
        </w:rPr>
        <w:t>3565</w:t>
      </w:r>
    </w:p>
    <w:p w14:paraId="41821437" w14:textId="77777777" w:rsidR="002144DF" w:rsidRPr="00AC5579" w:rsidRDefault="002144DF" w:rsidP="00F87B4D">
      <w:pPr>
        <w:pStyle w:val="Brdtekst"/>
      </w:pPr>
    </w:p>
    <w:p w14:paraId="364E5C7F" w14:textId="77777777" w:rsidR="004F5434" w:rsidRPr="00AC5579" w:rsidRDefault="004F5434" w:rsidP="00F87B4D">
      <w:pPr>
        <w:pStyle w:val="Brdtekst"/>
      </w:pPr>
    </w:p>
    <w:p w14:paraId="773F37CB" w14:textId="77777777" w:rsidR="00EF7920" w:rsidRPr="00AC5579" w:rsidRDefault="00EF7920" w:rsidP="00F87B4D">
      <w:pPr>
        <w:pStyle w:val="Brdtekst"/>
      </w:pPr>
    </w:p>
    <w:p w14:paraId="4F4C67C6" w14:textId="7C5C3B6F" w:rsidR="007050C9" w:rsidRPr="00AC5579" w:rsidRDefault="007050C9" w:rsidP="007050C9">
      <w:pPr>
        <w:pStyle w:val="Brdtekst"/>
      </w:pPr>
      <w:bookmarkStart w:id="1" w:name="_Toc60202579"/>
      <w:bookmarkStart w:id="2" w:name="_Toc60202701"/>
      <w:bookmarkStart w:id="3" w:name="_Toc60203162"/>
      <w:r w:rsidRPr="00AC5579">
        <w:t xml:space="preserve">Version: </w:t>
      </w:r>
      <w:bookmarkEnd w:id="1"/>
      <w:bookmarkEnd w:id="2"/>
      <w:bookmarkEnd w:id="3"/>
      <w:r w:rsidR="00626681">
        <w:t>1.</w:t>
      </w:r>
      <w:r w:rsidR="00E653A0">
        <w:t>3</w:t>
      </w:r>
      <w:r w:rsidR="00770790">
        <w:t>.1</w:t>
      </w:r>
    </w:p>
    <w:p w14:paraId="4135E8AD" w14:textId="77777777" w:rsidR="00B42D85" w:rsidRDefault="007050C9" w:rsidP="007050C9">
      <w:pPr>
        <w:pStyle w:val="Brdtekst"/>
      </w:pPr>
      <w:bookmarkStart w:id="4" w:name="_Toc60202580"/>
      <w:bookmarkStart w:id="5" w:name="_Toc60202702"/>
      <w:bookmarkStart w:id="6" w:name="_Toc60203163"/>
      <w:r w:rsidRPr="00AC5579">
        <w:t xml:space="preserve">Status: </w:t>
      </w:r>
      <w:r w:rsidR="00B42D85">
        <w:t>Godkendt af styregruppen</w:t>
      </w:r>
    </w:p>
    <w:p w14:paraId="4C2C1534" w14:textId="1B2102D8" w:rsidR="007050C9" w:rsidRPr="00AC5579" w:rsidRDefault="007050C9" w:rsidP="007050C9">
      <w:pPr>
        <w:pStyle w:val="Brdtekst"/>
      </w:pPr>
      <w:r w:rsidRPr="00AC5579">
        <w:t>Oprettet:</w:t>
      </w:r>
      <w:bookmarkEnd w:id="4"/>
      <w:bookmarkEnd w:id="5"/>
      <w:bookmarkEnd w:id="6"/>
      <w:r w:rsidR="00DC5744" w:rsidRPr="00AC5579">
        <w:t xml:space="preserve"> </w:t>
      </w:r>
      <w:r w:rsidR="00DA2D55" w:rsidRPr="00AC5579">
        <w:fldChar w:fldCharType="begin"/>
      </w:r>
      <w:r w:rsidR="00DA2D55" w:rsidRPr="00AC5579">
        <w:instrText xml:space="preserve"> SAVEDATE  \@ "d. MMMM yyyy"  \* MERGEFORMAT </w:instrText>
      </w:r>
      <w:r w:rsidR="00DA2D55" w:rsidRPr="00AC5579">
        <w:fldChar w:fldCharType="separate"/>
      </w:r>
      <w:r w:rsidR="007D6E6B">
        <w:rPr>
          <w:noProof/>
        </w:rPr>
        <w:t>10. januar 2014</w:t>
      </w:r>
      <w:r w:rsidR="00DA2D55" w:rsidRPr="00AC5579">
        <w:fldChar w:fldCharType="end"/>
      </w:r>
    </w:p>
    <w:p w14:paraId="52365C5B" w14:textId="77777777" w:rsidR="00AB26C3" w:rsidRDefault="00AB26C3" w:rsidP="00AB26C3"/>
    <w:p w14:paraId="0A82018D" w14:textId="77777777" w:rsidR="00AB26C3" w:rsidRPr="00AB26C3" w:rsidRDefault="00AB26C3" w:rsidP="00AB26C3">
      <w:pPr>
        <w:pStyle w:val="TitelOverskrift2"/>
        <w:rPr>
          <w:lang w:val="da-DK"/>
        </w:rPr>
      </w:pPr>
      <w:r w:rsidRPr="00AC5579">
        <w:rPr>
          <w:lang w:val="da-DK"/>
        </w:rPr>
        <w:t>Dokument historie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1"/>
        <w:gridCol w:w="1246"/>
        <w:gridCol w:w="5103"/>
        <w:gridCol w:w="1275"/>
      </w:tblGrid>
      <w:tr w:rsidR="00AB26C3" w:rsidRPr="00AC5579" w14:paraId="3C6C5607" w14:textId="77777777" w:rsidTr="00A256E5">
        <w:tc>
          <w:tcPr>
            <w:tcW w:w="881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88246AE" w14:textId="77777777" w:rsidR="00AB26C3" w:rsidRPr="00AC5579" w:rsidRDefault="00AB26C3" w:rsidP="00A256E5">
            <w:pPr>
              <w:pStyle w:val="BrdtekstTabel"/>
              <w:jc w:val="center"/>
            </w:pPr>
            <w:r w:rsidRPr="00AC5579">
              <w:t>Version</w:t>
            </w:r>
          </w:p>
        </w:tc>
        <w:tc>
          <w:tcPr>
            <w:tcW w:w="1246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78DE4D7C" w14:textId="77777777" w:rsidR="00AB26C3" w:rsidRPr="00AC5579" w:rsidRDefault="00AB26C3" w:rsidP="00A256E5">
            <w:pPr>
              <w:pStyle w:val="BrdtekstTabel"/>
              <w:jc w:val="center"/>
            </w:pPr>
            <w:r w:rsidRPr="00AC5579">
              <w:t>Dato</w:t>
            </w:r>
          </w:p>
        </w:tc>
        <w:tc>
          <w:tcPr>
            <w:tcW w:w="5103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34F8ACE" w14:textId="77777777" w:rsidR="00AB26C3" w:rsidRPr="00AC5579" w:rsidRDefault="00AB26C3" w:rsidP="00A256E5">
            <w:pPr>
              <w:pStyle w:val="BrdtekstTabel"/>
            </w:pPr>
            <w:r w:rsidRPr="00AC5579">
              <w:t>Beskrivelse</w:t>
            </w:r>
          </w:p>
        </w:tc>
        <w:tc>
          <w:tcPr>
            <w:tcW w:w="1275" w:type="dxa"/>
            <w:shd w:val="clear" w:color="auto" w:fill="CCFFFF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D8CC4F3" w14:textId="77777777" w:rsidR="00AB26C3" w:rsidRPr="00AC5579" w:rsidRDefault="00AB26C3" w:rsidP="00A256E5">
            <w:pPr>
              <w:pStyle w:val="BrdtekstTabel"/>
            </w:pPr>
            <w:r w:rsidRPr="00AC5579">
              <w:t>Initialer</w:t>
            </w:r>
          </w:p>
        </w:tc>
      </w:tr>
      <w:tr w:rsidR="00AB26C3" w:rsidRPr="00AC5579" w14:paraId="7D828CA0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32D1A6B" w14:textId="77777777" w:rsidR="00AB26C3" w:rsidRPr="00AC5579" w:rsidRDefault="00AB26C3" w:rsidP="00A256E5">
            <w:pPr>
              <w:pStyle w:val="BrdtekstTabel"/>
              <w:jc w:val="center"/>
            </w:pPr>
            <w:proofErr w:type="gramStart"/>
            <w:r>
              <w:t>0.1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5B467A" w14:textId="77777777" w:rsidR="00AB26C3" w:rsidRPr="00AC5579" w:rsidRDefault="00D31CE0" w:rsidP="00A256E5">
            <w:pPr>
              <w:pStyle w:val="BrdtekstTabel"/>
              <w:jc w:val="center"/>
            </w:pPr>
            <w:proofErr w:type="gramStart"/>
            <w:r>
              <w:t>25.02.2013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AB745D" w14:textId="77777777" w:rsidR="00AB26C3" w:rsidRPr="00AC5579" w:rsidRDefault="00887FA2" w:rsidP="00887FA2">
            <w:pPr>
              <w:pStyle w:val="BrdtekstTabel"/>
            </w:pPr>
            <w:r>
              <w:t>Grundskabelon oprettet og udfyldt med udkast til s</w:t>
            </w:r>
            <w:r>
              <w:t>y</w:t>
            </w:r>
            <w:r>
              <w:t>stemoverblik, nuværende ejendomsdatasystemer og løsninger frem mod målarkitekturen.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89BD68C" w14:textId="77777777" w:rsidR="00AB26C3" w:rsidRPr="00AC5579" w:rsidRDefault="00887FA2" w:rsidP="00A256E5">
            <w:pPr>
              <w:pStyle w:val="BrdtekstTabel"/>
            </w:pPr>
            <w:r>
              <w:t>S&amp;D KH</w:t>
            </w:r>
          </w:p>
        </w:tc>
      </w:tr>
      <w:tr w:rsidR="008800F8" w:rsidRPr="00AC5579" w14:paraId="36945D80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59D92D" w14:textId="77777777" w:rsidR="008800F8" w:rsidRDefault="008800F8" w:rsidP="00A256E5">
            <w:pPr>
              <w:pStyle w:val="BrdtekstTabel"/>
              <w:jc w:val="center"/>
            </w:pPr>
            <w:proofErr w:type="gramStart"/>
            <w:r>
              <w:t>0.2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5ED6159" w14:textId="77777777" w:rsidR="008800F8" w:rsidRDefault="008800F8" w:rsidP="00A256E5">
            <w:pPr>
              <w:pStyle w:val="BrdtekstTabel"/>
              <w:jc w:val="center"/>
            </w:pPr>
            <w:proofErr w:type="gramStart"/>
            <w:r>
              <w:t>28.02.2013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EBC708C" w14:textId="77777777" w:rsidR="008800F8" w:rsidRDefault="008800F8" w:rsidP="00887FA2">
            <w:pPr>
              <w:pStyle w:val="BrdtekstTabel"/>
            </w:pPr>
            <w:r>
              <w:t>Kapitel 6 tilrettet med kommentarer fra GST og MBBL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E365CD6" w14:textId="77777777" w:rsidR="008800F8" w:rsidRDefault="008800F8" w:rsidP="00A256E5">
            <w:pPr>
              <w:pStyle w:val="BrdtekstTabel"/>
            </w:pPr>
            <w:r>
              <w:t>S&amp;D KH</w:t>
            </w:r>
          </w:p>
        </w:tc>
      </w:tr>
      <w:tr w:rsidR="00E64352" w:rsidRPr="00AC5579" w14:paraId="72A87DF1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4D3D6BB" w14:textId="77777777" w:rsidR="00E64352" w:rsidRDefault="00E64352" w:rsidP="00A256E5">
            <w:pPr>
              <w:pStyle w:val="BrdtekstTabel"/>
              <w:jc w:val="center"/>
            </w:pPr>
            <w:proofErr w:type="gramStart"/>
            <w:r>
              <w:t>0.3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DE1BEF6" w14:textId="77777777" w:rsidR="00E64352" w:rsidRDefault="004425D6" w:rsidP="009750F2">
            <w:pPr>
              <w:pStyle w:val="BrdtekstTabel"/>
              <w:jc w:val="center"/>
            </w:pPr>
            <w:proofErr w:type="gramStart"/>
            <w:r>
              <w:t>11</w:t>
            </w:r>
            <w:r w:rsidR="00E64352">
              <w:t>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867ED75" w14:textId="77777777" w:rsidR="00E64352" w:rsidRDefault="00E64352" w:rsidP="00887FA2">
            <w:pPr>
              <w:pStyle w:val="BrdtekstTabel"/>
            </w:pPr>
            <w:r>
              <w:t xml:space="preserve">Tilrettet med kommentarer fra workshop </w:t>
            </w:r>
            <w:proofErr w:type="gramStart"/>
            <w:r>
              <w:t>05.03.2013</w:t>
            </w:r>
            <w:proofErr w:type="gramEnd"/>
            <w:r w:rsidR="004425D6">
              <w:t>.</w:t>
            </w:r>
            <w:r w:rsidR="004425D6">
              <w:br/>
              <w:t xml:space="preserve">Kapitel 2, 3, 5 og 6 </w:t>
            </w:r>
            <w:proofErr w:type="gramStart"/>
            <w:r w:rsidR="004425D6">
              <w:t>gennemskrevet</w:t>
            </w:r>
            <w:proofErr w:type="gramEnd"/>
            <w:r w:rsidR="004425D6">
              <w:t xml:space="preserve"> og klargjort til workshop 14. marts.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60D98B7" w14:textId="77777777" w:rsidR="00E64352" w:rsidRDefault="004425D6" w:rsidP="00A256E5">
            <w:pPr>
              <w:pStyle w:val="BrdtekstTabel"/>
            </w:pPr>
            <w:r>
              <w:t xml:space="preserve">S&amp;D KH </w:t>
            </w:r>
            <w:r w:rsidR="00E64352">
              <w:t>S&amp;D LF</w:t>
            </w:r>
          </w:p>
        </w:tc>
      </w:tr>
      <w:tr w:rsidR="00B1265C" w:rsidRPr="00AC5579" w14:paraId="07262098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4F4821C" w14:textId="77777777" w:rsidR="00B1265C" w:rsidRDefault="00B1265C" w:rsidP="00A256E5">
            <w:pPr>
              <w:pStyle w:val="BrdtekstTabel"/>
              <w:jc w:val="center"/>
            </w:pPr>
            <w:proofErr w:type="gramStart"/>
            <w:r>
              <w:t>0.4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33033E0" w14:textId="77777777" w:rsidR="00B1265C" w:rsidRDefault="00B1265C" w:rsidP="009750F2">
            <w:pPr>
              <w:pStyle w:val="BrdtekstTabel"/>
              <w:jc w:val="center"/>
            </w:pPr>
            <w:proofErr w:type="gramStart"/>
            <w:r>
              <w:t>15.03.2013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431210" w14:textId="77777777" w:rsidR="00B1265C" w:rsidRDefault="00B1265C" w:rsidP="00887FA2">
            <w:pPr>
              <w:pStyle w:val="BrdtekstTabel"/>
            </w:pPr>
            <w:r>
              <w:t>Kapitel 4, Målarkitekturens services udfyldt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718A2B0" w14:textId="77777777" w:rsidR="00B1265C" w:rsidRDefault="00B1265C" w:rsidP="00A256E5">
            <w:pPr>
              <w:pStyle w:val="BrdtekstTabel"/>
            </w:pPr>
            <w:r>
              <w:t>S&amp;D LF</w:t>
            </w:r>
          </w:p>
        </w:tc>
      </w:tr>
      <w:tr w:rsidR="0046524D" w:rsidRPr="00AC5579" w14:paraId="53F4C7F9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CBD1500" w14:textId="77777777" w:rsidR="0046524D" w:rsidRDefault="0046524D" w:rsidP="00A256E5">
            <w:pPr>
              <w:pStyle w:val="BrdtekstTabel"/>
              <w:jc w:val="center"/>
            </w:pPr>
            <w:proofErr w:type="gramStart"/>
            <w:r>
              <w:t>0.5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CDB7A2A" w14:textId="77777777" w:rsidR="0046524D" w:rsidRDefault="0046524D" w:rsidP="009750F2">
            <w:pPr>
              <w:pStyle w:val="BrdtekstTabel"/>
              <w:jc w:val="center"/>
            </w:pPr>
            <w:proofErr w:type="gramStart"/>
            <w:r>
              <w:t>20.03.2013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AEA7CF0" w14:textId="77777777" w:rsidR="0046524D" w:rsidRDefault="0046524D" w:rsidP="00887FA2">
            <w:pPr>
              <w:pStyle w:val="BrdtekstTabel"/>
            </w:pPr>
            <w:r>
              <w:t>Skriftlige kommentarer (modtaget 20.3) indarbejdet.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0C801AB" w14:textId="77777777" w:rsidR="0046524D" w:rsidRDefault="0046524D" w:rsidP="00A256E5">
            <w:pPr>
              <w:pStyle w:val="BrdtekstTabel"/>
            </w:pPr>
            <w:r>
              <w:t>S&amp;D KH</w:t>
            </w:r>
          </w:p>
        </w:tc>
      </w:tr>
      <w:tr w:rsidR="00D761B5" w:rsidRPr="00AC5579" w14:paraId="5479C359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0A886E7" w14:textId="77777777" w:rsidR="00D761B5" w:rsidRDefault="00D761B5" w:rsidP="00A256E5">
            <w:pPr>
              <w:pStyle w:val="BrdtekstTabel"/>
              <w:jc w:val="center"/>
            </w:pPr>
            <w:proofErr w:type="gramStart"/>
            <w:r>
              <w:t>0.6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4C37E5" w14:textId="77777777" w:rsidR="00D761B5" w:rsidRDefault="00D761B5" w:rsidP="009750F2">
            <w:pPr>
              <w:pStyle w:val="BrdtekstTabel"/>
              <w:jc w:val="center"/>
            </w:pPr>
            <w:proofErr w:type="gramStart"/>
            <w:r>
              <w:t>22.03.2013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308F5ED" w14:textId="77777777" w:rsidR="00D761B5" w:rsidRDefault="00D761B5" w:rsidP="00D761B5">
            <w:pPr>
              <w:pStyle w:val="BrdtekstTabel"/>
            </w:pPr>
            <w:r>
              <w:t xml:space="preserve">Kapitel 4 Services </w:t>
            </w:r>
            <w:proofErr w:type="gramStart"/>
            <w:r>
              <w:t>opdateret</w:t>
            </w:r>
            <w:proofErr w:type="gramEnd"/>
            <w:r>
              <w:t xml:space="preserve"> med resultater fra wor</w:t>
            </w:r>
            <w:r>
              <w:t>k</w:t>
            </w:r>
            <w:r>
              <w:t>shop 21.3.2013.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9CF659A" w14:textId="77777777" w:rsidR="00D761B5" w:rsidRDefault="00D761B5" w:rsidP="00A256E5">
            <w:pPr>
              <w:pStyle w:val="BrdtekstTabel"/>
            </w:pPr>
            <w:r>
              <w:t>S&amp;D LF</w:t>
            </w:r>
          </w:p>
        </w:tc>
      </w:tr>
      <w:tr w:rsidR="00D761B5" w:rsidRPr="00AC5579" w14:paraId="5B1D1B6E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481794" w14:textId="77777777" w:rsidR="00D761B5" w:rsidRDefault="00D761B5" w:rsidP="00A256E5">
            <w:pPr>
              <w:pStyle w:val="BrdtekstTabel"/>
              <w:jc w:val="center"/>
            </w:pPr>
            <w:proofErr w:type="gramStart"/>
            <w:r>
              <w:t>O,8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EBD7856" w14:textId="77777777" w:rsidR="00D761B5" w:rsidRDefault="00DD463C" w:rsidP="009750F2">
            <w:pPr>
              <w:pStyle w:val="BrdtekstTabel"/>
              <w:jc w:val="center"/>
            </w:pPr>
            <w:proofErr w:type="gramStart"/>
            <w:r>
              <w:t>30</w:t>
            </w:r>
            <w:r w:rsidR="00D761B5">
              <w:t>.03.2013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BE407B" w14:textId="77777777" w:rsidR="00D761B5" w:rsidRDefault="00D761B5" w:rsidP="00D761B5">
            <w:pPr>
              <w:pStyle w:val="BrdtekstTabel"/>
            </w:pPr>
            <w:r>
              <w:t xml:space="preserve">Dokument klargjort til afsluttende skriftlig </w:t>
            </w:r>
            <w:proofErr w:type="spellStart"/>
            <w:r>
              <w:t>kvalitets-sikring</w:t>
            </w:r>
            <w:proofErr w:type="spellEnd"/>
            <w:r>
              <w:t xml:space="preserve"> som bilag til målarkitekturdokument.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EBC5BDE" w14:textId="77777777" w:rsidR="00D761B5" w:rsidRDefault="00D761B5" w:rsidP="00A256E5">
            <w:pPr>
              <w:pStyle w:val="BrdtekstTabel"/>
            </w:pPr>
            <w:r>
              <w:t>S&amp;D KH</w:t>
            </w:r>
          </w:p>
        </w:tc>
      </w:tr>
      <w:tr w:rsidR="00CB530A" w:rsidRPr="007D6E6B" w14:paraId="247AC126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6B22541" w14:textId="77777777" w:rsidR="00CB530A" w:rsidRDefault="00CB530A" w:rsidP="00A256E5">
            <w:pPr>
              <w:pStyle w:val="BrdtekstTabel"/>
              <w:jc w:val="center"/>
            </w:pPr>
            <w:proofErr w:type="gramStart"/>
            <w:r>
              <w:t>0.9</w:t>
            </w:r>
            <w:proofErr w:type="gramEnd"/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4BDD5E" w14:textId="77777777" w:rsidR="00CB530A" w:rsidRDefault="005C5FEE" w:rsidP="009750F2">
            <w:pPr>
              <w:pStyle w:val="BrdtekstTabel"/>
              <w:jc w:val="center"/>
            </w:pPr>
            <w:proofErr w:type="gramStart"/>
            <w:r>
              <w:t>16</w:t>
            </w:r>
            <w:r w:rsidR="00CB530A">
              <w:t>.04.2013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878462D" w14:textId="77777777" w:rsidR="00CB530A" w:rsidRDefault="00CB530A" w:rsidP="006B76A8">
            <w:pPr>
              <w:pStyle w:val="BrdtekstTabel"/>
            </w:pPr>
            <w:r>
              <w:t>Indarbejdet kommentarer fra skriftlig kvalitetssikring</w:t>
            </w:r>
            <w:r w:rsidR="00575A6E">
              <w:t>.</w:t>
            </w:r>
            <w:r w:rsidR="00575A6E">
              <w:br/>
              <w:t>Klargjort til behandling på styregruppemøde.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28FCE6" w14:textId="77777777" w:rsidR="00CB530A" w:rsidRPr="005C5FEE" w:rsidRDefault="005C5FEE" w:rsidP="005C5FEE">
            <w:pPr>
              <w:pStyle w:val="BrdtekstTabel"/>
              <w:rPr>
                <w:lang w:val="en-US"/>
              </w:rPr>
            </w:pPr>
            <w:r w:rsidRPr="005C5FEE">
              <w:rPr>
                <w:lang w:val="en-US"/>
              </w:rPr>
              <w:t>MBBL PLI</w:t>
            </w:r>
            <w:r w:rsidRPr="005C5FEE">
              <w:rPr>
                <w:lang w:val="en-US"/>
              </w:rPr>
              <w:br/>
            </w:r>
            <w:r w:rsidR="00CB530A" w:rsidRPr="005C5FEE">
              <w:rPr>
                <w:lang w:val="en-US"/>
              </w:rPr>
              <w:t>S&amp;D LF</w:t>
            </w:r>
            <w:r>
              <w:rPr>
                <w:lang w:val="en-US"/>
              </w:rPr>
              <w:br/>
              <w:t>S&amp;D KH</w:t>
            </w:r>
          </w:p>
        </w:tc>
      </w:tr>
      <w:tr w:rsidR="00626681" w:rsidRPr="00626681" w14:paraId="5EC16FA6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508E1F" w14:textId="77777777" w:rsidR="00626681" w:rsidRDefault="00626681" w:rsidP="00A256E5">
            <w:pPr>
              <w:pStyle w:val="BrdtekstTabel"/>
              <w:jc w:val="center"/>
            </w:pPr>
            <w:r>
              <w:t>1.0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1690164" w14:textId="77777777" w:rsidR="00626681" w:rsidRDefault="00626681" w:rsidP="009750F2">
            <w:pPr>
              <w:pStyle w:val="BrdtekstTabel"/>
              <w:jc w:val="center"/>
            </w:pPr>
            <w:proofErr w:type="gramStart"/>
            <w:r>
              <w:t>14.05.2013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4675A21" w14:textId="77777777" w:rsidR="00626681" w:rsidRDefault="00626681" w:rsidP="006B76A8">
            <w:pPr>
              <w:pStyle w:val="BrdtekstTabel"/>
            </w:pPr>
            <w:r>
              <w:t>Indarbejdet kommentarer fra styregruppemøde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F9871E" w14:textId="77777777" w:rsidR="00626681" w:rsidRPr="005C5FEE" w:rsidRDefault="00626681" w:rsidP="005C5FEE">
            <w:pPr>
              <w:pStyle w:val="BrdtekstTabel"/>
              <w:rPr>
                <w:lang w:val="en-US"/>
              </w:rPr>
            </w:pPr>
            <w:r>
              <w:rPr>
                <w:lang w:val="en-US"/>
              </w:rPr>
              <w:t>MBBL PLL</w:t>
            </w:r>
          </w:p>
        </w:tc>
      </w:tr>
      <w:tr w:rsidR="005B38BF" w:rsidRPr="00626681" w14:paraId="67DF53D6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DE526EB" w14:textId="77777777" w:rsidR="005B38BF" w:rsidRDefault="005B38BF" w:rsidP="00A256E5">
            <w:pPr>
              <w:pStyle w:val="BrdtekstTabel"/>
              <w:jc w:val="center"/>
            </w:pPr>
            <w:r>
              <w:t>1.1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12E9A1" w14:textId="77777777" w:rsidR="005B38BF" w:rsidRDefault="005B38BF" w:rsidP="009750F2">
            <w:pPr>
              <w:pStyle w:val="BrdtekstTabel"/>
              <w:jc w:val="center"/>
            </w:pPr>
            <w:proofErr w:type="gramStart"/>
            <w:r>
              <w:t>22.05.2013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997A50" w14:textId="77777777" w:rsidR="005B38BF" w:rsidRDefault="005B38BF" w:rsidP="006B76A8">
            <w:pPr>
              <w:pStyle w:val="BrdtekstTabel"/>
            </w:pPr>
            <w:r>
              <w:t>Opstramning af beskrivelse af Ejerfortegnelse – tilre</w:t>
            </w:r>
            <w:r>
              <w:t>t</w:t>
            </w:r>
            <w:r>
              <w:t>tet tekst i PID.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DF62B12" w14:textId="77777777" w:rsidR="005B38BF" w:rsidRPr="005B38BF" w:rsidRDefault="005B38BF" w:rsidP="005C5FEE">
            <w:pPr>
              <w:pStyle w:val="BrdtekstTabel"/>
            </w:pPr>
            <w:r>
              <w:t>S&amp;D KH</w:t>
            </w:r>
          </w:p>
        </w:tc>
      </w:tr>
      <w:tr w:rsidR="00B42D85" w:rsidRPr="00626681" w14:paraId="22A32670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DA03425" w14:textId="77777777" w:rsidR="00B42D85" w:rsidRDefault="00B42D85" w:rsidP="00A256E5">
            <w:pPr>
              <w:pStyle w:val="BrdtekstTabel"/>
              <w:jc w:val="center"/>
            </w:pPr>
            <w:r>
              <w:t>1.2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5FD75DE" w14:textId="77777777" w:rsidR="00B42D85" w:rsidRDefault="00B42D85" w:rsidP="009750F2">
            <w:pPr>
              <w:pStyle w:val="BrdtekstTabel"/>
              <w:jc w:val="center"/>
            </w:pPr>
            <w:proofErr w:type="gramStart"/>
            <w:r>
              <w:t>29.05.2013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79F7407" w14:textId="77777777" w:rsidR="00B42D85" w:rsidRDefault="00B42D85" w:rsidP="006B76A8">
            <w:pPr>
              <w:pStyle w:val="BrdtekstTabel"/>
            </w:pPr>
            <w:r>
              <w:t>Godkendt af styregruppen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331B17" w14:textId="77777777" w:rsidR="00B42D85" w:rsidRDefault="00B42D85" w:rsidP="005C5FEE">
            <w:pPr>
              <w:pStyle w:val="BrdtekstTabel"/>
            </w:pPr>
            <w:r>
              <w:t>MBBL PLL</w:t>
            </w:r>
          </w:p>
        </w:tc>
      </w:tr>
      <w:tr w:rsidR="00DA2D55" w:rsidRPr="00626681" w14:paraId="56DCE5A1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064B83" w14:textId="77777777" w:rsidR="00DA2D55" w:rsidRDefault="00DA2D55" w:rsidP="00A256E5">
            <w:pPr>
              <w:pStyle w:val="BrdtekstTabel"/>
              <w:jc w:val="center"/>
            </w:pPr>
            <w:r>
              <w:t>1.3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48BBC9A" w14:textId="77777777" w:rsidR="00DA2D55" w:rsidRDefault="00DA2D55" w:rsidP="009750F2">
            <w:pPr>
              <w:pStyle w:val="BrdtekstTabel"/>
              <w:jc w:val="center"/>
            </w:pPr>
            <w:proofErr w:type="gramStart"/>
            <w:r>
              <w:t>09.12.2013</w:t>
            </w:r>
            <w:proofErr w:type="gramEnd"/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FCF3BE3" w14:textId="77777777" w:rsidR="00DA2D55" w:rsidRDefault="00DA2D55" w:rsidP="006B76A8">
            <w:pPr>
              <w:pStyle w:val="BrdtekstTabel"/>
            </w:pPr>
            <w:r>
              <w:t>Konsekvensrettelser som følge af ændringer i løsning</w:t>
            </w:r>
            <w:r>
              <w:t>s</w:t>
            </w:r>
            <w:r>
              <w:t>arkitekturerne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C392213" w14:textId="77777777" w:rsidR="00DA2D55" w:rsidRDefault="00DA2D55" w:rsidP="005C5FEE">
            <w:pPr>
              <w:pStyle w:val="BrdtekstTabel"/>
            </w:pPr>
            <w:r>
              <w:t>MBBL PLL</w:t>
            </w:r>
          </w:p>
        </w:tc>
      </w:tr>
      <w:tr w:rsidR="00770790" w:rsidRPr="00626681" w14:paraId="5F9877CA" w14:textId="77777777" w:rsidTr="00A256E5">
        <w:tc>
          <w:tcPr>
            <w:tcW w:w="881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7F627AE" w14:textId="37126E6B" w:rsidR="00770790" w:rsidRDefault="00770790" w:rsidP="00A256E5">
            <w:pPr>
              <w:pStyle w:val="BrdtekstTabel"/>
              <w:jc w:val="center"/>
            </w:pPr>
            <w:r>
              <w:t>1.3.1</w:t>
            </w:r>
          </w:p>
        </w:tc>
        <w:tc>
          <w:tcPr>
            <w:tcW w:w="1246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95CFA4E" w14:textId="29B54638" w:rsidR="00770790" w:rsidRDefault="00770790" w:rsidP="009750F2">
            <w:pPr>
              <w:pStyle w:val="BrdtekstTabel"/>
              <w:jc w:val="center"/>
            </w:pPr>
            <w:r>
              <w:t>17.12.2013</w:t>
            </w:r>
          </w:p>
        </w:tc>
        <w:tc>
          <w:tcPr>
            <w:tcW w:w="51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FB66BD" w14:textId="2A53ADAF" w:rsidR="00770790" w:rsidRDefault="00770790" w:rsidP="006B76A8">
            <w:pPr>
              <w:pStyle w:val="BrdtekstTabel"/>
            </w:pPr>
            <w:r>
              <w:t xml:space="preserve">Eksternt </w:t>
            </w:r>
            <w:proofErr w:type="spellStart"/>
            <w:r>
              <w:t>review</w:t>
            </w:r>
            <w:proofErr w:type="spellEnd"/>
            <w:r>
              <w:t xml:space="preserve"> v/ Rasmus Strange Petersen, S&amp;D</w:t>
            </w:r>
          </w:p>
        </w:tc>
        <w:tc>
          <w:tcPr>
            <w:tcW w:w="1275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DA149C8" w14:textId="673AD628" w:rsidR="00770790" w:rsidRDefault="00770790" w:rsidP="005C5FEE">
            <w:pPr>
              <w:pStyle w:val="BrdtekstTabel"/>
            </w:pPr>
            <w:r>
              <w:t>MBBL_PLL</w:t>
            </w:r>
          </w:p>
        </w:tc>
      </w:tr>
    </w:tbl>
    <w:p w14:paraId="73622A33" w14:textId="77777777" w:rsidR="009A3781" w:rsidRPr="00AC5579" w:rsidRDefault="00C251C5" w:rsidP="002261C8">
      <w:pPr>
        <w:pStyle w:val="TitelOverskrift2"/>
        <w:rPr>
          <w:lang w:val="da-DK"/>
        </w:rPr>
      </w:pPr>
      <w:r w:rsidRPr="00AC5579">
        <w:rPr>
          <w:lang w:val="da-DK"/>
        </w:rPr>
        <w:t>Indhold</w:t>
      </w:r>
      <w:r w:rsidR="0067657C" w:rsidRPr="00AC5579">
        <w:rPr>
          <w:lang w:val="da-DK"/>
        </w:rPr>
        <w:t>s</w:t>
      </w:r>
      <w:r w:rsidRPr="00AC5579">
        <w:rPr>
          <w:lang w:val="da-DK"/>
        </w:rPr>
        <w:t>fortegnelse</w:t>
      </w:r>
    </w:p>
    <w:bookmarkStart w:id="7" w:name="_Toc55190626"/>
    <w:bookmarkStart w:id="8" w:name="_GoBack"/>
    <w:bookmarkEnd w:id="0"/>
    <w:bookmarkEnd w:id="8"/>
    <w:p w14:paraId="3DAFA657" w14:textId="77777777" w:rsidR="007D6E6B" w:rsidRDefault="000C5EB6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AC5579">
        <w:rPr>
          <w:bCs w:val="0"/>
          <w:caps w:val="0"/>
        </w:rPr>
        <w:fldChar w:fldCharType="begin"/>
      </w:r>
      <w:r w:rsidRPr="00AC5579">
        <w:rPr>
          <w:bCs w:val="0"/>
          <w:caps w:val="0"/>
        </w:rPr>
        <w:instrText xml:space="preserve"> TOC \o "1-3" \h \z \u </w:instrText>
      </w:r>
      <w:r w:rsidRPr="00AC5579">
        <w:rPr>
          <w:bCs w:val="0"/>
          <w:caps w:val="0"/>
        </w:rPr>
        <w:fldChar w:fldCharType="separate"/>
      </w:r>
      <w:hyperlink w:anchor="_Toc377128113" w:history="1">
        <w:r w:rsidR="007D6E6B" w:rsidRPr="0076300B">
          <w:rPr>
            <w:rStyle w:val="Hyperlink"/>
            <w:noProof/>
          </w:rPr>
          <w:t>1.</w:t>
        </w:r>
        <w:r w:rsidR="007D6E6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D6E6B" w:rsidRPr="0076300B">
          <w:rPr>
            <w:rStyle w:val="Hyperlink"/>
            <w:noProof/>
          </w:rPr>
          <w:t>Indledning</w:t>
        </w:r>
        <w:r w:rsidR="007D6E6B">
          <w:rPr>
            <w:noProof/>
            <w:webHidden/>
          </w:rPr>
          <w:tab/>
        </w:r>
        <w:r w:rsidR="007D6E6B">
          <w:rPr>
            <w:noProof/>
            <w:webHidden/>
          </w:rPr>
          <w:fldChar w:fldCharType="begin"/>
        </w:r>
        <w:r w:rsidR="007D6E6B">
          <w:rPr>
            <w:noProof/>
            <w:webHidden/>
          </w:rPr>
          <w:instrText xml:space="preserve"> PAGEREF _Toc377128113 \h </w:instrText>
        </w:r>
        <w:r w:rsidR="007D6E6B">
          <w:rPr>
            <w:noProof/>
            <w:webHidden/>
          </w:rPr>
        </w:r>
        <w:r w:rsidR="007D6E6B">
          <w:rPr>
            <w:noProof/>
            <w:webHidden/>
          </w:rPr>
          <w:fldChar w:fldCharType="separate"/>
        </w:r>
        <w:r w:rsidR="007D6E6B">
          <w:rPr>
            <w:noProof/>
            <w:webHidden/>
          </w:rPr>
          <w:t>5</w:t>
        </w:r>
        <w:r w:rsidR="007D6E6B">
          <w:rPr>
            <w:noProof/>
            <w:webHidden/>
          </w:rPr>
          <w:fldChar w:fldCharType="end"/>
        </w:r>
      </w:hyperlink>
    </w:p>
    <w:p w14:paraId="168D3036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4" w:history="1">
        <w:r w:rsidRPr="0076300B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Dokumentets formål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17F4642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5" w:history="1">
        <w:r w:rsidRPr="0076300B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Metode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AB7261F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6" w:history="1">
        <w:r w:rsidRPr="0076300B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Proces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F3E4C6D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7" w:history="1">
        <w:r w:rsidRPr="0076300B">
          <w:rPr>
            <w:rStyle w:val="Hyperlink"/>
            <w:noProof/>
          </w:rPr>
          <w:t>1.4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Læsevejledning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406D148" w14:textId="77777777" w:rsidR="007D6E6B" w:rsidRDefault="007D6E6B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18" w:history="1">
        <w:r w:rsidRPr="0076300B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76300B">
          <w:rPr>
            <w:rStyle w:val="Hyperlink"/>
            <w:noProof/>
          </w:rPr>
          <w:t>Systemoverblik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4978F59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19" w:history="1">
        <w:r w:rsidRPr="0076300B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Ejendomsdata systemoverblik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5631B27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20" w:history="1">
        <w:r w:rsidRPr="0076300B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Ejendomsdata - Grunddataregistre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6158E7E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1" w:history="1">
        <w:r w:rsidRPr="0076300B">
          <w:rPr>
            <w:rStyle w:val="Hyperlink"/>
            <w:noProof/>
          </w:rPr>
          <w:t>2.2.1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Matrikel – Bestemt fast ejendom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408641F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2" w:history="1">
        <w:r w:rsidRPr="0076300B">
          <w:rPr>
            <w:rStyle w:val="Hyperlink"/>
            <w:noProof/>
          </w:rPr>
          <w:t>2.2.2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BBR – Bygninger og boliger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F5C5C4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3" w:history="1">
        <w:r w:rsidRPr="0076300B">
          <w:rPr>
            <w:rStyle w:val="Hyperlink"/>
            <w:noProof/>
          </w:rPr>
          <w:t>2.2.3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Ejerforhold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FB0B524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4" w:history="1">
        <w:r w:rsidRPr="0076300B">
          <w:rPr>
            <w:rStyle w:val="Hyperlink"/>
            <w:noProof/>
          </w:rPr>
          <w:t>2.2.4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SKAT – Ejendomsvurdering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921DDC1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5" w:history="1">
        <w:r w:rsidRPr="0076300B">
          <w:rPr>
            <w:rStyle w:val="Hyperlink"/>
            <w:noProof/>
          </w:rPr>
          <w:t>2.2.5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ESR – Ejendoms- og StamRegister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344E703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6" w:history="1">
        <w:r w:rsidRPr="0076300B">
          <w:rPr>
            <w:rStyle w:val="Hyperlink"/>
            <w:noProof/>
          </w:rPr>
          <w:t>2.2.6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OIS – Offentlig Informations Server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55F5D3E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27" w:history="1">
        <w:r w:rsidRPr="0076300B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Anvendersystemer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688F6CE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8" w:history="1">
        <w:r w:rsidRPr="0076300B">
          <w:rPr>
            <w:rStyle w:val="Hyperlink"/>
            <w:noProof/>
          </w:rPr>
          <w:t>2.3.1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Kommunale opkrævningssystemer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F710A29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29" w:history="1">
        <w:r w:rsidRPr="0076300B">
          <w:rPr>
            <w:rStyle w:val="Hyperlink"/>
            <w:noProof/>
          </w:rPr>
          <w:t>2.3.2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SKAT - Ejendomsvurdering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E9FB21E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30" w:history="1">
        <w:r w:rsidRPr="0076300B">
          <w:rPr>
            <w:rStyle w:val="Hyperlink"/>
            <w:noProof/>
          </w:rPr>
          <w:t>2.3.3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Øvrige anvendere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81000B" w14:textId="77777777" w:rsidR="007D6E6B" w:rsidRDefault="007D6E6B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31" w:history="1">
        <w:r w:rsidRPr="0076300B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76300B">
          <w:rPr>
            <w:rStyle w:val="Hyperlink"/>
            <w:noProof/>
          </w:rPr>
          <w:t>Målarkitekturens grunddatasystemer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2EB62FE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2" w:history="1">
        <w:r w:rsidRPr="0076300B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Systemsammenhænge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B415835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3" w:history="1">
        <w:r w:rsidRPr="0076300B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Ejerfortegnelse - Tingbog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4E1A9FF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4" w:history="1">
        <w:r w:rsidRPr="0076300B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Matrikel - Bestemt Fast Ejendom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04363B8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5" w:history="1">
        <w:r w:rsidRPr="0076300B">
          <w:rPr>
            <w:rStyle w:val="Hyperlink"/>
            <w:noProof/>
          </w:rPr>
          <w:t>3.4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BBR - Bygnings- og boligregister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45559A4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6" w:history="1">
        <w:r w:rsidRPr="0076300B">
          <w:rPr>
            <w:rStyle w:val="Hyperlink"/>
            <w:noProof/>
          </w:rPr>
          <w:t>3.5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Datafordeler og ejendomsdataservices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95CD394" w14:textId="77777777" w:rsidR="007D6E6B" w:rsidRDefault="007D6E6B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37" w:history="1">
        <w:r w:rsidRPr="0076300B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76300B">
          <w:rPr>
            <w:rStyle w:val="Hyperlink"/>
            <w:noProof/>
          </w:rPr>
          <w:t>Målarkitekturens 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92D96EE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38" w:history="1">
        <w:r w:rsidRPr="0076300B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Oversigt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503EADA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39" w:history="1">
        <w:r w:rsidRPr="0076300B">
          <w:rPr>
            <w:rStyle w:val="Hyperlink"/>
            <w:noProof/>
          </w:rPr>
          <w:t>4.1.1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Udstillingsservices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2555E21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40" w:history="1">
        <w:r w:rsidRPr="0076300B">
          <w:rPr>
            <w:rStyle w:val="Hyperlink"/>
            <w:noProof/>
          </w:rPr>
          <w:t>4.1.2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Ajourføringsservices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008BC8E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41" w:history="1">
        <w:r w:rsidRPr="0076300B">
          <w:rPr>
            <w:rStyle w:val="Hyperlink"/>
            <w:noProof/>
          </w:rPr>
          <w:t>4.2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Services afhængigheder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A365FA5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42" w:history="1">
        <w:r w:rsidRPr="0076300B">
          <w:rPr>
            <w:rStyle w:val="Hyperlink"/>
            <w:noProof/>
          </w:rPr>
          <w:t>4.2.1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Ejerfortegnelse – Tingbog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2FFEF11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43" w:history="1">
        <w:r w:rsidRPr="0076300B">
          <w:rPr>
            <w:rStyle w:val="Hyperlink"/>
            <w:noProof/>
          </w:rPr>
          <w:t>4.2.2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Matrikel – Bestemt Fast Ejendom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F834CE0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44" w:history="1">
        <w:r w:rsidRPr="0076300B">
          <w:rPr>
            <w:rStyle w:val="Hyperlink"/>
            <w:noProof/>
          </w:rPr>
          <w:t>4.2.3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BBR – Bygnings- og Boligregister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B28DDDB" w14:textId="77777777" w:rsidR="007D6E6B" w:rsidRDefault="007D6E6B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45" w:history="1">
        <w:r w:rsidRPr="0076300B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76300B">
          <w:rPr>
            <w:rStyle w:val="Hyperlink"/>
            <w:noProof/>
          </w:rPr>
          <w:t>Nuværende ejendomsdata systemer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9D3E20B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46" w:history="1">
        <w:r w:rsidRPr="0076300B">
          <w:rPr>
            <w:rStyle w:val="Hyperlink"/>
            <w:noProof/>
          </w:rPr>
          <w:t>5.1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Systemer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0937E69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47" w:history="1">
        <w:r w:rsidRPr="0076300B">
          <w:rPr>
            <w:rStyle w:val="Hyperlink"/>
            <w:noProof/>
          </w:rPr>
          <w:t>5.2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Systemsammenhænge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56567BF" w14:textId="77777777" w:rsidR="007D6E6B" w:rsidRDefault="007D6E6B">
      <w:pPr>
        <w:pStyle w:val="Indholdsfortegnelse1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77128148" w:history="1">
        <w:r w:rsidRPr="0076300B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76300B">
          <w:rPr>
            <w:rStyle w:val="Hyperlink"/>
            <w:noProof/>
          </w:rPr>
          <w:t>Løsninger frem mod målarkitekturen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E49EFEA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49" w:history="1">
        <w:r w:rsidRPr="0076300B">
          <w:rPr>
            <w:rStyle w:val="Hyperlink"/>
            <w:noProof/>
          </w:rPr>
          <w:t>6.1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Indledning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585C2A5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50" w:history="1">
        <w:r w:rsidRPr="0076300B">
          <w:rPr>
            <w:rStyle w:val="Hyperlink"/>
            <w:noProof/>
          </w:rPr>
          <w:t>6.2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Overblik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788F739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1" w:history="1">
        <w:r w:rsidRPr="0076300B">
          <w:rPr>
            <w:rStyle w:val="Hyperlink"/>
            <w:noProof/>
          </w:rPr>
          <w:t>6.2.1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Hovedprincipper i implementeringen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C814A41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2" w:history="1">
        <w:r w:rsidRPr="0076300B">
          <w:rPr>
            <w:rStyle w:val="Hyperlink"/>
            <w:noProof/>
          </w:rPr>
          <w:t>6.2.2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Interimløsninger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70A85E3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3" w:history="1">
        <w:r w:rsidRPr="0076300B">
          <w:rPr>
            <w:rStyle w:val="Hyperlink"/>
            <w:noProof/>
          </w:rPr>
          <w:t>6.2.3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Beskrivelse af interim løsninger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9BF5359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4" w:history="1">
        <w:r w:rsidRPr="0076300B">
          <w:rPr>
            <w:rStyle w:val="Hyperlink"/>
            <w:noProof/>
          </w:rPr>
          <w:t>6.2.4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Datavask og registeransvar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BED36CD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55" w:history="1">
        <w:r w:rsidRPr="0076300B">
          <w:rPr>
            <w:rStyle w:val="Hyperlink"/>
            <w:noProof/>
          </w:rPr>
          <w:t>6.3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Interim A - BFE implementeret for samlet fast ejendom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65C3C87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6" w:history="1">
        <w:r w:rsidRPr="0076300B">
          <w:rPr>
            <w:rStyle w:val="Hyperlink"/>
            <w:noProof/>
          </w:rPr>
          <w:t>6.3.1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Forretningsmæssige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B8AC9A8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7" w:history="1">
        <w:r w:rsidRPr="0076300B">
          <w:rPr>
            <w:rStyle w:val="Hyperlink"/>
            <w:noProof/>
          </w:rPr>
          <w:t>6.3.2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Systemmæssige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666F7DD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58" w:history="1">
        <w:r w:rsidRPr="0076300B">
          <w:rPr>
            <w:rStyle w:val="Hyperlink"/>
            <w:noProof/>
          </w:rPr>
          <w:t>6.4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Interim B - BFE implementeret for ejerlejligheder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73FBE37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59" w:history="1">
        <w:r w:rsidRPr="0076300B">
          <w:rPr>
            <w:rStyle w:val="Hyperlink"/>
            <w:noProof/>
          </w:rPr>
          <w:t>6.4.1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Forretningsmæssige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3711129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0" w:history="1">
        <w:r w:rsidRPr="0076300B">
          <w:rPr>
            <w:rStyle w:val="Hyperlink"/>
            <w:noProof/>
          </w:rPr>
          <w:t>6.4.2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Systemmæssige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3AC08D2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61" w:history="1">
        <w:r w:rsidRPr="0076300B">
          <w:rPr>
            <w:rStyle w:val="Hyperlink"/>
            <w:bCs/>
            <w:noProof/>
          </w:rPr>
          <w:t>6.5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bCs/>
            <w:noProof/>
          </w:rPr>
          <w:t>Interim C: BFE implementeret for BPFG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9DB193D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2" w:history="1">
        <w:r w:rsidRPr="0076300B">
          <w:rPr>
            <w:rStyle w:val="Hyperlink"/>
            <w:noProof/>
          </w:rPr>
          <w:t>6.5.1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Forretningsmæssige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563EE70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3" w:history="1">
        <w:r w:rsidRPr="0076300B">
          <w:rPr>
            <w:rStyle w:val="Hyperlink"/>
            <w:noProof/>
          </w:rPr>
          <w:t>6.5.2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Systemmæssige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5BEF7C8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64" w:history="1">
        <w:r w:rsidRPr="0076300B">
          <w:rPr>
            <w:rStyle w:val="Hyperlink"/>
            <w:noProof/>
          </w:rPr>
          <w:t>6.6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Interim D: Ejerfortegnelse implementeret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A349D3A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5" w:history="1">
        <w:r w:rsidRPr="0076300B">
          <w:rPr>
            <w:rStyle w:val="Hyperlink"/>
            <w:noProof/>
          </w:rPr>
          <w:t>6.6.1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Forretningsmæssige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F80B7A6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6" w:history="1">
        <w:r w:rsidRPr="0076300B">
          <w:rPr>
            <w:rStyle w:val="Hyperlink"/>
            <w:noProof/>
          </w:rPr>
          <w:t>6.6.2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Systemmæssige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81245A2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67" w:history="1">
        <w:r w:rsidRPr="0076300B">
          <w:rPr>
            <w:rStyle w:val="Hyperlink"/>
            <w:bCs/>
            <w:noProof/>
          </w:rPr>
          <w:t>6.7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bCs/>
            <w:noProof/>
          </w:rPr>
          <w:t>Interim E: BBR 2.0 anvender matriklens ejendomsmodel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00601BD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8" w:history="1">
        <w:r w:rsidRPr="0076300B">
          <w:rPr>
            <w:rStyle w:val="Hyperlink"/>
            <w:noProof/>
          </w:rPr>
          <w:t>6.7.1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Forretningsmæssige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17D77BE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69" w:history="1">
        <w:r w:rsidRPr="0076300B">
          <w:rPr>
            <w:rStyle w:val="Hyperlink"/>
            <w:noProof/>
          </w:rPr>
          <w:t>6.7.2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Systemmæssige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56783D3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70" w:history="1">
        <w:r w:rsidRPr="0076300B">
          <w:rPr>
            <w:rStyle w:val="Hyperlink"/>
            <w:bCs/>
            <w:noProof/>
          </w:rPr>
          <w:t>6.8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bCs/>
            <w:noProof/>
          </w:rPr>
          <w:t>Interim F: Alle ejendomsdata udstilles gennem datafordeler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F38FA49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71" w:history="1">
        <w:r w:rsidRPr="0076300B">
          <w:rPr>
            <w:rStyle w:val="Hyperlink"/>
            <w:noProof/>
          </w:rPr>
          <w:t>6.8.1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Forretningsmæssige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7E6AB0B" w14:textId="77777777" w:rsidR="007D6E6B" w:rsidRDefault="007D6E6B">
      <w:pPr>
        <w:pStyle w:val="Indholdsfortegnelse3"/>
        <w:tabs>
          <w:tab w:val="left" w:pos="1200"/>
          <w:tab w:val="right" w:leader="dot" w:pos="8495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77128172" w:history="1">
        <w:r w:rsidRPr="0076300B">
          <w:rPr>
            <w:rStyle w:val="Hyperlink"/>
            <w:noProof/>
          </w:rPr>
          <w:t>6.8.2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76300B">
          <w:rPr>
            <w:rStyle w:val="Hyperlink"/>
            <w:noProof/>
          </w:rPr>
          <w:t>Systemmæssige ændringer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73CADD2" w14:textId="77777777" w:rsidR="007D6E6B" w:rsidRDefault="007D6E6B">
      <w:pPr>
        <w:pStyle w:val="Indholdsfortegnelse2"/>
        <w:tabs>
          <w:tab w:val="right" w:leader="dot" w:pos="8495"/>
        </w:tabs>
        <w:rPr>
          <w:rFonts w:asciiTheme="minorHAnsi" w:eastAsiaTheme="minorEastAsia" w:hAnsiTheme="minorHAnsi" w:cstheme="minorBidi"/>
          <w:b w:val="0"/>
          <w:smallCaps w:val="0"/>
          <w:noProof/>
          <w:szCs w:val="22"/>
        </w:rPr>
      </w:pPr>
      <w:hyperlink w:anchor="_Toc377128173" w:history="1">
        <w:r w:rsidRPr="0076300B">
          <w:rPr>
            <w:rStyle w:val="Hyperlink"/>
            <w:noProof/>
          </w:rPr>
          <w:t>6.9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Cs w:val="22"/>
          </w:rPr>
          <w:tab/>
        </w:r>
        <w:r w:rsidRPr="0076300B">
          <w:rPr>
            <w:rStyle w:val="Hyperlink"/>
            <w:noProof/>
          </w:rPr>
          <w:t>Målarkitektur for ejendomsdataprogrammet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_Toc377128173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0600EBC9" w14:textId="77777777" w:rsidR="005B7AD0" w:rsidRPr="00AC5579" w:rsidRDefault="000C5EB6" w:rsidP="00B516AC">
      <w:pPr>
        <w:pStyle w:val="Brdtekst"/>
      </w:pPr>
      <w:r w:rsidRPr="00AC5579">
        <w:rPr>
          <w:bCs/>
          <w:caps/>
          <w:sz w:val="24"/>
          <w:lang w:eastAsia="da-DK"/>
        </w:rPr>
        <w:fldChar w:fldCharType="end"/>
      </w:r>
    </w:p>
    <w:p w14:paraId="6C622D4C" w14:textId="77777777" w:rsidR="002261C8" w:rsidRPr="00AC5579" w:rsidRDefault="002261C8" w:rsidP="002261C8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9" w:name="_Toc331337663"/>
      <w:bookmarkStart w:id="10" w:name="_Toc317076671"/>
      <w:bookmarkStart w:id="11" w:name="_Toc317091227"/>
      <w:bookmarkStart w:id="12" w:name="_Toc377128113"/>
      <w:bookmarkEnd w:id="7"/>
      <w:bookmarkEnd w:id="9"/>
      <w:r w:rsidRPr="00AC5579">
        <w:lastRenderedPageBreak/>
        <w:t>Indledning</w:t>
      </w:r>
      <w:bookmarkEnd w:id="10"/>
      <w:bookmarkEnd w:id="11"/>
      <w:bookmarkEnd w:id="12"/>
    </w:p>
    <w:p w14:paraId="0D70AE0E" w14:textId="77777777" w:rsidR="00322993" w:rsidRDefault="00322993" w:rsidP="003A0904">
      <w:pPr>
        <w:pStyle w:val="Overskrift2"/>
        <w:rPr>
          <w:lang w:val="da-DK"/>
        </w:rPr>
      </w:pPr>
      <w:bookmarkStart w:id="13" w:name="_Toc377128114"/>
      <w:r>
        <w:rPr>
          <w:lang w:val="da-DK"/>
        </w:rPr>
        <w:t>Dokumentets formål</w:t>
      </w:r>
      <w:bookmarkEnd w:id="13"/>
    </w:p>
    <w:p w14:paraId="36D202DD" w14:textId="77777777" w:rsidR="00060168" w:rsidRDefault="00C60D46" w:rsidP="00C60D46">
      <w:r>
        <w:t>Dokumentets formål er at give et overblik over</w:t>
      </w:r>
      <w:r w:rsidR="000D48B3">
        <w:t xml:space="preserve"> de ejendomsdatasystemer, der indgår i delpr</w:t>
      </w:r>
      <w:r w:rsidR="000D48B3">
        <w:t>o</w:t>
      </w:r>
      <w:r w:rsidR="000D48B3">
        <w:t>grammet med en kort beskrivelse af deres rolle i den nuværende situation (As-Is) hhv. i målbi</w:t>
      </w:r>
      <w:r w:rsidR="000D48B3">
        <w:t>l</w:t>
      </w:r>
      <w:r w:rsidR="000D48B3">
        <w:t>ledet (To-Be). Overblikket omfatter både de systemer, som direkte er en del af grunddatapr</w:t>
      </w:r>
      <w:r w:rsidR="000D48B3">
        <w:t>o</w:t>
      </w:r>
      <w:r w:rsidR="000D48B3">
        <w:t xml:space="preserve">grammet, og de systemer der er tæt relateret hertil – eksempelvis ved at de vedligeholder en kopi af de nuværende </w:t>
      </w:r>
      <w:proofErr w:type="spellStart"/>
      <w:r w:rsidR="000D48B3">
        <w:t>grunddata</w:t>
      </w:r>
      <w:proofErr w:type="spellEnd"/>
      <w:r w:rsidR="000D48B3">
        <w:t>.</w:t>
      </w:r>
    </w:p>
    <w:p w14:paraId="31C49F78" w14:textId="77777777" w:rsidR="00BC4A32" w:rsidRDefault="00BC4A32" w:rsidP="00C60D46"/>
    <w:p w14:paraId="5F26877F" w14:textId="77777777" w:rsidR="00BC4A32" w:rsidRPr="00C60D46" w:rsidRDefault="00BC4A32" w:rsidP="00C60D46">
      <w:r>
        <w:t>Dokumentet er et bilag til ejendomsdataprogrammets målarkitektur.</w:t>
      </w:r>
    </w:p>
    <w:p w14:paraId="64290939" w14:textId="77777777" w:rsidR="00B8278E" w:rsidRDefault="000D27E0" w:rsidP="00B45272">
      <w:pPr>
        <w:pStyle w:val="Overskrift2"/>
        <w:rPr>
          <w:lang w:val="da-DK"/>
        </w:rPr>
      </w:pPr>
      <w:bookmarkStart w:id="14" w:name="_Toc377128115"/>
      <w:r>
        <w:rPr>
          <w:lang w:val="da-DK"/>
        </w:rPr>
        <w:t>Metode</w:t>
      </w:r>
      <w:bookmarkEnd w:id="14"/>
    </w:p>
    <w:p w14:paraId="1553B3BD" w14:textId="77777777" w:rsidR="005E642E" w:rsidRPr="005E642E" w:rsidRDefault="005E642E" w:rsidP="005E642E">
      <w:r>
        <w:t>Metodemæssigt arbejdes der omkring systemer med forskellige beskrivelser:</w:t>
      </w:r>
    </w:p>
    <w:p w14:paraId="47231FF1" w14:textId="77777777" w:rsidR="005E642E" w:rsidRPr="00DA4E53" w:rsidRDefault="005E642E" w:rsidP="005E642E">
      <w:pPr>
        <w:spacing w:before="120"/>
        <w:rPr>
          <w:b/>
          <w:sz w:val="24"/>
        </w:rPr>
      </w:pPr>
      <w:r w:rsidRPr="00DA4E53">
        <w:rPr>
          <w:b/>
          <w:sz w:val="24"/>
        </w:rPr>
        <w:t>Systemoverblik</w:t>
      </w:r>
    </w:p>
    <w:p w14:paraId="298D48ED" w14:textId="77777777" w:rsidR="005E642E" w:rsidRDefault="005E642E" w:rsidP="005E642E">
      <w:r>
        <w:t>Systemoverblikket indeholder e</w:t>
      </w:r>
      <w:r w:rsidR="00AA6CA8">
        <w:t>t grafisk overblik over de</w:t>
      </w:r>
      <w:r>
        <w:t xml:space="preserve"> systemer, som indgår i de</w:t>
      </w:r>
      <w:r w:rsidR="00AA6CA8">
        <w:t xml:space="preserve">lprogram 1 med </w:t>
      </w:r>
      <w:r>
        <w:t xml:space="preserve">en kort beskrivelse af deres rolle i den nuværende situation hhv. </w:t>
      </w:r>
      <w:r w:rsidR="00AA6CA8">
        <w:t xml:space="preserve">i </w:t>
      </w:r>
      <w:r>
        <w:t>målbilledet.</w:t>
      </w:r>
    </w:p>
    <w:p w14:paraId="2C3386EA" w14:textId="77777777" w:rsidR="005E642E" w:rsidRDefault="00AA6CA8" w:rsidP="005E642E">
      <w:r>
        <w:t>Overblikket omfatter</w:t>
      </w:r>
      <w:r w:rsidR="005E642E">
        <w:t xml:space="preserve"> både de systemer</w:t>
      </w:r>
      <w:r>
        <w:t>,</w:t>
      </w:r>
      <w:r w:rsidR="005E642E">
        <w:t xml:space="preserve"> som direkte </w:t>
      </w:r>
      <w:r>
        <w:t xml:space="preserve">er </w:t>
      </w:r>
      <w:r w:rsidR="005E642E">
        <w:t>en del af grunddataprogrammet</w:t>
      </w:r>
      <w:r>
        <w:t>,</w:t>
      </w:r>
      <w:r w:rsidR="005E642E">
        <w:t xml:space="preserve"> og af de systemer </w:t>
      </w:r>
      <w:r>
        <w:t xml:space="preserve">der </w:t>
      </w:r>
      <w:r w:rsidR="005E642E">
        <w:t xml:space="preserve">er tæt relateret hertil – eksempelvis ved at de vedligeholder en kopi af de nuværende </w:t>
      </w:r>
      <w:proofErr w:type="spellStart"/>
      <w:r w:rsidR="005E642E">
        <w:t>grunddata</w:t>
      </w:r>
      <w:proofErr w:type="spellEnd"/>
      <w:r w:rsidR="005E642E">
        <w:t>.</w:t>
      </w:r>
    </w:p>
    <w:p w14:paraId="4FCB782D" w14:textId="77777777" w:rsidR="005E642E" w:rsidRPr="00DA4E53" w:rsidRDefault="005E642E" w:rsidP="00AA6CA8">
      <w:pPr>
        <w:spacing w:before="120"/>
        <w:rPr>
          <w:b/>
          <w:sz w:val="24"/>
        </w:rPr>
      </w:pPr>
      <w:r w:rsidRPr="00DA4E53">
        <w:rPr>
          <w:b/>
          <w:sz w:val="24"/>
        </w:rPr>
        <w:t>Systemsammenhænge</w:t>
      </w:r>
    </w:p>
    <w:p w14:paraId="4BCE46E4" w14:textId="77777777" w:rsidR="005E642E" w:rsidRDefault="005E642E" w:rsidP="005E642E">
      <w:r>
        <w:t>En grafisk fremstilling af sammenhænge mellem de forskellige systemer, som indgår i delpr</w:t>
      </w:r>
      <w:r>
        <w:t>o</w:t>
      </w:r>
      <w:r>
        <w:t xml:space="preserve">grammets </w:t>
      </w:r>
      <w:proofErr w:type="spellStart"/>
      <w:r>
        <w:t>scope</w:t>
      </w:r>
      <w:proofErr w:type="spellEnd"/>
      <w:r>
        <w:t xml:space="preserve"> med en beskrivelse af de forskellige snitflader.</w:t>
      </w:r>
    </w:p>
    <w:p w14:paraId="43826BEC" w14:textId="77777777" w:rsidR="005E642E" w:rsidRDefault="005E642E" w:rsidP="005E642E">
      <w:r>
        <w:t>Der vil her være tale om et As-Is billede, et To-Be billede samt et antal ”mellemresultater” på vej mod målet</w:t>
      </w:r>
      <w:r w:rsidR="00AA6CA8">
        <w:t xml:space="preserve">. Der er her tale om en beskrivelse af </w:t>
      </w:r>
      <w:r>
        <w:t>”rejsen” på vej mod målet.</w:t>
      </w:r>
    </w:p>
    <w:p w14:paraId="7D73276E" w14:textId="77777777" w:rsidR="00AA6CA8" w:rsidRPr="00DA4E53" w:rsidRDefault="00AA6CA8" w:rsidP="00AA6CA8">
      <w:pPr>
        <w:spacing w:before="120"/>
        <w:rPr>
          <w:b/>
          <w:sz w:val="24"/>
        </w:rPr>
      </w:pPr>
      <w:r>
        <w:rPr>
          <w:b/>
          <w:sz w:val="24"/>
        </w:rPr>
        <w:t>Målarkitekturens s</w:t>
      </w:r>
      <w:r w:rsidRPr="00DA4E53">
        <w:rPr>
          <w:b/>
          <w:sz w:val="24"/>
        </w:rPr>
        <w:t>ystem</w:t>
      </w:r>
      <w:r>
        <w:rPr>
          <w:b/>
          <w:sz w:val="24"/>
        </w:rPr>
        <w:t>er</w:t>
      </w:r>
    </w:p>
    <w:p w14:paraId="45BC99FA" w14:textId="77777777" w:rsidR="00AA6CA8" w:rsidRDefault="00AA6CA8" w:rsidP="00AA6CA8">
      <w:r>
        <w:t>En grafisk fremstilling af de væsentligste systemer i målarkitekturen med dertil hørende b</w:t>
      </w:r>
      <w:r>
        <w:t>e</w:t>
      </w:r>
      <w:r>
        <w:t>skrivelse. Fokus rettes på grundregistrene inden for ejendomsdata.</w:t>
      </w:r>
    </w:p>
    <w:p w14:paraId="6F6BDEC3" w14:textId="77777777" w:rsidR="00F21AE3" w:rsidRDefault="00010548" w:rsidP="00B96466">
      <w:pPr>
        <w:pStyle w:val="Overskrift2"/>
        <w:rPr>
          <w:lang w:val="da-DK"/>
        </w:rPr>
      </w:pPr>
      <w:bookmarkStart w:id="15" w:name="_Toc377128116"/>
      <w:r>
        <w:rPr>
          <w:lang w:val="da-DK"/>
        </w:rPr>
        <w:t>Proces</w:t>
      </w:r>
      <w:bookmarkStart w:id="16" w:name="_Toc278529872"/>
      <w:bookmarkEnd w:id="15"/>
    </w:p>
    <w:p w14:paraId="184DE1F8" w14:textId="77777777" w:rsidR="00BC4A32" w:rsidRDefault="00BC4A32" w:rsidP="00BC4A32">
      <w:r>
        <w:t>Systemoverblikket er etableret med udgangspunkt i resultaterne fra forstudieprojektet ”10.2a Samordnet genbrug af ejendoms- og bygningsdata”, som blev gennemført 4. kvartal 2012, som oplæg til vedtagelsen af grunddataprogrammet.</w:t>
      </w:r>
    </w:p>
    <w:p w14:paraId="7EE295C5" w14:textId="77777777" w:rsidR="00BC4A32" w:rsidRDefault="00BC4A32" w:rsidP="00BC4A32">
      <w:r>
        <w:t>Bearbejdningen af dette udgangspunkt frem til modellen beskrevet i dokumentet her er ge</w:t>
      </w:r>
      <w:r>
        <w:t>n</w:t>
      </w:r>
      <w:r>
        <w:t>nemført i følgende hovedproces:</w:t>
      </w:r>
    </w:p>
    <w:p w14:paraId="5598ACFD" w14:textId="77777777" w:rsidR="00BC4A32" w:rsidRDefault="00BC4A32" w:rsidP="00BC4A32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t>Afholdelse af 1. systemworkshop de</w:t>
      </w:r>
      <w:r w:rsidR="00C33050">
        <w:t>n 31. januar 2013.</w:t>
      </w:r>
      <w:r w:rsidR="00C33050">
        <w:br/>
        <w:t>Her blev hhv.</w:t>
      </w:r>
      <w:r>
        <w:t xml:space="preserve"> nuværende systemsammenhænge og systemmæssig målarkitektur for ejendomsdata bearbejdet.</w:t>
      </w:r>
    </w:p>
    <w:p w14:paraId="5D313AA7" w14:textId="77777777" w:rsidR="00C33050" w:rsidRDefault="00C33050" w:rsidP="00C33050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t>Afholdelse af 2. systemworkshop den 5. marts 2013.</w:t>
      </w:r>
      <w:r>
        <w:br/>
        <w:t>Med udgangspunkt i udsendt materiale blev nuværende systemsammenhænge samt systemoverblik konfirmeret. Derudover blev udkast til interim løsninger behandlet.</w:t>
      </w:r>
    </w:p>
    <w:p w14:paraId="44A40337" w14:textId="77777777" w:rsidR="00C33050" w:rsidRDefault="00C33050" w:rsidP="00C33050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t>Afholdelse af 3. systemworkshop den 14. marts 2013.</w:t>
      </w:r>
      <w:r>
        <w:br/>
        <w:t xml:space="preserve">Her blev dokumentet som helhed – </w:t>
      </w:r>
      <w:proofErr w:type="spellStart"/>
      <w:r>
        <w:t>excl</w:t>
      </w:r>
      <w:proofErr w:type="spellEnd"/>
      <w:r>
        <w:t>. Kapitel 4 omkring målarkitekturens services –</w:t>
      </w:r>
      <w:r w:rsidR="0021065E">
        <w:t xml:space="preserve"> konfirmeret.</w:t>
      </w:r>
    </w:p>
    <w:p w14:paraId="631C3A0F" w14:textId="77777777" w:rsidR="0021065E" w:rsidRDefault="0021065E" w:rsidP="0021065E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lastRenderedPageBreak/>
        <w:t>Afholdelse af 4. systemworkshop den 21. marts 2015.</w:t>
      </w:r>
      <w:r>
        <w:br/>
      </w:r>
      <w:r w:rsidR="00550BCD">
        <w:t>Gennemgang af skriftlige kommentarer til systemdokumentet.</w:t>
      </w:r>
      <w:r w:rsidR="00550BCD">
        <w:br/>
        <w:t>Bearbejdning af målarkitekturens services – herunder strukturering af kapitel 4.</w:t>
      </w:r>
    </w:p>
    <w:p w14:paraId="4CEC2C90" w14:textId="77777777" w:rsidR="00BC4A32" w:rsidRDefault="00BC4A32" w:rsidP="00BC4A32">
      <w:pPr>
        <w:pStyle w:val="Listeafsnit"/>
        <w:numPr>
          <w:ilvl w:val="0"/>
          <w:numId w:val="46"/>
        </w:numPr>
        <w:spacing w:before="120"/>
        <w:ind w:left="714" w:hanging="357"/>
        <w:contextualSpacing w:val="0"/>
        <w:jc w:val="left"/>
      </w:pPr>
      <w:r>
        <w:t xml:space="preserve">Sammenskrivning og udsendelse </w:t>
      </w:r>
      <w:r w:rsidR="00550BCD">
        <w:t>til skriftlig kvalitetssikring.</w:t>
      </w:r>
      <w:r>
        <w:br/>
      </w:r>
      <w:r w:rsidR="00550BCD">
        <w:t>Kommentarer fra 4. workshop indarbejdet.</w:t>
      </w:r>
      <w:r w:rsidR="00550BCD">
        <w:br/>
        <w:t>Dokumentet udsendt 2. april 2013 som bilag til målarkitekturdokumentet til afslutte</w:t>
      </w:r>
      <w:r w:rsidR="00550BCD">
        <w:t>n</w:t>
      </w:r>
      <w:r w:rsidR="00550BCD">
        <w:t>de skriftlig kvalitetssikring.</w:t>
      </w:r>
    </w:p>
    <w:p w14:paraId="1B76655C" w14:textId="77777777" w:rsidR="00697D8D" w:rsidRPr="000D27E0" w:rsidRDefault="00322993" w:rsidP="00322993">
      <w:pPr>
        <w:pStyle w:val="Overskrift2"/>
        <w:rPr>
          <w:lang w:val="da-DK"/>
        </w:rPr>
      </w:pPr>
      <w:bookmarkStart w:id="17" w:name="_Toc377128117"/>
      <w:r w:rsidRPr="000D27E0">
        <w:rPr>
          <w:lang w:val="da-DK"/>
        </w:rPr>
        <w:t>Læsevejledning</w:t>
      </w:r>
      <w:bookmarkEnd w:id="16"/>
      <w:bookmarkEnd w:id="17"/>
      <w:r w:rsidR="00697D8D" w:rsidRPr="000D27E0">
        <w:rPr>
          <w:lang w:val="da-DK"/>
        </w:rPr>
        <w:t xml:space="preserve"> </w:t>
      </w:r>
    </w:p>
    <w:p w14:paraId="281B341E" w14:textId="77777777" w:rsidR="00791994" w:rsidRDefault="000D27E0" w:rsidP="00791994">
      <w:r>
        <w:t>Udover dette indledende kapitel indehold</w:t>
      </w:r>
      <w:r w:rsidR="00EA486B">
        <w:t>er dokumentet følgende kapitlet:</w:t>
      </w:r>
    </w:p>
    <w:p w14:paraId="36AB377E" w14:textId="77777777" w:rsidR="00060168" w:rsidRDefault="000D27E0" w:rsidP="00BC1B7A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 w:rsidRPr="00AD156D">
        <w:rPr>
          <w:b/>
        </w:rPr>
        <w:t>Kapitel 2 –</w:t>
      </w:r>
      <w:r w:rsidR="00AD156D">
        <w:rPr>
          <w:b/>
        </w:rPr>
        <w:t xml:space="preserve"> </w:t>
      </w:r>
      <w:r w:rsidR="001F5F97">
        <w:rPr>
          <w:b/>
        </w:rPr>
        <w:t>Systemoverblik</w:t>
      </w:r>
      <w:r w:rsidRPr="00AD156D">
        <w:rPr>
          <w:b/>
        </w:rPr>
        <w:br/>
      </w:r>
      <w:r w:rsidR="002F1E0C">
        <w:t xml:space="preserve">Indeholder </w:t>
      </w:r>
      <w:r w:rsidR="006032FA">
        <w:t>et overblik over de væsentligste systemer/systemområder, som påvirkes af ejendomsdataprogrammets gennemførelse. I forhold til de enkelte systemer er angivet nuværende indhold og anvendelse samt grunddataprogrammets påvirkning.</w:t>
      </w:r>
    </w:p>
    <w:p w14:paraId="617CB962" w14:textId="77777777" w:rsidR="00060168" w:rsidRDefault="00060168" w:rsidP="00060168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>
        <w:rPr>
          <w:b/>
        </w:rPr>
        <w:t>Kapitel 3</w:t>
      </w:r>
      <w:r w:rsidRPr="00AD156D">
        <w:rPr>
          <w:b/>
        </w:rPr>
        <w:t xml:space="preserve"> –</w:t>
      </w:r>
      <w:r>
        <w:rPr>
          <w:b/>
        </w:rPr>
        <w:t xml:space="preserve"> </w:t>
      </w:r>
      <w:r w:rsidR="001F5F97">
        <w:rPr>
          <w:b/>
        </w:rPr>
        <w:t>Målarkitekturens systemer</w:t>
      </w:r>
      <w:r w:rsidRPr="00AD156D">
        <w:rPr>
          <w:b/>
        </w:rPr>
        <w:br/>
      </w:r>
      <w:r>
        <w:t xml:space="preserve">Indeholder </w:t>
      </w:r>
      <w:r w:rsidR="006032FA">
        <w:t>en beskrivelse af målarkitekturens systemer med en uddybning af de tre grundsystemer – Matriklen, BBR og Ejerfortegnelse – samt datafordeleren og dertil knyttede ejendomsregistre og services.</w:t>
      </w:r>
      <w:r w:rsidR="000033B2">
        <w:t xml:space="preserve"> Dvs. en beskrivelse af målarkitekturen for den forandring, som gennemføres </w:t>
      </w:r>
      <w:r w:rsidR="006C5AA0">
        <w:t>i forbindelse med</w:t>
      </w:r>
      <w:r w:rsidR="000033B2">
        <w:t xml:space="preserve"> ejendomsdataprogrammet.</w:t>
      </w:r>
    </w:p>
    <w:p w14:paraId="08E0D1ED" w14:textId="77777777" w:rsidR="00060168" w:rsidRDefault="00060168" w:rsidP="00060168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>
        <w:rPr>
          <w:b/>
        </w:rPr>
        <w:t>Kapitel 4</w:t>
      </w:r>
      <w:r w:rsidRPr="00AD156D">
        <w:rPr>
          <w:b/>
        </w:rPr>
        <w:t xml:space="preserve"> –</w:t>
      </w:r>
      <w:r>
        <w:rPr>
          <w:b/>
        </w:rPr>
        <w:t xml:space="preserve"> </w:t>
      </w:r>
      <w:r w:rsidR="00324DFF">
        <w:rPr>
          <w:b/>
        </w:rPr>
        <w:t>Målarkitekturens</w:t>
      </w:r>
      <w:r w:rsidR="00744A90">
        <w:rPr>
          <w:b/>
        </w:rPr>
        <w:t xml:space="preserve"> </w:t>
      </w:r>
      <w:r w:rsidR="001F5F97">
        <w:rPr>
          <w:b/>
        </w:rPr>
        <w:t>services</w:t>
      </w:r>
      <w:r w:rsidRPr="00AD156D">
        <w:rPr>
          <w:b/>
        </w:rPr>
        <w:br/>
      </w:r>
      <w:r>
        <w:t xml:space="preserve">Indeholder </w:t>
      </w:r>
      <w:r w:rsidR="006032FA">
        <w:t xml:space="preserve">en oversigt over de forskellige services </w:t>
      </w:r>
      <w:r w:rsidR="00CB530A">
        <w:t>i forhold til</w:t>
      </w:r>
      <w:r w:rsidR="006032FA">
        <w:t xml:space="preserve"> ejendomsdata fordelt på </w:t>
      </w:r>
      <w:r w:rsidR="000033B2">
        <w:t>services udstillet af de enkelte registre (ajourføringsservices) hhv. via datafordeleren.</w:t>
      </w:r>
      <w:r w:rsidR="006032FA">
        <w:t xml:space="preserve"> </w:t>
      </w:r>
    </w:p>
    <w:p w14:paraId="33E22519" w14:textId="77777777" w:rsidR="001F5F97" w:rsidRDefault="001F5F97" w:rsidP="001F5F97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>
        <w:rPr>
          <w:b/>
        </w:rPr>
        <w:t>Kapitel 5</w:t>
      </w:r>
      <w:r w:rsidRPr="00AD156D">
        <w:rPr>
          <w:b/>
        </w:rPr>
        <w:t xml:space="preserve"> –</w:t>
      </w:r>
      <w:r>
        <w:rPr>
          <w:b/>
        </w:rPr>
        <w:t xml:space="preserve"> Nuværende </w:t>
      </w:r>
      <w:r w:rsidR="00324DFF">
        <w:rPr>
          <w:b/>
        </w:rPr>
        <w:t xml:space="preserve">ejendomsdata </w:t>
      </w:r>
      <w:r>
        <w:rPr>
          <w:b/>
        </w:rPr>
        <w:t>systemer</w:t>
      </w:r>
      <w:r w:rsidRPr="00AD156D">
        <w:rPr>
          <w:b/>
        </w:rPr>
        <w:br/>
      </w:r>
      <w:r>
        <w:t xml:space="preserve">Indeholder </w:t>
      </w:r>
      <w:r w:rsidR="000033B2">
        <w:t>en kort beskrivelse af de nuværende ejendomsdata systemer inkl. de n</w:t>
      </w:r>
      <w:r w:rsidR="000033B2">
        <w:t>u</w:t>
      </w:r>
      <w:r w:rsidR="000033B2">
        <w:t>værende systemsammenhænge. Dvs. en beskrivelse af udgangspunktet for den fora</w:t>
      </w:r>
      <w:r w:rsidR="000033B2">
        <w:t>n</w:t>
      </w:r>
      <w:r w:rsidR="000033B2">
        <w:t xml:space="preserve">dring, som gennemføres </w:t>
      </w:r>
      <w:r w:rsidR="006C5AA0">
        <w:t>i forbindelse med</w:t>
      </w:r>
      <w:r w:rsidR="000033B2">
        <w:t xml:space="preserve"> ejendomsdataprogrammet.</w:t>
      </w:r>
    </w:p>
    <w:p w14:paraId="05B60C2C" w14:textId="77777777" w:rsidR="00060168" w:rsidRDefault="00060168" w:rsidP="00060168">
      <w:pPr>
        <w:pStyle w:val="Listeafsnit"/>
        <w:numPr>
          <w:ilvl w:val="0"/>
          <w:numId w:val="8"/>
        </w:numPr>
        <w:spacing w:before="120"/>
        <w:ind w:left="714" w:hanging="357"/>
        <w:contextualSpacing w:val="0"/>
        <w:jc w:val="left"/>
      </w:pPr>
      <w:r>
        <w:rPr>
          <w:b/>
        </w:rPr>
        <w:t xml:space="preserve">Kapitel </w:t>
      </w:r>
      <w:r w:rsidR="001F5F97">
        <w:rPr>
          <w:b/>
        </w:rPr>
        <w:t>6</w:t>
      </w:r>
      <w:r w:rsidRPr="00AD156D">
        <w:rPr>
          <w:b/>
        </w:rPr>
        <w:t xml:space="preserve"> –</w:t>
      </w:r>
      <w:r>
        <w:rPr>
          <w:b/>
        </w:rPr>
        <w:t xml:space="preserve"> </w:t>
      </w:r>
      <w:r w:rsidR="001F5F97">
        <w:rPr>
          <w:b/>
        </w:rPr>
        <w:t>Løsninger frem mod målarkitekturen</w:t>
      </w:r>
      <w:r w:rsidRPr="00AD156D">
        <w:rPr>
          <w:b/>
        </w:rPr>
        <w:br/>
      </w:r>
      <w:r>
        <w:t xml:space="preserve">Indeholder </w:t>
      </w:r>
      <w:r w:rsidR="000033B2">
        <w:t>en beskrivelse af forskellige ”trædesten” (kaldet ”</w:t>
      </w:r>
      <w:proofErr w:type="spellStart"/>
      <w:r w:rsidR="000033B2">
        <w:t>Interimløsninger</w:t>
      </w:r>
      <w:proofErr w:type="spellEnd"/>
      <w:r w:rsidR="000033B2">
        <w:t>”) frem mod målarkitekturen. Forandringen er så omfangsrig, at den ikke kan gennemføres som et stort ”</w:t>
      </w:r>
      <w:proofErr w:type="spellStart"/>
      <w:r w:rsidR="000033B2">
        <w:t>big</w:t>
      </w:r>
      <w:proofErr w:type="spellEnd"/>
      <w:r w:rsidR="000033B2">
        <w:t xml:space="preserve"> bang”. Det er nødt til at foregå i en række mindre skridt.</w:t>
      </w:r>
    </w:p>
    <w:p w14:paraId="33FDB087" w14:textId="77777777" w:rsidR="00CB1F0C" w:rsidRDefault="00E75C6E" w:rsidP="00CB1F0C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18" w:name="_Toc377128118"/>
      <w:r>
        <w:lastRenderedPageBreak/>
        <w:t>System</w:t>
      </w:r>
      <w:r w:rsidR="008A0F55">
        <w:t>overblik</w:t>
      </w:r>
      <w:bookmarkEnd w:id="18"/>
    </w:p>
    <w:p w14:paraId="2669FBE4" w14:textId="77777777" w:rsidR="00BB170D" w:rsidRDefault="00BB170D" w:rsidP="00BB170D">
      <w:pPr>
        <w:pStyle w:val="Overskrift2"/>
        <w:rPr>
          <w:lang w:val="da-DK"/>
        </w:rPr>
      </w:pPr>
      <w:bookmarkStart w:id="19" w:name="_Toc350697142"/>
      <w:bookmarkStart w:id="20" w:name="_Toc377128119"/>
      <w:r>
        <w:rPr>
          <w:lang w:val="da-DK"/>
        </w:rPr>
        <w:t>Ejendomsdata systemoverblik</w:t>
      </w:r>
      <w:bookmarkEnd w:id="19"/>
      <w:bookmarkEnd w:id="20"/>
    </w:p>
    <w:p w14:paraId="4AF1334B" w14:textId="77777777" w:rsidR="00BB170D" w:rsidRDefault="00BB170D" w:rsidP="00BB170D">
      <w:pPr>
        <w:keepNext/>
      </w:pPr>
      <w:r>
        <w:t>Nedenstående figur giver et overblik over de væsentligste systemer/systemområder, som p</w:t>
      </w:r>
      <w:r>
        <w:t>å</w:t>
      </w:r>
      <w:r>
        <w:t>virkes af ejendomsdataprogrammets gennemførelse. Der er tale om et overblik, som både viser nuværende systemer (eksempelvis ESR og OIS), som udgår som grunddatasystemer, og målarkitekturens nye systemer i form af Ejerfortegnelse, de nye kommunale opkrævningss</w:t>
      </w:r>
      <w:r>
        <w:t>y</w:t>
      </w:r>
      <w:r>
        <w:t>stemer og den fællesoffentlige datafordeler.</w:t>
      </w:r>
    </w:p>
    <w:p w14:paraId="22499971" w14:textId="77777777" w:rsidR="00BB170D" w:rsidRDefault="00BB170D" w:rsidP="00BB170D">
      <w:pPr>
        <w:keepNext/>
      </w:pPr>
    </w:p>
    <w:p w14:paraId="7C904BAE" w14:textId="77777777" w:rsidR="0046524D" w:rsidRDefault="0046524D" w:rsidP="0046524D">
      <w:pPr>
        <w:keepNext/>
      </w:pPr>
      <w:r>
        <w:rPr>
          <w:noProof/>
        </w:rPr>
        <w:drawing>
          <wp:inline distT="0" distB="0" distL="0" distR="0" wp14:anchorId="7CD72BC9" wp14:editId="65B7C1E4">
            <wp:extent cx="5400675" cy="3529965"/>
            <wp:effectExtent l="0" t="0" r="952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- Saml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44ED" w14:textId="77777777" w:rsidR="00BB170D" w:rsidRPr="00B0161B" w:rsidRDefault="00BB170D" w:rsidP="00BB170D">
      <w:pPr>
        <w:pStyle w:val="Billedtekst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Ejendomsdata - Systemoverblik.</w:t>
      </w:r>
    </w:p>
    <w:p w14:paraId="0CC51589" w14:textId="77777777" w:rsidR="00EC74B8" w:rsidRDefault="00EC74B8" w:rsidP="00EC74B8">
      <w:pPr>
        <w:pStyle w:val="Overskrift2"/>
        <w:rPr>
          <w:lang w:val="da-DK"/>
        </w:rPr>
      </w:pPr>
      <w:bookmarkStart w:id="21" w:name="_Toc350697143"/>
      <w:bookmarkStart w:id="22" w:name="_Toc351563236"/>
      <w:bookmarkStart w:id="23" w:name="_Toc353523245"/>
      <w:bookmarkStart w:id="24" w:name="_Toc377128120"/>
      <w:r>
        <w:rPr>
          <w:lang w:val="da-DK"/>
        </w:rPr>
        <w:t>Ejendomsdata - Grunddataregistre</w:t>
      </w:r>
      <w:bookmarkEnd w:id="21"/>
      <w:bookmarkEnd w:id="22"/>
      <w:bookmarkEnd w:id="23"/>
      <w:bookmarkEnd w:id="24"/>
    </w:p>
    <w:p w14:paraId="7FD7EFA6" w14:textId="77777777" w:rsidR="00EC74B8" w:rsidRDefault="00EC74B8" w:rsidP="00EC74B8">
      <w:pPr>
        <w:pStyle w:val="Overskrift3"/>
      </w:pPr>
      <w:bookmarkStart w:id="25" w:name="_Toc350697144"/>
      <w:bookmarkStart w:id="26" w:name="_Toc351563237"/>
      <w:bookmarkStart w:id="27" w:name="_Toc353523246"/>
      <w:bookmarkStart w:id="28" w:name="_Toc377128121"/>
      <w:r>
        <w:t>Matrikel – Bestemt fast ejendom</w:t>
      </w:r>
      <w:bookmarkEnd w:id="25"/>
      <w:bookmarkEnd w:id="26"/>
      <w:bookmarkEnd w:id="27"/>
      <w:bookmarkEnd w:id="28"/>
    </w:p>
    <w:p w14:paraId="1A11AD11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33291F19" w14:textId="77777777" w:rsidR="00EC74B8" w:rsidRDefault="00EC74B8" w:rsidP="00EC74B8">
      <w:pPr>
        <w:ind w:left="709"/>
      </w:pPr>
      <w:r>
        <w:t>Matriklen består i dag af to hovedsystemer:</w:t>
      </w:r>
    </w:p>
    <w:p w14:paraId="4B9AC538" w14:textId="77777777" w:rsidR="00EC74B8" w:rsidRPr="00BD0220" w:rsidRDefault="00EC74B8" w:rsidP="00EC74B8">
      <w:pPr>
        <w:ind w:left="709"/>
      </w:pPr>
      <w:r>
        <w:t>Et i</w:t>
      </w:r>
      <w:r w:rsidRPr="00BD0220">
        <w:t>ndberetningssystem til Matriklen</w:t>
      </w:r>
      <w:r>
        <w:t xml:space="preserve"> </w:t>
      </w:r>
      <w:r w:rsidRPr="00BD0220">
        <w:t>(</w:t>
      </w:r>
      <w:r>
        <w:t>”</w:t>
      </w:r>
      <w:r w:rsidRPr="00BD0220">
        <w:t>MIA</w:t>
      </w:r>
      <w:r>
        <w:t>”</w:t>
      </w:r>
      <w:r w:rsidRPr="00BD0220">
        <w:t xml:space="preserve">), </w:t>
      </w:r>
      <w:r>
        <w:t xml:space="preserve">som </w:t>
      </w:r>
      <w:r w:rsidRPr="00BD0220">
        <w:t>anvendes af Landinspektører til in</w:t>
      </w:r>
      <w:r w:rsidRPr="00BD0220">
        <w:t>d</w:t>
      </w:r>
      <w:r w:rsidRPr="00BD0220">
        <w:t>beretning af alle oprettelser og ajourføringer</w:t>
      </w:r>
      <w:r>
        <w:t xml:space="preserve"> i forhold til samlet fast ejendom og tilh</w:t>
      </w:r>
      <w:r>
        <w:t>ø</w:t>
      </w:r>
      <w:r>
        <w:t>rende jordstykker.</w:t>
      </w:r>
    </w:p>
    <w:p w14:paraId="0B8CC598" w14:textId="77777777" w:rsidR="00EC74B8" w:rsidRDefault="00EC74B8" w:rsidP="00EC74B8">
      <w:pPr>
        <w:ind w:left="709"/>
      </w:pPr>
      <w:r>
        <w:t xml:space="preserve">Et sagsbehandlingssystem med tilhørende databaser </w:t>
      </w:r>
      <w:r w:rsidRPr="00BD0220">
        <w:t>(</w:t>
      </w:r>
      <w:r>
        <w:t>”</w:t>
      </w:r>
      <w:proofErr w:type="spellStart"/>
      <w:r>
        <w:t>m</w:t>
      </w:r>
      <w:r w:rsidRPr="00BD0220">
        <w:t>iniMAKS</w:t>
      </w:r>
      <w:proofErr w:type="spellEnd"/>
      <w:r>
        <w:t>”</w:t>
      </w:r>
      <w:r w:rsidRPr="00BD0220">
        <w:t>)</w:t>
      </w:r>
      <w:r>
        <w:t>, som anvendes til s</w:t>
      </w:r>
      <w:r w:rsidRPr="00BD0220">
        <w:t xml:space="preserve">agsbehandling og ajourføring af Matrikelregister &amp; </w:t>
      </w:r>
      <w:r>
        <w:t>M</w:t>
      </w:r>
      <w:r w:rsidRPr="00BD0220">
        <w:t>atrikelkort</w:t>
      </w:r>
      <w:r>
        <w:t>.</w:t>
      </w:r>
    </w:p>
    <w:p w14:paraId="3285204D" w14:textId="77777777" w:rsidR="00EC74B8" w:rsidRPr="00BD0220" w:rsidRDefault="00EC74B8" w:rsidP="00EC74B8">
      <w:pPr>
        <w:ind w:left="709"/>
      </w:pPr>
      <w:r>
        <w:t xml:space="preserve">GST har det overordnede ansvar for datakvaliteten, og lovgiver om registrets indhold og ajourføring, samt udstikker bekendtgørelser og vejledninger.  </w:t>
      </w:r>
    </w:p>
    <w:p w14:paraId="3834F9C6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lastRenderedPageBreak/>
        <w:t>Grunddataprogrammets påvirkning:</w:t>
      </w:r>
    </w:p>
    <w:p w14:paraId="635EE590" w14:textId="77777777" w:rsidR="00EC74B8" w:rsidRDefault="00EC74B8" w:rsidP="00EC74B8">
      <w:pPr>
        <w:ind w:left="709"/>
      </w:pPr>
      <w:r w:rsidRPr="00BD0220">
        <w:t xml:space="preserve">Indberetning </w:t>
      </w:r>
      <w:r>
        <w:t>fra landinspektøren vil fremover være udvidet i forhold til den nuvære</w:t>
      </w:r>
      <w:r>
        <w:t>n</w:t>
      </w:r>
      <w:r>
        <w:t>de systemløsning. Alle ejendomstyper omfattes herunder</w:t>
      </w:r>
      <w:r w:rsidRPr="00BD0220">
        <w:t xml:space="preserve"> også som præmatrikulær r</w:t>
      </w:r>
      <w:r w:rsidRPr="00BD0220">
        <w:t>e</w:t>
      </w:r>
      <w:r w:rsidRPr="00BD0220">
        <w:t>gistrering.</w:t>
      </w:r>
      <w:r>
        <w:t xml:space="preserve"> </w:t>
      </w:r>
    </w:p>
    <w:p w14:paraId="4A99ADD6" w14:textId="77777777" w:rsidR="00EC74B8" w:rsidRDefault="00EC74B8" w:rsidP="00EC74B8">
      <w:pPr>
        <w:ind w:left="709"/>
      </w:pPr>
      <w:r>
        <w:t>Opdatering af Matriklen sker gennem ajourføringsservices.</w:t>
      </w:r>
    </w:p>
    <w:p w14:paraId="04AED37F" w14:textId="77777777" w:rsidR="00EC74B8" w:rsidRDefault="00EC74B8" w:rsidP="00EC74B8">
      <w:pPr>
        <w:ind w:left="709"/>
      </w:pPr>
      <w:r>
        <w:t xml:space="preserve">Matriklen vil udstille </w:t>
      </w:r>
      <w:proofErr w:type="spellStart"/>
      <w:r>
        <w:t>sagsrelaterede</w:t>
      </w:r>
      <w:proofErr w:type="spellEnd"/>
      <w:r>
        <w:t xml:space="preserve"> matrikulære data til brug for landinspektører og den kommunale myndighedsbehandling.</w:t>
      </w:r>
    </w:p>
    <w:p w14:paraId="41F46011" w14:textId="77777777" w:rsidR="00EC74B8" w:rsidRDefault="00EC74B8" w:rsidP="00EC74B8">
      <w:pPr>
        <w:ind w:left="709"/>
        <w:jc w:val="left"/>
      </w:pPr>
      <w:r>
        <w:t xml:space="preserve">Udstilling af </w:t>
      </w:r>
      <w:proofErr w:type="spellStart"/>
      <w:r>
        <w:t>grunddata</w:t>
      </w:r>
      <w:proofErr w:type="spellEnd"/>
      <w:r>
        <w:t xml:space="preserve"> fra Præmatrikel og Matrikel vil fremover ske via Datafordel</w:t>
      </w:r>
      <w:r>
        <w:t>e</w:t>
      </w:r>
      <w:r>
        <w:t>ren.</w:t>
      </w:r>
    </w:p>
    <w:p w14:paraId="5716371A" w14:textId="77777777" w:rsidR="00EC74B8" w:rsidRDefault="00EC74B8" w:rsidP="00EC74B8">
      <w:pPr>
        <w:pStyle w:val="Overskrift3"/>
      </w:pPr>
      <w:bookmarkStart w:id="29" w:name="_Toc350697145"/>
      <w:bookmarkStart w:id="30" w:name="_Toc351563238"/>
      <w:bookmarkStart w:id="31" w:name="_Toc353523247"/>
      <w:bookmarkStart w:id="32" w:name="_Toc377128122"/>
      <w:r>
        <w:t>BBR – Bygninger og boliger</w:t>
      </w:r>
      <w:bookmarkEnd w:id="29"/>
      <w:bookmarkEnd w:id="30"/>
      <w:bookmarkEnd w:id="31"/>
      <w:bookmarkEnd w:id="32"/>
    </w:p>
    <w:p w14:paraId="0A4CD2DD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404229C6" w14:textId="77777777" w:rsidR="00EC74B8" w:rsidRDefault="00EC74B8" w:rsidP="00EC74B8">
      <w:pPr>
        <w:spacing w:before="40"/>
        <w:ind w:left="709"/>
      </w:pPr>
      <w:r>
        <w:t xml:space="preserve">BBR indeholder </w:t>
      </w:r>
      <w:proofErr w:type="spellStart"/>
      <w:r>
        <w:t>grunddata</w:t>
      </w:r>
      <w:proofErr w:type="spellEnd"/>
      <w:r>
        <w:t xml:space="preserve"> om alle bygninger, boliger og adresser.</w:t>
      </w:r>
    </w:p>
    <w:p w14:paraId="45496154" w14:textId="77777777" w:rsidR="00EC74B8" w:rsidRDefault="00EC74B8" w:rsidP="00EC74B8">
      <w:pPr>
        <w:spacing w:before="40"/>
        <w:ind w:left="709"/>
      </w:pPr>
      <w:r>
        <w:t>Registret ajourføres af kommunerne primært i forbindelse med byggesager.</w:t>
      </w:r>
    </w:p>
    <w:p w14:paraId="2B27A989" w14:textId="77777777" w:rsidR="00EC74B8" w:rsidRDefault="00EC74B8" w:rsidP="00EC74B8">
      <w:pPr>
        <w:spacing w:before="40"/>
        <w:ind w:left="709"/>
      </w:pPr>
      <w:r>
        <w:t>MBBL har det overordnede ansvar for datakvaliteten, og lovgiver om registerets in</w:t>
      </w:r>
      <w:r>
        <w:t>d</w:t>
      </w:r>
      <w:r>
        <w:t>hold samt udstikker regler og vejledning for ajourføring.</w:t>
      </w:r>
    </w:p>
    <w:p w14:paraId="2B9FB454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28D5BFE7" w14:textId="77777777" w:rsidR="00EC74B8" w:rsidRDefault="00EC74B8" w:rsidP="00EC74B8">
      <w:pPr>
        <w:ind w:left="709"/>
      </w:pPr>
      <w:r>
        <w:t>I forbindelse med Grunddataprogrammet vil BBR blive splittet op således, at der fre</w:t>
      </w:r>
      <w:r>
        <w:t>m</w:t>
      </w:r>
      <w:r>
        <w:t>over vil være et bygnings- og boligregister (BBR) og et egentligt adresseregister (eta</w:t>
      </w:r>
      <w:r>
        <w:t>b</w:t>
      </w:r>
      <w:r>
        <w:t>leres af grunddataprogrammets delaftale 2).</w:t>
      </w:r>
    </w:p>
    <w:p w14:paraId="2B2FBC0A" w14:textId="77777777" w:rsidR="00EC74B8" w:rsidRDefault="00EC74B8" w:rsidP="00EC74B8">
      <w:pPr>
        <w:ind w:left="709"/>
      </w:pPr>
      <w:r>
        <w:t>BBR vil skifte til at anvende Matriklens ejendomsdatamodel, baseret på det fælles ejendomsbegreb (BFE m.m.).</w:t>
      </w:r>
    </w:p>
    <w:p w14:paraId="614D8B2C" w14:textId="77777777" w:rsidR="00EC74B8" w:rsidRDefault="00EC74B8" w:rsidP="00EC74B8">
      <w:pPr>
        <w:ind w:left="709"/>
      </w:pPr>
      <w:r>
        <w:t>Opdatering af BBR-data vil dels kunne ske gennem en tilpasset og målrettet klient, dels gennem ajourføringsservices stillet til rådighed for byggesagsbehandlingssystemer, selvbetjeningsløsninger m.v.</w:t>
      </w:r>
    </w:p>
    <w:p w14:paraId="76E0F205" w14:textId="77777777" w:rsidR="00EC74B8" w:rsidRDefault="00EC74B8" w:rsidP="00EC74B8">
      <w:pPr>
        <w:ind w:left="709"/>
      </w:pPr>
      <w:r>
        <w:t>Livscyklus for begreberne i BBR vil blive tilrettet, således at en tidlig registrering er m</w:t>
      </w:r>
      <w:r>
        <w:t>u</w:t>
      </w:r>
      <w:r>
        <w:t>lig.</w:t>
      </w:r>
    </w:p>
    <w:p w14:paraId="2EB19E42" w14:textId="77777777" w:rsidR="00EC74B8" w:rsidRDefault="00EC74B8" w:rsidP="00EC74B8">
      <w:pPr>
        <w:pStyle w:val="Overskrift3"/>
      </w:pPr>
      <w:bookmarkStart w:id="33" w:name="_Toc350697146"/>
      <w:bookmarkStart w:id="34" w:name="_Toc351563239"/>
      <w:bookmarkStart w:id="35" w:name="_Toc353523248"/>
      <w:bookmarkStart w:id="36" w:name="_Toc377128123"/>
      <w:r>
        <w:t>Ejerforhold</w:t>
      </w:r>
      <w:bookmarkEnd w:id="33"/>
      <w:bookmarkEnd w:id="34"/>
      <w:bookmarkEnd w:id="35"/>
      <w:bookmarkEnd w:id="36"/>
    </w:p>
    <w:p w14:paraId="6F1107F1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7B6A8AB4" w14:textId="77777777" w:rsidR="00EC74B8" w:rsidRDefault="00EC74B8" w:rsidP="00EC74B8">
      <w:pPr>
        <w:spacing w:before="40"/>
        <w:ind w:left="709"/>
      </w:pPr>
      <w:r>
        <w:t xml:space="preserve">Ejerforhold i form af en </w:t>
      </w:r>
      <w:proofErr w:type="spellStart"/>
      <w:r>
        <w:t>ejerfortegnelse</w:t>
      </w:r>
      <w:proofErr w:type="spellEnd"/>
      <w:r>
        <w:t xml:space="preserve"> og administratoroplysninger er i dag en funkt</w:t>
      </w:r>
      <w:r>
        <w:t>i</w:t>
      </w:r>
      <w:r>
        <w:t>onalitet i ESR.</w:t>
      </w:r>
    </w:p>
    <w:p w14:paraId="415819CB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6BE26B11" w14:textId="77777777" w:rsidR="00EC74B8" w:rsidRDefault="00EC74B8" w:rsidP="00EC74B8">
      <w:pPr>
        <w:ind w:left="709"/>
        <w:jc w:val="left"/>
      </w:pPr>
      <w:r>
        <w:t xml:space="preserve">I grunddataprogrammet etableres en </w:t>
      </w:r>
      <w:proofErr w:type="spellStart"/>
      <w:r>
        <w:t>ejerfortegnelse</w:t>
      </w:r>
      <w:proofErr w:type="spellEnd"/>
      <w:r>
        <w:t xml:space="preserve"> baseret på ejendomsbegrebet bestemt fast ejendom hos Tinglysningsretten. Ejerfortegnelse og evt. dertil knyttede administratoroplysninger udstilles som </w:t>
      </w:r>
      <w:proofErr w:type="spellStart"/>
      <w:r>
        <w:t>grunddata</w:t>
      </w:r>
      <w:proofErr w:type="spellEnd"/>
      <w:r>
        <w:t xml:space="preserve"> via datafordeleren.</w:t>
      </w:r>
    </w:p>
    <w:p w14:paraId="683261B6" w14:textId="77777777" w:rsidR="00EC74B8" w:rsidRDefault="00F72562" w:rsidP="00EC74B8">
      <w:pPr>
        <w:pStyle w:val="Overskrift3"/>
      </w:pPr>
      <w:bookmarkStart w:id="37" w:name="_Toc350697147"/>
      <w:bookmarkStart w:id="38" w:name="_Toc351563240"/>
      <w:bookmarkStart w:id="39" w:name="_Toc353523249"/>
      <w:bookmarkStart w:id="40" w:name="_Toc377128124"/>
      <w:r>
        <w:t>SKAT</w:t>
      </w:r>
      <w:r w:rsidR="00EC74B8">
        <w:t xml:space="preserve"> – Ejendomsvurdering</w:t>
      </w:r>
      <w:bookmarkEnd w:id="37"/>
      <w:bookmarkEnd w:id="38"/>
      <w:bookmarkEnd w:id="39"/>
      <w:bookmarkEnd w:id="40"/>
    </w:p>
    <w:p w14:paraId="6FDB6ABE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4F9ADCE1" w14:textId="77777777" w:rsidR="00EC74B8" w:rsidRDefault="00EC74B8" w:rsidP="00EC74B8">
      <w:pPr>
        <w:spacing w:before="40"/>
        <w:ind w:left="709"/>
      </w:pPr>
      <w:r>
        <w:t xml:space="preserve">Funktionalitet eksisterer i dag som en del af </w:t>
      </w:r>
      <w:proofErr w:type="spellStart"/>
      <w:r w:rsidR="00F72562">
        <w:t>SKAT</w:t>
      </w:r>
      <w:r>
        <w:t>’s</w:t>
      </w:r>
      <w:proofErr w:type="spellEnd"/>
      <w:r>
        <w:t xml:space="preserve"> vurderingssystemer.</w:t>
      </w:r>
    </w:p>
    <w:p w14:paraId="03188646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5EE3D96F" w14:textId="77777777" w:rsidR="00EC74B8" w:rsidRDefault="00EC74B8" w:rsidP="00EC74B8">
      <w:pPr>
        <w:ind w:left="709"/>
        <w:jc w:val="left"/>
      </w:pPr>
      <w:r>
        <w:t>I forbindelse med grunddataprogrammet overføres ejendomsvurderinger til dataford</w:t>
      </w:r>
      <w:r>
        <w:t>e</w:t>
      </w:r>
      <w:r>
        <w:t xml:space="preserve">leren og udstilles der sammen med de øvrige </w:t>
      </w:r>
      <w:proofErr w:type="spellStart"/>
      <w:r>
        <w:t>grunddata</w:t>
      </w:r>
      <w:proofErr w:type="spellEnd"/>
      <w:r>
        <w:t>.</w:t>
      </w:r>
    </w:p>
    <w:p w14:paraId="66196565" w14:textId="77777777" w:rsidR="00EC74B8" w:rsidRDefault="00EC74B8" w:rsidP="00EC74B8">
      <w:pPr>
        <w:ind w:left="709"/>
        <w:jc w:val="left"/>
      </w:pPr>
      <w:r>
        <w:t>Det påhviler SKAT at sikre den vurderingsmæssige sammenhæng til Bestemt fast eje</w:t>
      </w:r>
      <w:r>
        <w:t>n</w:t>
      </w:r>
      <w:r>
        <w:t xml:space="preserve">dom. </w:t>
      </w:r>
    </w:p>
    <w:p w14:paraId="7753BE03" w14:textId="77777777" w:rsidR="00EC74B8" w:rsidRDefault="00EC74B8" w:rsidP="00EC74B8">
      <w:pPr>
        <w:pStyle w:val="Overskrift3"/>
      </w:pPr>
      <w:bookmarkStart w:id="41" w:name="_Toc350697148"/>
      <w:bookmarkStart w:id="42" w:name="_Toc351563241"/>
      <w:bookmarkStart w:id="43" w:name="_Toc353523250"/>
      <w:bookmarkStart w:id="44" w:name="_Toc377128125"/>
      <w:r>
        <w:lastRenderedPageBreak/>
        <w:t xml:space="preserve">ESR – Ejendoms- og </w:t>
      </w:r>
      <w:proofErr w:type="spellStart"/>
      <w:r>
        <w:t>StamR</w:t>
      </w:r>
      <w:r w:rsidRPr="00A02226">
        <w:t>egister</w:t>
      </w:r>
      <w:bookmarkEnd w:id="41"/>
      <w:bookmarkEnd w:id="42"/>
      <w:bookmarkEnd w:id="43"/>
      <w:bookmarkEnd w:id="44"/>
      <w:proofErr w:type="spellEnd"/>
    </w:p>
    <w:p w14:paraId="62AD6FA0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32A034C1" w14:textId="77777777" w:rsidR="00EC74B8" w:rsidRPr="00FB48F5" w:rsidRDefault="00EC74B8" w:rsidP="00EC74B8">
      <w:pPr>
        <w:ind w:left="709"/>
      </w:pPr>
      <w:r w:rsidRPr="00FB48F5">
        <w:t>ESR er et landsdækkende register, der indeholder oplysninger om ejerforhold, matrik</w:t>
      </w:r>
      <w:r w:rsidRPr="00FB48F5">
        <w:t>u</w:t>
      </w:r>
      <w:r w:rsidRPr="00FB48F5">
        <w:t>lære forhold, vurderinger og ejendomsskatter.</w:t>
      </w:r>
    </w:p>
    <w:p w14:paraId="47148B9B" w14:textId="77777777" w:rsidR="00EC74B8" w:rsidRDefault="00EC74B8" w:rsidP="00EC74B8">
      <w:pPr>
        <w:ind w:left="709"/>
      </w:pPr>
      <w:r w:rsidRPr="00D815DF">
        <w:t>Formålet med registret er at understøtte kommunernes arbejde på ejendoms- og b</w:t>
      </w:r>
      <w:r w:rsidRPr="00D815DF">
        <w:t>e</w:t>
      </w:r>
      <w:r w:rsidRPr="00D815DF">
        <w:t>skatningsområdet.</w:t>
      </w:r>
    </w:p>
    <w:p w14:paraId="7A3C9BB0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022D9BBD" w14:textId="77777777" w:rsidR="00EC74B8" w:rsidRDefault="00EC74B8" w:rsidP="00EC74B8">
      <w:pPr>
        <w:ind w:left="709"/>
      </w:pPr>
      <w:r>
        <w:t>Myndighederne ophører med at registrere ejendomme og ejere i ESR.</w:t>
      </w:r>
    </w:p>
    <w:p w14:paraId="2ABC4B3F" w14:textId="77777777" w:rsidR="00EC74B8" w:rsidRDefault="00EC74B8" w:rsidP="00EC74B8">
      <w:pPr>
        <w:ind w:left="709"/>
      </w:pPr>
      <w:r>
        <w:t xml:space="preserve">De fleste data vil fremover blive registreret i andre grunddatasystemer og udstillet som fællesoffentlige </w:t>
      </w:r>
      <w:proofErr w:type="spellStart"/>
      <w:r>
        <w:t>grunddata</w:t>
      </w:r>
      <w:proofErr w:type="spellEnd"/>
      <w:r>
        <w:t xml:space="preserve"> gennem datafordeleren. Derudover vil funktionalitet o</w:t>
      </w:r>
      <w:r>
        <w:t>m</w:t>
      </w:r>
      <w:r>
        <w:t>kring kommunale ejendomsskatter og ejendomsbidrag overgå til nye systemer målre</w:t>
      </w:r>
      <w:r>
        <w:t>t</w:t>
      </w:r>
      <w:r>
        <w:t>tet disse opgaver.</w:t>
      </w:r>
    </w:p>
    <w:p w14:paraId="149F8277" w14:textId="77777777" w:rsidR="00EC74B8" w:rsidRDefault="00EC74B8" w:rsidP="00EC74B8">
      <w:pPr>
        <w:ind w:left="709"/>
      </w:pPr>
      <w:r>
        <w:t xml:space="preserve">Hvorvidt ESR fastholdes som system hos den nuværende leverandør (KMD) hhv. om </w:t>
      </w:r>
      <w:r w:rsidR="00F72562">
        <w:t>SKAT</w:t>
      </w:r>
      <w:r>
        <w:t xml:space="preserve"> fortsat vil gøre brug af ESR, ligger uden for ejendomsdataprogrammet.</w:t>
      </w:r>
    </w:p>
    <w:p w14:paraId="465CB9CA" w14:textId="77777777" w:rsidR="00EC74B8" w:rsidRDefault="00EC74B8" w:rsidP="00EC74B8">
      <w:pPr>
        <w:pStyle w:val="Overskrift3"/>
      </w:pPr>
      <w:bookmarkStart w:id="45" w:name="_Toc350697149"/>
      <w:bookmarkStart w:id="46" w:name="_Toc351563242"/>
      <w:bookmarkStart w:id="47" w:name="_Toc353523251"/>
      <w:bookmarkStart w:id="48" w:name="_Toc377128126"/>
      <w:r>
        <w:t>OIS – Offentlig Informations Server</w:t>
      </w:r>
      <w:bookmarkEnd w:id="45"/>
      <w:bookmarkEnd w:id="46"/>
      <w:bookmarkEnd w:id="47"/>
      <w:bookmarkEnd w:id="48"/>
    </w:p>
    <w:p w14:paraId="6E505AD0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>
        <w:rPr>
          <w:b/>
        </w:rPr>
        <w:t>Nuværende anvendelse</w:t>
      </w:r>
      <w:r w:rsidRPr="00B0161B">
        <w:rPr>
          <w:b/>
        </w:rPr>
        <w:t>:</w:t>
      </w:r>
    </w:p>
    <w:p w14:paraId="1BB8D500" w14:textId="77777777" w:rsidR="00EC74B8" w:rsidRDefault="00EC74B8" w:rsidP="00EC74B8">
      <w:pPr>
        <w:spacing w:before="40"/>
        <w:ind w:left="709"/>
      </w:pPr>
      <w:r w:rsidRPr="00D74C46">
        <w:t>Formålet er at give offentlige myndigheder, virksomheder og borgere en enkel, sta</w:t>
      </w:r>
      <w:r w:rsidRPr="00D74C46">
        <w:t>n</w:t>
      </w:r>
      <w:r w:rsidRPr="00D74C46">
        <w:t xml:space="preserve">dardiseret og billig adgang til offentlige </w:t>
      </w:r>
      <w:r>
        <w:t xml:space="preserve">ejendomsdata </w:t>
      </w:r>
      <w:r w:rsidRPr="00D74C46">
        <w:t>datasamlinger</w:t>
      </w:r>
      <w:r>
        <w:t>.</w:t>
      </w:r>
    </w:p>
    <w:p w14:paraId="1CD02929" w14:textId="77777777" w:rsidR="00EC74B8" w:rsidRDefault="00EC74B8" w:rsidP="00EC74B8">
      <w:pPr>
        <w:spacing w:before="40"/>
        <w:ind w:left="709"/>
      </w:pPr>
      <w:r>
        <w:t>P.t. leveres oplysninger fra ESR, BBR, Matriklen, SVUR og PlanDK2.</w:t>
      </w:r>
    </w:p>
    <w:p w14:paraId="78C7BA4C" w14:textId="77777777" w:rsidR="00EC74B8" w:rsidRPr="00D74C46" w:rsidRDefault="00EC74B8" w:rsidP="00EC74B8">
      <w:pPr>
        <w:spacing w:before="40"/>
        <w:ind w:left="709"/>
      </w:pPr>
      <w:r>
        <w:t>Data leveres b</w:t>
      </w:r>
      <w:r w:rsidRPr="00D74C46">
        <w:t>åde gennem online opslag og download af data en gros.</w:t>
      </w:r>
    </w:p>
    <w:p w14:paraId="2142DC7D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1D116A06" w14:textId="77777777" w:rsidR="00EC74B8" w:rsidRPr="00B0161B" w:rsidRDefault="00EC74B8" w:rsidP="00EC74B8">
      <w:pPr>
        <w:ind w:left="709"/>
      </w:pPr>
      <w:r>
        <w:t xml:space="preserve">Det eksisterende OIS </w:t>
      </w:r>
      <w:proofErr w:type="spellStart"/>
      <w:r>
        <w:t>driftafvikles</w:t>
      </w:r>
      <w:proofErr w:type="spellEnd"/>
      <w:r>
        <w:t xml:space="preserve"> i den fællesoffentlige fra ultimo 2014. Efterhånden som de nye og/eller justerede grunddataregistre implementeres, vil OIS skifte til se</w:t>
      </w:r>
      <w:r>
        <w:t>r</w:t>
      </w:r>
      <w:r>
        <w:t>vices i datafordeleren.</w:t>
      </w:r>
    </w:p>
    <w:p w14:paraId="401D2E03" w14:textId="77777777" w:rsidR="00EC74B8" w:rsidRDefault="00EC74B8" w:rsidP="00EC74B8">
      <w:pPr>
        <w:pStyle w:val="Overskrift2"/>
        <w:rPr>
          <w:lang w:val="da-DK"/>
        </w:rPr>
      </w:pPr>
      <w:bookmarkStart w:id="49" w:name="_Toc350697150"/>
      <w:bookmarkStart w:id="50" w:name="_Toc351563243"/>
      <w:bookmarkStart w:id="51" w:name="_Toc353523252"/>
      <w:bookmarkStart w:id="52" w:name="_Toc377128127"/>
      <w:r>
        <w:rPr>
          <w:lang w:val="da-DK"/>
        </w:rPr>
        <w:t>Anvendersystemer</w:t>
      </w:r>
      <w:bookmarkEnd w:id="49"/>
      <w:bookmarkEnd w:id="50"/>
      <w:bookmarkEnd w:id="51"/>
      <w:bookmarkEnd w:id="52"/>
    </w:p>
    <w:p w14:paraId="3A7B0E05" w14:textId="77777777" w:rsidR="00EC74B8" w:rsidRDefault="00EC74B8" w:rsidP="00EC74B8">
      <w:pPr>
        <w:pStyle w:val="Overskrift3"/>
      </w:pPr>
      <w:bookmarkStart w:id="53" w:name="_Toc350697151"/>
      <w:bookmarkStart w:id="54" w:name="_Toc351563244"/>
      <w:bookmarkStart w:id="55" w:name="_Toc353523253"/>
      <w:bookmarkStart w:id="56" w:name="_Toc377128128"/>
      <w:r>
        <w:t>Kommunale opkrævningssystemer</w:t>
      </w:r>
      <w:bookmarkEnd w:id="53"/>
      <w:bookmarkEnd w:id="54"/>
      <w:bookmarkEnd w:id="55"/>
      <w:bookmarkEnd w:id="56"/>
    </w:p>
    <w:p w14:paraId="1DD5A2FF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 w:rsidRPr="00B0161B">
        <w:rPr>
          <w:b/>
        </w:rPr>
        <w:t>Indhold og anvendelse:</w:t>
      </w:r>
    </w:p>
    <w:p w14:paraId="27DAC790" w14:textId="77777777" w:rsidR="00EC74B8" w:rsidRDefault="00EC74B8" w:rsidP="00EC74B8">
      <w:pPr>
        <w:spacing w:before="40"/>
        <w:ind w:left="709"/>
      </w:pPr>
      <w:r>
        <w:t>Funktionalitet eksisterer i dag delvist som en del af ESR.</w:t>
      </w:r>
    </w:p>
    <w:p w14:paraId="0F269843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56ABF79D" w14:textId="77777777" w:rsidR="00EC74B8" w:rsidRDefault="00EC74B8" w:rsidP="00EC74B8">
      <w:pPr>
        <w:ind w:left="709"/>
      </w:pPr>
      <w:r w:rsidRPr="00665279">
        <w:t xml:space="preserve">Med </w:t>
      </w:r>
      <w:proofErr w:type="spellStart"/>
      <w:r w:rsidRPr="00665279">
        <w:t>ESR’s</w:t>
      </w:r>
      <w:proofErr w:type="spellEnd"/>
      <w:r w:rsidRPr="00665279">
        <w:t xml:space="preserve"> nedlæggelse etableres </w:t>
      </w:r>
      <w:r>
        <w:t>nedenstående</w:t>
      </w:r>
      <w:r w:rsidRPr="00665279">
        <w:t xml:space="preserve"> kommunale it-løsninger, som</w:t>
      </w:r>
      <w:r>
        <w:t xml:space="preserve"> alle vil tilgå ejendomsgrunddata gennem datafordeleren.</w:t>
      </w:r>
    </w:p>
    <w:p w14:paraId="1E47217F" w14:textId="77777777" w:rsidR="00EC74B8" w:rsidRPr="00665279" w:rsidRDefault="00EC74B8" w:rsidP="00EC74B8">
      <w:pPr>
        <w:ind w:left="709"/>
      </w:pPr>
      <w:r>
        <w:t>Der er tale om systemer som</w:t>
      </w:r>
      <w:r w:rsidRPr="00665279">
        <w:t xml:space="preserve"> alle vedrører kommunal beregning og opkrævning:</w:t>
      </w:r>
    </w:p>
    <w:p w14:paraId="29DCC859" w14:textId="77777777" w:rsidR="00EC74B8" w:rsidRPr="00665279" w:rsidRDefault="00EC74B8" w:rsidP="00EC74B8">
      <w:pPr>
        <w:pStyle w:val="Listeafsnit"/>
        <w:numPr>
          <w:ilvl w:val="0"/>
          <w:numId w:val="39"/>
        </w:numPr>
        <w:ind w:left="1066" w:hanging="357"/>
      </w:pPr>
      <w:r w:rsidRPr="00665279">
        <w:t>Ejendomsskat (”</w:t>
      </w:r>
      <w:proofErr w:type="spellStart"/>
      <w:r w:rsidRPr="00665279">
        <w:t>ESR’s</w:t>
      </w:r>
      <w:proofErr w:type="spellEnd"/>
      <w:r w:rsidRPr="00665279">
        <w:t xml:space="preserve"> Vurderingsejendomme”)</w:t>
      </w:r>
    </w:p>
    <w:p w14:paraId="15FED58D" w14:textId="77777777" w:rsidR="00EC74B8" w:rsidRPr="00665279" w:rsidRDefault="00EC74B8" w:rsidP="00EC74B8">
      <w:pPr>
        <w:pStyle w:val="Listeafsnit"/>
        <w:numPr>
          <w:ilvl w:val="0"/>
          <w:numId w:val="39"/>
        </w:numPr>
        <w:ind w:left="1066" w:hanging="357"/>
      </w:pPr>
      <w:r w:rsidRPr="00665279">
        <w:t>Ejendomsbidrag (forbrugsafgifter)</w:t>
      </w:r>
    </w:p>
    <w:p w14:paraId="6C53462E" w14:textId="77777777" w:rsidR="00EC74B8" w:rsidRPr="00665279" w:rsidRDefault="00EC74B8" w:rsidP="00EC74B8">
      <w:pPr>
        <w:pStyle w:val="Listeafsnit"/>
        <w:numPr>
          <w:ilvl w:val="0"/>
          <w:numId w:val="39"/>
        </w:numPr>
        <w:ind w:left="1066" w:hanging="357"/>
      </w:pPr>
      <w:r w:rsidRPr="00665279">
        <w:t>Leje/administration af kommunal ejendom (”</w:t>
      </w:r>
      <w:proofErr w:type="spellStart"/>
      <w:r w:rsidRPr="00665279">
        <w:t>ESR’s</w:t>
      </w:r>
      <w:proofErr w:type="spellEnd"/>
      <w:r w:rsidRPr="00665279">
        <w:t xml:space="preserve"> Opkrævningsejendomme”)</w:t>
      </w:r>
    </w:p>
    <w:p w14:paraId="51B8493F" w14:textId="77777777" w:rsidR="00EC74B8" w:rsidRPr="00665279" w:rsidRDefault="00EC74B8" w:rsidP="00EC74B8">
      <w:pPr>
        <w:pStyle w:val="Listeafsnit"/>
        <w:numPr>
          <w:ilvl w:val="0"/>
          <w:numId w:val="39"/>
        </w:numPr>
        <w:ind w:left="1066" w:hanging="357"/>
      </w:pPr>
      <w:r w:rsidRPr="00665279">
        <w:t>Evt. nyt fælleskommunalt opkrævningssystem</w:t>
      </w:r>
    </w:p>
    <w:p w14:paraId="25DEDD84" w14:textId="77777777" w:rsidR="00EC74B8" w:rsidRDefault="00F72562" w:rsidP="00EC74B8">
      <w:pPr>
        <w:pStyle w:val="Overskrift3"/>
      </w:pPr>
      <w:bookmarkStart w:id="57" w:name="_Toc350697152"/>
      <w:bookmarkStart w:id="58" w:name="_Toc351563245"/>
      <w:bookmarkStart w:id="59" w:name="_Toc353523254"/>
      <w:bookmarkStart w:id="60" w:name="_Toc377128129"/>
      <w:r>
        <w:t>SKAT</w:t>
      </w:r>
      <w:r w:rsidR="00EC74B8">
        <w:t xml:space="preserve"> - Ejendomsvurdering</w:t>
      </w:r>
      <w:bookmarkEnd w:id="57"/>
      <w:bookmarkEnd w:id="58"/>
      <w:bookmarkEnd w:id="59"/>
      <w:bookmarkEnd w:id="60"/>
    </w:p>
    <w:p w14:paraId="71E4CC72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 w:rsidRPr="00B0161B">
        <w:rPr>
          <w:b/>
        </w:rPr>
        <w:t>Indhold og anvendelse:</w:t>
      </w:r>
    </w:p>
    <w:p w14:paraId="718413CB" w14:textId="77777777" w:rsidR="00EC74B8" w:rsidRDefault="00F72562" w:rsidP="00EC74B8">
      <w:pPr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szCs w:val="22"/>
          <w:lang w:eastAsia="en-US"/>
        </w:rPr>
        <w:t>SKAT</w:t>
      </w:r>
      <w:r w:rsidR="00EC74B8">
        <w:rPr>
          <w:rFonts w:asciiTheme="minorHAnsi" w:eastAsiaTheme="minorHAnsi" w:hAnsiTheme="minorHAnsi" w:cstheme="minorBidi"/>
          <w:szCs w:val="22"/>
          <w:lang w:eastAsia="en-US"/>
        </w:rPr>
        <w:t xml:space="preserve"> har i dag et</w:t>
      </w:r>
      <w:r w:rsidR="00EC74B8"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samle</w:t>
      </w:r>
      <w:r w:rsidR="00EC74B8">
        <w:rPr>
          <w:rFonts w:asciiTheme="minorHAnsi" w:eastAsiaTheme="minorHAnsi" w:hAnsiTheme="minorHAnsi" w:cstheme="minorBidi"/>
          <w:szCs w:val="22"/>
          <w:lang w:eastAsia="en-US"/>
        </w:rPr>
        <w:t>t</w:t>
      </w:r>
      <w:r w:rsidR="00EC74B8"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systemkompleks, der understøtter vurderingsmyndighedernes arbejde med at vurdere fast ejendom og den efterfølgende klagesagsbehandling m.v.</w:t>
      </w:r>
    </w:p>
    <w:p w14:paraId="72F83F9D" w14:textId="77777777" w:rsidR="00EC74B8" w:rsidRDefault="00EC74B8" w:rsidP="00EC74B8">
      <w:pPr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Der sker betydelig kommunikation </w:t>
      </w:r>
      <w:r>
        <w:rPr>
          <w:rFonts w:asciiTheme="minorHAnsi" w:eastAsiaTheme="minorHAnsi" w:hAnsiTheme="minorHAnsi" w:cstheme="minorBidi"/>
          <w:szCs w:val="22"/>
          <w:lang w:eastAsia="en-US"/>
        </w:rPr>
        <w:t xml:space="preserve">imellem 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systemer og </w:t>
      </w:r>
      <w:r>
        <w:rPr>
          <w:rFonts w:asciiTheme="minorHAnsi" w:eastAsiaTheme="minorHAnsi" w:hAnsiTheme="minorHAnsi" w:cstheme="minorBidi"/>
          <w:szCs w:val="22"/>
          <w:lang w:eastAsia="en-US"/>
        </w:rPr>
        <w:t xml:space="preserve">disses 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>leverandører.</w:t>
      </w:r>
    </w:p>
    <w:p w14:paraId="38AD6764" w14:textId="77777777" w:rsidR="00EC74B8" w:rsidRDefault="00EC74B8" w:rsidP="00EC74B8">
      <w:pPr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szCs w:val="22"/>
          <w:lang w:eastAsia="en-US"/>
        </w:rPr>
        <w:lastRenderedPageBreak/>
        <w:t>I forhold til ejendomsdataprogrammet er der tre relevante systemer:</w:t>
      </w:r>
    </w:p>
    <w:p w14:paraId="6F643CD2" w14:textId="77777777" w:rsidR="00EC74B8" w:rsidRDefault="00EC74B8" w:rsidP="00EC74B8">
      <w:pPr>
        <w:spacing w:before="120"/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 w:rsidRPr="003B7158">
        <w:rPr>
          <w:rFonts w:asciiTheme="minorHAnsi" w:eastAsiaTheme="minorHAnsi" w:hAnsiTheme="minorHAnsi" w:cstheme="minorBidi"/>
          <w:b/>
          <w:szCs w:val="22"/>
          <w:lang w:eastAsia="en-US"/>
        </w:rPr>
        <w:t>ESR/VUR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Cs w:val="22"/>
          <w:lang w:eastAsia="en-US"/>
        </w:rPr>
        <w:t>(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>KMD</w:t>
      </w:r>
      <w:r>
        <w:rPr>
          <w:rFonts w:asciiTheme="minorHAnsi" w:eastAsiaTheme="minorHAnsi" w:hAnsiTheme="minorHAnsi" w:cstheme="minorBidi"/>
          <w:szCs w:val="22"/>
          <w:lang w:eastAsia="en-US"/>
        </w:rPr>
        <w:t>)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 xml:space="preserve"> hovedopgave er for den enkelte ejendom at udarbejde en vurdering og dermed en vurderingsmeddelelse gennem vurderingsmyndighedens indberetning af data. Der sker varsling om ændringer i andre registre (</w:t>
      </w:r>
      <w:r>
        <w:rPr>
          <w:rFonts w:asciiTheme="minorHAnsi" w:eastAsiaTheme="minorHAnsi" w:hAnsiTheme="minorHAnsi" w:cstheme="minorBidi"/>
          <w:szCs w:val="22"/>
          <w:lang w:eastAsia="en-US"/>
        </w:rPr>
        <w:t>eksempelvis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 xml:space="preserve"> BBR).</w:t>
      </w:r>
    </w:p>
    <w:p w14:paraId="737E27CB" w14:textId="77777777" w:rsidR="00EC74B8" w:rsidRDefault="00EC74B8" w:rsidP="00EC74B8">
      <w:pPr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 w:rsidRPr="001F451A">
        <w:rPr>
          <w:rFonts w:asciiTheme="minorHAnsi" w:eastAsiaTheme="minorHAnsi" w:hAnsiTheme="minorHAnsi" w:cstheme="minorBidi"/>
          <w:szCs w:val="22"/>
          <w:lang w:eastAsia="en-US"/>
        </w:rPr>
        <w:t xml:space="preserve">Derudover udskrives diverse lister til brug for vurderingsmyndigheden samt levering af data til </w:t>
      </w:r>
      <w:r>
        <w:rPr>
          <w:rFonts w:asciiTheme="minorHAnsi" w:eastAsiaTheme="minorHAnsi" w:hAnsiTheme="minorHAnsi" w:cstheme="minorBidi"/>
          <w:szCs w:val="22"/>
          <w:lang w:eastAsia="en-US"/>
        </w:rPr>
        <w:t>OIS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>. Systemet understøtter endvidere vurderingsmyndighedens klagesagsb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>e</w:t>
      </w:r>
      <w:r w:rsidRPr="001F451A">
        <w:rPr>
          <w:rFonts w:asciiTheme="minorHAnsi" w:eastAsiaTheme="minorHAnsi" w:hAnsiTheme="minorHAnsi" w:cstheme="minorBidi"/>
          <w:szCs w:val="22"/>
          <w:lang w:eastAsia="en-US"/>
        </w:rPr>
        <w:t>handling (rettelse af fejl eller videre sendelse til ankenævn).</w:t>
      </w:r>
    </w:p>
    <w:p w14:paraId="49C978FA" w14:textId="77777777" w:rsidR="00EC74B8" w:rsidRPr="00715A7A" w:rsidRDefault="00EC74B8" w:rsidP="00EC74B8">
      <w:pPr>
        <w:spacing w:before="120" w:line="276" w:lineRule="auto"/>
        <w:ind w:left="709"/>
        <w:jc w:val="left"/>
        <w:rPr>
          <w:rFonts w:asciiTheme="minorHAnsi" w:eastAsiaTheme="minorHAnsi" w:hAnsiTheme="minorHAnsi" w:cstheme="minorBidi"/>
          <w:szCs w:val="22"/>
          <w:lang w:eastAsia="en-US"/>
        </w:rPr>
      </w:pPr>
      <w:r w:rsidRPr="003B7158">
        <w:rPr>
          <w:rFonts w:asciiTheme="minorHAnsi" w:eastAsiaTheme="minorHAnsi" w:hAnsiTheme="minorHAnsi" w:cstheme="minorBidi"/>
          <w:b/>
          <w:szCs w:val="22"/>
          <w:lang w:eastAsia="en-US"/>
        </w:rPr>
        <w:t>SVUR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Cs w:val="22"/>
          <w:lang w:eastAsia="en-US"/>
        </w:rPr>
        <w:t>(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>CSC</w:t>
      </w:r>
      <w:r>
        <w:rPr>
          <w:rFonts w:asciiTheme="minorHAnsi" w:eastAsiaTheme="minorHAnsi" w:hAnsiTheme="minorHAnsi" w:cstheme="minorBidi"/>
          <w:szCs w:val="22"/>
          <w:lang w:eastAsia="en-US"/>
        </w:rPr>
        <w:t>)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benytte</w:t>
      </w:r>
      <w:r>
        <w:rPr>
          <w:rFonts w:asciiTheme="minorHAnsi" w:eastAsiaTheme="minorHAnsi" w:hAnsiTheme="minorHAnsi" w:cstheme="minorBidi"/>
          <w:szCs w:val="22"/>
          <w:lang w:eastAsia="en-US"/>
        </w:rPr>
        <w:t xml:space="preserve">r </w:t>
      </w:r>
      <w:r w:rsidR="00F72562">
        <w:rPr>
          <w:rFonts w:asciiTheme="minorHAnsi" w:eastAsiaTheme="minorHAnsi" w:hAnsiTheme="minorHAnsi" w:cstheme="minorBidi"/>
          <w:szCs w:val="22"/>
          <w:lang w:eastAsia="en-US"/>
        </w:rPr>
        <w:t>SKAT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primært til indberetning af vurderingsniveauer på diverse geografiske områder og visning af vurderingsrelaterede oplysninger på TP-systemet og på www.vurdering.SKAT.dk . Systemet leverer oplysninger til andre SKAT-systemer.</w:t>
      </w:r>
    </w:p>
    <w:p w14:paraId="5132EDC1" w14:textId="77777777" w:rsidR="00EC74B8" w:rsidRDefault="00EC74B8" w:rsidP="00EC74B8">
      <w:pPr>
        <w:spacing w:before="120"/>
        <w:ind w:left="709"/>
        <w:rPr>
          <w:rFonts w:asciiTheme="minorHAnsi" w:eastAsiaTheme="minorHAnsi" w:hAnsiTheme="minorHAnsi" w:cstheme="minorBidi"/>
          <w:szCs w:val="22"/>
          <w:lang w:eastAsia="en-US"/>
        </w:rPr>
      </w:pPr>
      <w:r w:rsidRPr="003B7158">
        <w:rPr>
          <w:rFonts w:asciiTheme="minorHAnsi" w:eastAsiaTheme="minorHAnsi" w:hAnsiTheme="minorHAnsi" w:cstheme="minorBidi"/>
          <w:b/>
          <w:szCs w:val="22"/>
          <w:lang w:eastAsia="en-US"/>
        </w:rPr>
        <w:t>SVUR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Cs w:val="22"/>
          <w:lang w:eastAsia="en-US"/>
        </w:rPr>
        <w:t>(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>IBM</w:t>
      </w:r>
      <w:r>
        <w:rPr>
          <w:rFonts w:asciiTheme="minorHAnsi" w:eastAsiaTheme="minorHAnsi" w:hAnsiTheme="minorHAnsi" w:cstheme="minorBidi"/>
          <w:szCs w:val="22"/>
          <w:lang w:eastAsia="en-US"/>
        </w:rPr>
        <w:t>)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står primært for beregningen af grundværdier og forslag til ejendomsvæ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>r</w:t>
      </w:r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dier, inkl. diverse hjælpelister. Systemet udarbejder tillige vurderingsstatistikker samt leverer oplysninger til Danmarks Statistik, </w:t>
      </w:r>
      <w:proofErr w:type="spellStart"/>
      <w:r w:rsidRPr="00715A7A">
        <w:rPr>
          <w:rFonts w:asciiTheme="minorHAnsi" w:eastAsiaTheme="minorHAnsi" w:hAnsiTheme="minorHAnsi" w:cstheme="minorBidi"/>
          <w:szCs w:val="22"/>
          <w:lang w:eastAsia="en-US"/>
        </w:rPr>
        <w:t>OIS’en</w:t>
      </w:r>
      <w:proofErr w:type="spellEnd"/>
      <w:r w:rsidRPr="00715A7A">
        <w:rPr>
          <w:rFonts w:asciiTheme="minorHAnsi" w:eastAsiaTheme="minorHAnsi" w:hAnsiTheme="minorHAnsi" w:cstheme="minorBidi"/>
          <w:szCs w:val="22"/>
          <w:lang w:eastAsia="en-US"/>
        </w:rPr>
        <w:t xml:space="preserve"> o.a. eksterne interessenter</w:t>
      </w:r>
      <w:r>
        <w:rPr>
          <w:rFonts w:asciiTheme="minorHAnsi" w:eastAsiaTheme="minorHAnsi" w:hAnsiTheme="minorHAnsi" w:cstheme="minorBidi"/>
          <w:szCs w:val="22"/>
          <w:lang w:eastAsia="en-US"/>
        </w:rPr>
        <w:t>.</w:t>
      </w:r>
    </w:p>
    <w:p w14:paraId="29D7E446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5A5D1F21" w14:textId="77777777" w:rsidR="00EC74B8" w:rsidRDefault="00F72562" w:rsidP="00EC74B8">
      <w:pPr>
        <w:ind w:left="709"/>
      </w:pPr>
      <w:proofErr w:type="spellStart"/>
      <w:r>
        <w:t>SKAT</w:t>
      </w:r>
      <w:r w:rsidR="00EC74B8">
        <w:t>’s</w:t>
      </w:r>
      <w:proofErr w:type="spellEnd"/>
      <w:r w:rsidR="00EC74B8">
        <w:t xml:space="preserve"> registre til ejendomsvurdering omlægges til at anvende ejendomsdata gennem datafordeleren. Ejendomsvurderingen udstilles som </w:t>
      </w:r>
      <w:proofErr w:type="spellStart"/>
      <w:r w:rsidR="00EC74B8">
        <w:t>grunddata</w:t>
      </w:r>
      <w:proofErr w:type="spellEnd"/>
      <w:r w:rsidR="00EC74B8">
        <w:t xml:space="preserve"> via datafordeleren.</w:t>
      </w:r>
    </w:p>
    <w:p w14:paraId="41801CB0" w14:textId="77777777" w:rsidR="00EC74B8" w:rsidRDefault="00EC74B8" w:rsidP="00EC74B8">
      <w:pPr>
        <w:ind w:left="709"/>
      </w:pPr>
      <w:r>
        <w:t>Hvorvidt disse registre moderniseres i forbindelse med denne omlægning til dataford</w:t>
      </w:r>
      <w:r>
        <w:t>e</w:t>
      </w:r>
      <w:r>
        <w:t>ler, ligger uden for ejendomsdataprogrammet.</w:t>
      </w:r>
    </w:p>
    <w:p w14:paraId="6AD974C3" w14:textId="77777777" w:rsidR="00EC74B8" w:rsidRDefault="00EC74B8" w:rsidP="00EC74B8">
      <w:pPr>
        <w:ind w:left="709"/>
        <w:jc w:val="left"/>
      </w:pPr>
      <w:r>
        <w:t>Det påhviler SKAT at sikre den vurderingsmæssige sammenhæng til Bestemt fast eje</w:t>
      </w:r>
      <w:r>
        <w:t>n</w:t>
      </w:r>
      <w:r>
        <w:t xml:space="preserve">dom. </w:t>
      </w:r>
    </w:p>
    <w:p w14:paraId="33613B1A" w14:textId="77777777" w:rsidR="00EC74B8" w:rsidRDefault="00EC74B8" w:rsidP="00EC74B8">
      <w:pPr>
        <w:pStyle w:val="Overskrift3"/>
      </w:pPr>
      <w:bookmarkStart w:id="61" w:name="_Toc350697153"/>
      <w:bookmarkStart w:id="62" w:name="_Toc351563246"/>
      <w:bookmarkStart w:id="63" w:name="_Toc353523255"/>
      <w:bookmarkStart w:id="64" w:name="_Toc377128130"/>
      <w:r>
        <w:t>Øvrige anvendere</w:t>
      </w:r>
      <w:bookmarkEnd w:id="61"/>
      <w:bookmarkEnd w:id="62"/>
      <w:bookmarkEnd w:id="63"/>
      <w:bookmarkEnd w:id="64"/>
    </w:p>
    <w:p w14:paraId="34251B67" w14:textId="77777777" w:rsidR="00EC74B8" w:rsidRPr="00B0161B" w:rsidRDefault="00EC74B8" w:rsidP="00EC74B8">
      <w:pPr>
        <w:keepNext/>
        <w:spacing w:before="40"/>
        <w:jc w:val="left"/>
        <w:rPr>
          <w:b/>
        </w:rPr>
      </w:pPr>
      <w:r w:rsidRPr="00B0161B">
        <w:rPr>
          <w:b/>
        </w:rPr>
        <w:t>Indhold og anvendelse:</w:t>
      </w:r>
    </w:p>
    <w:p w14:paraId="0E9918C9" w14:textId="77777777" w:rsidR="00EC74B8" w:rsidRDefault="00EC74B8" w:rsidP="00EC74B8">
      <w:pPr>
        <w:spacing w:before="40"/>
        <w:ind w:left="709"/>
      </w:pPr>
      <w:r>
        <w:t xml:space="preserve">I dag findes en række øvrige anvendere af ejendomsdata – eksempelvis </w:t>
      </w:r>
      <w:proofErr w:type="spellStart"/>
      <w:r>
        <w:t>eTL</w:t>
      </w:r>
      <w:proofErr w:type="spellEnd"/>
      <w:r>
        <w:t>, OIS distr</w:t>
      </w:r>
      <w:r>
        <w:t>i</w:t>
      </w:r>
      <w:r>
        <w:t>butører og Ejendomsdatarapporten (DIADEM).</w:t>
      </w:r>
    </w:p>
    <w:p w14:paraId="22588CBF" w14:textId="77777777" w:rsidR="00EC74B8" w:rsidRPr="00B0161B" w:rsidRDefault="00EC74B8" w:rsidP="00EC74B8">
      <w:pPr>
        <w:keepNext/>
        <w:spacing w:before="120"/>
        <w:jc w:val="left"/>
        <w:rPr>
          <w:b/>
        </w:rPr>
      </w:pPr>
      <w:r w:rsidRPr="00B0161B">
        <w:rPr>
          <w:b/>
        </w:rPr>
        <w:t>Grunddataprogrammets påvirkning:</w:t>
      </w:r>
    </w:p>
    <w:p w14:paraId="3A1C37EE" w14:textId="77777777" w:rsidR="00EC74B8" w:rsidRDefault="00EC74B8" w:rsidP="00EC74B8">
      <w:pPr>
        <w:ind w:left="709"/>
      </w:pPr>
      <w:r>
        <w:t>Alle anvendere vil skulle omlægge deres systemer til at hente ejendomsdata via den fællesoffentlige datafordeler med de justeringer af nøgler og dataindhold, som o</w:t>
      </w:r>
      <w:r>
        <w:t>m</w:t>
      </w:r>
      <w:r>
        <w:t>lægningen medfører.</w:t>
      </w:r>
    </w:p>
    <w:p w14:paraId="679A764E" w14:textId="77777777" w:rsidR="00EC74B8" w:rsidRDefault="00EC74B8" w:rsidP="00EC74B8">
      <w:pPr>
        <w:ind w:left="709"/>
      </w:pPr>
      <w:r>
        <w:t>For nogle anvendere kan dette være en større omlægning, mens det for andre vil være tale om at hente stort set samme dataindhold – blot fra en anden dataleverandør.</w:t>
      </w:r>
    </w:p>
    <w:p w14:paraId="2BB98E2A" w14:textId="77777777" w:rsidR="00BB170D" w:rsidRDefault="00BB170D" w:rsidP="00BB170D">
      <w:pPr>
        <w:ind w:left="709"/>
      </w:pPr>
    </w:p>
    <w:p w14:paraId="088FB674" w14:textId="77777777" w:rsidR="00BB170D" w:rsidRPr="00BB170D" w:rsidRDefault="00BB170D" w:rsidP="00BB170D"/>
    <w:p w14:paraId="0C5747C7" w14:textId="77777777" w:rsidR="00E75C6E" w:rsidRPr="00AC5579" w:rsidRDefault="00E75C6E" w:rsidP="00E75C6E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65" w:name="_Toc377128131"/>
      <w:r>
        <w:lastRenderedPageBreak/>
        <w:t xml:space="preserve">Målarkitekturens </w:t>
      </w:r>
      <w:r w:rsidR="00324DFF">
        <w:t>grunddata</w:t>
      </w:r>
      <w:r>
        <w:t>systemer</w:t>
      </w:r>
      <w:bookmarkEnd w:id="65"/>
    </w:p>
    <w:p w14:paraId="0B694349" w14:textId="77777777" w:rsidR="00E75C6E" w:rsidRDefault="00E75C6E" w:rsidP="00E75C6E">
      <w:pPr>
        <w:pStyle w:val="Overskrift2"/>
        <w:rPr>
          <w:lang w:val="da-DK"/>
        </w:rPr>
      </w:pPr>
      <w:bookmarkStart w:id="66" w:name="_Toc377128132"/>
      <w:r>
        <w:rPr>
          <w:lang w:val="da-DK"/>
        </w:rPr>
        <w:t>Systemsammenhænge</w:t>
      </w:r>
      <w:bookmarkEnd w:id="66"/>
    </w:p>
    <w:p w14:paraId="6046FE84" w14:textId="77777777" w:rsidR="00847EBC" w:rsidRDefault="00847EBC" w:rsidP="00847EBC">
      <w:pPr>
        <w:keepNext/>
      </w:pPr>
      <w:r>
        <w:t>Nedenstående figur giver et overblik over målarkitekturen med angivelse af de væsentligste systemer/systemområder og integrationerne imellem disse.</w:t>
      </w:r>
    </w:p>
    <w:p w14:paraId="1E9EF43C" w14:textId="77777777" w:rsidR="00AB1F64" w:rsidRDefault="00AB1F64" w:rsidP="00AB1F64"/>
    <w:p w14:paraId="530C52F3" w14:textId="77777777" w:rsidR="00AB1F64" w:rsidRDefault="00A52711" w:rsidP="00AB1F64">
      <w:pPr>
        <w:keepNext/>
        <w:jc w:val="center"/>
      </w:pPr>
      <w:r>
        <w:rPr>
          <w:noProof/>
        </w:rPr>
        <w:drawing>
          <wp:inline distT="0" distB="0" distL="0" distR="0" wp14:anchorId="55963C0A" wp14:editId="7F8A4144">
            <wp:extent cx="5400675" cy="3386455"/>
            <wp:effectExtent l="0" t="0" r="9525" b="444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12.04 To-be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141D" w14:textId="77777777" w:rsidR="001F5F97" w:rsidRDefault="001F5F97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2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AB1F64">
        <w:rPr>
          <w:b w:val="0"/>
        </w:rPr>
        <w:t>Overordnede systemsammenhænge i målarkitekturen</w:t>
      </w:r>
      <w:r w:rsidR="00E653A0">
        <w:rPr>
          <w:rStyle w:val="Fodnotehenvisning"/>
          <w:b w:val="0"/>
        </w:rPr>
        <w:footnoteReference w:id="2"/>
      </w:r>
      <w:r>
        <w:rPr>
          <w:b w:val="0"/>
        </w:rPr>
        <w:t>.</w:t>
      </w:r>
    </w:p>
    <w:p w14:paraId="482B5C39" w14:textId="77777777" w:rsidR="00806EAB" w:rsidRPr="00806EAB" w:rsidRDefault="00806EAB" w:rsidP="00806EAB">
      <w:r>
        <w:t>Der</w:t>
      </w:r>
      <w:r w:rsidRPr="00806EAB">
        <w:t xml:space="preserve"> </w:t>
      </w:r>
      <w:r>
        <w:t>er etableret</w:t>
      </w:r>
      <w:r w:rsidRPr="00806EAB">
        <w:t xml:space="preserve"> en infrastruktur, som sikrer, at oplysninger om ejendomme og bygninger samt disses ejerforhold registreres i de autoritative registre på ejendomsområdet (Matrikel, </w:t>
      </w:r>
      <w:r>
        <w:t>Ejerfo</w:t>
      </w:r>
      <w:r>
        <w:t>r</w:t>
      </w:r>
      <w:r>
        <w:t>tegnelse/</w:t>
      </w:r>
      <w:r w:rsidRPr="00806EAB">
        <w:t xml:space="preserve">Tingbog og BBR) på en ensartet og sikker måde. </w:t>
      </w:r>
      <w:r>
        <w:t xml:space="preserve">Ejendomsgrunddata er forbedret og </w:t>
      </w:r>
      <w:r w:rsidRPr="00806EAB">
        <w:t>harmonisere</w:t>
      </w:r>
      <w:r>
        <w:t>t</w:t>
      </w:r>
      <w:r w:rsidRPr="00806EAB">
        <w:t xml:space="preserve"> under et fælles ejendomsbe</w:t>
      </w:r>
      <w:r>
        <w:t>greb: Bestemt Fast Ejendom</w:t>
      </w:r>
      <w:r w:rsidRPr="00806EAB">
        <w:t>.</w:t>
      </w:r>
    </w:p>
    <w:p w14:paraId="427DDFAF" w14:textId="77777777" w:rsidR="00806EAB" w:rsidRPr="00806EAB" w:rsidRDefault="00806EAB" w:rsidP="00806EAB">
      <w:r>
        <w:t>K</w:t>
      </w:r>
      <w:r w:rsidRPr="00806EAB">
        <w:t>ommunerne og SKAT</w:t>
      </w:r>
      <w:r>
        <w:t xml:space="preserve"> vil -</w:t>
      </w:r>
      <w:r w:rsidRPr="00806EAB">
        <w:t xml:space="preserve"> bl.a. til brug ved beregning af ejendomsskat og vurderingen</w:t>
      </w:r>
      <w:r>
        <w:t xml:space="preserve"> -</w:t>
      </w:r>
      <w:r w:rsidRPr="00806EAB">
        <w:t xml:space="preserve"> hente ajourførte oplysninger om ejendomme, bygninger og ejere heraf i grunddataregistrene. </w:t>
      </w:r>
      <w:r>
        <w:t>Beh</w:t>
      </w:r>
      <w:r>
        <w:t>o</w:t>
      </w:r>
      <w:r>
        <w:t xml:space="preserve">vet for </w:t>
      </w:r>
      <w:proofErr w:type="spellStart"/>
      <w:r w:rsidRPr="00806EAB">
        <w:t>ESR’s</w:t>
      </w:r>
      <w:proofErr w:type="spellEnd"/>
      <w:r w:rsidRPr="00806EAB">
        <w:t xml:space="preserve"> registerdel med ejendoms- og </w:t>
      </w:r>
      <w:proofErr w:type="spellStart"/>
      <w:r w:rsidRPr="00806EAB">
        <w:t>ejeroplysninger</w:t>
      </w:r>
      <w:proofErr w:type="spellEnd"/>
      <w:r w:rsidRPr="00806EAB">
        <w:t xml:space="preserve"> samt andre kopiregistre</w:t>
      </w:r>
      <w:r>
        <w:t xml:space="preserve"> er bortfa</w:t>
      </w:r>
      <w:r>
        <w:t>l</w:t>
      </w:r>
      <w:r>
        <w:t>det.</w:t>
      </w:r>
      <w:r w:rsidRPr="00806EAB">
        <w:t>.</w:t>
      </w:r>
    </w:p>
    <w:p w14:paraId="71FB0268" w14:textId="77777777" w:rsidR="00AF4CC6" w:rsidRPr="00AF4CC6" w:rsidRDefault="00AF4CC6" w:rsidP="00AF4CC6"/>
    <w:p w14:paraId="459834B6" w14:textId="77777777" w:rsidR="00F03A68" w:rsidRDefault="00F03A68" w:rsidP="00E75C6E">
      <w:pPr>
        <w:spacing w:after="120"/>
      </w:pPr>
      <w:r>
        <w:t xml:space="preserve">Målarkitekturen for ejendomsgrunddata omfatter 4 systemer, som til sammen har ansvaret for de fællesoffentlige ejendomsgrunddata: </w:t>
      </w:r>
    </w:p>
    <w:p w14:paraId="7B2AF75D" w14:textId="77777777" w:rsidR="00AF4CC6" w:rsidRDefault="00F03A68" w:rsidP="005601DB">
      <w:pPr>
        <w:numPr>
          <w:ilvl w:val="0"/>
          <w:numId w:val="40"/>
        </w:numPr>
        <w:spacing w:after="120"/>
      </w:pPr>
      <w:r>
        <w:t xml:space="preserve">Matrikel har ansvaret for </w:t>
      </w:r>
      <w:r w:rsidR="00806EAB">
        <w:t>grund</w:t>
      </w:r>
      <w:r>
        <w:t xml:space="preserve">registreringen af </w:t>
      </w:r>
      <w:r w:rsidR="00AF4CC6">
        <w:t>samlet fast ejendom, ejerlejligheder og bygning på fremmed grund under det f</w:t>
      </w:r>
      <w:r w:rsidR="00B63132">
        <w:t>æll</w:t>
      </w:r>
      <w:r w:rsidR="00AF4CC6">
        <w:t>es ejendomsbegreb - Bestemt Fast Eje</w:t>
      </w:r>
      <w:r w:rsidR="00AF4CC6">
        <w:t>n</w:t>
      </w:r>
      <w:r w:rsidR="00AF4CC6">
        <w:t>dom.</w:t>
      </w:r>
      <w:r w:rsidR="00AF4CC6" w:rsidRPr="00AF4CC6">
        <w:t xml:space="preserve"> </w:t>
      </w:r>
      <w:r w:rsidR="00AF4CC6">
        <w:t xml:space="preserve">Denne </w:t>
      </w:r>
      <w:r w:rsidR="00AF4CC6" w:rsidRPr="00806EAB">
        <w:t>registrer</w:t>
      </w:r>
      <w:r w:rsidR="00AF4CC6">
        <w:t>ing omfatter også</w:t>
      </w:r>
      <w:r w:rsidR="00AF4CC6" w:rsidRPr="00806EAB">
        <w:t xml:space="preserve"> ejendomme under tilblivelse med oplysninger om ejendommens endelige identifikation, stedfæstelse m</w:t>
      </w:r>
      <w:r w:rsidR="00AF4CC6">
        <w:t>.</w:t>
      </w:r>
      <w:r w:rsidR="00AF4CC6" w:rsidRPr="00806EAB">
        <w:t>v</w:t>
      </w:r>
      <w:r w:rsidR="00AF4CC6">
        <w:t>.</w:t>
      </w:r>
    </w:p>
    <w:p w14:paraId="3A60B567" w14:textId="77777777" w:rsidR="00AF4CC6" w:rsidRDefault="00AF4CC6" w:rsidP="00AF4CC6">
      <w:pPr>
        <w:numPr>
          <w:ilvl w:val="0"/>
          <w:numId w:val="40"/>
        </w:numPr>
        <w:spacing w:after="120"/>
      </w:pPr>
      <w:r>
        <w:lastRenderedPageBreak/>
        <w:t xml:space="preserve">I </w:t>
      </w:r>
      <w:r w:rsidRPr="00AF4CC6">
        <w:t xml:space="preserve">tilknytning til Tingbogen </w:t>
      </w:r>
      <w:r>
        <w:t>er etableret</w:t>
      </w:r>
      <w:r w:rsidRPr="00AF4CC6">
        <w:t xml:space="preserve"> en Ejerfortegnelse som den autoritative forte</w:t>
      </w:r>
      <w:r w:rsidRPr="00AF4CC6">
        <w:t>g</w:t>
      </w:r>
      <w:r w:rsidRPr="00AF4CC6">
        <w:t>nelse over de faktiske ejere af fast ejendom</w:t>
      </w:r>
      <w:r>
        <w:t xml:space="preserve"> inkl. eventuelle administratorer knyttet til dette ejerskab. </w:t>
      </w:r>
    </w:p>
    <w:p w14:paraId="2B1C0BC2" w14:textId="77777777" w:rsidR="004347C2" w:rsidRDefault="00F03A68" w:rsidP="005601DB">
      <w:pPr>
        <w:numPr>
          <w:ilvl w:val="0"/>
          <w:numId w:val="40"/>
        </w:numPr>
        <w:spacing w:after="120"/>
      </w:pPr>
      <w:r>
        <w:t>B</w:t>
      </w:r>
      <w:r w:rsidR="00AF4CC6">
        <w:t xml:space="preserve">ygninger og </w:t>
      </w:r>
      <w:r w:rsidR="00AF4CC6" w:rsidRPr="00AF4CC6">
        <w:t xml:space="preserve">boliger i BBR </w:t>
      </w:r>
      <w:r w:rsidR="00AF4CC6">
        <w:t>er knyttet</w:t>
      </w:r>
      <w:r w:rsidR="00AF4CC6" w:rsidRPr="00AF4CC6">
        <w:t xml:space="preserve"> til det fælles ejendomsbegreb</w:t>
      </w:r>
      <w:r w:rsidR="00AF4CC6">
        <w:t xml:space="preserve"> og indeholder en </w:t>
      </w:r>
      <w:r w:rsidR="004347C2">
        <w:t xml:space="preserve">registreringen af </w:t>
      </w:r>
      <w:r w:rsidR="005424AD">
        <w:t xml:space="preserve">de </w:t>
      </w:r>
      <w:r w:rsidR="004347C2">
        <w:t>fysiske bygninger</w:t>
      </w:r>
      <w:r w:rsidR="008460DC">
        <w:t>, boliger</w:t>
      </w:r>
      <w:r w:rsidR="004347C2">
        <w:t xml:space="preserve"> og tekniske anlæg.</w:t>
      </w:r>
    </w:p>
    <w:p w14:paraId="6DFBD50F" w14:textId="77777777" w:rsidR="00750258" w:rsidRDefault="00F72562" w:rsidP="00750258">
      <w:pPr>
        <w:numPr>
          <w:ilvl w:val="0"/>
          <w:numId w:val="40"/>
        </w:numPr>
        <w:spacing w:after="120"/>
      </w:pPr>
      <w:r>
        <w:t>SKAT</w:t>
      </w:r>
      <w:r w:rsidR="004347C2">
        <w:t xml:space="preserve"> er ikke omfattet af </w:t>
      </w:r>
      <w:r w:rsidR="005424AD">
        <w:t>e</w:t>
      </w:r>
      <w:r w:rsidR="004347C2">
        <w:t>jendomsdata</w:t>
      </w:r>
      <w:r w:rsidR="005424AD">
        <w:t>programmet</w:t>
      </w:r>
      <w:r w:rsidR="004347C2">
        <w:t>, men ejendomsvurderinger er en væsentlig del af de fællesoffentlige ejendomsgrunddata</w:t>
      </w:r>
      <w:r w:rsidR="005424AD">
        <w:t>, hvorfor disse overføres til u</w:t>
      </w:r>
      <w:r w:rsidR="005424AD">
        <w:t>d</w:t>
      </w:r>
      <w:r w:rsidR="005424AD">
        <w:t>stilling gennem den fællesoffentlige datafordeler</w:t>
      </w:r>
      <w:r w:rsidR="004347C2">
        <w:t>.</w:t>
      </w:r>
      <w:r w:rsidR="00750258">
        <w:t xml:space="preserve"> Det påhviler SKAT at sikre den vu</w:t>
      </w:r>
      <w:r w:rsidR="00750258">
        <w:t>r</w:t>
      </w:r>
      <w:r w:rsidR="00750258">
        <w:t>deringsmæssige sammenhæng til Bestemt fast ejendom.</w:t>
      </w:r>
    </w:p>
    <w:p w14:paraId="71299A81" w14:textId="77777777" w:rsidR="006223A1" w:rsidRDefault="00F66F49" w:rsidP="00E75C6E">
      <w:pPr>
        <w:spacing w:after="120"/>
      </w:pPr>
      <w:r>
        <w:t xml:space="preserve">I de tre systemer, som er omfattet af </w:t>
      </w:r>
      <w:r w:rsidR="005424AD">
        <w:t>ejendomsdata</w:t>
      </w:r>
      <w:r>
        <w:t>program</w:t>
      </w:r>
      <w:r w:rsidR="005424AD">
        <w:t>met</w:t>
      </w:r>
      <w:r>
        <w:t>,</w:t>
      </w:r>
      <w:r w:rsidR="004347C2">
        <w:t xml:space="preserve"> vedligeholdes</w:t>
      </w:r>
      <w:r>
        <w:t xml:space="preserve"> data</w:t>
      </w:r>
      <w:r w:rsidR="004347C2">
        <w:t xml:space="preserve"> gennem et sæt af dedikerede ajourføringsservices, som sikrer overholdelse af de gældende forretning</w:t>
      </w:r>
      <w:r w:rsidR="004347C2">
        <w:t>s</w:t>
      </w:r>
      <w:r w:rsidR="004347C2">
        <w:t>regler i grunddataregistrene.</w:t>
      </w:r>
      <w:r w:rsidR="006223A1">
        <w:t xml:space="preserve"> </w:t>
      </w:r>
      <w:r w:rsidR="00F72562">
        <w:t>SKAT</w:t>
      </w:r>
      <w:r w:rsidR="000A1C2D">
        <w:t xml:space="preserve"> er som sagt ikke omfattet af </w:t>
      </w:r>
      <w:r w:rsidR="005424AD">
        <w:t>ejendomsdataprogrammet, hvorfor</w:t>
      </w:r>
      <w:r w:rsidR="000A1C2D">
        <w:t xml:space="preserve"> målarkitekturen </w:t>
      </w:r>
      <w:r w:rsidR="005424AD">
        <w:t xml:space="preserve">ikke </w:t>
      </w:r>
      <w:r w:rsidR="000A1C2D">
        <w:t xml:space="preserve">beskriver opbygningen af </w:t>
      </w:r>
      <w:proofErr w:type="spellStart"/>
      <w:r w:rsidR="00F72562">
        <w:t>SKAT</w:t>
      </w:r>
      <w:r w:rsidR="000A1C2D">
        <w:t>s</w:t>
      </w:r>
      <w:proofErr w:type="spellEnd"/>
      <w:r w:rsidR="000A1C2D">
        <w:t xml:space="preserve"> </w:t>
      </w:r>
      <w:r w:rsidR="005424AD">
        <w:t>system</w:t>
      </w:r>
      <w:r w:rsidR="000A1C2D">
        <w:t>løsning.</w:t>
      </w:r>
    </w:p>
    <w:p w14:paraId="64194305" w14:textId="77777777" w:rsidR="004347C2" w:rsidRDefault="006223A1" w:rsidP="00E75C6E">
      <w:pPr>
        <w:spacing w:after="120"/>
      </w:pPr>
      <w:r>
        <w:t xml:space="preserve">Grunddata vedligeholdes </w:t>
      </w:r>
      <w:r w:rsidR="004347C2">
        <w:t>fra forskelige klienter og fagsystemer, som kan tilpasses til de forske</w:t>
      </w:r>
      <w:r w:rsidR="004347C2">
        <w:t>l</w:t>
      </w:r>
      <w:r w:rsidR="004347C2">
        <w:t>lige aktørers processer og arbejdsgange</w:t>
      </w:r>
      <w:r>
        <w:t xml:space="preserve">, gennem de udstillede </w:t>
      </w:r>
      <w:r w:rsidR="00875FF4">
        <w:t>ajourførings</w:t>
      </w:r>
      <w:r>
        <w:t>services</w:t>
      </w:r>
      <w:r w:rsidR="004347C2">
        <w:t>.</w:t>
      </w:r>
    </w:p>
    <w:p w14:paraId="382CEFE8" w14:textId="77777777" w:rsidR="00875FF4" w:rsidRDefault="004347C2" w:rsidP="00E75C6E">
      <w:pPr>
        <w:spacing w:after="120"/>
      </w:pPr>
      <w:r>
        <w:t xml:space="preserve">Datafordeleren er </w:t>
      </w:r>
      <w:r w:rsidR="005424AD">
        <w:t xml:space="preserve">et </w:t>
      </w:r>
      <w:r>
        <w:t xml:space="preserve">andet væsentligt element i målarkitekturener. </w:t>
      </w:r>
      <w:r w:rsidR="00875FF4">
        <w:t xml:space="preserve">Datafordelerens ansvar er at udstille fællesoffentlige </w:t>
      </w:r>
      <w:proofErr w:type="spellStart"/>
      <w:r w:rsidR="00875FF4">
        <w:t>grunddata</w:t>
      </w:r>
      <w:proofErr w:type="spellEnd"/>
      <w:r w:rsidR="00875FF4">
        <w:t xml:space="preserve"> og tilhørende hændelser om personer, virksomheder, faste ejendomme, adresser og geografi. Disse data og hændelser udstilles gennem </w:t>
      </w:r>
      <w:r w:rsidR="00163748">
        <w:t>dataford</w:t>
      </w:r>
      <w:r w:rsidR="00163748">
        <w:t>e</w:t>
      </w:r>
      <w:r w:rsidR="00163748">
        <w:t>ler</w:t>
      </w:r>
      <w:r w:rsidR="00875FF4">
        <w:t xml:space="preserve">ens udstillingsservices, som i målarkitekturen er den eneste adgang til de fællesoffentlige </w:t>
      </w:r>
      <w:proofErr w:type="spellStart"/>
      <w:r w:rsidR="00875FF4">
        <w:t>grunddata</w:t>
      </w:r>
      <w:proofErr w:type="spellEnd"/>
      <w:r w:rsidR="00875FF4">
        <w:t xml:space="preserve">. Eneste undtagelse er at ajourføringsservices naturligvis kan læse de </w:t>
      </w:r>
      <w:proofErr w:type="spellStart"/>
      <w:r w:rsidR="00875FF4">
        <w:t>grunddata</w:t>
      </w:r>
      <w:proofErr w:type="spellEnd"/>
      <w:r w:rsidR="00875FF4">
        <w:t xml:space="preserve">, de er ansvarlige for at vedligeholde, mens de skal anvende </w:t>
      </w:r>
      <w:r w:rsidR="00163748">
        <w:t>datafordeler</w:t>
      </w:r>
      <w:r w:rsidR="00875FF4">
        <w:t xml:space="preserve">ens udstillingsservices, når de skal læse </w:t>
      </w:r>
      <w:proofErr w:type="spellStart"/>
      <w:r w:rsidR="00875FF4">
        <w:t>grunddata</w:t>
      </w:r>
      <w:proofErr w:type="spellEnd"/>
      <w:r w:rsidR="00875FF4">
        <w:t xml:space="preserve"> uden for deres eget ansvarsområde, f.eks. i forbindelse med validering af forretningsregler.</w:t>
      </w:r>
    </w:p>
    <w:p w14:paraId="2EFC6FFF" w14:textId="77777777" w:rsidR="00AB5C61" w:rsidRDefault="00AB5C61" w:rsidP="00E75C6E">
      <w:pPr>
        <w:spacing w:after="120"/>
      </w:pPr>
      <w:r>
        <w:t xml:space="preserve">Målarkitekturen omfatter desuden </w:t>
      </w:r>
      <w:r w:rsidR="005424AD">
        <w:t>to</w:t>
      </w:r>
      <w:r>
        <w:t xml:space="preserve"> andre elementer:</w:t>
      </w:r>
    </w:p>
    <w:p w14:paraId="256165E0" w14:textId="77777777" w:rsidR="00F070D7" w:rsidRDefault="005424AD" w:rsidP="00AB5C61">
      <w:pPr>
        <w:numPr>
          <w:ilvl w:val="0"/>
          <w:numId w:val="41"/>
        </w:numPr>
        <w:spacing w:after="120"/>
      </w:pPr>
      <w:r>
        <w:t>Kommunal opkrævning.</w:t>
      </w:r>
      <w:r w:rsidR="00D62355">
        <w:t xml:space="preserve"> Kommunal opkrævning</w:t>
      </w:r>
      <w:r w:rsidR="00AB5C61">
        <w:t xml:space="preserve"> er medtaget</w:t>
      </w:r>
      <w:r>
        <w:t>,</w:t>
      </w:r>
      <w:r w:rsidR="00AB5C61">
        <w:t xml:space="preserve"> fordi det er en væsentlig</w:t>
      </w:r>
      <w:r>
        <w:t xml:space="preserve"> </w:t>
      </w:r>
      <w:r w:rsidR="00AB5C61">
        <w:t xml:space="preserve">anvender af ejendoms data, og fordi </w:t>
      </w:r>
      <w:r w:rsidR="00F070D7">
        <w:t>den eksisterende løsning på dette område (ESR/VUR) er en væsentlig spiller i registrering</w:t>
      </w:r>
      <w:r w:rsidR="00750258">
        <w:t xml:space="preserve"> og sammenstilling</w:t>
      </w:r>
      <w:r w:rsidR="00F070D7">
        <w:t xml:space="preserve"> af ejendomsdata i dag. </w:t>
      </w:r>
      <w:r>
        <w:t>Løsninger</w:t>
      </w:r>
      <w:r w:rsidR="00F070D7">
        <w:t xml:space="preserve"> til den kommunale skat og bidragsopkrævning </w:t>
      </w:r>
      <w:r>
        <w:t xml:space="preserve">anvender </w:t>
      </w:r>
      <w:r w:rsidR="00F070D7">
        <w:t xml:space="preserve">ejendomsdata gennem </w:t>
      </w:r>
      <w:r w:rsidR="00163748">
        <w:t>datafordeler</w:t>
      </w:r>
      <w:r w:rsidR="00F070D7">
        <w:t>ens udstillingsservices.</w:t>
      </w:r>
    </w:p>
    <w:p w14:paraId="248E0CDB" w14:textId="77777777" w:rsidR="00364944" w:rsidRDefault="000A1C2D" w:rsidP="00AB5C61">
      <w:pPr>
        <w:numPr>
          <w:ilvl w:val="0"/>
          <w:numId w:val="41"/>
        </w:numPr>
        <w:spacing w:after="120"/>
      </w:pPr>
      <w:r>
        <w:t xml:space="preserve">Anvender systemer, som dækker over øvrige anvendere af fællesoffentlige </w:t>
      </w:r>
      <w:r w:rsidR="005424AD">
        <w:t xml:space="preserve">ejendoms </w:t>
      </w:r>
      <w:proofErr w:type="spellStart"/>
      <w:r>
        <w:t>grunddata</w:t>
      </w:r>
      <w:proofErr w:type="spellEnd"/>
      <w:r>
        <w:t xml:space="preserve">, offentlige såvel som private. Mange af disse anvendere har tidligere tilgået </w:t>
      </w:r>
      <w:r w:rsidR="005424AD">
        <w:t>ejendomsdata</w:t>
      </w:r>
      <w:r>
        <w:t xml:space="preserve"> gennem OIS</w:t>
      </w:r>
      <w:r w:rsidR="005424AD">
        <w:t>. De</w:t>
      </w:r>
      <w:r>
        <w:t xml:space="preserve"> skal i fremtiden tilgå </w:t>
      </w:r>
      <w:r w:rsidR="005424AD">
        <w:t>ejendoms</w:t>
      </w:r>
      <w:r>
        <w:t xml:space="preserve"> </w:t>
      </w:r>
      <w:proofErr w:type="spellStart"/>
      <w:r>
        <w:t>grunddata</w:t>
      </w:r>
      <w:proofErr w:type="spellEnd"/>
      <w:r>
        <w:t xml:space="preserve"> gennem </w:t>
      </w:r>
      <w:r w:rsidR="00163748">
        <w:t>d</w:t>
      </w:r>
      <w:r w:rsidR="00163748">
        <w:t>a</w:t>
      </w:r>
      <w:r w:rsidR="00163748">
        <w:t>tafordeler</w:t>
      </w:r>
      <w:r>
        <w:t>ens udstillingsservices.</w:t>
      </w:r>
    </w:p>
    <w:p w14:paraId="788FF629" w14:textId="77777777" w:rsidR="00E75C6E" w:rsidRDefault="00E75C6E" w:rsidP="00E75C6E">
      <w:pPr>
        <w:pStyle w:val="Overskrift2"/>
        <w:rPr>
          <w:lang w:val="da-DK"/>
        </w:rPr>
      </w:pPr>
      <w:bookmarkStart w:id="67" w:name="_Toc377128133"/>
      <w:r>
        <w:rPr>
          <w:lang w:val="da-DK"/>
        </w:rPr>
        <w:lastRenderedPageBreak/>
        <w:t>Ejerfortegnelse - Tingbog</w:t>
      </w:r>
      <w:bookmarkEnd w:id="67"/>
    </w:p>
    <w:p w14:paraId="45E38379" w14:textId="77777777" w:rsidR="0054743A" w:rsidRDefault="008837FA" w:rsidP="001F5F97">
      <w:pPr>
        <w:pStyle w:val="Billedtekst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75F6D4A5" wp14:editId="1948C364">
            <wp:extent cx="5400675" cy="2788285"/>
            <wp:effectExtent l="0" t="0" r="9525" b="0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ejer to-be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871B" w14:textId="77777777" w:rsidR="001F5F97" w:rsidRDefault="001F5F97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3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2225FB">
        <w:rPr>
          <w:b w:val="0"/>
        </w:rPr>
        <w:t>Fremtidig systemarkitektur Ejerfortegnelse/Tingbog</w:t>
      </w:r>
    </w:p>
    <w:p w14:paraId="214701F5" w14:textId="77777777" w:rsidR="000F2663" w:rsidRPr="000F2663" w:rsidRDefault="000F2663" w:rsidP="000F2663">
      <w:pPr>
        <w:spacing w:before="120"/>
      </w:pPr>
      <w:r w:rsidRPr="000F2663">
        <w:t>Tingbogen indeholder oplysninger om de rettigheder, der er tinglyst på en bestemt fast eje</w:t>
      </w:r>
      <w:r w:rsidRPr="000F2663">
        <w:t>n</w:t>
      </w:r>
      <w:r w:rsidRPr="000F2663">
        <w:t>dom. Tingbogen opdeler rettighederne i adkomst (tinglyst ejer), byrder</w:t>
      </w:r>
      <w:r w:rsidR="00750258">
        <w:t xml:space="preserve"> (servitutter) og hæfte</w:t>
      </w:r>
      <w:r w:rsidR="00750258">
        <w:t>l</w:t>
      </w:r>
      <w:r w:rsidR="00750258">
        <w:t>ser (pant</w:t>
      </w:r>
      <w:r w:rsidRPr="000F2663">
        <w:t xml:space="preserve"> i ejendommen). </w:t>
      </w:r>
    </w:p>
    <w:p w14:paraId="3C22E41A" w14:textId="77777777" w:rsidR="000F2663" w:rsidRPr="000F2663" w:rsidRDefault="000F2663" w:rsidP="000F2663">
      <w:pPr>
        <w:spacing w:before="120"/>
      </w:pPr>
      <w:r w:rsidRPr="000F2663">
        <w:t>Ejerfortegnelse er et nyt autoritativt register over de faktiske ejere af al fast ejendom i Da</w:t>
      </w:r>
      <w:r w:rsidRPr="000F2663">
        <w:t>n</w:t>
      </w:r>
      <w:r w:rsidRPr="000F2663">
        <w:t xml:space="preserve">mark. Ejerfortegnelsen etableres i tilknytning til Tingbogen ved at samle oplysninger om ejere af fast ejendom fra det fælleskommunale </w:t>
      </w:r>
      <w:proofErr w:type="spellStart"/>
      <w:r w:rsidRPr="000F2663">
        <w:t>Ejendomsstamregister</w:t>
      </w:r>
      <w:proofErr w:type="spellEnd"/>
      <w:r w:rsidRPr="000F2663">
        <w:t xml:space="preserve"> (ESR) og fra Tingbogen.</w:t>
      </w:r>
    </w:p>
    <w:p w14:paraId="219599F5" w14:textId="77777777" w:rsidR="00CD0E18" w:rsidRDefault="00CD0E18" w:rsidP="00CD0E18">
      <w:pPr>
        <w:spacing w:before="120"/>
        <w:rPr>
          <w:szCs w:val="22"/>
        </w:rPr>
      </w:pPr>
      <w:r w:rsidRPr="003266D1">
        <w:rPr>
          <w:szCs w:val="22"/>
        </w:rPr>
        <w:t>Ejerfor</w:t>
      </w:r>
      <w:r>
        <w:rPr>
          <w:szCs w:val="22"/>
        </w:rPr>
        <w:t xml:space="preserve">hold - </w:t>
      </w:r>
      <w:r w:rsidRPr="003266D1">
        <w:rPr>
          <w:szCs w:val="22"/>
        </w:rPr>
        <w:t>herunder ejedomsadministratorer</w:t>
      </w:r>
      <w:r>
        <w:rPr>
          <w:szCs w:val="22"/>
        </w:rPr>
        <w:t xml:space="preserve"> -</w:t>
      </w:r>
      <w:r w:rsidRPr="003266D1">
        <w:rPr>
          <w:szCs w:val="22"/>
        </w:rPr>
        <w:t xml:space="preserve"> vedligeholdes </w:t>
      </w:r>
      <w:r>
        <w:rPr>
          <w:szCs w:val="22"/>
        </w:rPr>
        <w:t xml:space="preserve">via dertil udstillede services og portaler hhv. gennem system-til-system løsninger i det omfang der er behov herfor. </w:t>
      </w:r>
    </w:p>
    <w:p w14:paraId="033FFDAF" w14:textId="77777777" w:rsidR="00CD0E18" w:rsidRPr="003266D1" w:rsidRDefault="00CD0E18" w:rsidP="00232BD9">
      <w:pPr>
        <w:rPr>
          <w:szCs w:val="22"/>
        </w:rPr>
      </w:pPr>
      <w:r>
        <w:rPr>
          <w:szCs w:val="22"/>
        </w:rPr>
        <w:t xml:space="preserve">Tinglysningen tilrettes </w:t>
      </w:r>
      <w:r w:rsidRPr="003266D1">
        <w:rPr>
          <w:szCs w:val="22"/>
        </w:rPr>
        <w:t>således at</w:t>
      </w:r>
      <w:r>
        <w:rPr>
          <w:szCs w:val="22"/>
        </w:rPr>
        <w:t xml:space="preserve"> tinglyst ejerskab afspejles i E</w:t>
      </w:r>
      <w:r w:rsidRPr="003266D1">
        <w:rPr>
          <w:szCs w:val="22"/>
        </w:rPr>
        <w:t>jerfortegnelsen.</w:t>
      </w:r>
    </w:p>
    <w:p w14:paraId="48F3E676" w14:textId="77777777" w:rsidR="00CD0E18" w:rsidRPr="00CD0E18" w:rsidRDefault="00CD0E18" w:rsidP="00CD0E18">
      <w:pPr>
        <w:spacing w:before="120"/>
        <w:rPr>
          <w:szCs w:val="22"/>
        </w:rPr>
      </w:pPr>
      <w:r w:rsidRPr="003266D1">
        <w:rPr>
          <w:szCs w:val="22"/>
        </w:rPr>
        <w:t>Ejerfortegnelse</w:t>
      </w:r>
      <w:r>
        <w:rPr>
          <w:szCs w:val="22"/>
        </w:rPr>
        <w:t>n</w:t>
      </w:r>
      <w:r w:rsidRPr="003266D1">
        <w:rPr>
          <w:szCs w:val="22"/>
        </w:rPr>
        <w:t xml:space="preserve"> sikrer a</w:t>
      </w:r>
      <w:r>
        <w:rPr>
          <w:szCs w:val="22"/>
        </w:rPr>
        <w:t>t</w:t>
      </w:r>
      <w:r w:rsidRPr="003266D1">
        <w:rPr>
          <w:szCs w:val="22"/>
        </w:rPr>
        <w:t xml:space="preserve"> fællesoffentlige </w:t>
      </w:r>
      <w:proofErr w:type="spellStart"/>
      <w:r w:rsidRPr="003266D1">
        <w:rPr>
          <w:szCs w:val="22"/>
        </w:rPr>
        <w:t>grunddata</w:t>
      </w:r>
      <w:proofErr w:type="spellEnd"/>
      <w:r w:rsidRPr="003266D1">
        <w:rPr>
          <w:szCs w:val="22"/>
        </w:rPr>
        <w:t xml:space="preserve"> vedrørende ejerforhold opdater</w:t>
      </w:r>
      <w:r>
        <w:rPr>
          <w:szCs w:val="22"/>
        </w:rPr>
        <w:t>es og udstilles</w:t>
      </w:r>
      <w:r w:rsidRPr="003266D1">
        <w:rPr>
          <w:szCs w:val="22"/>
        </w:rPr>
        <w:t xml:space="preserve"> </w:t>
      </w:r>
      <w:r>
        <w:rPr>
          <w:szCs w:val="22"/>
        </w:rPr>
        <w:t xml:space="preserve">via den fællesoffentlige </w:t>
      </w:r>
      <w:r w:rsidRPr="003266D1">
        <w:rPr>
          <w:szCs w:val="22"/>
        </w:rPr>
        <w:t>datafordeler.</w:t>
      </w:r>
    </w:p>
    <w:p w14:paraId="4FDD0613" w14:textId="77777777" w:rsidR="00CF321B" w:rsidRPr="000F2663" w:rsidRDefault="00CF5959" w:rsidP="000F2663">
      <w:pPr>
        <w:spacing w:before="120"/>
      </w:pPr>
      <w:proofErr w:type="spellStart"/>
      <w:r w:rsidRPr="000F2663">
        <w:t>eTL</w:t>
      </w:r>
      <w:proofErr w:type="spellEnd"/>
      <w:r w:rsidRPr="000F2663">
        <w:t xml:space="preserve"> klienten udbygges</w:t>
      </w:r>
      <w:r w:rsidR="00F617FD" w:rsidRPr="000F2663">
        <w:t xml:space="preserve"> </w:t>
      </w:r>
      <w:r w:rsidRPr="000F2663">
        <w:t xml:space="preserve">til at vedligeholde ejerforhold, herunder </w:t>
      </w:r>
      <w:r w:rsidR="00F617FD" w:rsidRPr="000F2663">
        <w:t>eje</w:t>
      </w:r>
      <w:r w:rsidR="00CD0E18">
        <w:t>n</w:t>
      </w:r>
      <w:r w:rsidR="00F617FD" w:rsidRPr="000F2663">
        <w:t>doms</w:t>
      </w:r>
      <w:r w:rsidRPr="000F2663">
        <w:t xml:space="preserve">administratorer, gennem anvendelse af de nye ajourføringsservices. </w:t>
      </w:r>
      <w:proofErr w:type="spellStart"/>
      <w:r w:rsidRPr="000F2663">
        <w:t>eTL</w:t>
      </w:r>
      <w:proofErr w:type="spellEnd"/>
      <w:r w:rsidRPr="000F2663">
        <w:t xml:space="preserve"> klienten og ajourføringsservices tilgår udelukkende fællesoffentlige </w:t>
      </w:r>
      <w:proofErr w:type="spellStart"/>
      <w:r w:rsidRPr="000F2663">
        <w:t>grunddata</w:t>
      </w:r>
      <w:proofErr w:type="spellEnd"/>
      <w:r w:rsidRPr="000F2663">
        <w:t xml:space="preserve"> gennem datafordelerens udstillingsservices.</w:t>
      </w:r>
    </w:p>
    <w:p w14:paraId="6D3EE323" w14:textId="77777777" w:rsidR="00E75C6E" w:rsidRDefault="00B14F0E" w:rsidP="00E75C6E">
      <w:pPr>
        <w:pStyle w:val="Overskrift2"/>
        <w:rPr>
          <w:lang w:val="da-DK"/>
        </w:rPr>
      </w:pPr>
      <w:bookmarkStart w:id="68" w:name="_Toc377128134"/>
      <w:r>
        <w:rPr>
          <w:lang w:val="da-DK"/>
        </w:rPr>
        <w:lastRenderedPageBreak/>
        <w:t>Matrikel - Bestemt Fast</w:t>
      </w:r>
      <w:r w:rsidR="00E75C6E">
        <w:rPr>
          <w:lang w:val="da-DK"/>
        </w:rPr>
        <w:t xml:space="preserve"> Ejendom</w:t>
      </w:r>
      <w:bookmarkEnd w:id="68"/>
    </w:p>
    <w:p w14:paraId="209CA68F" w14:textId="77777777" w:rsidR="0054743A" w:rsidRDefault="00C97131" w:rsidP="001F5F97">
      <w:pPr>
        <w:pStyle w:val="Billedtekst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177C9A23" wp14:editId="2231FD25">
            <wp:extent cx="5400675" cy="3126105"/>
            <wp:effectExtent l="0" t="0" r="952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22.03 Matrikel to-b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84B5" w14:textId="77777777" w:rsidR="001F5F97" w:rsidRDefault="001F5F97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4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2225FB">
        <w:rPr>
          <w:b w:val="0"/>
        </w:rPr>
        <w:t xml:space="preserve">Fremtidig systemarkitektur Matrikel </w:t>
      </w:r>
    </w:p>
    <w:p w14:paraId="2625D58B" w14:textId="77777777" w:rsidR="0086355F" w:rsidRDefault="0086355F" w:rsidP="00364944">
      <w:pPr>
        <w:spacing w:after="120"/>
      </w:pPr>
      <w:r>
        <w:t>Matrikel får ansvaret for identifikation og registrering af fast ejendom</w:t>
      </w:r>
      <w:r w:rsidR="00291F9C">
        <w:t xml:space="preserve"> -</w:t>
      </w:r>
      <w:r>
        <w:t xml:space="preserve"> samlet fast ejendom, ejerlejligheder og bygninger på fremmed grund. I den forbindelse indføres et nyt fælles eje</w:t>
      </w:r>
      <w:r>
        <w:t>n</w:t>
      </w:r>
      <w:r>
        <w:t>domsbegreb – Bestemt Fast Ej</w:t>
      </w:r>
      <w:r w:rsidR="00291F9C">
        <w:t>endom</w:t>
      </w:r>
      <w:r>
        <w:t>, som sikrer en ensartet registrering af faste ejendomme.</w:t>
      </w:r>
    </w:p>
    <w:p w14:paraId="147DFB68" w14:textId="77777777" w:rsidR="0086355F" w:rsidRDefault="0086355F" w:rsidP="0086355F">
      <w:pPr>
        <w:spacing w:after="120"/>
      </w:pPr>
      <w:r>
        <w:t xml:space="preserve">Det bliver samtidig muligt at </w:t>
      </w:r>
      <w:r w:rsidR="00750258">
        <w:t xml:space="preserve">foretage </w:t>
      </w:r>
      <w:r>
        <w:t xml:space="preserve">registrering af </w:t>
      </w:r>
      <w:r w:rsidR="00750258">
        <w:t xml:space="preserve">Bestemt fast </w:t>
      </w:r>
      <w:r>
        <w:t>ejendom</w:t>
      </w:r>
      <w:r w:rsidR="00FF4246">
        <w:t xml:space="preserve"> under tilblivelse</w:t>
      </w:r>
      <w:r>
        <w:t xml:space="preserve"> – præmatrikel.</w:t>
      </w:r>
    </w:p>
    <w:p w14:paraId="40228A51" w14:textId="77777777" w:rsidR="0086355F" w:rsidRDefault="0086355F" w:rsidP="0086355F">
      <w:pPr>
        <w:pStyle w:val="Brdtekst"/>
        <w:rPr>
          <w:lang w:eastAsia="da-DK"/>
        </w:rPr>
      </w:pPr>
      <w:r>
        <w:rPr>
          <w:lang w:eastAsia="da-DK"/>
        </w:rPr>
        <w:t>Ejendomm</w:t>
      </w:r>
      <w:r w:rsidR="008460DC">
        <w:rPr>
          <w:lang w:eastAsia="da-DK"/>
        </w:rPr>
        <w:t xml:space="preserve">e vedligeholdes </w:t>
      </w:r>
      <w:r>
        <w:rPr>
          <w:lang w:eastAsia="da-DK"/>
        </w:rPr>
        <w:t>gennem ajourføringsservices, som sikrer overholdelsen af de til en hver tid gældende forretningsregler for ejendomme.</w:t>
      </w:r>
      <w:r w:rsidR="008460DC">
        <w:rPr>
          <w:lang w:eastAsia="da-DK"/>
        </w:rPr>
        <w:t xml:space="preserve"> Den matrikulære sag opbygges og vedl</w:t>
      </w:r>
      <w:r w:rsidR="008460DC">
        <w:rPr>
          <w:lang w:eastAsia="da-DK"/>
        </w:rPr>
        <w:t>i</w:t>
      </w:r>
      <w:r w:rsidR="008460DC">
        <w:rPr>
          <w:lang w:eastAsia="da-DK"/>
        </w:rPr>
        <w:t>geholdes af den praktiserende landinspektør via ajourføringsservices, og myndighedshøring og godkendelse sker via ajourføringsservices.</w:t>
      </w:r>
    </w:p>
    <w:p w14:paraId="08210E7C" w14:textId="77777777" w:rsidR="00DE05C7" w:rsidRDefault="00750258" w:rsidP="0086355F">
      <w:pPr>
        <w:pStyle w:val="Brdtekst"/>
        <w:rPr>
          <w:lang w:eastAsia="da-DK"/>
        </w:rPr>
      </w:pPr>
      <w:r>
        <w:rPr>
          <w:lang w:eastAsia="da-DK"/>
        </w:rPr>
        <w:t>Ajourføringen</w:t>
      </w:r>
      <w:r w:rsidR="00DE05C7">
        <w:rPr>
          <w:lang w:eastAsia="da-DK"/>
        </w:rPr>
        <w:t xml:space="preserve"> foretages gennem</w:t>
      </w:r>
      <w:r w:rsidR="00992B2D">
        <w:rPr>
          <w:lang w:eastAsia="da-DK"/>
        </w:rPr>
        <w:t xml:space="preserve"> </w:t>
      </w:r>
      <w:r w:rsidR="00DE05C7">
        <w:rPr>
          <w:lang w:eastAsia="da-DK"/>
        </w:rPr>
        <w:t>tre dedikerede klienter:</w:t>
      </w:r>
    </w:p>
    <w:p w14:paraId="77356257" w14:textId="77777777" w:rsidR="00DE05C7" w:rsidRDefault="00DE05C7" w:rsidP="00DE05C7">
      <w:pPr>
        <w:pStyle w:val="Brdtekst"/>
        <w:numPr>
          <w:ilvl w:val="0"/>
          <w:numId w:val="42"/>
        </w:numPr>
        <w:rPr>
          <w:lang w:eastAsia="da-DK"/>
        </w:rPr>
      </w:pPr>
      <w:r>
        <w:rPr>
          <w:lang w:eastAsia="da-DK"/>
        </w:rPr>
        <w:t xml:space="preserve">Matrikel indberetning, som anvendes af Landinspektørerne til </w:t>
      </w:r>
      <w:r w:rsidR="00750258">
        <w:rPr>
          <w:lang w:eastAsia="da-DK"/>
        </w:rPr>
        <w:t>indberetn</w:t>
      </w:r>
      <w:r>
        <w:rPr>
          <w:lang w:eastAsia="da-DK"/>
        </w:rPr>
        <w:t>ing af matrik</w:t>
      </w:r>
      <w:r>
        <w:rPr>
          <w:lang w:eastAsia="da-DK"/>
        </w:rPr>
        <w:t>u</w:t>
      </w:r>
      <w:r>
        <w:rPr>
          <w:lang w:eastAsia="da-DK"/>
        </w:rPr>
        <w:t>lære forandringer</w:t>
      </w:r>
      <w:r w:rsidR="00291F9C">
        <w:rPr>
          <w:lang w:eastAsia="da-DK"/>
        </w:rPr>
        <w:t xml:space="preserve"> – herunder </w:t>
      </w:r>
      <w:r w:rsidR="00750258">
        <w:rPr>
          <w:lang w:eastAsia="da-DK"/>
        </w:rPr>
        <w:t>oprettelse og forandring</w:t>
      </w:r>
      <w:r w:rsidR="00291F9C">
        <w:rPr>
          <w:lang w:eastAsia="da-DK"/>
        </w:rPr>
        <w:t xml:space="preserve"> af </w:t>
      </w:r>
      <w:r w:rsidR="00750258">
        <w:rPr>
          <w:lang w:eastAsia="da-DK"/>
        </w:rPr>
        <w:t>Ejerlejligheder og B</w:t>
      </w:r>
      <w:r w:rsidR="00291F9C">
        <w:rPr>
          <w:lang w:eastAsia="da-DK"/>
        </w:rPr>
        <w:t>ygning på fremmed grund</w:t>
      </w:r>
      <w:r>
        <w:rPr>
          <w:lang w:eastAsia="da-DK"/>
        </w:rPr>
        <w:t>.</w:t>
      </w:r>
    </w:p>
    <w:p w14:paraId="560AA5C1" w14:textId="77777777" w:rsidR="00DE05C7" w:rsidRDefault="00DE05C7" w:rsidP="00DE05C7">
      <w:pPr>
        <w:pStyle w:val="Brdtekst"/>
        <w:numPr>
          <w:ilvl w:val="0"/>
          <w:numId w:val="42"/>
        </w:numPr>
        <w:rPr>
          <w:lang w:eastAsia="da-DK"/>
        </w:rPr>
      </w:pPr>
      <w:r>
        <w:rPr>
          <w:lang w:eastAsia="da-DK"/>
        </w:rPr>
        <w:t>Myndighedsgodkendelse som anvendes af kommuner og andre myndigheder til go</w:t>
      </w:r>
      <w:r>
        <w:rPr>
          <w:lang w:eastAsia="da-DK"/>
        </w:rPr>
        <w:t>d</w:t>
      </w:r>
      <w:r>
        <w:rPr>
          <w:lang w:eastAsia="da-DK"/>
        </w:rPr>
        <w:t>kendelse af de matrikulære forandringer.</w:t>
      </w:r>
    </w:p>
    <w:p w14:paraId="7185CA95" w14:textId="77777777" w:rsidR="00DE05C7" w:rsidRDefault="00DE05C7" w:rsidP="00DE05C7">
      <w:pPr>
        <w:pStyle w:val="Brdtekst"/>
        <w:numPr>
          <w:ilvl w:val="0"/>
          <w:numId w:val="42"/>
        </w:numPr>
        <w:rPr>
          <w:lang w:eastAsia="da-DK"/>
        </w:rPr>
      </w:pPr>
      <w:proofErr w:type="spellStart"/>
      <w:r>
        <w:rPr>
          <w:lang w:eastAsia="da-DK"/>
        </w:rPr>
        <w:t>mniM</w:t>
      </w:r>
      <w:r w:rsidR="00291F9C">
        <w:rPr>
          <w:lang w:eastAsia="da-DK"/>
        </w:rPr>
        <w:t>AKS</w:t>
      </w:r>
      <w:proofErr w:type="spellEnd"/>
      <w:r w:rsidR="00291F9C">
        <w:rPr>
          <w:lang w:eastAsia="da-DK"/>
        </w:rPr>
        <w:t xml:space="preserve"> klient</w:t>
      </w:r>
      <w:r>
        <w:rPr>
          <w:lang w:eastAsia="da-DK"/>
        </w:rPr>
        <w:t>, som anvendes til den interne sagsb</w:t>
      </w:r>
      <w:r w:rsidR="00414492">
        <w:rPr>
          <w:lang w:eastAsia="da-DK"/>
        </w:rPr>
        <w:t>ehandling</w:t>
      </w:r>
      <w:r>
        <w:rPr>
          <w:lang w:eastAsia="da-DK"/>
        </w:rPr>
        <w:t>.</w:t>
      </w:r>
    </w:p>
    <w:p w14:paraId="34B99E6E" w14:textId="4F53EFC1" w:rsidR="00D90DA3" w:rsidRDefault="00D90DA3" w:rsidP="00DE05C7">
      <w:pPr>
        <w:pStyle w:val="Brdtekst"/>
        <w:rPr>
          <w:lang w:eastAsia="da-DK"/>
        </w:rPr>
      </w:pPr>
      <w:r>
        <w:rPr>
          <w:lang w:eastAsia="da-DK"/>
        </w:rPr>
        <w:t>Landinspektørerne kan fra Matrikel indberetning udpege BBR elementer, som indgår i en eje</w:t>
      </w:r>
      <w:r>
        <w:rPr>
          <w:lang w:eastAsia="da-DK"/>
        </w:rPr>
        <w:t>n</w:t>
      </w:r>
      <w:r>
        <w:rPr>
          <w:lang w:eastAsia="da-DK"/>
        </w:rPr>
        <w:t>dom via BBR ajourføringsservices.</w:t>
      </w:r>
      <w:r w:rsidR="00750258">
        <w:rPr>
          <w:lang w:eastAsia="da-DK"/>
        </w:rPr>
        <w:t xml:space="preserve"> </w:t>
      </w:r>
      <w:r w:rsidR="00DA2D55">
        <w:rPr>
          <w:lang w:eastAsia="da-DK"/>
        </w:rPr>
        <w:t>Endvidere vil GST in</w:t>
      </w:r>
      <w:r w:rsidR="00AF2E8E">
        <w:rPr>
          <w:lang w:eastAsia="da-DK"/>
        </w:rPr>
        <w:t>d</w:t>
      </w:r>
      <w:r w:rsidR="00DA2D55">
        <w:rPr>
          <w:lang w:eastAsia="da-DK"/>
        </w:rPr>
        <w:t>drage KL i afklaringen</w:t>
      </w:r>
      <w:r w:rsidR="00F73201">
        <w:rPr>
          <w:lang w:eastAsia="da-DK"/>
        </w:rPr>
        <w:t xml:space="preserve"> af</w:t>
      </w:r>
      <w:r w:rsidR="00DA2D55">
        <w:rPr>
          <w:lang w:eastAsia="da-DK"/>
        </w:rPr>
        <w:t xml:space="preserve"> u</w:t>
      </w:r>
      <w:r w:rsidR="00750258">
        <w:rPr>
          <w:lang w:eastAsia="da-DK"/>
        </w:rPr>
        <w:t>nderstøtte</w:t>
      </w:r>
      <w:r w:rsidR="00750258">
        <w:rPr>
          <w:lang w:eastAsia="da-DK"/>
        </w:rPr>
        <w:t>l</w:t>
      </w:r>
      <w:r w:rsidR="00750258">
        <w:rPr>
          <w:lang w:eastAsia="da-DK"/>
        </w:rPr>
        <w:t xml:space="preserve">sen af kommunernes </w:t>
      </w:r>
      <w:r w:rsidR="00DA2D55">
        <w:rPr>
          <w:lang w:eastAsia="da-DK"/>
        </w:rPr>
        <w:t xml:space="preserve">myndighedsopgaver i relation godkendelse </w:t>
      </w:r>
      <w:r w:rsidR="00F73201">
        <w:rPr>
          <w:lang w:eastAsia="da-DK"/>
        </w:rPr>
        <w:t xml:space="preserve">af </w:t>
      </w:r>
      <w:r w:rsidR="00DA2D55">
        <w:rPr>
          <w:lang w:eastAsia="da-DK"/>
        </w:rPr>
        <w:t xml:space="preserve">matrikulære forandringer. Denne afklaring vil </w:t>
      </w:r>
      <w:proofErr w:type="gramStart"/>
      <w:r w:rsidR="00DA2D55">
        <w:rPr>
          <w:lang w:eastAsia="da-DK"/>
        </w:rPr>
        <w:t xml:space="preserve">ske </w:t>
      </w:r>
      <w:r w:rsidR="00750258">
        <w:rPr>
          <w:lang w:eastAsia="da-DK"/>
        </w:rPr>
        <w:t xml:space="preserve"> i</w:t>
      </w:r>
      <w:proofErr w:type="gramEnd"/>
      <w:r w:rsidR="00750258">
        <w:rPr>
          <w:lang w:eastAsia="da-DK"/>
        </w:rPr>
        <w:t xml:space="preserve"> forbindelse med kravspecificeringen.</w:t>
      </w:r>
      <w:r w:rsidR="00DA2D55">
        <w:rPr>
          <w:lang w:eastAsia="da-DK"/>
        </w:rPr>
        <w:t xml:space="preserve"> </w:t>
      </w:r>
    </w:p>
    <w:p w14:paraId="4FFFB5CE" w14:textId="77777777" w:rsidR="0086355F" w:rsidRDefault="0086355F" w:rsidP="00DE05C7">
      <w:pPr>
        <w:pStyle w:val="Brdtekst"/>
        <w:rPr>
          <w:lang w:eastAsia="da-DK"/>
        </w:rPr>
      </w:pPr>
      <w:r>
        <w:rPr>
          <w:lang w:eastAsia="da-DK"/>
        </w:rPr>
        <w:t>I det omfang Matriklens ajourføringsservices</w:t>
      </w:r>
      <w:r w:rsidR="00DE05C7">
        <w:rPr>
          <w:lang w:eastAsia="da-DK"/>
        </w:rPr>
        <w:t xml:space="preserve"> og klienter</w:t>
      </w:r>
      <w:r>
        <w:rPr>
          <w:lang w:eastAsia="da-DK"/>
        </w:rPr>
        <w:t xml:space="preserve"> anvender andre </w:t>
      </w:r>
      <w:proofErr w:type="spellStart"/>
      <w:r>
        <w:rPr>
          <w:lang w:eastAsia="da-DK"/>
        </w:rPr>
        <w:t>grunddata</w:t>
      </w:r>
      <w:proofErr w:type="spellEnd"/>
      <w:r w:rsidR="00DE05C7">
        <w:rPr>
          <w:lang w:eastAsia="da-DK"/>
        </w:rPr>
        <w:t xml:space="preserve"> end eje</w:t>
      </w:r>
      <w:r w:rsidR="00DE05C7">
        <w:rPr>
          <w:lang w:eastAsia="da-DK"/>
        </w:rPr>
        <w:t>n</w:t>
      </w:r>
      <w:r w:rsidR="00DE05C7">
        <w:rPr>
          <w:lang w:eastAsia="da-DK"/>
        </w:rPr>
        <w:t>dom</w:t>
      </w:r>
      <w:r>
        <w:rPr>
          <w:lang w:eastAsia="da-DK"/>
        </w:rPr>
        <w:t>, tilgås disse udelukkende gennem datafordelerens udstillingsservices.</w:t>
      </w:r>
    </w:p>
    <w:p w14:paraId="1FEE837E" w14:textId="77777777" w:rsidR="00E75C6E" w:rsidRDefault="00E75C6E" w:rsidP="00E75C6E">
      <w:pPr>
        <w:pStyle w:val="Overskrift2"/>
        <w:rPr>
          <w:lang w:val="da-DK"/>
        </w:rPr>
      </w:pPr>
      <w:bookmarkStart w:id="69" w:name="_Toc377128135"/>
      <w:r>
        <w:rPr>
          <w:lang w:val="da-DK"/>
        </w:rPr>
        <w:lastRenderedPageBreak/>
        <w:t>BBR - Bygnings- og boligregister</w:t>
      </w:r>
      <w:bookmarkEnd w:id="69"/>
    </w:p>
    <w:p w14:paraId="1C374295" w14:textId="77777777" w:rsidR="0054743A" w:rsidRDefault="00E413F2" w:rsidP="001F5F97">
      <w:pPr>
        <w:pStyle w:val="Billedtekst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72C93268" wp14:editId="2B9FA1F0">
            <wp:extent cx="5400675" cy="3510915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BBR to-b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FE63" w14:textId="77777777" w:rsidR="001F5F97" w:rsidRDefault="001F5F97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5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2225FB">
        <w:rPr>
          <w:b w:val="0"/>
        </w:rPr>
        <w:t>Fremtidig systemarkitektur BBR</w:t>
      </w:r>
    </w:p>
    <w:p w14:paraId="5A88CE8A" w14:textId="77777777" w:rsidR="0086355F" w:rsidRDefault="0086355F" w:rsidP="0086355F">
      <w:pPr>
        <w:pStyle w:val="Brdtekst"/>
        <w:rPr>
          <w:lang w:eastAsia="da-DK"/>
        </w:rPr>
      </w:pPr>
      <w:r>
        <w:rPr>
          <w:lang w:eastAsia="da-DK"/>
        </w:rPr>
        <w:t xml:space="preserve">BBR sikrer registreringen af de fællesoffentlige </w:t>
      </w:r>
      <w:proofErr w:type="spellStart"/>
      <w:r>
        <w:rPr>
          <w:lang w:eastAsia="da-DK"/>
        </w:rPr>
        <w:t>grunddata</w:t>
      </w:r>
      <w:proofErr w:type="spellEnd"/>
      <w:r>
        <w:rPr>
          <w:lang w:eastAsia="da-DK"/>
        </w:rPr>
        <w:t xml:space="preserve"> vedrørende bygninger, boliger og</w:t>
      </w:r>
      <w:r w:rsidR="008460DC">
        <w:rPr>
          <w:lang w:eastAsia="da-DK"/>
        </w:rPr>
        <w:t xml:space="preserve"> tekniske anlæg</w:t>
      </w:r>
      <w:r>
        <w:rPr>
          <w:lang w:eastAsia="da-DK"/>
        </w:rPr>
        <w:t>.</w:t>
      </w:r>
    </w:p>
    <w:p w14:paraId="4D687546" w14:textId="77777777" w:rsidR="004D653A" w:rsidRDefault="004D653A" w:rsidP="00E573BC">
      <w:pPr>
        <w:pStyle w:val="Brdtekst"/>
        <w:rPr>
          <w:lang w:eastAsia="da-DK"/>
        </w:rPr>
      </w:pPr>
      <w:r>
        <w:rPr>
          <w:lang w:eastAsia="da-DK"/>
        </w:rPr>
        <w:t xml:space="preserve">BBR </w:t>
      </w:r>
      <w:r w:rsidR="00333436">
        <w:rPr>
          <w:lang w:eastAsia="da-DK"/>
        </w:rPr>
        <w:t>overgår til at anvende det</w:t>
      </w:r>
      <w:r>
        <w:rPr>
          <w:lang w:eastAsia="da-DK"/>
        </w:rPr>
        <w:t xml:space="preserve"> nye fælles ejendoms</w:t>
      </w:r>
      <w:r w:rsidR="00333436">
        <w:rPr>
          <w:lang w:eastAsia="da-DK"/>
        </w:rPr>
        <w:t>begreb, som vedligeholdes i Matriklen, og udstilles i datafordelerens udstillingsservices.</w:t>
      </w:r>
      <w:r>
        <w:rPr>
          <w:lang w:eastAsia="da-DK"/>
        </w:rPr>
        <w:t xml:space="preserve"> </w:t>
      </w:r>
    </w:p>
    <w:p w14:paraId="3B67E2E9" w14:textId="77777777" w:rsidR="004D653A" w:rsidRDefault="004D653A" w:rsidP="00E573BC">
      <w:pPr>
        <w:pStyle w:val="Brdtekst"/>
        <w:rPr>
          <w:lang w:eastAsia="da-DK"/>
        </w:rPr>
      </w:pPr>
      <w:r>
        <w:rPr>
          <w:lang w:eastAsia="da-DK"/>
        </w:rPr>
        <w:t>Bygninger og boliger vedligeholdes udelukkende gennem ajourføringsservices, som sikrer overholdelsen af de til en hver tid gældende forretningsregler for bygninger og boliger.</w:t>
      </w:r>
    </w:p>
    <w:p w14:paraId="1B78CE60" w14:textId="77777777" w:rsidR="004D653A" w:rsidRDefault="004D653A" w:rsidP="00E573BC">
      <w:pPr>
        <w:pStyle w:val="Brdtekst"/>
        <w:rPr>
          <w:lang w:eastAsia="da-DK"/>
        </w:rPr>
      </w:pPr>
      <w:r>
        <w:rPr>
          <w:lang w:eastAsia="da-DK"/>
        </w:rPr>
        <w:t xml:space="preserve">I det omfang </w:t>
      </w:r>
      <w:proofErr w:type="spellStart"/>
      <w:r>
        <w:rPr>
          <w:lang w:eastAsia="da-DK"/>
        </w:rPr>
        <w:t>BBR’s</w:t>
      </w:r>
      <w:proofErr w:type="spellEnd"/>
      <w:r>
        <w:rPr>
          <w:lang w:eastAsia="da-DK"/>
        </w:rPr>
        <w:t xml:space="preserve"> ajourføringsservices anvender andre </w:t>
      </w:r>
      <w:proofErr w:type="spellStart"/>
      <w:r>
        <w:rPr>
          <w:lang w:eastAsia="da-DK"/>
        </w:rPr>
        <w:t>grunddata</w:t>
      </w:r>
      <w:proofErr w:type="spellEnd"/>
      <w:r>
        <w:rPr>
          <w:lang w:eastAsia="da-DK"/>
        </w:rPr>
        <w:t xml:space="preserve">, tilgås disse udelukkende gennem </w:t>
      </w:r>
      <w:r w:rsidR="00163748">
        <w:rPr>
          <w:lang w:eastAsia="da-DK"/>
        </w:rPr>
        <w:t>datafordeler</w:t>
      </w:r>
      <w:r>
        <w:rPr>
          <w:lang w:eastAsia="da-DK"/>
        </w:rPr>
        <w:t>ens udstillingsservices.</w:t>
      </w:r>
    </w:p>
    <w:p w14:paraId="04920887" w14:textId="77777777" w:rsidR="00F80000" w:rsidRDefault="00F80000" w:rsidP="00E573BC">
      <w:pPr>
        <w:pStyle w:val="Brdtekst"/>
        <w:rPr>
          <w:lang w:eastAsia="da-DK"/>
        </w:rPr>
      </w:pPr>
      <w:r>
        <w:rPr>
          <w:lang w:eastAsia="da-DK"/>
        </w:rPr>
        <w:t>Bygninger og boliger vedligeholdes i forbindelse med den kommunal</w:t>
      </w:r>
      <w:r w:rsidR="008F5CAD">
        <w:rPr>
          <w:lang w:eastAsia="da-DK"/>
        </w:rPr>
        <w:t xml:space="preserve">e </w:t>
      </w:r>
      <w:r>
        <w:rPr>
          <w:lang w:eastAsia="da-DK"/>
        </w:rPr>
        <w:t>sagsbehandling. Måla</w:t>
      </w:r>
      <w:r>
        <w:rPr>
          <w:lang w:eastAsia="da-DK"/>
        </w:rPr>
        <w:t>r</w:t>
      </w:r>
      <w:r>
        <w:rPr>
          <w:lang w:eastAsia="da-DK"/>
        </w:rPr>
        <w:t xml:space="preserve">kitekturen understøtter </w:t>
      </w:r>
      <w:r w:rsidR="004D653A">
        <w:rPr>
          <w:lang w:eastAsia="da-DK"/>
        </w:rPr>
        <w:t>dette, ved</w:t>
      </w:r>
      <w:r>
        <w:rPr>
          <w:lang w:eastAsia="da-DK"/>
        </w:rPr>
        <w:t xml:space="preserve"> at de kommunale </w:t>
      </w:r>
      <w:proofErr w:type="spellStart"/>
      <w:r>
        <w:rPr>
          <w:lang w:eastAsia="da-DK"/>
        </w:rPr>
        <w:t>sag</w:t>
      </w:r>
      <w:r w:rsidR="008F5CAD">
        <w:rPr>
          <w:lang w:eastAsia="da-DK"/>
        </w:rPr>
        <w:t>s</w:t>
      </w:r>
      <w:r>
        <w:rPr>
          <w:lang w:eastAsia="da-DK"/>
        </w:rPr>
        <w:t>systemer</w:t>
      </w:r>
      <w:proofErr w:type="spellEnd"/>
      <w:r>
        <w:rPr>
          <w:lang w:eastAsia="da-DK"/>
        </w:rPr>
        <w:t xml:space="preserve"> har direkte adgang til vedl</w:t>
      </w:r>
      <w:r>
        <w:rPr>
          <w:lang w:eastAsia="da-DK"/>
        </w:rPr>
        <w:t>i</w:t>
      </w:r>
      <w:r>
        <w:rPr>
          <w:lang w:eastAsia="da-DK"/>
        </w:rPr>
        <w:t xml:space="preserve">geholdelse af bygninger og boliger gennem </w:t>
      </w:r>
      <w:proofErr w:type="spellStart"/>
      <w:r>
        <w:rPr>
          <w:lang w:eastAsia="da-DK"/>
        </w:rPr>
        <w:t>BBR’s</w:t>
      </w:r>
      <w:proofErr w:type="spellEnd"/>
      <w:r>
        <w:rPr>
          <w:lang w:eastAsia="da-DK"/>
        </w:rPr>
        <w:t xml:space="preserve"> ajourføringsservices. Dette kan f.eks. ske fra det nye fælleskommunale ”Bolig og Byg – </w:t>
      </w:r>
      <w:r w:rsidR="00291F9C">
        <w:rPr>
          <w:lang w:eastAsia="da-DK"/>
        </w:rPr>
        <w:t>BOM</w:t>
      </w:r>
      <w:r>
        <w:rPr>
          <w:lang w:eastAsia="da-DK"/>
        </w:rPr>
        <w:t>”. I den forbindelse kan der anvendes et lag af registreringsservices, defineret i</w:t>
      </w:r>
      <w:r w:rsidRPr="00F80000">
        <w:rPr>
          <w:lang w:eastAsia="da-DK"/>
        </w:rPr>
        <w:t xml:space="preserve"> </w:t>
      </w:r>
      <w:r>
        <w:rPr>
          <w:lang w:eastAsia="da-DK"/>
        </w:rPr>
        <w:t>den fælleskommunale rammearkitektur, som kombinerer data fra andre kilder med bolig</w:t>
      </w:r>
      <w:r w:rsidR="008F5CAD">
        <w:rPr>
          <w:lang w:eastAsia="da-DK"/>
        </w:rPr>
        <w:t>-</w:t>
      </w:r>
      <w:r>
        <w:rPr>
          <w:lang w:eastAsia="da-DK"/>
        </w:rPr>
        <w:t xml:space="preserve"> og bygningsdata fra BBR.</w:t>
      </w:r>
    </w:p>
    <w:p w14:paraId="715DD9BD" w14:textId="77777777" w:rsidR="001F5F97" w:rsidRDefault="00F80000" w:rsidP="008F5CAD">
      <w:pPr>
        <w:pStyle w:val="Brdtekst"/>
      </w:pPr>
      <w:r>
        <w:rPr>
          <w:lang w:eastAsia="da-DK"/>
        </w:rPr>
        <w:t>Der vil gå et stykke tid</w:t>
      </w:r>
      <w:r w:rsidR="008F5CAD">
        <w:rPr>
          <w:lang w:eastAsia="da-DK"/>
        </w:rPr>
        <w:t>,</w:t>
      </w:r>
      <w:r>
        <w:rPr>
          <w:lang w:eastAsia="da-DK"/>
        </w:rPr>
        <w:t xml:space="preserve"> f</w:t>
      </w:r>
      <w:r w:rsidR="008F5CAD">
        <w:rPr>
          <w:lang w:eastAsia="da-DK"/>
        </w:rPr>
        <w:t>ø</w:t>
      </w:r>
      <w:r>
        <w:rPr>
          <w:lang w:eastAsia="da-DK"/>
        </w:rPr>
        <w:t xml:space="preserve">r al funktionalitet fra den nuværende BBR-klient er indbygget i </w:t>
      </w:r>
      <w:r w:rsidR="0086355F">
        <w:rPr>
          <w:lang w:eastAsia="da-DK"/>
        </w:rPr>
        <w:t xml:space="preserve">de </w:t>
      </w:r>
      <w:proofErr w:type="spellStart"/>
      <w:r>
        <w:rPr>
          <w:lang w:eastAsia="da-DK"/>
        </w:rPr>
        <w:t>sagsunderstøttende</w:t>
      </w:r>
      <w:proofErr w:type="spellEnd"/>
      <w:r>
        <w:rPr>
          <w:lang w:eastAsia="da-DK"/>
        </w:rPr>
        <w:t xml:space="preserve"> løsninger</w:t>
      </w:r>
      <w:r w:rsidR="008F5CAD">
        <w:rPr>
          <w:lang w:eastAsia="da-DK"/>
        </w:rPr>
        <w:t>.</w:t>
      </w:r>
      <w:r>
        <w:rPr>
          <w:lang w:eastAsia="da-DK"/>
        </w:rPr>
        <w:t xml:space="preserve"> </w:t>
      </w:r>
      <w:r w:rsidR="008F5CAD">
        <w:rPr>
          <w:lang w:eastAsia="da-DK"/>
        </w:rPr>
        <w:t>Målarkitekturen omfatter derfor også en BBR-klient, som er målrettet vedligeholdelse af bolig- og bygningsdata i BBR</w:t>
      </w:r>
      <w:r w:rsidR="00364944" w:rsidRPr="00E573BC">
        <w:t>.</w:t>
      </w:r>
    </w:p>
    <w:p w14:paraId="3877186E" w14:textId="77777777" w:rsidR="008460DC" w:rsidRDefault="000C67A1" w:rsidP="008F5CAD">
      <w:pPr>
        <w:pStyle w:val="Brdtekst"/>
        <w:rPr>
          <w:lang w:eastAsia="da-DK"/>
        </w:rPr>
      </w:pPr>
      <w:r>
        <w:rPr>
          <w:lang w:eastAsia="da-DK"/>
        </w:rPr>
        <w:t>Den praktiserende landinspektør giver gennem ajourføringsservices et forslag til BBR eleme</w:t>
      </w:r>
      <w:r>
        <w:rPr>
          <w:lang w:eastAsia="da-DK"/>
        </w:rPr>
        <w:t>n</w:t>
      </w:r>
      <w:r>
        <w:rPr>
          <w:lang w:eastAsia="da-DK"/>
        </w:rPr>
        <w:t>ters fordeling for nye ejendomme/ejendomsstrukturer.</w:t>
      </w:r>
      <w:r w:rsidR="00750258">
        <w:rPr>
          <w:lang w:eastAsia="da-DK"/>
        </w:rPr>
        <w:t xml:space="preserve"> Kommunerne godkender landinspe</w:t>
      </w:r>
      <w:r w:rsidR="00750258">
        <w:rPr>
          <w:lang w:eastAsia="da-DK"/>
        </w:rPr>
        <w:t>k</w:t>
      </w:r>
      <w:r w:rsidR="00750258">
        <w:rPr>
          <w:lang w:eastAsia="da-DK"/>
        </w:rPr>
        <w:t>tørernes forslag.</w:t>
      </w:r>
    </w:p>
    <w:p w14:paraId="4BF0F5AC" w14:textId="77777777" w:rsidR="00847EBC" w:rsidRDefault="00847EBC" w:rsidP="00847EBC">
      <w:pPr>
        <w:pStyle w:val="Overskrift2"/>
        <w:rPr>
          <w:lang w:val="da-DK"/>
        </w:rPr>
      </w:pPr>
      <w:bookmarkStart w:id="70" w:name="_Toc377128136"/>
      <w:r>
        <w:rPr>
          <w:lang w:val="da-DK"/>
        </w:rPr>
        <w:lastRenderedPageBreak/>
        <w:t>Datafordeler og ejendomsdataservices</w:t>
      </w:r>
      <w:bookmarkEnd w:id="70"/>
    </w:p>
    <w:p w14:paraId="760DACC9" w14:textId="77777777" w:rsidR="005779FA" w:rsidRDefault="00E413F2" w:rsidP="00847EBC">
      <w:pPr>
        <w:pStyle w:val="Billedtekst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26144C3B" wp14:editId="73BD3751">
            <wp:extent cx="5400675" cy="1599565"/>
            <wp:effectExtent l="0" t="0" r="9525" b="6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datafordele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8B0B" w14:textId="77777777" w:rsidR="00847EBC" w:rsidRDefault="00847EBC" w:rsidP="005C5FEE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6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2225FB">
        <w:rPr>
          <w:b w:val="0"/>
        </w:rPr>
        <w:t xml:space="preserve">Systemarkitektur </w:t>
      </w:r>
      <w:r w:rsidR="00163748">
        <w:rPr>
          <w:b w:val="0"/>
        </w:rPr>
        <w:t>datafordeler</w:t>
      </w:r>
    </w:p>
    <w:p w14:paraId="7AA4C763" w14:textId="77777777" w:rsidR="00291F9C" w:rsidRPr="00291F9C" w:rsidRDefault="00B80A79" w:rsidP="00291F9C">
      <w:pPr>
        <w:spacing w:before="120"/>
      </w:pPr>
      <w:r w:rsidRPr="00291F9C">
        <w:t xml:space="preserve">Datafordeleren vil i målarkitekturen udstille </w:t>
      </w:r>
      <w:proofErr w:type="spellStart"/>
      <w:r w:rsidRPr="00291F9C">
        <w:t>grunddata</w:t>
      </w:r>
      <w:proofErr w:type="spellEnd"/>
      <w:r w:rsidR="00755B6F" w:rsidRPr="00291F9C">
        <w:t xml:space="preserve"> </w:t>
      </w:r>
      <w:r w:rsidR="00F80000" w:rsidRPr="00291F9C">
        <w:t xml:space="preserve">og hændelser. Grunddata udstilles </w:t>
      </w:r>
      <w:r w:rsidR="00755B6F" w:rsidRPr="00291F9C">
        <w:t>ge</w:t>
      </w:r>
      <w:r w:rsidR="00755B6F" w:rsidRPr="00291F9C">
        <w:t>n</w:t>
      </w:r>
      <w:r w:rsidR="00755B6F" w:rsidRPr="00291F9C">
        <w:t xml:space="preserve">nem udstillingsservices, hvoraf nogle udstiller data fra et enkelt dataområde, mens andre sammenstiller data på tværs af dataområderne. </w:t>
      </w:r>
    </w:p>
    <w:p w14:paraId="1E82091E" w14:textId="77777777" w:rsidR="00E573BC" w:rsidRPr="00291F9C" w:rsidRDefault="00E573BC" w:rsidP="00291F9C">
      <w:r w:rsidRPr="00291F9C">
        <w:t>Vedrørende udstilling af hændelser henvises der til målarkitekturens bilag D.</w:t>
      </w:r>
    </w:p>
    <w:p w14:paraId="7DA489F4" w14:textId="77777777" w:rsidR="00291F9C" w:rsidRDefault="00F617FD" w:rsidP="00291F9C">
      <w:pPr>
        <w:spacing w:before="120"/>
      </w:pPr>
      <w:r w:rsidRPr="00291F9C">
        <w:t xml:space="preserve">Autoritative </w:t>
      </w:r>
      <w:proofErr w:type="spellStart"/>
      <w:r w:rsidRPr="00291F9C">
        <w:t>g</w:t>
      </w:r>
      <w:r w:rsidR="00755B6F" w:rsidRPr="00291F9C">
        <w:t>runddata</w:t>
      </w:r>
      <w:proofErr w:type="spellEnd"/>
      <w:r w:rsidR="00755B6F" w:rsidRPr="00291F9C">
        <w:t xml:space="preserve"> </w:t>
      </w:r>
      <w:r w:rsidR="00B80A79" w:rsidRPr="00291F9C">
        <w:t>vedrørende fast</w:t>
      </w:r>
      <w:r w:rsidR="00755B6F" w:rsidRPr="00291F9C">
        <w:t xml:space="preserve"> </w:t>
      </w:r>
      <w:r w:rsidR="00B80A79" w:rsidRPr="00291F9C">
        <w:t xml:space="preserve">ejendom </w:t>
      </w:r>
      <w:r w:rsidR="00755B6F" w:rsidRPr="00291F9C">
        <w:t>omfatter</w:t>
      </w:r>
      <w:r w:rsidR="00B80A79" w:rsidRPr="00291F9C">
        <w:t xml:space="preserve"> ejendomme, ejerfor</w:t>
      </w:r>
      <w:r w:rsidRPr="00291F9C">
        <w:t xml:space="preserve">hold, bygninger og boliger. </w:t>
      </w:r>
      <w:r w:rsidR="00B80A79" w:rsidRPr="00291F9C">
        <w:t>D</w:t>
      </w:r>
      <w:r w:rsidR="00755B6F" w:rsidRPr="00291F9C">
        <w:t>isse data vedligeholdes i de tre grunddatasystemer Matrikel, Ejerfortegne</w:t>
      </w:r>
      <w:r w:rsidR="00755B6F" w:rsidRPr="00291F9C">
        <w:t>l</w:t>
      </w:r>
      <w:r w:rsidR="00755B6F" w:rsidRPr="00291F9C">
        <w:t>se/Tingbog og BBR</w:t>
      </w:r>
      <w:r w:rsidRPr="00291F9C">
        <w:t xml:space="preserve">. Dertil kommer ejendomsvurderinger fra </w:t>
      </w:r>
      <w:r w:rsidR="00F72562">
        <w:t>SKAT</w:t>
      </w:r>
      <w:r w:rsidRPr="00291F9C">
        <w:t xml:space="preserve">. </w:t>
      </w:r>
    </w:p>
    <w:p w14:paraId="2C4D4F7A" w14:textId="77777777" w:rsidR="00F617FD" w:rsidRPr="00291F9C" w:rsidRDefault="00291F9C" w:rsidP="00291F9C">
      <w:pPr>
        <w:spacing w:before="120"/>
      </w:pPr>
      <w:r>
        <w:t>Datafordeleren sikrer i samarbejde med de enkelte g</w:t>
      </w:r>
      <w:r w:rsidR="00F617FD" w:rsidRPr="00291F9C">
        <w:t>runddatasystemer</w:t>
      </w:r>
      <w:r w:rsidR="00981DA2" w:rsidRPr="00291F9C">
        <w:t xml:space="preserve"> at </w:t>
      </w:r>
      <w:proofErr w:type="spellStart"/>
      <w:r w:rsidR="00981DA2" w:rsidRPr="00291F9C">
        <w:t>grunddata</w:t>
      </w:r>
      <w:proofErr w:type="spellEnd"/>
      <w:r w:rsidR="00981DA2" w:rsidRPr="00291F9C">
        <w:t xml:space="preserve"> er opd</w:t>
      </w:r>
      <w:r w:rsidR="00981DA2" w:rsidRPr="00291F9C">
        <w:t>a</w:t>
      </w:r>
      <w:r w:rsidR="00981DA2" w:rsidRPr="00291F9C">
        <w:t xml:space="preserve">teret i </w:t>
      </w:r>
      <w:r w:rsidR="00163748" w:rsidRPr="00291F9C">
        <w:t>datafordeler</w:t>
      </w:r>
      <w:r w:rsidR="00755B6F" w:rsidRPr="00291F9C">
        <w:t xml:space="preserve">en. </w:t>
      </w:r>
    </w:p>
    <w:p w14:paraId="2CEEBC49" w14:textId="77777777" w:rsidR="00847EBC" w:rsidRPr="00291F9C" w:rsidRDefault="004D653A" w:rsidP="00291F9C">
      <w:pPr>
        <w:spacing w:before="120"/>
      </w:pPr>
      <w:r w:rsidRPr="00291F9C">
        <w:t xml:space="preserve">Sammenhængen mellem ejendomsdata </w:t>
      </w:r>
      <w:r w:rsidR="00291F9C">
        <w:t xml:space="preserve">i de forskellige registre </w:t>
      </w:r>
      <w:r w:rsidRPr="00291F9C">
        <w:t xml:space="preserve">sikres gennem anvendelsen af </w:t>
      </w:r>
      <w:r w:rsidR="00F617FD" w:rsidRPr="00291F9C">
        <w:t>d</w:t>
      </w:r>
      <w:r w:rsidRPr="00291F9C">
        <w:t xml:space="preserve">en fælles ejendomsidentifikation </w:t>
      </w:r>
      <w:r w:rsidR="00291F9C">
        <w:t>– Bestemt Fast Ejendom.</w:t>
      </w:r>
      <w:r w:rsidRPr="00291F9C">
        <w:t xml:space="preserve"> </w:t>
      </w:r>
    </w:p>
    <w:p w14:paraId="5DBA0280" w14:textId="77777777" w:rsidR="00847EBC" w:rsidRDefault="00847EBC" w:rsidP="00364944">
      <w:pPr>
        <w:spacing w:after="120"/>
      </w:pPr>
    </w:p>
    <w:p w14:paraId="43FEDB5D" w14:textId="77777777" w:rsidR="00E75C6E" w:rsidRPr="001F5F97" w:rsidRDefault="00744A90" w:rsidP="001F5F97">
      <w:pPr>
        <w:pStyle w:val="Overskrift1"/>
        <w:spacing w:before="0" w:after="120" w:line="288" w:lineRule="auto"/>
        <w:rPr>
          <w:bCs/>
        </w:rPr>
      </w:pPr>
      <w:bookmarkStart w:id="71" w:name="_Toc377128137"/>
      <w:r>
        <w:rPr>
          <w:bCs/>
        </w:rPr>
        <w:lastRenderedPageBreak/>
        <w:t>Målarkitekturens s</w:t>
      </w:r>
      <w:r w:rsidR="00E75C6E" w:rsidRPr="001F5F97">
        <w:rPr>
          <w:bCs/>
        </w:rPr>
        <w:t>ervices</w:t>
      </w:r>
      <w:bookmarkEnd w:id="71"/>
    </w:p>
    <w:p w14:paraId="23326A16" w14:textId="77777777" w:rsidR="00062D3B" w:rsidRDefault="00062D3B" w:rsidP="00062D3B">
      <w:pPr>
        <w:pStyle w:val="Overskrift2"/>
        <w:rPr>
          <w:lang w:val="da-DK"/>
        </w:rPr>
      </w:pPr>
      <w:bookmarkStart w:id="72" w:name="_Toc377128138"/>
      <w:r>
        <w:rPr>
          <w:lang w:val="da-DK"/>
        </w:rPr>
        <w:t>Oversigt</w:t>
      </w:r>
      <w:bookmarkEnd w:id="72"/>
    </w:p>
    <w:p w14:paraId="601C85AA" w14:textId="77777777" w:rsidR="001D13E8" w:rsidRDefault="00B1265C" w:rsidP="00B1265C">
      <w:pPr>
        <w:spacing w:after="120"/>
      </w:pPr>
      <w:r>
        <w:t>Målarkitekturen omfatter to forskelige typer services; ajourføringsservices, som er tilknyttet de enkelte grunddataregistre</w:t>
      </w:r>
      <w:r w:rsidR="009D1DDF">
        <w:t>,</w:t>
      </w:r>
      <w:r>
        <w:t xml:space="preserve"> og anvendes ved vedligeholdelse af disse, og udstillingsservices, som findes i Datafordeleren, og stiller </w:t>
      </w:r>
      <w:proofErr w:type="spellStart"/>
      <w:r>
        <w:t>grunddata</w:t>
      </w:r>
      <w:proofErr w:type="spellEnd"/>
      <w:r>
        <w:t xml:space="preserve"> til rådighed for anvenderne</w:t>
      </w:r>
      <w:r w:rsidRPr="00B1265C">
        <w:t>.</w:t>
      </w:r>
      <w:r w:rsidR="00200967">
        <w:t xml:space="preserve"> </w:t>
      </w:r>
    </w:p>
    <w:p w14:paraId="4140A306" w14:textId="77777777" w:rsidR="009D1DDF" w:rsidRDefault="00200967" w:rsidP="00B1265C">
      <w:pPr>
        <w:spacing w:after="120"/>
      </w:pPr>
      <w:r>
        <w:t xml:space="preserve">Målarkitekturen </w:t>
      </w:r>
      <w:r w:rsidR="001D13E8">
        <w:t>identificerer ikke de konkrete</w:t>
      </w:r>
      <w:r>
        <w:t xml:space="preserve"> services, selvom enkelte services, der er nø</w:t>
      </w:r>
      <w:r>
        <w:t>d</w:t>
      </w:r>
      <w:r>
        <w:t>vendige for de fremtidige forretningsprocesser, er identificeret i forbindelse med fastlægge</w:t>
      </w:r>
      <w:r>
        <w:t>l</w:t>
      </w:r>
      <w:r>
        <w:t>sen af disse. De identificerede services er dog på et højt niveau. Der er således ikke taget sti</w:t>
      </w:r>
      <w:r>
        <w:t>l</w:t>
      </w:r>
      <w:r>
        <w:t>ling til, om f.eks. ’Ajourfør BBR oplysninger’</w:t>
      </w:r>
      <w:r w:rsidR="001D13E8">
        <w:t xml:space="preserve"> er é</w:t>
      </w:r>
      <w:r>
        <w:t>n service, eller om der er behov for flere se</w:t>
      </w:r>
      <w:r>
        <w:t>r</w:t>
      </w:r>
      <w:r>
        <w:t>vices, der</w:t>
      </w:r>
      <w:r w:rsidR="001D13E8">
        <w:t xml:space="preserve"> vedligeholder forskellige</w:t>
      </w:r>
      <w:r>
        <w:t xml:space="preserve"> </w:t>
      </w:r>
      <w:r w:rsidR="001D13E8">
        <w:t xml:space="preserve">BBR </w:t>
      </w:r>
      <w:r>
        <w:t>oplysninger.</w:t>
      </w:r>
      <w:r w:rsidR="001D13E8">
        <w:t xml:space="preserve"> </w:t>
      </w:r>
    </w:p>
    <w:p w14:paraId="67BAF5F8" w14:textId="77777777" w:rsidR="009D1DDF" w:rsidRDefault="0008514F" w:rsidP="00B1265C">
      <w:pPr>
        <w:spacing w:after="120"/>
      </w:pPr>
      <w:r>
        <w:t>Afhængighed af henholdsvis udstillings- og ajourføringsservices er kortlagt for d</w:t>
      </w:r>
      <w:r w:rsidR="009D1DDF">
        <w:t>e tre syste</w:t>
      </w:r>
      <w:r w:rsidR="009D1DDF">
        <w:t>m</w:t>
      </w:r>
      <w:r w:rsidR="009D1DDF">
        <w:t xml:space="preserve">områder; </w:t>
      </w:r>
      <w:r>
        <w:t>Ejerfortegnelse, Matrikel og BBR,</w:t>
      </w:r>
      <w:r w:rsidR="009D1DDF">
        <w:t xml:space="preserve"> som er ansvarlige</w:t>
      </w:r>
      <w:r>
        <w:t xml:space="preserve"> for vedligeholdelse af ejendom</w:t>
      </w:r>
      <w:r>
        <w:t>s</w:t>
      </w:r>
      <w:r>
        <w:t>grunddata.</w:t>
      </w:r>
    </w:p>
    <w:p w14:paraId="0A7B0E4D" w14:textId="77777777" w:rsidR="004A351A" w:rsidRDefault="001D13E8" w:rsidP="00B1265C">
      <w:pPr>
        <w:spacing w:after="120"/>
      </w:pPr>
      <w:r>
        <w:t>Identifikationen af</w:t>
      </w:r>
      <w:r w:rsidR="0008514F">
        <w:t xml:space="preserve"> de specifikke</w:t>
      </w:r>
      <w:r>
        <w:t xml:space="preserve"> services, som skal udvikles i forbindelse med implementeri</w:t>
      </w:r>
      <w:r>
        <w:t>n</w:t>
      </w:r>
      <w:r>
        <w:t xml:space="preserve">gen af målarkitekturen, skal fastlægges i forbindelse med kravspecificering og udarbejdelse af løsningsarkitektur for de enkelte systemområder. </w:t>
      </w:r>
    </w:p>
    <w:p w14:paraId="2DE06655" w14:textId="77777777" w:rsidR="001D13E8" w:rsidRDefault="004A351A" w:rsidP="00B1265C">
      <w:pPr>
        <w:spacing w:after="120"/>
      </w:pPr>
      <w:r>
        <w:t>Services og operationer er oversigtligt beskrevet i løsningsarkitekturernes bilag A: serviceb</w:t>
      </w:r>
      <w:r>
        <w:t>e</w:t>
      </w:r>
      <w:r>
        <w:t xml:space="preserve">skrivelser. De komplette beskrivelser fastlægges først under kravspecificering. </w:t>
      </w:r>
    </w:p>
    <w:p w14:paraId="14C293DD" w14:textId="77777777" w:rsidR="009D1DDF" w:rsidRDefault="001D13E8" w:rsidP="00B1265C">
      <w:pPr>
        <w:spacing w:after="120"/>
      </w:pPr>
      <w:proofErr w:type="spellStart"/>
      <w:r w:rsidRPr="0012625E">
        <w:t>Governance</w:t>
      </w:r>
      <w:proofErr w:type="spellEnd"/>
      <w:r>
        <w:t xml:space="preserve"> af udstillingsservices i Datafordeleren er ikke fastlagt, men det må forventes, at behovene for udstillingsservices vil udvikle sig over tid,</w:t>
      </w:r>
      <w:r w:rsidRPr="001D13E8">
        <w:t xml:space="preserve"> </w:t>
      </w:r>
      <w:r>
        <w:t>og at de</w:t>
      </w:r>
      <w:r w:rsidR="0012625E">
        <w:t>r derfor vil ske en løbende u</w:t>
      </w:r>
      <w:r w:rsidR="0012625E">
        <w:t>d</w:t>
      </w:r>
      <w:r w:rsidR="0012625E">
        <w:t>vikl</w:t>
      </w:r>
      <w:r>
        <w:t>ing i hvilke services der udstilles.</w:t>
      </w:r>
    </w:p>
    <w:p w14:paraId="07AF359E" w14:textId="77777777" w:rsidR="00B1265C" w:rsidRDefault="00E82D3A" w:rsidP="00044695">
      <w:pPr>
        <w:pStyle w:val="Overskrift3"/>
      </w:pPr>
      <w:bookmarkStart w:id="73" w:name="_Toc377128139"/>
      <w:r>
        <w:t>Udstillingsservices</w:t>
      </w:r>
      <w:bookmarkEnd w:id="73"/>
    </w:p>
    <w:p w14:paraId="67A8A7F1" w14:textId="77777777" w:rsidR="00044695" w:rsidRDefault="00044695" w:rsidP="00044695">
      <w:r>
        <w:t xml:space="preserve">Udstillingsservices har til formål at give de forskellige grunddataanvendere, private såvel som offentlige, adgang til de fællesoffentlige </w:t>
      </w:r>
      <w:proofErr w:type="spellStart"/>
      <w:r>
        <w:t>grunddata</w:t>
      </w:r>
      <w:proofErr w:type="spellEnd"/>
      <w:r w:rsidR="003728AA">
        <w:t>. Det</w:t>
      </w:r>
      <w:r w:rsidR="00CC16A4">
        <w:t xml:space="preserve"> er</w:t>
      </w:r>
      <w:r w:rsidR="003728AA">
        <w:t xml:space="preserve"> samtidig</w:t>
      </w:r>
      <w:r w:rsidR="00CC16A4">
        <w:t xml:space="preserve"> dataanvendernes </w:t>
      </w:r>
      <w:r w:rsidR="005C5FEE">
        <w:t>eneste adgang</w:t>
      </w:r>
      <w:r w:rsidR="00CC16A4">
        <w:t xml:space="preserve"> til de </w:t>
      </w:r>
      <w:r w:rsidR="004D536D">
        <w:t xml:space="preserve">fælles offentlige </w:t>
      </w:r>
      <w:proofErr w:type="spellStart"/>
      <w:r w:rsidR="004D536D">
        <w:t>grunddata</w:t>
      </w:r>
      <w:proofErr w:type="spellEnd"/>
      <w:r>
        <w:t xml:space="preserve">. </w:t>
      </w:r>
    </w:p>
    <w:p w14:paraId="4C3FB592" w14:textId="77777777" w:rsidR="00A558C7" w:rsidRDefault="004D536D" w:rsidP="005C5FEE">
      <w:pPr>
        <w:spacing w:before="120"/>
      </w:pPr>
      <w:r>
        <w:t>Udstillingsservices</w:t>
      </w:r>
      <w:r w:rsidR="00616FBD">
        <w:t xml:space="preserve"> udstille</w:t>
      </w:r>
      <w:r>
        <w:t>r</w:t>
      </w:r>
      <w:r w:rsidR="00616FBD">
        <w:t xml:space="preserve"> både data og hændelser vedrørende ændringer i data.</w:t>
      </w:r>
      <w:r w:rsidR="00A558C7">
        <w:t xml:space="preserve"> </w:t>
      </w:r>
    </w:p>
    <w:p w14:paraId="432586E5" w14:textId="77777777" w:rsidR="00616FBD" w:rsidRDefault="005929B4" w:rsidP="005C5FEE">
      <w:pPr>
        <w:spacing w:before="120"/>
      </w:pPr>
      <w:r>
        <w:t>Hændelser er beskrevet i M</w:t>
      </w:r>
      <w:r w:rsidR="00A558C7">
        <w:t>ålarkitekturens bilag D.</w:t>
      </w:r>
      <w:r w:rsidR="00616FBD">
        <w:t xml:space="preserve"> </w:t>
      </w:r>
      <w:r w:rsidR="00A558C7">
        <w:t>N</w:t>
      </w:r>
      <w:r w:rsidR="000D6511">
        <w:t>edenstående vedrører udstilling af data.</w:t>
      </w:r>
    </w:p>
    <w:p w14:paraId="11B4C567" w14:textId="77777777" w:rsidR="000D6511" w:rsidRDefault="005C5FEE" w:rsidP="005C5FEE">
      <w:pPr>
        <w:spacing w:before="120"/>
      </w:pPr>
      <w:r>
        <w:t>Nogle udstillingsservices er alene rettet mod et grunddataregister, mens andre sammenstiller data fra forskellige grunddataregistre.</w:t>
      </w:r>
    </w:p>
    <w:p w14:paraId="5F05BB76" w14:textId="77777777" w:rsidR="0003090B" w:rsidRDefault="000D6511" w:rsidP="005C5FEE">
      <w:pPr>
        <w:spacing w:before="120"/>
      </w:pPr>
      <w:r>
        <w:t>Ansvaret for at specificere og funk</w:t>
      </w:r>
      <w:r w:rsidR="004A351A">
        <w:t>t</w:t>
      </w:r>
      <w:r>
        <w:t xml:space="preserve">ionsteste de udstillede services ligger hos den myndighed, der er ansvarlig for servicens centrale grunddatabegreb. </w:t>
      </w:r>
      <w:r w:rsidR="006B76A8">
        <w:t>Teststrategien for programmet fas</w:t>
      </w:r>
      <w:r w:rsidR="006B76A8">
        <w:t>t</w:t>
      </w:r>
      <w:r w:rsidR="006B76A8">
        <w:t xml:space="preserve">sætter de nærmere </w:t>
      </w:r>
      <w:proofErr w:type="spellStart"/>
      <w:r w:rsidR="006B76A8">
        <w:t>retningslinier</w:t>
      </w:r>
      <w:proofErr w:type="spellEnd"/>
      <w:r w:rsidR="006B76A8">
        <w:t xml:space="preserve"> for tværgående test.</w:t>
      </w:r>
      <w:r w:rsidR="004A351A">
        <w:t xml:space="preserve"> I regi af Grunddataprogrammet uda</w:t>
      </w:r>
      <w:r w:rsidR="004A351A">
        <w:t>r</w:t>
      </w:r>
      <w:r w:rsidR="004A351A">
        <w:t xml:space="preserve">bejdes der </w:t>
      </w:r>
      <w:proofErr w:type="spellStart"/>
      <w:r w:rsidR="004A351A">
        <w:t>retningslinier</w:t>
      </w:r>
      <w:proofErr w:type="spellEnd"/>
      <w:r w:rsidR="004A351A">
        <w:t xml:space="preserve"> for tværgående test.</w:t>
      </w:r>
    </w:p>
    <w:p w14:paraId="79F57CCC" w14:textId="77777777" w:rsidR="00356135" w:rsidRDefault="007676C6" w:rsidP="005C5FEE">
      <w:pPr>
        <w:spacing w:before="120"/>
      </w:pPr>
      <w:r>
        <w:t xml:space="preserve">Datafordeleren vil udstille de services, der er nødvendige for at </w:t>
      </w:r>
      <w:r w:rsidR="001E256F">
        <w:t>s</w:t>
      </w:r>
      <w:r>
        <w:t>e</w:t>
      </w:r>
      <w:r w:rsidR="001E256F">
        <w:t>,</w:t>
      </w:r>
      <w:r>
        <w:t xml:space="preserve"> </w:t>
      </w:r>
      <w:r w:rsidR="001E256F">
        <w:t>og validere mod, data fra andre grunddataregistre, i forbindelse med</w:t>
      </w:r>
      <w:r w:rsidR="00914BFA">
        <w:t xml:space="preserve"> </w:t>
      </w:r>
      <w:r w:rsidR="00914BFA" w:rsidRPr="001E256F">
        <w:t>vedligeholdelse</w:t>
      </w:r>
      <w:r w:rsidR="00914BFA">
        <w:t xml:space="preserve"> af de fællesoffentlige </w:t>
      </w:r>
      <w:proofErr w:type="spellStart"/>
      <w:r w:rsidR="00914BFA">
        <w:t>grunddata</w:t>
      </w:r>
      <w:proofErr w:type="spellEnd"/>
      <w:r w:rsidR="00914BFA">
        <w:t xml:space="preserve"> med herværende målarkitektur, samt </w:t>
      </w:r>
      <w:r w:rsidR="004D536D">
        <w:t xml:space="preserve">øvrige </w:t>
      </w:r>
      <w:r w:rsidR="00914BFA">
        <w:t xml:space="preserve">services det giver samfundsmæssig værdi at stille til rådighed. </w:t>
      </w:r>
      <w:r w:rsidR="00055595">
        <w:t>Det betyder, at der ikke kun</w:t>
      </w:r>
      <w:r w:rsidR="00A5505A">
        <w:t xml:space="preserve"> udstilles services, som returnerer</w:t>
      </w:r>
      <w:r w:rsidR="00055595">
        <w:t xml:space="preserve"> kopi</w:t>
      </w:r>
      <w:r w:rsidR="00A5505A">
        <w:t xml:space="preserve">er af et </w:t>
      </w:r>
      <w:r w:rsidR="00055595">
        <w:t>grun</w:t>
      </w:r>
      <w:r w:rsidR="00055595">
        <w:t>d</w:t>
      </w:r>
      <w:r w:rsidR="00055595">
        <w:t>dataregistre, som de enkelte anvendere hver især må bearbejde</w:t>
      </w:r>
      <w:r w:rsidR="004D536D">
        <w:t>, men også services som viser udvalgte data, og services som sammenstiller data fra forskellige grunddataregistre</w:t>
      </w:r>
      <w:r w:rsidR="00055595">
        <w:t xml:space="preserve">. </w:t>
      </w:r>
    </w:p>
    <w:p w14:paraId="59C1A3A1" w14:textId="77777777" w:rsidR="007E223B" w:rsidRDefault="00356135" w:rsidP="005C5FEE">
      <w:pPr>
        <w:spacing w:before="120"/>
      </w:pPr>
      <w:r>
        <w:t>Der kan således skelnes mellem forskellige typer af udstillingsservices:</w:t>
      </w:r>
    </w:p>
    <w:p w14:paraId="74AF4BB3" w14:textId="77777777" w:rsidR="00356135" w:rsidRDefault="00356135" w:rsidP="00356135">
      <w:pPr>
        <w:numPr>
          <w:ilvl w:val="0"/>
          <w:numId w:val="43"/>
        </w:numPr>
      </w:pPr>
      <w:r>
        <w:lastRenderedPageBreak/>
        <w:t>Services der udstiller en enkelt grunddatatabel</w:t>
      </w:r>
    </w:p>
    <w:p w14:paraId="03F807AB" w14:textId="77777777" w:rsidR="00356135" w:rsidRDefault="00356135" w:rsidP="00356135">
      <w:pPr>
        <w:numPr>
          <w:ilvl w:val="0"/>
          <w:numId w:val="43"/>
        </w:numPr>
      </w:pPr>
      <w:r>
        <w:t>Services der udstiller data fra et grunddataregister</w:t>
      </w:r>
    </w:p>
    <w:p w14:paraId="5D4AE57D" w14:textId="77777777" w:rsidR="00356135" w:rsidRDefault="00356135" w:rsidP="00356135">
      <w:pPr>
        <w:numPr>
          <w:ilvl w:val="0"/>
          <w:numId w:val="43"/>
        </w:numPr>
      </w:pPr>
      <w:r>
        <w:t>Services der udstiller data fra flere grunddataregistre</w:t>
      </w:r>
      <w:r w:rsidR="00B02359">
        <w:t xml:space="preserve"> (sammenstillingsservice)</w:t>
      </w:r>
    </w:p>
    <w:p w14:paraId="1D52D95C" w14:textId="77777777" w:rsidR="005929B4" w:rsidRDefault="005929B4" w:rsidP="00044695"/>
    <w:p w14:paraId="0E6955F2" w14:textId="77777777" w:rsidR="007E223B" w:rsidRPr="005C5FEE" w:rsidRDefault="007E223B" w:rsidP="005C5FEE">
      <w:pPr>
        <w:keepNext/>
        <w:rPr>
          <w:b/>
          <w:sz w:val="24"/>
        </w:rPr>
      </w:pPr>
      <w:r w:rsidRPr="005C5FEE">
        <w:rPr>
          <w:b/>
          <w:sz w:val="24"/>
        </w:rPr>
        <w:t>Services der udstiller en enkelt grunddatatabel</w:t>
      </w:r>
    </w:p>
    <w:p w14:paraId="7A12EF3D" w14:textId="77777777" w:rsidR="00FA0045" w:rsidRDefault="007E223B" w:rsidP="00044695">
      <w:r>
        <w:t>Her kan enten være tale om en service der returnerer et komplet udtræk af en tabel fra et grunddataregister, eller et udvalg af forekomst</w:t>
      </w:r>
      <w:r w:rsidR="00FA0045">
        <w:t>er</w:t>
      </w:r>
      <w:r w:rsidR="001A3FC9">
        <w:t>,</w:t>
      </w:r>
      <w:r w:rsidR="00FA0045">
        <w:t xml:space="preserve"> ud fra et sæt søgekriterier</w:t>
      </w:r>
      <w:r>
        <w:t>, f.eks. alle jor</w:t>
      </w:r>
      <w:r>
        <w:t>d</w:t>
      </w:r>
      <w:r>
        <w:t xml:space="preserve">stykker i Ballerup kommune. </w:t>
      </w:r>
    </w:p>
    <w:p w14:paraId="4370FE8E" w14:textId="77777777" w:rsidR="001A3FC9" w:rsidRDefault="007E223B" w:rsidP="00B20C6E">
      <w:pPr>
        <w:spacing w:before="120"/>
      </w:pPr>
      <w:r>
        <w:t>Services</w:t>
      </w:r>
      <w:r w:rsidR="005929B4">
        <w:t>,</w:t>
      </w:r>
      <w:r>
        <w:t xml:space="preserve"> der returnerer et komplet udtræk</w:t>
      </w:r>
      <w:r w:rsidR="005929B4">
        <w:t>,</w:t>
      </w:r>
      <w:r>
        <w:t xml:space="preserve"> kan f.eks</w:t>
      </w:r>
      <w:r w:rsidR="005929B4">
        <w:t>. anvendes</w:t>
      </w:r>
      <w:r w:rsidR="00165201">
        <w:t xml:space="preserve"> af systemer, </w:t>
      </w:r>
      <w:r w:rsidR="001A3FC9">
        <w:t xml:space="preserve">som </w:t>
      </w:r>
      <w:r w:rsidR="00165201">
        <w:t xml:space="preserve">arbejder på kopier af registre. </w:t>
      </w:r>
      <w:r w:rsidR="00FA0045">
        <w:t>I den forbindelse kan der være behov for, at ændringstidspunkt kan anve</w:t>
      </w:r>
      <w:r w:rsidR="00FA0045">
        <w:t>n</w:t>
      </w:r>
      <w:r w:rsidR="00FA0045">
        <w:t xml:space="preserve">des som søgekriterie, således at det er muligt at få returneret alle forekomster, der har været ændret i et givent tidsrum. </w:t>
      </w:r>
    </w:p>
    <w:p w14:paraId="60E2701D" w14:textId="77777777" w:rsidR="001A3FC9" w:rsidRDefault="001A3FC9" w:rsidP="00B20C6E">
      <w:pPr>
        <w:spacing w:before="120"/>
      </w:pPr>
      <w:r>
        <w:t>S</w:t>
      </w:r>
      <w:r w:rsidR="00165201">
        <w:t>ervices</w:t>
      </w:r>
      <w:r>
        <w:t>, der udstiller en enkelt grunddatatabel,</w:t>
      </w:r>
      <w:r w:rsidR="00165201">
        <w:t xml:space="preserve"> kan f.eks. også bruges til udtræk, som ka</w:t>
      </w:r>
      <w:r w:rsidR="005929B4">
        <w:t>n anvendes til ad-hoc analyser.</w:t>
      </w:r>
    </w:p>
    <w:p w14:paraId="69F40344" w14:textId="77777777" w:rsidR="00823DBE" w:rsidRPr="007E223B" w:rsidRDefault="00823DBE" w:rsidP="00B20C6E">
      <w:pPr>
        <w:spacing w:before="120"/>
      </w:pPr>
      <w:r>
        <w:t>Da denne type services udelukkende udstiller data fra en tabel, vil anvenderen typisk skulle sammenstille oplysningerne med oplysninger fra andre tabeller, ud fra opslag på fremmednø</w:t>
      </w:r>
      <w:r>
        <w:t>g</w:t>
      </w:r>
      <w:r>
        <w:t xml:space="preserve">ler (UUID), for at få tilstrækkelig </w:t>
      </w:r>
      <w:r w:rsidR="00300DB1">
        <w:t>forretningsvend</w:t>
      </w:r>
      <w:r>
        <w:t>t information.</w:t>
      </w:r>
    </w:p>
    <w:p w14:paraId="512E35C6" w14:textId="77777777" w:rsidR="007E223B" w:rsidRDefault="007E223B" w:rsidP="00044695"/>
    <w:p w14:paraId="74D1C03F" w14:textId="77777777" w:rsidR="00FA0045" w:rsidRPr="005C5FEE" w:rsidRDefault="001A3FC9" w:rsidP="005C5FEE">
      <w:pPr>
        <w:keepNext/>
        <w:rPr>
          <w:b/>
          <w:sz w:val="24"/>
        </w:rPr>
      </w:pPr>
      <w:r w:rsidRPr="005C5FEE">
        <w:rPr>
          <w:b/>
          <w:sz w:val="24"/>
        </w:rPr>
        <w:t>Services der udstiller et grunddataregister</w:t>
      </w:r>
    </w:p>
    <w:p w14:paraId="2DC9307E" w14:textId="77777777" w:rsidR="005929B4" w:rsidRDefault="000B7A4C" w:rsidP="00044695">
      <w:r>
        <w:t xml:space="preserve">Services der sammenstiller data fra et grunddataregister, </w:t>
      </w:r>
      <w:r w:rsidR="00390841">
        <w:t>kan anvend</w:t>
      </w:r>
      <w:r>
        <w:t xml:space="preserve">e en </w:t>
      </w:r>
      <w:r w:rsidR="006212D2">
        <w:t>udstillings</w:t>
      </w:r>
      <w:r>
        <w:t>informat</w:t>
      </w:r>
      <w:r>
        <w:t>i</w:t>
      </w:r>
      <w:r>
        <w:t xml:space="preserve">onsmodel, </w:t>
      </w:r>
      <w:r w:rsidRPr="001E256F">
        <w:t xml:space="preserve">som </w:t>
      </w:r>
      <w:r w:rsidR="001E256F">
        <w:t>kan være forskellig fra</w:t>
      </w:r>
      <w:r w:rsidR="006212D2">
        <w:t xml:space="preserve"> </w:t>
      </w:r>
      <w:r>
        <w:t>den fysiske implementering. Servicen vil</w:t>
      </w:r>
      <w:r w:rsidR="00390841">
        <w:t>,</w:t>
      </w:r>
      <w:r>
        <w:t xml:space="preserve"> ud over at udstille oplysninger fra flere tabeller og dermed nedsætte anvenderens behov for sammensti</w:t>
      </w:r>
      <w:r>
        <w:t>l</w:t>
      </w:r>
      <w:r>
        <w:t xml:space="preserve">ling ud fra fremmednøgler, ligeledes give mulighed for at anvende søgekriterier, der går </w:t>
      </w:r>
      <w:r w:rsidR="001B6B15">
        <w:t xml:space="preserve">på tværs af de fysiske tabeller. </w:t>
      </w:r>
    </w:p>
    <w:p w14:paraId="1A561224" w14:textId="77777777" w:rsidR="005929B4" w:rsidRDefault="001B6B15" w:rsidP="00B20C6E">
      <w:pPr>
        <w:spacing w:before="120"/>
      </w:pPr>
      <w:r>
        <w:t xml:space="preserve">Et eksempel kunne være en service der returnerer alle samelede enheder i en bygning, </w:t>
      </w:r>
      <w:r w:rsidR="00931ACB">
        <w:t xml:space="preserve">med angivelse af de enheder, tekniske anlæg og øvrige bygninger der indgår i de samlede enheder. </w:t>
      </w:r>
    </w:p>
    <w:p w14:paraId="7302A3AD" w14:textId="77777777" w:rsidR="00DC0128" w:rsidRDefault="00874AEC" w:rsidP="00B20C6E">
      <w:pPr>
        <w:spacing w:before="120"/>
      </w:pPr>
      <w:r>
        <w:t>Disse services vil typisk være specifikke for udvalgte søgekriterier, ofte rettet mod et bestemt formål, ligesom at servicen kan implementerer forretningsregler, der styrer udvælgelsen af forekomster. F</w:t>
      </w:r>
      <w:r w:rsidR="00390841">
        <w:t>.eks. at de</w:t>
      </w:r>
      <w:r>
        <w:t>n</w:t>
      </w:r>
      <w:r w:rsidR="00390841">
        <w:t xml:space="preserve"> udvælger forekomster ud fra forekomsternes status og spørgerens rettigheder, således at f.eks. tidligt registrerede matrikelændringer kun stilles til rådighed </w:t>
      </w:r>
      <w:r w:rsidR="005929B4">
        <w:t>i services rettet mod anvendelse af</w:t>
      </w:r>
      <w:r w:rsidR="00390841">
        <w:t xml:space="preserve"> relevante myndigheder, eller at dataindholdet afhænger af forekomsternes status.</w:t>
      </w:r>
    </w:p>
    <w:p w14:paraId="474E1151" w14:textId="77777777" w:rsidR="00FC1C99" w:rsidRPr="001A3FC9" w:rsidRDefault="00FC1C99" w:rsidP="00B20C6E">
      <w:pPr>
        <w:spacing w:before="120"/>
      </w:pPr>
      <w:r>
        <w:t xml:space="preserve">Anvenderen vil stadig skulle sammenstille data ud fra fremmednøgler, hvis der er behov for forretningsmæssige attributter fra relaterede begreber i de andre grunddataregistre. </w:t>
      </w:r>
    </w:p>
    <w:p w14:paraId="18FB38CE" w14:textId="77777777" w:rsidR="00FA0045" w:rsidRDefault="00FA0045" w:rsidP="00044695"/>
    <w:p w14:paraId="78BEEB48" w14:textId="77777777" w:rsidR="00B02359" w:rsidRPr="005C5FEE" w:rsidRDefault="00B02359" w:rsidP="005C5FEE">
      <w:pPr>
        <w:keepNext/>
        <w:rPr>
          <w:b/>
          <w:sz w:val="24"/>
        </w:rPr>
      </w:pPr>
      <w:r w:rsidRPr="005C5FEE">
        <w:rPr>
          <w:b/>
          <w:sz w:val="24"/>
        </w:rPr>
        <w:t>Services der udstiller flere grunddataregistr</w:t>
      </w:r>
      <w:r w:rsidR="00414492" w:rsidRPr="005C5FEE">
        <w:rPr>
          <w:b/>
          <w:sz w:val="24"/>
        </w:rPr>
        <w:t>e</w:t>
      </w:r>
    </w:p>
    <w:p w14:paraId="4F552F0D" w14:textId="77777777" w:rsidR="00B02359" w:rsidRDefault="00B02359" w:rsidP="00044695">
      <w:r>
        <w:t>Services der sammenstiller data fra flere grunddataregistre</w:t>
      </w:r>
      <w:r w:rsidR="000815CF">
        <w:t>, vi</w:t>
      </w:r>
      <w:r w:rsidR="005929B4">
        <w:t>l</w:t>
      </w:r>
      <w:r w:rsidR="000815CF">
        <w:t xml:space="preserve"> anvende en fælles informat</w:t>
      </w:r>
      <w:r w:rsidR="000815CF">
        <w:t>i</w:t>
      </w:r>
      <w:r w:rsidR="000815CF">
        <w:t>onsmodel, baseret på målarkitekturens begrebsmodel.</w:t>
      </w:r>
    </w:p>
    <w:p w14:paraId="11FAF658" w14:textId="77777777" w:rsidR="007E2688" w:rsidRDefault="000815CF" w:rsidP="00044695">
      <w:r>
        <w:t>Disse sammenstillingsservices har på mange måder de samme karakteristika, som services der udstiller data fra et grundregister, blot med den forskel, at søgekriterier</w:t>
      </w:r>
      <w:r w:rsidR="0038786C">
        <w:t xml:space="preserve"> og</w:t>
      </w:r>
      <w:r>
        <w:t xml:space="preserve"> data kan gå på tværs af grunddataregistre, så anvenderen ikke selv har behov for at sammenstille data.</w:t>
      </w:r>
    </w:p>
    <w:p w14:paraId="63C941AB" w14:textId="77777777" w:rsidR="00055595" w:rsidRDefault="007E2688" w:rsidP="00B20C6E">
      <w:pPr>
        <w:spacing w:before="120"/>
      </w:pPr>
      <w:r>
        <w:t>Et eksempel på en service, der indeholder data fra forskellige grunddataregistre, kunne være, en service der viser en persons eje</w:t>
      </w:r>
      <w:r w:rsidR="00B20C6E">
        <w:t>ndomme, hvor udgangspunktet er E</w:t>
      </w:r>
      <w:r>
        <w:t xml:space="preserve">jerfortegnelsen, som ved, hvilke ejendomme der er tale om, mens oplysninger om f.eks. </w:t>
      </w:r>
      <w:r w:rsidR="006B76A8">
        <w:t>ejendomme</w:t>
      </w:r>
      <w:r>
        <w:t xml:space="preserve"> hentes fra matriklen, og oplysninger om bygninger hentes fra BBR. En sådan service vil f.eks. </w:t>
      </w:r>
      <w:r w:rsidR="0083070C">
        <w:t>s</w:t>
      </w:r>
      <w:r>
        <w:t>ku</w:t>
      </w:r>
      <w:r w:rsidR="0083070C">
        <w:t>ll</w:t>
      </w:r>
      <w:r>
        <w:t>e a</w:t>
      </w:r>
      <w:r>
        <w:t>n</w:t>
      </w:r>
      <w:r>
        <w:lastRenderedPageBreak/>
        <w:t xml:space="preserve">vendes til ’vis mine ejendomme’ </w:t>
      </w:r>
      <w:proofErr w:type="gramStart"/>
      <w:r>
        <w:t>på  Boligejer</w:t>
      </w:r>
      <w:proofErr w:type="gramEnd"/>
      <w:r>
        <w:t>.dk, som er en portalløsning uden mulighed for efterfølgende sammenstilling af data.</w:t>
      </w:r>
    </w:p>
    <w:p w14:paraId="3AE923B3" w14:textId="77777777" w:rsidR="00041D25" w:rsidRDefault="00041D25" w:rsidP="00044695">
      <w:pPr>
        <w:pStyle w:val="Overskrift3"/>
      </w:pPr>
      <w:bookmarkStart w:id="74" w:name="_Toc377128140"/>
      <w:r>
        <w:t>Ajourføringsservices</w:t>
      </w:r>
      <w:bookmarkEnd w:id="74"/>
    </w:p>
    <w:p w14:paraId="1D0B570E" w14:textId="77777777" w:rsidR="006B04AE" w:rsidRDefault="00FB3DF5" w:rsidP="00A15B41">
      <w:proofErr w:type="gramStart"/>
      <w:r>
        <w:t>En</w:t>
      </w:r>
      <w:proofErr w:type="gramEnd"/>
      <w:r>
        <w:t xml:space="preserve"> væsentligt formål med grunddataprogrammets</w:t>
      </w:r>
      <w:r w:rsidR="008963C7">
        <w:t xml:space="preserve"> er at afskaffe kopiering af data, dobbelt registrering og andre manuelle arbejdsgange. </w:t>
      </w:r>
      <w:r>
        <w:t>Ansvaret for de forskellige grunddataregistre bliver entydigt placeret hos forskellige myndigheder, mens opgaven med registrering</w:t>
      </w:r>
      <w:r w:rsidR="00440DD2">
        <w:t xml:space="preserve"> </w:t>
      </w:r>
      <w:r>
        <w:t>af fo</w:t>
      </w:r>
      <w:r>
        <w:t>r</w:t>
      </w:r>
      <w:r>
        <w:t xml:space="preserve">skellige </w:t>
      </w:r>
      <w:proofErr w:type="spellStart"/>
      <w:r>
        <w:t>grunddata</w:t>
      </w:r>
      <w:proofErr w:type="spellEnd"/>
      <w:r>
        <w:t xml:space="preserve"> oplysninger, kan være placeres hos andre aktører, offentlige eller private. F.eks. har MBBL ansvaret for BBR oplysninger, mens det er kommunerne, der har opgaven med at registrere </w:t>
      </w:r>
      <w:r w:rsidR="00E6547E">
        <w:t>bygninger og enheder.</w:t>
      </w:r>
      <w:r>
        <w:t xml:space="preserve">   </w:t>
      </w:r>
    </w:p>
    <w:p w14:paraId="5717836F" w14:textId="77777777" w:rsidR="006B04AE" w:rsidRDefault="00A15B41" w:rsidP="00B20C6E">
      <w:pPr>
        <w:spacing w:before="120"/>
      </w:pPr>
      <w:r>
        <w:t>Den myndighed der er ansvarlig for</w:t>
      </w:r>
      <w:r w:rsidR="006B04AE">
        <w:t xml:space="preserve"> et</w:t>
      </w:r>
      <w:r>
        <w:t xml:space="preserve"> grunddata</w:t>
      </w:r>
      <w:r w:rsidR="006B04AE">
        <w:t>område</w:t>
      </w:r>
      <w:r>
        <w:t>, er samtidig ansvarlig for de ajourf</w:t>
      </w:r>
      <w:r>
        <w:t>ø</w:t>
      </w:r>
      <w:r>
        <w:t xml:space="preserve">ringsservices, </w:t>
      </w:r>
      <w:r w:rsidRPr="00A15B41">
        <w:t xml:space="preserve">der er målarkitekturens eneste adgang til vedligeholdelse af </w:t>
      </w:r>
      <w:r>
        <w:t xml:space="preserve">disse </w:t>
      </w:r>
      <w:r w:rsidRPr="00A15B41">
        <w:t>data.</w:t>
      </w:r>
      <w:r>
        <w:t xml:space="preserve"> Ved at sikre, at de udstillede ajourføringsservices </w:t>
      </w:r>
      <w:r w:rsidRPr="00A15B41">
        <w:t>implementerer de til enhver tid gældende forre</w:t>
      </w:r>
      <w:r w:rsidRPr="00A15B41">
        <w:t>t</w:t>
      </w:r>
      <w:r w:rsidRPr="00A15B41">
        <w:t>ningsregler</w:t>
      </w:r>
      <w:r w:rsidR="006B04AE">
        <w:t xml:space="preserve">, kan myndigheden uddelegere ansvaret for såvel vedligeholdelse, som udvikling af systemer hertil, til andre aktører, samtidig med at den fastholder styringen af datakvalitet i form af konsistens og integritet. Målarkitekturen giver således mulighed for, at </w:t>
      </w:r>
      <w:proofErr w:type="spellStart"/>
      <w:r w:rsidR="006B04AE">
        <w:t>grunddata</w:t>
      </w:r>
      <w:proofErr w:type="spellEnd"/>
      <w:r w:rsidR="006B04AE">
        <w:t xml:space="preserve"> kan vedligeholdes fra systemer og klienter udviklet af forskellige leverandører og tilpasset </w:t>
      </w:r>
      <w:r w:rsidR="006B04AE" w:rsidRPr="00A15B41">
        <w:t>arbejd</w:t>
      </w:r>
      <w:r w:rsidR="006B04AE" w:rsidRPr="00A15B41">
        <w:t>s</w:t>
      </w:r>
      <w:r w:rsidR="006B04AE" w:rsidRPr="00A15B41">
        <w:t>gangen hos den eller de aktører, som varetager vedligeholdelsesopgaven</w:t>
      </w:r>
      <w:r w:rsidR="006B04AE">
        <w:t>.</w:t>
      </w:r>
      <w:r w:rsidR="006B04AE" w:rsidRPr="00A15B41">
        <w:t xml:space="preserve"> F.eks. er det MBBL, der, som BBR ansvarlig myndighed, har ansvar for at en samlet enhed, der repræsenterer en ejerlejlighed, ikke registreres som opført, før den matrikulære udstykning er GS</w:t>
      </w:r>
      <w:r w:rsidR="006B04AE">
        <w:t xml:space="preserve">T godkendt, mens det er kommunerne der er ansvarlige for registreringen. </w:t>
      </w:r>
    </w:p>
    <w:p w14:paraId="3C1A20E0" w14:textId="77777777" w:rsidR="00E75C6E" w:rsidRDefault="00E75C6E" w:rsidP="001F5F97">
      <w:pPr>
        <w:pStyle w:val="Overskrift2"/>
        <w:rPr>
          <w:lang w:val="da-DK"/>
        </w:rPr>
      </w:pPr>
      <w:bookmarkStart w:id="75" w:name="_Toc377128141"/>
      <w:r w:rsidRPr="00744A90">
        <w:rPr>
          <w:lang w:val="da-DK"/>
        </w:rPr>
        <w:t xml:space="preserve">Services </w:t>
      </w:r>
      <w:r w:rsidR="00AA2AA0">
        <w:rPr>
          <w:lang w:val="da-DK"/>
        </w:rPr>
        <w:t>afhængigheder</w:t>
      </w:r>
      <w:bookmarkEnd w:id="75"/>
    </w:p>
    <w:p w14:paraId="516C0C43" w14:textId="77777777" w:rsidR="004533FB" w:rsidRDefault="000D4AEB" w:rsidP="000D4AEB">
      <w:pPr>
        <w:spacing w:after="120"/>
      </w:pPr>
      <w:r>
        <w:t xml:space="preserve">De tre systemområder; Ejerfortegnelse, Matrikel og </w:t>
      </w:r>
      <w:proofErr w:type="spellStart"/>
      <w:r>
        <w:t>BBR</w:t>
      </w:r>
      <w:r w:rsidR="0059628B">
        <w:t>’s</w:t>
      </w:r>
      <w:proofErr w:type="spellEnd"/>
      <w:r>
        <w:t xml:space="preserve"> anvendelse af udstillings- og ajou</w:t>
      </w:r>
      <w:r>
        <w:t>r</w:t>
      </w:r>
      <w:r>
        <w:t xml:space="preserve">føringsservices er identificeret med det formål at få afdækket afhængighederne mellem </w:t>
      </w:r>
      <w:r w:rsidR="0059628B">
        <w:t>de produkter, som indgår i implementeringen af målarkitekturen</w:t>
      </w:r>
      <w:r>
        <w:t>.</w:t>
      </w:r>
      <w:r w:rsidR="0059628B">
        <w:t xml:space="preserve"> </w:t>
      </w:r>
    </w:p>
    <w:p w14:paraId="391F4CD8" w14:textId="77777777" w:rsidR="004533FB" w:rsidRDefault="0059628B" w:rsidP="000D4AEB">
      <w:pPr>
        <w:spacing w:after="120"/>
      </w:pPr>
      <w:r>
        <w:t>Produkterne i delprogram 1 vil også have afhængigheder til produkter i andre delprogrammer, f.eks. etablering af adresseservices i delprogram 2, og til produkter som ligger uden for grun</w:t>
      </w:r>
      <w:r>
        <w:t>d</w:t>
      </w:r>
      <w:r>
        <w:t xml:space="preserve">dataprogrammets ansvar, f.eks. produkter som etableres af </w:t>
      </w:r>
      <w:r w:rsidR="00F72562">
        <w:t>SKAT</w:t>
      </w:r>
      <w:r>
        <w:t xml:space="preserve"> og KMD.</w:t>
      </w:r>
      <w:r w:rsidR="004533FB">
        <w:t xml:space="preserve"> Enkelte af disse anvendelser er medtaget, fordi de er vitale for sammenhængen.</w:t>
      </w:r>
      <w:r w:rsidR="000D4AEB">
        <w:t xml:space="preserve"> </w:t>
      </w:r>
    </w:p>
    <w:p w14:paraId="00D3C088" w14:textId="77777777" w:rsidR="000D4AEB" w:rsidRDefault="000D4AEB" w:rsidP="000D4AEB">
      <w:pPr>
        <w:spacing w:after="120"/>
      </w:pPr>
      <w:r>
        <w:t>Anvendelsen er opgjort for henholdsvis klienter og ajourføringsservices</w:t>
      </w:r>
      <w:r w:rsidR="0059628B">
        <w:t>.</w:t>
      </w:r>
    </w:p>
    <w:p w14:paraId="568DCE83" w14:textId="77777777" w:rsidR="00A96036" w:rsidRDefault="00A96036" w:rsidP="00A96036">
      <w:pPr>
        <w:pStyle w:val="Overskrift3"/>
      </w:pPr>
      <w:bookmarkStart w:id="76" w:name="_Toc377128142"/>
      <w:r>
        <w:t>Ejerfortegnelse – Tingbog</w:t>
      </w:r>
      <w:bookmarkEnd w:id="76"/>
    </w:p>
    <w:p w14:paraId="19385EC5" w14:textId="77777777" w:rsidR="00A96036" w:rsidRDefault="006212D2" w:rsidP="00A96036">
      <w:r>
        <w:t>U</w:t>
      </w:r>
      <w:r w:rsidR="003177F9">
        <w:t xml:space="preserve">d fra forretningsprocesserne antages det, at </w:t>
      </w:r>
      <w:proofErr w:type="spellStart"/>
      <w:r w:rsidR="003177F9">
        <w:t>eTL</w:t>
      </w:r>
      <w:proofErr w:type="spellEnd"/>
      <w:r w:rsidR="003177F9">
        <w:t xml:space="preserve"> klienten og Ejerfortegnelsens ajourføring</w:t>
      </w:r>
      <w:r w:rsidR="003177F9">
        <w:t>s</w:t>
      </w:r>
      <w:r w:rsidR="003177F9">
        <w:t xml:space="preserve">services har behov for </w:t>
      </w:r>
      <w:r w:rsidR="000F0858">
        <w:t>Ejendom/m</w:t>
      </w:r>
      <w:r w:rsidR="003177F9">
        <w:t xml:space="preserve">atrikel og adresse udstillingsservices. </w:t>
      </w:r>
    </w:p>
    <w:p w14:paraId="22986F14" w14:textId="77777777" w:rsidR="001C32A6" w:rsidRDefault="002E0FA7" w:rsidP="00EB4948">
      <w:pPr>
        <w:pStyle w:val="Overskrift3"/>
      </w:pPr>
      <w:bookmarkStart w:id="77" w:name="_Toc377128143"/>
      <w:r>
        <w:t>Matrikel – Bestemt Fast Ejendom</w:t>
      </w:r>
      <w:bookmarkEnd w:id="77"/>
    </w:p>
    <w:p w14:paraId="4CEA1EFE" w14:textId="77777777" w:rsidR="002E0FA7" w:rsidRDefault="002E0FA7" w:rsidP="00EB4948">
      <w:r>
        <w:t>Matrikelindberetning</w:t>
      </w:r>
      <w:r w:rsidR="006212D2">
        <w:t xml:space="preserve">, Myndighedsgodkendelse </w:t>
      </w:r>
      <w:r>
        <w:t xml:space="preserve">og </w:t>
      </w:r>
      <w:proofErr w:type="spellStart"/>
      <w:r>
        <w:t>miniMAKS</w:t>
      </w:r>
      <w:proofErr w:type="spellEnd"/>
      <w:r>
        <w:t xml:space="preserve"> klienter anvender: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410"/>
      </w:tblGrid>
      <w:tr w:rsidR="00EB4948" w14:paraId="61FCE15F" w14:textId="77777777" w:rsidTr="002E0FA7">
        <w:tc>
          <w:tcPr>
            <w:tcW w:w="2235" w:type="dxa"/>
          </w:tcPr>
          <w:p w14:paraId="4CB3D01D" w14:textId="77777777" w:rsidR="00EB4948" w:rsidRDefault="00EB4948" w:rsidP="006F1A90">
            <w:pPr>
              <w:spacing w:before="120"/>
            </w:pPr>
            <w:r>
              <w:t>Ajourføringsservice</w:t>
            </w:r>
            <w:r w:rsidR="00A04D7E">
              <w:t>s:</w:t>
            </w:r>
          </w:p>
        </w:tc>
        <w:tc>
          <w:tcPr>
            <w:tcW w:w="6410" w:type="dxa"/>
          </w:tcPr>
          <w:p w14:paraId="2943BA35" w14:textId="77777777" w:rsidR="00EB4948" w:rsidRDefault="00EB4948" w:rsidP="006F1A90">
            <w:pPr>
              <w:numPr>
                <w:ilvl w:val="0"/>
                <w:numId w:val="45"/>
              </w:numPr>
              <w:spacing w:before="120"/>
              <w:ind w:left="714" w:hanging="357"/>
            </w:pPr>
            <w:r>
              <w:t>Matrikel</w:t>
            </w:r>
          </w:p>
          <w:p w14:paraId="264B5CA5" w14:textId="77777777" w:rsidR="00EB4948" w:rsidRDefault="00EB4948" w:rsidP="006F1A90">
            <w:pPr>
              <w:numPr>
                <w:ilvl w:val="0"/>
                <w:numId w:val="45"/>
              </w:numPr>
              <w:ind w:left="714" w:hanging="357"/>
            </w:pPr>
            <w:r>
              <w:t>BBR</w:t>
            </w:r>
          </w:p>
          <w:p w14:paraId="342DF42B" w14:textId="77777777" w:rsidR="006B76A8" w:rsidRDefault="006B76A8" w:rsidP="006F1A90">
            <w:pPr>
              <w:numPr>
                <w:ilvl w:val="0"/>
                <w:numId w:val="45"/>
              </w:numPr>
              <w:ind w:left="714" w:hanging="357"/>
            </w:pPr>
            <w:r>
              <w:t>Evt. Adresse</w:t>
            </w:r>
          </w:p>
        </w:tc>
      </w:tr>
      <w:tr w:rsidR="00EB4948" w14:paraId="73123E8A" w14:textId="77777777" w:rsidTr="002E0FA7">
        <w:tc>
          <w:tcPr>
            <w:tcW w:w="2235" w:type="dxa"/>
          </w:tcPr>
          <w:p w14:paraId="3D5EEBDA" w14:textId="77777777" w:rsidR="00EB4948" w:rsidRDefault="00EB4948" w:rsidP="006F1A90">
            <w:pPr>
              <w:spacing w:before="120"/>
            </w:pPr>
            <w:r>
              <w:t>Udstillingsservices:</w:t>
            </w:r>
          </w:p>
        </w:tc>
        <w:tc>
          <w:tcPr>
            <w:tcW w:w="6410" w:type="dxa"/>
          </w:tcPr>
          <w:p w14:paraId="7D8AEB13" w14:textId="77777777" w:rsidR="00EB4948" w:rsidRDefault="00EB4948" w:rsidP="006F1A90">
            <w:pPr>
              <w:numPr>
                <w:ilvl w:val="0"/>
                <w:numId w:val="44"/>
              </w:numPr>
              <w:spacing w:before="120"/>
            </w:pPr>
            <w:r>
              <w:t>Ejerforhold</w:t>
            </w:r>
          </w:p>
          <w:p w14:paraId="556932C9" w14:textId="77777777" w:rsidR="00EB4948" w:rsidRDefault="00EB4948" w:rsidP="006F1A90">
            <w:pPr>
              <w:numPr>
                <w:ilvl w:val="0"/>
                <w:numId w:val="44"/>
              </w:numPr>
              <w:ind w:left="714" w:hanging="357"/>
            </w:pPr>
            <w:r>
              <w:t>Ejendomsvurdering</w:t>
            </w:r>
          </w:p>
          <w:p w14:paraId="3FCE1EAA" w14:textId="77777777" w:rsidR="00EB4948" w:rsidRDefault="00EB4948" w:rsidP="006F1A90">
            <w:pPr>
              <w:numPr>
                <w:ilvl w:val="0"/>
                <w:numId w:val="44"/>
              </w:numPr>
              <w:ind w:left="714" w:hanging="357"/>
            </w:pPr>
            <w:r>
              <w:t>Geodata</w:t>
            </w:r>
          </w:p>
          <w:p w14:paraId="617B2AD6" w14:textId="77777777" w:rsidR="00EB4948" w:rsidRDefault="00EB4948" w:rsidP="006F1A90">
            <w:pPr>
              <w:numPr>
                <w:ilvl w:val="0"/>
                <w:numId w:val="44"/>
              </w:numPr>
              <w:ind w:left="714" w:hanging="357"/>
            </w:pPr>
            <w:r>
              <w:t>Adresse</w:t>
            </w:r>
          </w:p>
          <w:p w14:paraId="4D272DBB" w14:textId="77777777" w:rsidR="006B76A8" w:rsidRDefault="006B76A8" w:rsidP="006F1A90">
            <w:pPr>
              <w:numPr>
                <w:ilvl w:val="0"/>
                <w:numId w:val="44"/>
              </w:numPr>
              <w:ind w:left="714" w:hanging="357"/>
            </w:pPr>
            <w:r>
              <w:lastRenderedPageBreak/>
              <w:t>Matrikel</w:t>
            </w:r>
          </w:p>
        </w:tc>
      </w:tr>
    </w:tbl>
    <w:p w14:paraId="1DF62BA5" w14:textId="77777777" w:rsidR="002E0FA7" w:rsidRDefault="002E0FA7" w:rsidP="002E0FA7">
      <w:r>
        <w:lastRenderedPageBreak/>
        <w:t>M</w:t>
      </w:r>
      <w:r w:rsidR="004560CA">
        <w:t>atrikel ajourføringsservices anvender ingen services fra andre systemområder i den eksist</w:t>
      </w:r>
      <w:r w:rsidR="004560CA">
        <w:t>e</w:t>
      </w:r>
      <w:r w:rsidR="004560CA">
        <w:t>rende målarkitektur, men vil på sigt kunne forbedres med valideringer baseret på BBR og Eje</w:t>
      </w:r>
      <w:r w:rsidR="004560CA">
        <w:t>r</w:t>
      </w:r>
      <w:r w:rsidR="004560CA">
        <w:t>forhold udstillingsservices.</w:t>
      </w:r>
    </w:p>
    <w:p w14:paraId="07F527FF" w14:textId="77777777" w:rsidR="000F0858" w:rsidRDefault="000F0858" w:rsidP="000F0858">
      <w:pPr>
        <w:pStyle w:val="Overskrift3"/>
      </w:pPr>
      <w:bookmarkStart w:id="78" w:name="_Toc377128144"/>
      <w:r>
        <w:t>BBR – Bygnings- og Boligregister</w:t>
      </w:r>
      <w:bookmarkEnd w:id="78"/>
    </w:p>
    <w:p w14:paraId="630C06F3" w14:textId="77777777" w:rsidR="004560CA" w:rsidRDefault="000F0858" w:rsidP="002E0FA7">
      <w:r>
        <w:t xml:space="preserve">BBR klient og Kommunale </w:t>
      </w:r>
      <w:proofErr w:type="spellStart"/>
      <w:r>
        <w:t>sagssystemer</w:t>
      </w:r>
      <w:proofErr w:type="spellEnd"/>
      <w:r>
        <w:t xml:space="preserve"> anvender: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410"/>
      </w:tblGrid>
      <w:tr w:rsidR="002E0FA7" w14:paraId="097816D9" w14:textId="77777777" w:rsidTr="000F0858">
        <w:tc>
          <w:tcPr>
            <w:tcW w:w="2235" w:type="dxa"/>
          </w:tcPr>
          <w:p w14:paraId="5F7383A6" w14:textId="77777777" w:rsidR="002E0FA7" w:rsidRDefault="002E0FA7" w:rsidP="006F1A90">
            <w:pPr>
              <w:spacing w:before="120"/>
            </w:pPr>
            <w:r>
              <w:t>Ajourføringsservice</w:t>
            </w:r>
            <w:r w:rsidR="00A04D7E">
              <w:t>s:</w:t>
            </w:r>
          </w:p>
        </w:tc>
        <w:tc>
          <w:tcPr>
            <w:tcW w:w="6410" w:type="dxa"/>
          </w:tcPr>
          <w:p w14:paraId="6D8E5C4E" w14:textId="77777777" w:rsidR="002E0FA7" w:rsidRDefault="002E0FA7" w:rsidP="006F1A90">
            <w:pPr>
              <w:numPr>
                <w:ilvl w:val="0"/>
                <w:numId w:val="45"/>
              </w:numPr>
              <w:spacing w:before="120"/>
            </w:pPr>
            <w:r>
              <w:t>BBR</w:t>
            </w:r>
          </w:p>
        </w:tc>
      </w:tr>
      <w:tr w:rsidR="002E0FA7" w14:paraId="4E94B33E" w14:textId="77777777" w:rsidTr="000F0858">
        <w:tc>
          <w:tcPr>
            <w:tcW w:w="2235" w:type="dxa"/>
          </w:tcPr>
          <w:p w14:paraId="5F1135B5" w14:textId="77777777" w:rsidR="002E0FA7" w:rsidRDefault="002E0FA7" w:rsidP="006F1A90">
            <w:pPr>
              <w:spacing w:before="120"/>
            </w:pPr>
            <w:r>
              <w:t>Udstillingsservices:</w:t>
            </w:r>
          </w:p>
        </w:tc>
        <w:tc>
          <w:tcPr>
            <w:tcW w:w="6410" w:type="dxa"/>
          </w:tcPr>
          <w:p w14:paraId="32464768" w14:textId="77777777" w:rsidR="002E0FA7" w:rsidRDefault="002E0FA7" w:rsidP="006F1A90">
            <w:pPr>
              <w:numPr>
                <w:ilvl w:val="0"/>
                <w:numId w:val="44"/>
              </w:numPr>
              <w:spacing w:before="120"/>
            </w:pPr>
            <w:r>
              <w:t>Ejerforhold</w:t>
            </w:r>
          </w:p>
          <w:p w14:paraId="4D2E34C6" w14:textId="77777777" w:rsidR="002E0FA7" w:rsidRDefault="000F0858" w:rsidP="006F1A90">
            <w:pPr>
              <w:numPr>
                <w:ilvl w:val="0"/>
                <w:numId w:val="44"/>
              </w:numPr>
              <w:ind w:left="714" w:hanging="357"/>
            </w:pPr>
            <w:r>
              <w:t>Matrikel</w:t>
            </w:r>
          </w:p>
          <w:p w14:paraId="00AB8186" w14:textId="77777777" w:rsidR="000F0858" w:rsidRDefault="000F0858" w:rsidP="006F1A90">
            <w:pPr>
              <w:numPr>
                <w:ilvl w:val="0"/>
                <w:numId w:val="44"/>
              </w:numPr>
              <w:ind w:left="714" w:hanging="357"/>
            </w:pPr>
            <w:r>
              <w:t>Adresse</w:t>
            </w:r>
          </w:p>
        </w:tc>
      </w:tr>
    </w:tbl>
    <w:p w14:paraId="39AD28E4" w14:textId="77777777" w:rsidR="000F0858" w:rsidRDefault="000F0858" w:rsidP="000F0858"/>
    <w:p w14:paraId="43069030" w14:textId="77777777" w:rsidR="000F0858" w:rsidRDefault="000F0858" w:rsidP="000F0858">
      <w:r>
        <w:t>BBR ajourføringsservices anvender: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410"/>
      </w:tblGrid>
      <w:tr w:rsidR="000F0858" w14:paraId="53274C78" w14:textId="77777777" w:rsidTr="000F0858">
        <w:tc>
          <w:tcPr>
            <w:tcW w:w="2235" w:type="dxa"/>
          </w:tcPr>
          <w:p w14:paraId="6DD667B6" w14:textId="77777777" w:rsidR="000F0858" w:rsidRDefault="000F0858" w:rsidP="006F1A90">
            <w:pPr>
              <w:spacing w:before="120"/>
            </w:pPr>
            <w:r>
              <w:t>Udstillingsservices:</w:t>
            </w:r>
          </w:p>
        </w:tc>
        <w:tc>
          <w:tcPr>
            <w:tcW w:w="6410" w:type="dxa"/>
          </w:tcPr>
          <w:p w14:paraId="5555AEFF" w14:textId="77777777" w:rsidR="000F0858" w:rsidRDefault="000F0858" w:rsidP="006F1A90">
            <w:pPr>
              <w:numPr>
                <w:ilvl w:val="0"/>
                <w:numId w:val="44"/>
              </w:numPr>
              <w:spacing w:before="120"/>
            </w:pPr>
            <w:r>
              <w:t>Matrikel</w:t>
            </w:r>
          </w:p>
        </w:tc>
      </w:tr>
    </w:tbl>
    <w:p w14:paraId="25AD7DA6" w14:textId="77777777" w:rsidR="000D4AEB" w:rsidRPr="00AA2AA0" w:rsidRDefault="000D4AEB" w:rsidP="000D4AEB">
      <w:pPr>
        <w:spacing w:after="120"/>
      </w:pPr>
    </w:p>
    <w:p w14:paraId="0BBA0BEB" w14:textId="77777777" w:rsidR="00E75C6E" w:rsidRPr="00AC5579" w:rsidRDefault="00E75C6E" w:rsidP="00E75C6E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79" w:name="_Toc377128145"/>
      <w:r>
        <w:lastRenderedPageBreak/>
        <w:t xml:space="preserve">Nuværende </w:t>
      </w:r>
      <w:r w:rsidR="00744A90">
        <w:t xml:space="preserve">ejendomsdata </w:t>
      </w:r>
      <w:r>
        <w:t>systemer</w:t>
      </w:r>
      <w:bookmarkEnd w:id="79"/>
    </w:p>
    <w:p w14:paraId="7B67FC33" w14:textId="77777777" w:rsidR="00E75C6E" w:rsidRDefault="00731B0A" w:rsidP="00E75C6E">
      <w:pPr>
        <w:pStyle w:val="Overskrift2"/>
        <w:rPr>
          <w:lang w:val="da-DK"/>
        </w:rPr>
      </w:pPr>
      <w:bookmarkStart w:id="80" w:name="_Toc377128146"/>
      <w:r>
        <w:rPr>
          <w:lang w:val="da-DK"/>
        </w:rPr>
        <w:t>S</w:t>
      </w:r>
      <w:r w:rsidR="00E75C6E">
        <w:rPr>
          <w:lang w:val="da-DK"/>
        </w:rPr>
        <w:t>ystem</w:t>
      </w:r>
      <w:r w:rsidR="00645856">
        <w:rPr>
          <w:lang w:val="da-DK"/>
        </w:rPr>
        <w:t>er</w:t>
      </w:r>
      <w:bookmarkEnd w:id="80"/>
    </w:p>
    <w:p w14:paraId="5F433BD1" w14:textId="77777777" w:rsidR="00645856" w:rsidRPr="00A659B3" w:rsidRDefault="00645856" w:rsidP="00645856">
      <w:r w:rsidRPr="00A659B3">
        <w:t>Kommunerne og SKAT anvender i vid</w:t>
      </w:r>
      <w:r>
        <w:t xml:space="preserve">t omfang data fra </w:t>
      </w:r>
      <w:r w:rsidRPr="007215C8">
        <w:t>skyggeregistre</w:t>
      </w:r>
      <w:r w:rsidRPr="00A659B3">
        <w:t>, der i væsentlig grad indeholder kopidata fra de egentlige registre på området: Tingbog</w:t>
      </w:r>
      <w:r>
        <w:t>en</w:t>
      </w:r>
      <w:r w:rsidRPr="00A659B3">
        <w:t xml:space="preserve">, BBR og Matriklen. </w:t>
      </w:r>
    </w:p>
    <w:p w14:paraId="315AB48B" w14:textId="77777777" w:rsidR="00645856" w:rsidRDefault="00645856" w:rsidP="00645856"/>
    <w:p w14:paraId="7FCCF662" w14:textId="77777777" w:rsidR="00645856" w:rsidRPr="00A659B3" w:rsidRDefault="00645856" w:rsidP="00645856">
      <w:r w:rsidRPr="00A659B3">
        <w:t>ESR og VUR er indbyrdes afhængige systemer, som deler både data og funktionalitet. VUR f</w:t>
      </w:r>
      <w:r w:rsidRPr="00A659B3">
        <w:t>o</w:t>
      </w:r>
      <w:r w:rsidRPr="00A659B3">
        <w:t xml:space="preserve">retager ejendomsvurderingen bl.a. på grundlag af </w:t>
      </w:r>
      <w:proofErr w:type="spellStart"/>
      <w:r w:rsidRPr="00A659B3">
        <w:t>ESR</w:t>
      </w:r>
      <w:r>
        <w:t>’s</w:t>
      </w:r>
      <w:proofErr w:type="spellEnd"/>
      <w:r w:rsidRPr="00A659B3">
        <w:t xml:space="preserve"> ejendomsdata, og ESR anvender vu</w:t>
      </w:r>
      <w:r w:rsidRPr="00A659B3">
        <w:t>r</w:t>
      </w:r>
      <w:r w:rsidRPr="00A659B3">
        <w:t>deringsoplysningerne ved beregning af ejendomsskatten.</w:t>
      </w:r>
    </w:p>
    <w:p w14:paraId="75150F26" w14:textId="77777777" w:rsidR="00645856" w:rsidRDefault="00645856" w:rsidP="00645856"/>
    <w:p w14:paraId="43F32741" w14:textId="77777777" w:rsidR="00645856" w:rsidRDefault="00645856" w:rsidP="00645856">
      <w:pPr>
        <w:jc w:val="center"/>
      </w:pPr>
      <w:r>
        <w:rPr>
          <w:noProof/>
        </w:rPr>
        <w:drawing>
          <wp:inline distT="0" distB="0" distL="0" distR="0" wp14:anchorId="3D000DFF" wp14:editId="4625B4F2">
            <wp:extent cx="5090400" cy="3531600"/>
            <wp:effectExtent l="19050" t="19050" r="15240" b="12065"/>
            <wp:docPr id="21" name="Billede 21" descr="di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s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5" t="13613" r="8408" b="13290"/>
                    <a:stretch/>
                  </pic:blipFill>
                  <pic:spPr bwMode="auto">
                    <a:xfrm>
                      <a:off x="0" y="0"/>
                      <a:ext cx="5090400" cy="353160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CB97" w14:textId="77777777" w:rsidR="00645856" w:rsidRPr="00645856" w:rsidRDefault="00645856" w:rsidP="00645856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7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Nuværende infrastruktur for ejendomsområdet.</w:t>
      </w:r>
      <w:r w:rsidR="006B76A8">
        <w:rPr>
          <w:b w:val="0"/>
        </w:rPr>
        <w:t xml:space="preserve"> </w:t>
      </w:r>
      <w:r w:rsidR="00B20C6E">
        <w:rPr>
          <w:b w:val="0"/>
        </w:rPr>
        <w:br/>
      </w:r>
      <w:r w:rsidR="006B76A8">
        <w:rPr>
          <w:b w:val="0"/>
        </w:rPr>
        <w:t>(Figuren stammer fra forundersøgelsen, hvorfor der anvendes begreber,</w:t>
      </w:r>
      <w:r w:rsidR="00B20C6E">
        <w:rPr>
          <w:b w:val="0"/>
        </w:rPr>
        <w:br/>
      </w:r>
      <w:r w:rsidR="006B76A8">
        <w:rPr>
          <w:b w:val="0"/>
        </w:rPr>
        <w:t xml:space="preserve"> som ikke længere er gældende.)</w:t>
      </w:r>
    </w:p>
    <w:p w14:paraId="44D05E09" w14:textId="77777777" w:rsidR="00645856" w:rsidRDefault="00645856" w:rsidP="00645856">
      <w:r>
        <w:t>De mange skyggeregistre/kopiregistre medfører flere ulemper, eksempelvis:</w:t>
      </w:r>
    </w:p>
    <w:p w14:paraId="08B4549E" w14:textId="77777777" w:rsidR="00645856" w:rsidRDefault="00645856" w:rsidP="00645856">
      <w:pPr>
        <w:numPr>
          <w:ilvl w:val="0"/>
          <w:numId w:val="37"/>
        </w:numPr>
        <w:ind w:left="470" w:hanging="357"/>
        <w:jc w:val="left"/>
      </w:pPr>
      <w:r>
        <w:t>at de samme informationer ligger i mange registrer – ofte maskinelt kopieret men på e</w:t>
      </w:r>
      <w:r>
        <w:t>n</w:t>
      </w:r>
      <w:r>
        <w:t>kelte områder er der også tale om genindtastning i kopiregistret.</w:t>
      </w:r>
    </w:p>
    <w:p w14:paraId="091EE09B" w14:textId="77777777" w:rsidR="00645856" w:rsidRDefault="00645856" w:rsidP="00645856">
      <w:pPr>
        <w:numPr>
          <w:ilvl w:val="0"/>
          <w:numId w:val="37"/>
        </w:numPr>
        <w:ind w:left="470" w:hanging="357"/>
        <w:jc w:val="left"/>
      </w:pPr>
      <w:proofErr w:type="gramStart"/>
      <w:r>
        <w:t>at data har forskellig aktualitet i de forskellige registre.</w:t>
      </w:r>
      <w:proofErr w:type="gramEnd"/>
    </w:p>
    <w:p w14:paraId="009B5E6C" w14:textId="77777777" w:rsidR="00645856" w:rsidRDefault="00645856" w:rsidP="00645856">
      <w:pPr>
        <w:numPr>
          <w:ilvl w:val="0"/>
          <w:numId w:val="37"/>
        </w:numPr>
        <w:ind w:left="470" w:hanging="357"/>
        <w:jc w:val="left"/>
      </w:pPr>
      <w:proofErr w:type="gramStart"/>
      <w:r>
        <w:t>at anvendere af disse data ofte skal bruge flere forskellige applikationer for at kunne u</w:t>
      </w:r>
      <w:r>
        <w:t>d</w:t>
      </w:r>
      <w:r>
        <w:t>føre en konkret arbejdsopgave.</w:t>
      </w:r>
      <w:proofErr w:type="gramEnd"/>
      <w:r>
        <w:t xml:space="preserve"> </w:t>
      </w:r>
    </w:p>
    <w:p w14:paraId="63820CFB" w14:textId="77777777" w:rsidR="00645856" w:rsidRPr="00510E0B" w:rsidRDefault="00645856" w:rsidP="00645856"/>
    <w:p w14:paraId="0F38D86C" w14:textId="77777777" w:rsidR="00645856" w:rsidRPr="00510E0B" w:rsidRDefault="00645856" w:rsidP="00645856">
      <w:r w:rsidRPr="00510E0B">
        <w:t>Der findes ikke en samlet tilgang til oplysninger om fast ejendom. For at få et samlet billede af en ejendom og dens bygninger, skal oplysningerne søges i flere registre: Matriklen, BBR, Tin</w:t>
      </w:r>
      <w:r w:rsidRPr="00510E0B">
        <w:t>g</w:t>
      </w:r>
      <w:r w:rsidRPr="00510E0B">
        <w:t xml:space="preserve">bogen og SVUR. Til trods for at disse oplysninger beskriver forskellige aspekter </w:t>
      </w:r>
      <w:r>
        <w:t xml:space="preserve">af </w:t>
      </w:r>
      <w:r w:rsidRPr="00510E0B">
        <w:t>en fast eje</w:t>
      </w:r>
      <w:r w:rsidRPr="00510E0B">
        <w:t>n</w:t>
      </w:r>
      <w:r w:rsidRPr="00510E0B">
        <w:t xml:space="preserve">dom, så eksisterer der ikke en entydig identifikation/nøgle, der binder oplysningerne fra de forskellige registre sammen. </w:t>
      </w:r>
    </w:p>
    <w:p w14:paraId="12D36102" w14:textId="77777777" w:rsidR="00645856" w:rsidRDefault="00645856" w:rsidP="00645856"/>
    <w:p w14:paraId="523D3EED" w14:textId="77777777" w:rsidR="00645856" w:rsidRDefault="00645856" w:rsidP="00645856">
      <w:r w:rsidRPr="00510E0B">
        <w:t>ESR (det fælleskommunale ejendomsregister) er det register, som giver det mest fuldstændige billede af en given fast ejendom.  Det skyldes at ESR i vidt omfang indeholder kopidata fra de øvrige registre. ESR ejes og drives i dag af en privat leverandør (KMD)</w:t>
      </w:r>
      <w:r>
        <w:t>.</w:t>
      </w:r>
    </w:p>
    <w:p w14:paraId="12A3E297" w14:textId="77777777" w:rsidR="00645856" w:rsidRPr="00510E0B" w:rsidRDefault="00645856" w:rsidP="00645856"/>
    <w:p w14:paraId="34388230" w14:textId="77777777" w:rsidR="00645856" w:rsidRPr="00510E0B" w:rsidRDefault="00645856" w:rsidP="00645856">
      <w:r w:rsidRPr="00510E0B">
        <w:t>ESR bestod oprindeligt af fire fuldt integrerede systemkomponenter: Ejer, Ejendomsdata, Ejendomsskat og Vurdering, som er implementeret i en monolitisk systemarkitektur, dvs. uden klar adskillelse mellem data, data-</w:t>
      </w:r>
      <w:proofErr w:type="spellStart"/>
      <w:r w:rsidRPr="00510E0B">
        <w:t>access</w:t>
      </w:r>
      <w:proofErr w:type="spellEnd"/>
      <w:r w:rsidRPr="00510E0B">
        <w:t xml:space="preserve">, forretningslogik og brugergrænseflade. I forbindelse med at SKAT overtog hele ejendomsvurderingsopgaven i 2003, købte SKAT hos KMD sig ind på </w:t>
      </w:r>
      <w:proofErr w:type="spellStart"/>
      <w:r w:rsidRPr="00510E0B">
        <w:t>ESR’s</w:t>
      </w:r>
      <w:proofErr w:type="spellEnd"/>
      <w:r w:rsidRPr="00510E0B">
        <w:t xml:space="preserve"> vurderingsdel (VUR). Uagtet at SKAT ejer VUR, er </w:t>
      </w:r>
      <w:proofErr w:type="spellStart"/>
      <w:r w:rsidRPr="00510E0B">
        <w:t>VUR’s</w:t>
      </w:r>
      <w:proofErr w:type="spellEnd"/>
      <w:r w:rsidRPr="00510E0B">
        <w:t xml:space="preserve"> integration til ESR intakt, hvilket betyder, at SKAT i dag har adgang til og anvender </w:t>
      </w:r>
      <w:proofErr w:type="spellStart"/>
      <w:r w:rsidRPr="00510E0B">
        <w:t>ESR’s</w:t>
      </w:r>
      <w:proofErr w:type="spellEnd"/>
      <w:r w:rsidRPr="00510E0B">
        <w:t xml:space="preserve"> stamregisterdel (</w:t>
      </w:r>
      <w:proofErr w:type="spellStart"/>
      <w:r w:rsidRPr="00510E0B">
        <w:t>ejeroplysninger</w:t>
      </w:r>
      <w:proofErr w:type="spellEnd"/>
      <w:r w:rsidRPr="00510E0B">
        <w:t xml:space="preserve"> og ejendomsdata), som vedligeholdes af kommunerne.</w:t>
      </w:r>
    </w:p>
    <w:p w14:paraId="76E74247" w14:textId="77777777" w:rsidR="00645856" w:rsidRPr="00510E0B" w:rsidRDefault="00645856" w:rsidP="00645856"/>
    <w:p w14:paraId="20E68BA4" w14:textId="77777777" w:rsidR="00645856" w:rsidRPr="00510E0B" w:rsidRDefault="00645856" w:rsidP="00645856">
      <w:r w:rsidRPr="00510E0B">
        <w:t>Det bemærkes at det gamle BBR (KMD-BBR) er/var en integreret del af ESR/VUR systemko</w:t>
      </w:r>
      <w:r w:rsidRPr="00510E0B">
        <w:t>m</w:t>
      </w:r>
      <w:r w:rsidRPr="00510E0B">
        <w:t>plekset. Denne integration er begrundet i flere forhold, bl.a. at BBR-data indgår i de beregni</w:t>
      </w:r>
      <w:r w:rsidRPr="00510E0B">
        <w:t>n</w:t>
      </w:r>
      <w:r w:rsidRPr="00510E0B">
        <w:t xml:space="preserve">ger, som udføres i VUR for fastlæggelse af ejendomsværdier. Overgangen til nyt BBR og planen om at udfase KMD-BBR betød, at SKAT skulle sikre </w:t>
      </w:r>
      <w:proofErr w:type="spellStart"/>
      <w:r w:rsidRPr="00510E0B">
        <w:t>VUR’s</w:t>
      </w:r>
      <w:proofErr w:type="spellEnd"/>
      <w:r w:rsidRPr="00510E0B">
        <w:t xml:space="preserve"> adgang til opdaterede BBR-data. Her valgte SKAT en løsning hvor KMD-BBR bliver erstattet af et BBR-skyggeregister (SKAT-BBR).</w:t>
      </w:r>
    </w:p>
    <w:p w14:paraId="4787D125" w14:textId="77777777" w:rsidR="00731B0A" w:rsidRDefault="00731B0A" w:rsidP="00731B0A">
      <w:pPr>
        <w:pStyle w:val="Overskrift2"/>
        <w:rPr>
          <w:lang w:val="da-DK"/>
        </w:rPr>
      </w:pPr>
      <w:bookmarkStart w:id="81" w:name="_Toc377128147"/>
      <w:r>
        <w:rPr>
          <w:lang w:val="da-DK"/>
        </w:rPr>
        <w:t>Systemsammenhænge</w:t>
      </w:r>
      <w:bookmarkEnd w:id="81"/>
    </w:p>
    <w:p w14:paraId="406F459E" w14:textId="77777777" w:rsidR="00731B0A" w:rsidRDefault="00731B0A" w:rsidP="00731B0A">
      <w:r>
        <w:t>Som der fremgår af nedenstående figur er der tale om mange kopieringer mellem de forskell</w:t>
      </w:r>
      <w:r>
        <w:t>i</w:t>
      </w:r>
      <w:r>
        <w:t>ge registre. Nogle kopieringer sker dagligt (typisk gennem en natlig overførsel), andre kopi</w:t>
      </w:r>
      <w:r>
        <w:t>e</w:t>
      </w:r>
      <w:r>
        <w:t>ringer foregår med op til flere dages forsinkelse, mens andre igen ”kun” tager 10-15 min.</w:t>
      </w:r>
    </w:p>
    <w:p w14:paraId="07CE9BB0" w14:textId="77777777" w:rsidR="00AB1F64" w:rsidRDefault="00AB1F64" w:rsidP="00AB1F64"/>
    <w:p w14:paraId="1C3767E3" w14:textId="77777777" w:rsidR="00AB1F64" w:rsidRPr="00AB1F64" w:rsidRDefault="000C67A1" w:rsidP="00731B0A">
      <w:pPr>
        <w:keepNext/>
      </w:pPr>
      <w:r>
        <w:rPr>
          <w:noProof/>
        </w:rPr>
        <w:drawing>
          <wp:inline distT="0" distB="0" distL="0" distR="0" wp14:anchorId="2F9B826E" wp14:editId="7BE7799E">
            <wp:extent cx="5400675" cy="3389630"/>
            <wp:effectExtent l="0" t="0" r="9525" b="127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As-is numre 22.03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24BE" w14:textId="77777777" w:rsidR="00645856" w:rsidRPr="00731B0A" w:rsidRDefault="001F5F97" w:rsidP="00731B0A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8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D604DC">
        <w:rPr>
          <w:b w:val="0"/>
        </w:rPr>
        <w:t xml:space="preserve">Nuværende </w:t>
      </w:r>
      <w:r w:rsidR="00AB1F64">
        <w:rPr>
          <w:b w:val="0"/>
        </w:rPr>
        <w:t xml:space="preserve">overordnede </w:t>
      </w:r>
      <w:r w:rsidR="00D604DC">
        <w:rPr>
          <w:b w:val="0"/>
        </w:rPr>
        <w:t>systemsammenhænge</w:t>
      </w:r>
    </w:p>
    <w:p w14:paraId="5223461E" w14:textId="77777777" w:rsidR="001D599C" w:rsidRDefault="00731B0A" w:rsidP="008B4598">
      <w:pPr>
        <w:keepNext/>
        <w:spacing w:after="120"/>
      </w:pPr>
      <w:r w:rsidRPr="00731B0A">
        <w:lastRenderedPageBreak/>
        <w:t>De enkelte integrationer indeholder følgende informationer:</w:t>
      </w:r>
    </w:p>
    <w:p w14:paraId="2E45D679" w14:textId="77777777" w:rsidR="001D599C" w:rsidRDefault="008845E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BB</w:t>
      </w:r>
      <w:r w:rsidRPr="008845E6">
        <w:t>R-data</w:t>
      </w:r>
      <w:r>
        <w:t xml:space="preserve"> om forsvarets ejendomme.</w:t>
      </w:r>
      <w:r>
        <w:br/>
        <w:t xml:space="preserve">Forsvarets ejendomme er </w:t>
      </w:r>
      <w:r w:rsidR="002D3B5D">
        <w:t>sikkerheds</w:t>
      </w:r>
      <w:r>
        <w:t>klassificeret, således de ikke udstilles sammen med de øvrige BBR-data.</w:t>
      </w:r>
      <w:r w:rsidR="008B4598">
        <w:t xml:space="preserve"> </w:t>
      </w:r>
      <w:r w:rsidR="00F72562">
        <w:t>SKAT</w:t>
      </w:r>
      <w:r w:rsidR="008B4598">
        <w:t xml:space="preserve"> modtager derfor disse BBR oplysninger direkte fra BBR uden om de almindelige distributionskanaler.</w:t>
      </w:r>
    </w:p>
    <w:p w14:paraId="4841B72C" w14:textId="77777777" w:rsidR="001D599C" w:rsidRDefault="008B4598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He</w:t>
      </w:r>
      <w:r w:rsidRPr="008845E6">
        <w:t xml:space="preserve">le BBR </w:t>
      </w:r>
      <w:r>
        <w:t xml:space="preserve">- </w:t>
      </w:r>
      <w:r w:rsidRPr="008845E6">
        <w:t xml:space="preserve">med undtagelse af </w:t>
      </w:r>
      <w:r w:rsidR="002D3B5D">
        <w:t>sikkerheds</w:t>
      </w:r>
      <w:r w:rsidRPr="008845E6">
        <w:t>klassificere</w:t>
      </w:r>
      <w:r w:rsidR="002D3B5D">
        <w:t>de oplysninger</w:t>
      </w:r>
      <w:r>
        <w:t xml:space="preserve"> – kopieres til OIS.</w:t>
      </w:r>
    </w:p>
    <w:p w14:paraId="1C1CFD4F" w14:textId="77777777" w:rsidR="001D599C" w:rsidRDefault="008B4598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Ændringer i Matriklens registerdata</w:t>
      </w:r>
      <w:r>
        <w:t xml:space="preserve"> - undtagen</w:t>
      </w:r>
      <w:r w:rsidRPr="008845E6">
        <w:t xml:space="preserve"> landinspektørens </w:t>
      </w:r>
      <w:proofErr w:type="spellStart"/>
      <w:r w:rsidRPr="008845E6">
        <w:t>sagsdata</w:t>
      </w:r>
      <w:proofErr w:type="spellEnd"/>
      <w:r w:rsidRPr="008845E6">
        <w:t xml:space="preserve"> og matrike</w:t>
      </w:r>
      <w:r w:rsidRPr="008845E6">
        <w:t>l</w:t>
      </w:r>
      <w:r w:rsidRPr="008845E6">
        <w:t>kortdata</w:t>
      </w:r>
      <w:r>
        <w:t xml:space="preserve"> - </w:t>
      </w:r>
      <w:r w:rsidRPr="008845E6">
        <w:t xml:space="preserve">overføres dagligt </w:t>
      </w:r>
      <w:r>
        <w:t>fra Matriklen til</w:t>
      </w:r>
      <w:r w:rsidRPr="008845E6">
        <w:t xml:space="preserve"> ESR</w:t>
      </w:r>
    </w:p>
    <w:p w14:paraId="1F2E8FE0" w14:textId="77777777" w:rsidR="001D599C" w:rsidRDefault="008B4598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Ændringer i Matriklens registerdata</w:t>
      </w:r>
      <w:r>
        <w:t xml:space="preserve"> - undtagen</w:t>
      </w:r>
      <w:r w:rsidRPr="008845E6">
        <w:t xml:space="preserve"> landinspektørens </w:t>
      </w:r>
      <w:proofErr w:type="spellStart"/>
      <w:r w:rsidRPr="008845E6">
        <w:t>sagsdata</w:t>
      </w:r>
      <w:proofErr w:type="spellEnd"/>
      <w:r w:rsidRPr="008845E6">
        <w:t xml:space="preserve"> og matrike</w:t>
      </w:r>
      <w:r w:rsidRPr="008845E6">
        <w:t>l</w:t>
      </w:r>
      <w:r w:rsidRPr="008845E6">
        <w:t>kortdata</w:t>
      </w:r>
      <w:r w:rsidR="00B20C6E">
        <w:t xml:space="preserve"> -</w:t>
      </w:r>
      <w:r w:rsidRPr="008845E6">
        <w:t xml:space="preserve"> overføres dagligt </w:t>
      </w:r>
      <w:r>
        <w:t>fra Matriklen til OIS.</w:t>
      </w:r>
    </w:p>
    <w:p w14:paraId="5852457D" w14:textId="77777777" w:rsidR="001D599C" w:rsidRDefault="00F72562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SKAT</w:t>
      </w:r>
      <w:r w:rsidR="008B4598">
        <w:t xml:space="preserve"> henter dagligt ændringsdata </w:t>
      </w:r>
      <w:r w:rsidR="00CB530A">
        <w:t>i forhold til</w:t>
      </w:r>
      <w:r w:rsidR="008B4598">
        <w:t xml:space="preserve"> BBR oplysninger fra</w:t>
      </w:r>
      <w:r w:rsidR="008B4598" w:rsidRPr="008845E6">
        <w:t xml:space="preserve"> </w:t>
      </w:r>
      <w:r w:rsidR="008B4598">
        <w:t>OIS.</w:t>
      </w:r>
      <w:r w:rsidR="008B4598">
        <w:br/>
        <w:t xml:space="preserve">De lagres hos </w:t>
      </w:r>
      <w:r>
        <w:t>SKAT</w:t>
      </w:r>
      <w:r w:rsidR="008B4598">
        <w:t xml:space="preserve"> i gammel BBR-struktur (”</w:t>
      </w:r>
      <w:r>
        <w:t>SKAT</w:t>
      </w:r>
      <w:r w:rsidR="008B4598">
        <w:t xml:space="preserve"> BBR”).</w:t>
      </w:r>
    </w:p>
    <w:p w14:paraId="6740A054" w14:textId="77777777" w:rsidR="001D599C" w:rsidRDefault="002D3B5D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Oplysninger om e</w:t>
      </w:r>
      <w:r w:rsidR="008B4598" w:rsidRPr="008845E6">
        <w:t>jer</w:t>
      </w:r>
      <w:r>
        <w:t>forhold</w:t>
      </w:r>
      <w:r w:rsidR="008B4598" w:rsidRPr="008845E6">
        <w:t>, matrikel</w:t>
      </w:r>
      <w:r>
        <w:t>, forvaltningsmatrikel</w:t>
      </w:r>
      <w:r w:rsidR="008B4598" w:rsidRPr="008845E6">
        <w:t xml:space="preserve"> (ejerlejligheder og </w:t>
      </w:r>
      <w:r w:rsidR="009F3ED4">
        <w:t>BPFG</w:t>
      </w:r>
      <w:r w:rsidR="008B4598" w:rsidRPr="008845E6">
        <w:t xml:space="preserve">) </w:t>
      </w:r>
      <w:r>
        <w:t>samt</w:t>
      </w:r>
      <w:r w:rsidR="008B4598" w:rsidRPr="008845E6">
        <w:t xml:space="preserve"> vurdering</w:t>
      </w:r>
      <w:r>
        <w:t>sansættelser</w:t>
      </w:r>
      <w:r w:rsidR="008B4598" w:rsidRPr="008845E6">
        <w:t xml:space="preserve"> overføres</w:t>
      </w:r>
      <w:r w:rsidR="009F3ED4">
        <w:t xml:space="preserve"> fra ESR/VUR til SVUR. </w:t>
      </w:r>
    </w:p>
    <w:p w14:paraId="3553A124" w14:textId="77777777" w:rsidR="001D599C" w:rsidRDefault="009F3ED4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ESR ejendomsoplysninger</w:t>
      </w:r>
      <w:r>
        <w:t xml:space="preserve"> -</w:t>
      </w:r>
      <w:r w:rsidRPr="008845E6">
        <w:t xml:space="preserve"> herunder ejerlejligheder og </w:t>
      </w:r>
      <w:r>
        <w:t>BPFG</w:t>
      </w:r>
      <w:r w:rsidRPr="008845E6">
        <w:t>, samt oplysninger om ejendomsejere og administratorer</w:t>
      </w:r>
      <w:r w:rsidR="002D3B5D">
        <w:t xml:space="preserve"> overføres til OIS</w:t>
      </w:r>
      <w:r w:rsidRPr="008845E6">
        <w:t xml:space="preserve">. Desuden overføres </w:t>
      </w:r>
      <w:proofErr w:type="spellStart"/>
      <w:r w:rsidR="00F72562">
        <w:t>SKAT</w:t>
      </w:r>
      <w:r w:rsidRPr="008845E6">
        <w:t>’s</w:t>
      </w:r>
      <w:proofErr w:type="spellEnd"/>
      <w:r w:rsidRPr="008845E6">
        <w:t xml:space="preserve"> vurd</w:t>
      </w:r>
      <w:r w:rsidRPr="008845E6">
        <w:t>e</w:t>
      </w:r>
      <w:r w:rsidRPr="008845E6">
        <w:t>ringsoplysninger.</w:t>
      </w:r>
    </w:p>
    <w:p w14:paraId="6459A7C2" w14:textId="77777777" w:rsidR="001D599C" w:rsidRDefault="00B14F0E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 xml:space="preserve">BBR indeholder en fuld kopi af forvaltningsmatriklen. </w:t>
      </w:r>
      <w:r w:rsidR="009F3ED4">
        <w:t>Æ</w:t>
      </w:r>
      <w:r w:rsidR="009F3ED4" w:rsidRPr="008845E6">
        <w:t xml:space="preserve">ndringer på </w:t>
      </w:r>
      <w:r w:rsidR="009F3ED4">
        <w:t>matr</w:t>
      </w:r>
      <w:r w:rsidR="009F3ED4">
        <w:t>i</w:t>
      </w:r>
      <w:r w:rsidR="009F3ED4">
        <w:t>kel/</w:t>
      </w:r>
      <w:r w:rsidR="009F3ED4" w:rsidRPr="008845E6">
        <w:t>forvaltningsmatrikel og ejerforhold overføres fra ESR til BBR</w:t>
      </w:r>
      <w:r w:rsidR="009F3ED4">
        <w:t xml:space="preserve"> (med ca. 15 minutters forsinkelse)</w:t>
      </w:r>
      <w:r w:rsidR="009F3ED4" w:rsidRPr="008845E6">
        <w:t>.</w:t>
      </w:r>
    </w:p>
    <w:p w14:paraId="5E85BAD4" w14:textId="77777777" w:rsidR="001D599C" w:rsidRDefault="00F72562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proofErr w:type="spellStart"/>
      <w:r>
        <w:t>SKAT</w:t>
      </w:r>
      <w:r w:rsidR="00E43E06">
        <w:t>’</w:t>
      </w:r>
      <w:r w:rsidR="009F3ED4" w:rsidRPr="008845E6">
        <w:t>s</w:t>
      </w:r>
      <w:proofErr w:type="spellEnd"/>
      <w:r w:rsidR="009F3ED4" w:rsidRPr="008845E6">
        <w:t xml:space="preserve"> salgsoplysninger overføres ugentligt</w:t>
      </w:r>
      <w:r w:rsidR="00E43E06">
        <w:t xml:space="preserve"> fra SVUR til OIS.</w:t>
      </w:r>
    </w:p>
    <w:p w14:paraId="4B5D52CC" w14:textId="77777777" w:rsidR="001D599C" w:rsidRDefault="009F3ED4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BBR data kopieres årligt</w:t>
      </w:r>
      <w:r w:rsidR="00E43E06">
        <w:t xml:space="preserve"> fra </w:t>
      </w:r>
      <w:r w:rsidR="00F72562">
        <w:t>SKAT</w:t>
      </w:r>
      <w:r w:rsidR="00E43E06">
        <w:t>-BBR til SVUR.</w:t>
      </w:r>
    </w:p>
    <w:p w14:paraId="563E38A5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>
        <w:t>Ti</w:t>
      </w:r>
      <w:r w:rsidR="009F3ED4" w:rsidRPr="008845E6">
        <w:t>ngbogen henter vurderingsoplysninger fra VUR</w:t>
      </w:r>
      <w:r>
        <w:t>.</w:t>
      </w:r>
    </w:p>
    <w:p w14:paraId="2C0FF84C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CVR</w:t>
      </w:r>
      <w:r>
        <w:t>-data</w:t>
      </w:r>
      <w:r w:rsidRPr="008845E6">
        <w:t xml:space="preserve"> </w:t>
      </w:r>
      <w:proofErr w:type="spellStart"/>
      <w:r w:rsidRPr="00E43E06">
        <w:t>replikeres</w:t>
      </w:r>
      <w:proofErr w:type="spellEnd"/>
      <w:r w:rsidRPr="008845E6">
        <w:t xml:space="preserve"> til </w:t>
      </w:r>
      <w:proofErr w:type="spellStart"/>
      <w:r w:rsidRPr="008845E6">
        <w:t>KMD’s</w:t>
      </w:r>
      <w:proofErr w:type="spellEnd"/>
      <w:r w:rsidRPr="008845E6">
        <w:t xml:space="preserve"> V-data, hvorfra oplysninger tilgås af ESR/VUR</w:t>
      </w:r>
      <w:r>
        <w:t>.</w:t>
      </w:r>
    </w:p>
    <w:p w14:paraId="7BB533BA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CVR</w:t>
      </w:r>
      <w:r>
        <w:t>-data</w:t>
      </w:r>
      <w:r w:rsidRPr="008845E6">
        <w:t xml:space="preserve"> </w:t>
      </w:r>
      <w:proofErr w:type="spellStart"/>
      <w:r w:rsidRPr="008845E6">
        <w:t>replikeres</w:t>
      </w:r>
      <w:proofErr w:type="spellEnd"/>
      <w:r w:rsidRPr="008845E6">
        <w:t xml:space="preserve"> til et </w:t>
      </w:r>
      <w:r>
        <w:t>kopi</w:t>
      </w:r>
      <w:r w:rsidRPr="008845E6">
        <w:t>register i e-TL</w:t>
      </w:r>
      <w:r>
        <w:t>.</w:t>
      </w:r>
    </w:p>
    <w:p w14:paraId="718E68A5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CPR</w:t>
      </w:r>
      <w:r>
        <w:t>-data</w:t>
      </w:r>
      <w:r w:rsidRPr="008845E6">
        <w:t xml:space="preserve"> </w:t>
      </w:r>
      <w:proofErr w:type="spellStart"/>
      <w:r w:rsidRPr="008845E6">
        <w:t>replikeres</w:t>
      </w:r>
      <w:proofErr w:type="spellEnd"/>
      <w:r w:rsidRPr="008845E6">
        <w:t xml:space="preserve"> til </w:t>
      </w:r>
      <w:proofErr w:type="spellStart"/>
      <w:r w:rsidRPr="008845E6">
        <w:t>KMD’s</w:t>
      </w:r>
      <w:proofErr w:type="spellEnd"/>
      <w:r w:rsidRPr="008845E6">
        <w:t xml:space="preserve"> P-data, hvorfra oplysninger tilgås af ESR/VUR</w:t>
      </w:r>
      <w:r>
        <w:t>.</w:t>
      </w:r>
    </w:p>
    <w:p w14:paraId="7F51685D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CPR</w:t>
      </w:r>
      <w:r>
        <w:t>-data</w:t>
      </w:r>
      <w:r w:rsidRPr="008845E6">
        <w:t xml:space="preserve"> </w:t>
      </w:r>
      <w:proofErr w:type="spellStart"/>
      <w:r w:rsidRPr="008845E6">
        <w:t>replikeres</w:t>
      </w:r>
      <w:proofErr w:type="spellEnd"/>
      <w:r w:rsidRPr="008845E6">
        <w:t xml:space="preserve"> til et </w:t>
      </w:r>
      <w:r>
        <w:t>kopi</w:t>
      </w:r>
      <w:r w:rsidRPr="008845E6">
        <w:t>register i e-TL</w:t>
      </w:r>
      <w:r>
        <w:t>.</w:t>
      </w:r>
    </w:p>
    <w:p w14:paraId="711DC3AC" w14:textId="77777777" w:rsidR="001D599C" w:rsidRDefault="00E43E06" w:rsidP="008845E6">
      <w:pPr>
        <w:pStyle w:val="Listeafsnit"/>
        <w:numPr>
          <w:ilvl w:val="0"/>
          <w:numId w:val="23"/>
        </w:numPr>
        <w:spacing w:before="120"/>
        <w:ind w:left="714" w:hanging="357"/>
        <w:contextualSpacing w:val="0"/>
        <w:jc w:val="left"/>
      </w:pPr>
      <w:r w:rsidRPr="008845E6">
        <w:t>e-TL leverer salgsoplysninger mv. til SVUR.</w:t>
      </w:r>
      <w:r w:rsidR="00C006C1">
        <w:t xml:space="preserve"> Salgsoplysningerne skal afkodes fra medd</w:t>
      </w:r>
      <w:r w:rsidR="00C006C1">
        <w:t>e</w:t>
      </w:r>
      <w:r w:rsidR="00C006C1">
        <w:t>lelsen indeholdende samtlige tinglysningsanmeldelsens oplysninger.</w:t>
      </w:r>
    </w:p>
    <w:p w14:paraId="1DE8A27C" w14:textId="77777777" w:rsidR="000515EE" w:rsidRDefault="000515EE" w:rsidP="008845E6">
      <w:pPr>
        <w:jc w:val="left"/>
      </w:pPr>
    </w:p>
    <w:p w14:paraId="00AE3269" w14:textId="77777777" w:rsidR="00E75C6E" w:rsidRDefault="001F5F97" w:rsidP="00E75C6E">
      <w:pPr>
        <w:pStyle w:val="Overskrift1"/>
        <w:tabs>
          <w:tab w:val="clear" w:pos="794"/>
          <w:tab w:val="left" w:pos="567"/>
          <w:tab w:val="left" w:pos="851"/>
          <w:tab w:val="left" w:pos="1134"/>
        </w:tabs>
        <w:spacing w:before="0" w:after="120" w:line="288" w:lineRule="auto"/>
        <w:ind w:left="567" w:hanging="567"/>
      </w:pPr>
      <w:bookmarkStart w:id="82" w:name="_Toc377128148"/>
      <w:r>
        <w:lastRenderedPageBreak/>
        <w:t>Løsninger frem mod målarkitekturen</w:t>
      </w:r>
      <w:bookmarkEnd w:id="82"/>
    </w:p>
    <w:p w14:paraId="35D0A4EF" w14:textId="77777777" w:rsidR="009B0080" w:rsidRDefault="009B0080" w:rsidP="00E75C6E">
      <w:pPr>
        <w:pStyle w:val="Overskrift2"/>
        <w:rPr>
          <w:lang w:val="da-DK"/>
        </w:rPr>
      </w:pPr>
      <w:bookmarkStart w:id="83" w:name="_Toc377128149"/>
      <w:r>
        <w:rPr>
          <w:lang w:val="da-DK"/>
        </w:rPr>
        <w:t>Indledning</w:t>
      </w:r>
      <w:bookmarkEnd w:id="83"/>
    </w:p>
    <w:p w14:paraId="205446E9" w14:textId="77777777" w:rsidR="009B0080" w:rsidRDefault="009B0080" w:rsidP="009B0080">
      <w:r>
        <w:t>I dette kapitel beskrives en række mulige ”trædesten” frem mod målarkitekturen. Dvs. en ræ</w:t>
      </w:r>
      <w:r>
        <w:t>k</w:t>
      </w:r>
      <w:r>
        <w:t>ke stabile arkitekturmæssige sammenhænge, som kan idriftsættes en ad gangen i den opstill</w:t>
      </w:r>
      <w:r>
        <w:t>e</w:t>
      </w:r>
      <w:r>
        <w:t>de rækkefølge.</w:t>
      </w:r>
    </w:p>
    <w:p w14:paraId="5C310EAB" w14:textId="77777777" w:rsidR="009B0080" w:rsidRDefault="009B0080" w:rsidP="009B0080">
      <w:pPr>
        <w:spacing w:before="120"/>
      </w:pPr>
      <w:r>
        <w:t xml:space="preserve">Om dette </w:t>
      </w:r>
      <w:r w:rsidR="00716E36">
        <w:t>bliver tilfældet</w:t>
      </w:r>
      <w:r>
        <w:t xml:space="preserve"> i praksis afhænger af projektplanlægningen og den dertilhørende implementeringsplan. Nogle ”trædesten” kan ud fra</w:t>
      </w:r>
      <w:r w:rsidR="007C325A">
        <w:t xml:space="preserve"> en </w:t>
      </w:r>
      <w:r>
        <w:t>proces og ressourcevurdering ligge så tæt kalendermæssigt, at det ikke giver mening at implementere disse som en reel selvstændig ”trædesten”.</w:t>
      </w:r>
      <w:r w:rsidR="006B76A8">
        <w:t xml:space="preserve"> Implementeringsplanen fastlægger milepæle for hver implementering, således at kvaliteten sikres før nye trædesten betrædes.</w:t>
      </w:r>
    </w:p>
    <w:p w14:paraId="610C8E89" w14:textId="77777777" w:rsidR="004425D6" w:rsidRDefault="009B0080" w:rsidP="009B0080">
      <w:pPr>
        <w:spacing w:before="120"/>
      </w:pPr>
      <w:r>
        <w:t xml:space="preserve">Med andre ord – kapitlet her giver et overblik over de ”trædesten” som det vil være muligt at anvende ud fra en arkitekturmæssig vurdering som input til </w:t>
      </w:r>
      <w:r w:rsidR="00716E36">
        <w:t xml:space="preserve">hhv. </w:t>
      </w:r>
      <w:r>
        <w:t>planlægningsprocessen</w:t>
      </w:r>
      <w:r w:rsidR="00716E36">
        <w:t xml:space="preserve"> og til den efterfølgende styrings- og opfølgningsproces</w:t>
      </w:r>
      <w:r>
        <w:t>.</w:t>
      </w:r>
      <w:r w:rsidR="004425D6">
        <w:t xml:space="preserve"> I sidstnævnte tilfælde vil de forskellige ”tr</w:t>
      </w:r>
      <w:r w:rsidR="004425D6">
        <w:t>æ</w:t>
      </w:r>
      <w:r w:rsidR="004425D6">
        <w:t>desten” give nogle styringspunkter, såfremt der opstår et behov for at ændre i de oprindelige implementeringsplaner.</w:t>
      </w:r>
    </w:p>
    <w:p w14:paraId="39C5047F" w14:textId="77777777" w:rsidR="009B0080" w:rsidRPr="009B0080" w:rsidRDefault="009B0080" w:rsidP="004425D6">
      <w:r>
        <w:t xml:space="preserve"> </w:t>
      </w:r>
    </w:p>
    <w:p w14:paraId="564A5719" w14:textId="77777777" w:rsidR="007A216A" w:rsidRDefault="001F5F97" w:rsidP="00E75C6E">
      <w:pPr>
        <w:pStyle w:val="Overskrift2"/>
        <w:rPr>
          <w:lang w:val="da-DK"/>
        </w:rPr>
      </w:pPr>
      <w:bookmarkStart w:id="84" w:name="_Toc377128150"/>
      <w:r>
        <w:rPr>
          <w:lang w:val="da-DK"/>
        </w:rPr>
        <w:t>Overbli</w:t>
      </w:r>
      <w:r w:rsidR="007A216A">
        <w:rPr>
          <w:lang w:val="da-DK"/>
        </w:rPr>
        <w:t>k</w:t>
      </w:r>
      <w:bookmarkEnd w:id="84"/>
    </w:p>
    <w:p w14:paraId="7CFC478D" w14:textId="77777777" w:rsidR="005341D4" w:rsidRDefault="005341D4" w:rsidP="005341D4">
      <w:pPr>
        <w:pStyle w:val="Overskrift3"/>
      </w:pPr>
      <w:bookmarkStart w:id="85" w:name="_Toc377128151"/>
      <w:r w:rsidRPr="007A216A">
        <w:t>Hovedprincipper</w:t>
      </w:r>
      <w:r>
        <w:t xml:space="preserve"> </w:t>
      </w:r>
      <w:r w:rsidRPr="007A216A">
        <w:t>i</w:t>
      </w:r>
      <w:r>
        <w:t xml:space="preserve"> </w:t>
      </w:r>
      <w:r w:rsidRPr="007A216A">
        <w:t>implementeringen</w:t>
      </w:r>
      <w:bookmarkEnd w:id="85"/>
    </w:p>
    <w:p w14:paraId="7551D485" w14:textId="77777777" w:rsidR="005341D4" w:rsidRDefault="005341D4" w:rsidP="005341D4">
      <w:pPr>
        <w:keepNext/>
      </w:pPr>
      <w:r>
        <w:t>Implementeringen frem mod målarkitekturen gennemføres ud fra følgende principper:</w:t>
      </w:r>
    </w:p>
    <w:p w14:paraId="5F52EC86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 xml:space="preserve">Ændringerne gennemføres i et antal step (kaldet </w:t>
      </w:r>
      <w:proofErr w:type="spellStart"/>
      <w:r>
        <w:t>interimløsninger</w:t>
      </w:r>
      <w:proofErr w:type="spellEnd"/>
      <w:r>
        <w:t>). Det vil ikke være muligt at gennemføre alle ændringer som ét samlet ”Big Bang”.</w:t>
      </w:r>
    </w:p>
    <w:p w14:paraId="0B48B46A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 xml:space="preserve">Sikker drift prioriteres højt – ikke kun omkring det enkelte register med også </w:t>
      </w:r>
      <w:r w:rsidR="00CB530A">
        <w:t>i forhold til</w:t>
      </w:r>
      <w:r>
        <w:t xml:space="preserve"> de tværgående sammenhænge.</w:t>
      </w:r>
    </w:p>
    <w:p w14:paraId="7F3DF0EA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Brugerne af de involverede systemer – ikke mindst kommuner og SKAT – skal skifte arbejdsgang og/eller systemunderstøttelse så få gange som muligt – ideelt set kun én gang.</w:t>
      </w:r>
    </w:p>
    <w:p w14:paraId="065039DF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Systemer, der anvender ejendomsdata, skal tilrettes så få gange som muligt – ideelt set kun én gang.</w:t>
      </w:r>
    </w:p>
    <w:p w14:paraId="4EC8D30A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ESR bevares længst muligt ved at data fortsat kopieres hertil. ESR nedlægges først som fællesoffentligt ejendoms stamregister efter en periode, hvor det er tilgængeligt, sa</w:t>
      </w:r>
      <w:r>
        <w:t>m</w:t>
      </w:r>
      <w:r>
        <w:t xml:space="preserve">tidig med at alle </w:t>
      </w:r>
      <w:proofErr w:type="spellStart"/>
      <w:r>
        <w:t>grunddata</w:t>
      </w:r>
      <w:proofErr w:type="spellEnd"/>
      <w:r>
        <w:t xml:space="preserve"> vedrørende ejendomme er på plads og kan hentes i dat</w:t>
      </w:r>
      <w:r>
        <w:t>a</w:t>
      </w:r>
      <w:r>
        <w:t xml:space="preserve">fordeleren. </w:t>
      </w:r>
    </w:p>
    <w:p w14:paraId="0954F4DD" w14:textId="77777777" w:rsidR="005341D4" w:rsidRDefault="005341D4" w:rsidP="005341D4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Datakvalitet i form af konsistens og sammenhæng mellem de forskellige ejendomsd</w:t>
      </w:r>
      <w:r>
        <w:t>a</w:t>
      </w:r>
      <w:r>
        <w:t>taelementer skal være kendt og dokumenteret ved idriftsættelse. Dvs. ingen overr</w:t>
      </w:r>
      <w:r>
        <w:t>a</w:t>
      </w:r>
      <w:r>
        <w:t xml:space="preserve">skelser med inkonsistente data </w:t>
      </w:r>
      <w:r w:rsidR="00CB530A">
        <w:t>i forhold til</w:t>
      </w:r>
      <w:r>
        <w:t xml:space="preserve"> idriftsættelsen.</w:t>
      </w:r>
    </w:p>
    <w:p w14:paraId="1B4267AD" w14:textId="77777777" w:rsidR="005341D4" w:rsidRDefault="005341D4" w:rsidP="00817022">
      <w:pPr>
        <w:pStyle w:val="Listeafsnit"/>
        <w:numPr>
          <w:ilvl w:val="0"/>
          <w:numId w:val="26"/>
        </w:numPr>
        <w:spacing w:before="60"/>
        <w:ind w:left="771" w:hanging="357"/>
        <w:contextualSpacing w:val="0"/>
      </w:pPr>
      <w:r>
        <w:t>Datakvaliteten</w:t>
      </w:r>
      <w:r w:rsidRPr="00F36ED1">
        <w:t xml:space="preserve"> </w:t>
      </w:r>
      <w:r>
        <w:t>i form af konsistens og sammenhæng forbedres løbende frem mod idriftsættelse – både gennem dataforbedring i det enkelte register og gennem dat</w:t>
      </w:r>
      <w:r>
        <w:t>a</w:t>
      </w:r>
      <w:r>
        <w:t>vask på tværs af de forskellige registre</w:t>
      </w:r>
      <w:r w:rsidR="00CB530A">
        <w:t>.</w:t>
      </w:r>
    </w:p>
    <w:p w14:paraId="5D9023D3" w14:textId="77777777" w:rsidR="001F5F97" w:rsidRDefault="007A216A" w:rsidP="007A216A">
      <w:pPr>
        <w:pStyle w:val="Overskrift3"/>
      </w:pPr>
      <w:bookmarkStart w:id="86" w:name="_Toc377128152"/>
      <w:proofErr w:type="spellStart"/>
      <w:r>
        <w:lastRenderedPageBreak/>
        <w:t>Interimløsninger</w:t>
      </w:r>
      <w:bookmarkEnd w:id="86"/>
      <w:proofErr w:type="spellEnd"/>
    </w:p>
    <w:p w14:paraId="7DBB3688" w14:textId="77777777" w:rsidR="009967C6" w:rsidRDefault="009967C6" w:rsidP="004425D6">
      <w:pPr>
        <w:keepNext/>
      </w:pPr>
      <w:r>
        <w:t xml:space="preserve">Nedenstående figur illustrerer de forskellige </w:t>
      </w:r>
      <w:r w:rsidR="001D599C">
        <w:t>”træde</w:t>
      </w:r>
      <w:r w:rsidR="007A216A">
        <w:t>sten” frem mod målarkitekturen.</w:t>
      </w:r>
    </w:p>
    <w:p w14:paraId="1227FA4B" w14:textId="77777777" w:rsidR="007A216A" w:rsidRDefault="007A216A" w:rsidP="004425D6">
      <w:pPr>
        <w:keepNext/>
      </w:pPr>
    </w:p>
    <w:p w14:paraId="22B9BE87" w14:textId="77777777" w:rsidR="0054144E" w:rsidRDefault="00B20C6E" w:rsidP="00B20C6E">
      <w:pPr>
        <w:keepNext/>
        <w:jc w:val="center"/>
      </w:pPr>
      <w:r>
        <w:rPr>
          <w:noProof/>
        </w:rPr>
        <w:drawing>
          <wp:inline distT="0" distB="0" distL="0" distR="0" wp14:anchorId="7A31A36C" wp14:editId="5D575E58">
            <wp:extent cx="5400675" cy="1402715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m overbli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0C1F" w14:textId="77777777" w:rsidR="007A216A" w:rsidRDefault="007A216A" w:rsidP="00200A07">
      <w:pPr>
        <w:pStyle w:val="Billedtekst"/>
        <w:spacing w:before="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9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Interim</w:t>
      </w:r>
      <w:r w:rsidR="006F1A90">
        <w:rPr>
          <w:b w:val="0"/>
        </w:rPr>
        <w:t xml:space="preserve"> </w:t>
      </w:r>
      <w:r>
        <w:rPr>
          <w:b w:val="0"/>
        </w:rPr>
        <w:t>løsninger frem mål målarkitekturen.</w:t>
      </w:r>
    </w:p>
    <w:p w14:paraId="0410DB41" w14:textId="77777777" w:rsidR="007A216A" w:rsidRPr="007A216A" w:rsidRDefault="007A216A" w:rsidP="001D599C"/>
    <w:p w14:paraId="15B805DD" w14:textId="77777777" w:rsidR="001D599C" w:rsidRDefault="001D599C" w:rsidP="001D599C">
      <w:r>
        <w:t xml:space="preserve">Migrering fra den nuværende situation til målarkitekturen </w:t>
      </w:r>
      <w:r w:rsidR="004A6BDB">
        <w:t xml:space="preserve">kan </w:t>
      </w:r>
      <w:r>
        <w:t>gennemføres i 7 trin:</w:t>
      </w:r>
    </w:p>
    <w:p w14:paraId="4FC59A12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 xml:space="preserve">Implementering af </w:t>
      </w:r>
      <w:r w:rsidR="006C5AA0">
        <w:t xml:space="preserve">BFE og UUID </w:t>
      </w:r>
      <w:r>
        <w:t xml:space="preserve">i Matriklen </w:t>
      </w:r>
      <w:r w:rsidR="00CB530A">
        <w:t>i forhold til</w:t>
      </w:r>
      <w:r>
        <w:t xml:space="preserve"> jordstykker og tilhørende sa</w:t>
      </w:r>
      <w:r>
        <w:t>m</w:t>
      </w:r>
      <w:r>
        <w:t xml:space="preserve">lede faste ejendomme inkl. </w:t>
      </w:r>
      <w:r w:rsidR="00DC6819">
        <w:t xml:space="preserve">understøttelse </w:t>
      </w:r>
      <w:r>
        <w:t xml:space="preserve">af </w:t>
      </w:r>
      <w:r w:rsidR="006C5AA0">
        <w:t xml:space="preserve">BFE og UUID </w:t>
      </w:r>
      <w:r>
        <w:t>i OIS, ESR, BBR (version 1.6) og Tingbog.</w:t>
      </w:r>
    </w:p>
    <w:p w14:paraId="6AB47383" w14:textId="77777777" w:rsidR="001D599C" w:rsidRDefault="008F2522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>Tidlig registrering (”præmatrikel”) samt i</w:t>
      </w:r>
      <w:r w:rsidR="001D599C">
        <w:t>mplementering af ejerlejligheder som ”B</w:t>
      </w:r>
      <w:r w:rsidR="001D599C">
        <w:t>e</w:t>
      </w:r>
      <w:r w:rsidR="001D599C">
        <w:t xml:space="preserve">stemt fast ejendom” i Matriklen med tilhørende </w:t>
      </w:r>
      <w:r w:rsidR="006C5AA0">
        <w:t xml:space="preserve">BFE og UUID </w:t>
      </w:r>
      <w:r w:rsidR="001D599C">
        <w:t xml:space="preserve">inkl. </w:t>
      </w:r>
      <w:r w:rsidR="006C6448">
        <w:t xml:space="preserve">understøttelse af </w:t>
      </w:r>
      <w:r w:rsidR="006C5AA0">
        <w:t xml:space="preserve">BFE og UUID </w:t>
      </w:r>
      <w:r w:rsidR="001D599C">
        <w:t>i OIS, ESR, BBR (version 1.6) og Tingbog.</w:t>
      </w:r>
    </w:p>
    <w:p w14:paraId="27C053AA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 xml:space="preserve"> Implementering af bygninger på fremmed grund som ”Bestemt fast ejendom” i M</w:t>
      </w:r>
      <w:r>
        <w:t>a</w:t>
      </w:r>
      <w:r>
        <w:t xml:space="preserve">triklen med tilhørende </w:t>
      </w:r>
      <w:r w:rsidR="006C5AA0">
        <w:t xml:space="preserve">BFE og UUID </w:t>
      </w:r>
      <w:r>
        <w:t xml:space="preserve">inkl. </w:t>
      </w:r>
      <w:r w:rsidR="006C6448">
        <w:t xml:space="preserve">understøttelse af </w:t>
      </w:r>
      <w:r w:rsidR="006C5AA0">
        <w:t xml:space="preserve">BFE og UUID </w:t>
      </w:r>
      <w:r>
        <w:t>i OIS, ESR, BBR (version 1.6) og Tingbog.</w:t>
      </w:r>
    </w:p>
    <w:p w14:paraId="185669E4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 xml:space="preserve">Implementering af Ejerfortegnelse </w:t>
      </w:r>
      <w:r w:rsidR="00A17F0E">
        <w:t xml:space="preserve">hos </w:t>
      </w:r>
      <w:r>
        <w:t>Tinglysningsretten med referencer til de tilh</w:t>
      </w:r>
      <w:r>
        <w:t>ø</w:t>
      </w:r>
      <w:r>
        <w:t>rende bestemte faste ejendomme i Matriklen</w:t>
      </w:r>
      <w:r w:rsidR="000515EE">
        <w:t xml:space="preserve"> (udstillet via datafordeleren)</w:t>
      </w:r>
      <w:r>
        <w:t>.</w:t>
      </w:r>
      <w:r w:rsidR="000515EE">
        <w:br/>
      </w:r>
      <w:r>
        <w:t>ESR udstiller fortsat ”aktuel ejer” og evt. administratoroplysninger, men disse kan kun vedligeholdes gennem Ejerfortegnelsen.</w:t>
      </w:r>
    </w:p>
    <w:p w14:paraId="46290E18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>Implementering af en ny version af</w:t>
      </w:r>
      <w:r w:rsidRPr="00053909">
        <w:t xml:space="preserve"> </w:t>
      </w:r>
      <w:r>
        <w:t>BBR</w:t>
      </w:r>
      <w:r w:rsidR="006C6448">
        <w:t xml:space="preserve"> v2.0</w:t>
      </w:r>
      <w:r>
        <w:t>, som fuldt ud er omlagt til at anvende Matriklens ejendomsbegreb</w:t>
      </w:r>
      <w:r w:rsidR="006C6448">
        <w:t xml:space="preserve"> (BFE)</w:t>
      </w:r>
      <w:r>
        <w:t>, således at BBR ikke har afhængigheder til ESR.</w:t>
      </w:r>
    </w:p>
    <w:p w14:paraId="300E8663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>Implementering af de fællesoffentlige grunddataregistre i sammenhæng som et fæ</w:t>
      </w:r>
      <w:r>
        <w:t>l</w:t>
      </w:r>
      <w:r>
        <w:t xml:space="preserve">lesoffentligt ejendomsdataregister baseret på det fælles ejendomsbegreb ”Bestemt fast ejendom”. Alle anvendere af disse </w:t>
      </w:r>
      <w:proofErr w:type="spellStart"/>
      <w:r>
        <w:t>grunddata</w:t>
      </w:r>
      <w:proofErr w:type="spellEnd"/>
      <w:r>
        <w:t xml:space="preserve"> kan tilgå data gennem den fælleso</w:t>
      </w:r>
      <w:r>
        <w:t>f</w:t>
      </w:r>
      <w:r>
        <w:t>fentlige datafordeler. Paralleldrift med ESR er stadig muligt.</w:t>
      </w:r>
      <w:r w:rsidR="009750F2" w:rsidRPr="009750F2">
        <w:t xml:space="preserve"> </w:t>
      </w:r>
      <w:r w:rsidR="009750F2">
        <w:t>Kopieringer fra grunddat</w:t>
      </w:r>
      <w:r w:rsidR="009750F2">
        <w:t>a</w:t>
      </w:r>
      <w:r w:rsidR="009750F2">
        <w:t>registre til ESR, OIS, Tingbog m.m. ophører og erstattes af funktionalitet i datafordel</w:t>
      </w:r>
      <w:r w:rsidR="009750F2">
        <w:t>e</w:t>
      </w:r>
      <w:r w:rsidR="009750F2">
        <w:t>ren.</w:t>
      </w:r>
    </w:p>
    <w:p w14:paraId="38464B5F" w14:textId="77777777" w:rsidR="001D599C" w:rsidRDefault="001D599C" w:rsidP="001D599C">
      <w:pPr>
        <w:pStyle w:val="Listeafsnit"/>
        <w:numPr>
          <w:ilvl w:val="0"/>
          <w:numId w:val="28"/>
        </w:numPr>
        <w:spacing w:before="60"/>
        <w:ind w:left="714" w:hanging="357"/>
        <w:contextualSpacing w:val="0"/>
      </w:pPr>
      <w:r>
        <w:t xml:space="preserve">Målarkitekturen hvor fællesoffentlige </w:t>
      </w:r>
      <w:proofErr w:type="spellStart"/>
      <w:r>
        <w:t>grunddata</w:t>
      </w:r>
      <w:proofErr w:type="spellEnd"/>
      <w:r>
        <w:t xml:space="preserve"> på ejendomsområdet udelukkende udstilles gennem den fællesoffentlige datafordeler. </w:t>
      </w:r>
    </w:p>
    <w:p w14:paraId="7BC65952" w14:textId="77777777" w:rsidR="004221B5" w:rsidRDefault="00E31A2C" w:rsidP="004221B5">
      <w:pPr>
        <w:pStyle w:val="Overskrift3"/>
      </w:pPr>
      <w:bookmarkStart w:id="87" w:name="_Toc377128153"/>
      <w:r>
        <w:t>B</w:t>
      </w:r>
      <w:r w:rsidR="003238AF">
        <w:t>eskrivelse af</w:t>
      </w:r>
      <w:r w:rsidR="004221B5">
        <w:t xml:space="preserve"> interim</w:t>
      </w:r>
      <w:r w:rsidR="006F1A90">
        <w:t xml:space="preserve"> </w:t>
      </w:r>
      <w:r w:rsidR="004221B5">
        <w:t>løsninger</w:t>
      </w:r>
      <w:bookmarkEnd w:id="87"/>
    </w:p>
    <w:p w14:paraId="035D8884" w14:textId="77777777" w:rsidR="00E31A2C" w:rsidRDefault="004221B5" w:rsidP="004221B5">
      <w:r>
        <w:t xml:space="preserve">Inden de første ændringer i ejendomsdatasystemerne sættes i drift, vil </w:t>
      </w:r>
      <w:r w:rsidR="00163748">
        <w:t>datafordeler</w:t>
      </w:r>
      <w:r>
        <w:t>en være sat i drift</w:t>
      </w:r>
      <w:r w:rsidR="00E31A2C">
        <w:t xml:space="preserve">, og OIS vil være implementeret i </w:t>
      </w:r>
      <w:r w:rsidR="00163748">
        <w:t>datafordeler</w:t>
      </w:r>
      <w:r w:rsidR="00E31A2C">
        <w:t xml:space="preserve">en og udstillet </w:t>
      </w:r>
      <w:r w:rsidR="00572759">
        <w:t>via denne.</w:t>
      </w:r>
      <w:r>
        <w:t xml:space="preserve"> </w:t>
      </w:r>
    </w:p>
    <w:p w14:paraId="364AEED2" w14:textId="77777777" w:rsidR="00E31A2C" w:rsidRDefault="00E31A2C" w:rsidP="00572759">
      <w:pPr>
        <w:spacing w:before="120"/>
      </w:pPr>
      <w:r>
        <w:t xml:space="preserve">Nedlæggelse af OIS i sin nuværende implementering uden for </w:t>
      </w:r>
      <w:r w:rsidR="00163748">
        <w:t>datafordeler</w:t>
      </w:r>
      <w:r w:rsidR="00414492">
        <w:t xml:space="preserve">en er ikke en del af </w:t>
      </w:r>
      <w:r w:rsidR="00572759">
        <w:t>ejendomsdata</w:t>
      </w:r>
      <w:r>
        <w:t>program</w:t>
      </w:r>
      <w:r w:rsidR="00572759">
        <w:t>met</w:t>
      </w:r>
      <w:r>
        <w:t>.</w:t>
      </w:r>
      <w:r w:rsidR="00572759">
        <w:t xml:space="preserve"> </w:t>
      </w:r>
      <w:r>
        <w:t xml:space="preserve">Det samme gælder implementeringen af CPR og CVR registrene i </w:t>
      </w:r>
      <w:r w:rsidR="00163748">
        <w:t>datafordeler</w:t>
      </w:r>
      <w:r>
        <w:t>en.</w:t>
      </w:r>
    </w:p>
    <w:p w14:paraId="73B8B0F9" w14:textId="77777777" w:rsidR="00E31A2C" w:rsidRDefault="00E31A2C" w:rsidP="00572759">
      <w:pPr>
        <w:spacing w:before="120"/>
      </w:pPr>
      <w:r>
        <w:lastRenderedPageBreak/>
        <w:t>For ikke at komplicere billedet af interim</w:t>
      </w:r>
      <w:r w:rsidR="00572759">
        <w:t xml:space="preserve"> </w:t>
      </w:r>
      <w:r>
        <w:t xml:space="preserve">løsningerne, </w:t>
      </w:r>
      <w:r w:rsidR="00572759">
        <w:t>er</w:t>
      </w:r>
      <w:r>
        <w:t xml:space="preserve"> CPR og CVR </w:t>
      </w:r>
      <w:r w:rsidR="00572759">
        <w:t xml:space="preserve">udeladt </w:t>
      </w:r>
      <w:r>
        <w:t xml:space="preserve">fra figurerne, ligesom </w:t>
      </w:r>
      <w:r w:rsidR="00572759">
        <w:t>OIS</w:t>
      </w:r>
      <w:r>
        <w:t xml:space="preserve"> kun </w:t>
      </w:r>
      <w:r w:rsidR="00572759">
        <w:t>er</w:t>
      </w:r>
      <w:r>
        <w:t xml:space="preserve"> vist</w:t>
      </w:r>
      <w:r w:rsidR="00572759">
        <w:t xml:space="preserve"> </w:t>
      </w:r>
      <w:r>
        <w:t xml:space="preserve">i </w:t>
      </w:r>
      <w:r w:rsidR="00163748">
        <w:t>datafordeler</w:t>
      </w:r>
      <w:r>
        <w:t>en. Figur</w:t>
      </w:r>
      <w:r w:rsidR="00572759">
        <w:t>en nedenfor</w:t>
      </w:r>
      <w:r>
        <w:t xml:space="preserve"> viser dermed udgangspunktet for beskrivelsen af </w:t>
      </w:r>
      <w:proofErr w:type="spellStart"/>
      <w:r>
        <w:t>interimløsninger</w:t>
      </w:r>
      <w:proofErr w:type="spellEnd"/>
      <w:r>
        <w:t xml:space="preserve"> i </w:t>
      </w:r>
      <w:r w:rsidR="00572759">
        <w:t>ejendomsdata</w:t>
      </w:r>
      <w:r>
        <w:t>program</w:t>
      </w:r>
      <w:r w:rsidR="00572759">
        <w:t>met</w:t>
      </w:r>
      <w:r>
        <w:t>, uden</w:t>
      </w:r>
      <w:r w:rsidR="00555156">
        <w:t xml:space="preserve"> </w:t>
      </w:r>
      <w:r>
        <w:t>at der</w:t>
      </w:r>
      <w:r w:rsidR="00555156">
        <w:t xml:space="preserve"> hermed</w:t>
      </w:r>
      <w:r>
        <w:t xml:space="preserve"> er taget stilling til, hvornår CPR og CVR er imp</w:t>
      </w:r>
      <w:r w:rsidR="00555156">
        <w:t xml:space="preserve">lementeret i </w:t>
      </w:r>
      <w:r w:rsidR="00163748">
        <w:t>datafordeler</w:t>
      </w:r>
      <w:r w:rsidR="00555156">
        <w:t>en eller</w:t>
      </w:r>
      <w:r>
        <w:t xml:space="preserve"> hvornår OIS er nedlagt </w:t>
      </w:r>
      <w:r w:rsidR="00572759">
        <w:t xml:space="preserve">som register </w:t>
      </w:r>
      <w:r>
        <w:t>uden f</w:t>
      </w:r>
      <w:r w:rsidR="00555156">
        <w:t>o</w:t>
      </w:r>
      <w:r>
        <w:t>r datafordeleren</w:t>
      </w:r>
      <w:r w:rsidR="00555156">
        <w:t>,</w:t>
      </w:r>
      <w:r>
        <w:t xml:space="preserve"> og </w:t>
      </w:r>
      <w:r w:rsidR="00572759">
        <w:t xml:space="preserve">alle OIS </w:t>
      </w:r>
      <w:r>
        <w:t xml:space="preserve">anvenderne er gået over til at anvende </w:t>
      </w:r>
      <w:r w:rsidR="00163748">
        <w:t>dat</w:t>
      </w:r>
      <w:r w:rsidR="00163748">
        <w:t>a</w:t>
      </w:r>
      <w:r w:rsidR="00163748">
        <w:t>fordeler</w:t>
      </w:r>
      <w:r>
        <w:t xml:space="preserve">ens udstillingsservices til at </w:t>
      </w:r>
      <w:r w:rsidR="00B97729">
        <w:t>tilgå OIS data</w:t>
      </w:r>
      <w:r>
        <w:t>.</w:t>
      </w:r>
    </w:p>
    <w:p w14:paraId="0F6A33A0" w14:textId="77777777" w:rsidR="004221B5" w:rsidRDefault="004221B5" w:rsidP="004221B5"/>
    <w:p w14:paraId="784B3BA4" w14:textId="77777777" w:rsidR="00F401A4" w:rsidRDefault="00801DE9" w:rsidP="004425D6">
      <w:pPr>
        <w:keepNext/>
      </w:pPr>
      <w:r>
        <w:rPr>
          <w:noProof/>
        </w:rPr>
        <w:drawing>
          <wp:inline distT="0" distB="0" distL="0" distR="0" wp14:anchorId="7BCB3666" wp14:editId="3DF2DE7E">
            <wp:extent cx="5400675" cy="3502660"/>
            <wp:effectExtent l="0" t="0" r="9525" b="254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nden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FD75" w14:textId="77777777" w:rsidR="00D446EE" w:rsidRPr="00801DE9" w:rsidRDefault="00D446EE" w:rsidP="004425D6">
      <w:pPr>
        <w:pStyle w:val="Billedtekst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10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 w:rsidR="009750F2">
        <w:rPr>
          <w:b w:val="0"/>
        </w:rPr>
        <w:t>Systemsa</w:t>
      </w:r>
      <w:r w:rsidR="00F401A4">
        <w:rPr>
          <w:b w:val="0"/>
        </w:rPr>
        <w:t xml:space="preserve">mmenhænge udgangspunkt for beskrivelse af </w:t>
      </w:r>
      <w:proofErr w:type="spellStart"/>
      <w:r w:rsidR="00F401A4">
        <w:rPr>
          <w:b w:val="0"/>
        </w:rPr>
        <w:t>interimløsninger</w:t>
      </w:r>
      <w:proofErr w:type="spellEnd"/>
      <w:r>
        <w:rPr>
          <w:b w:val="0"/>
        </w:rPr>
        <w:t>.</w:t>
      </w:r>
    </w:p>
    <w:p w14:paraId="0D776D83" w14:textId="77777777" w:rsidR="001D599C" w:rsidRDefault="001D599C" w:rsidP="007A216A">
      <w:pPr>
        <w:pStyle w:val="Overskrift3"/>
      </w:pPr>
      <w:bookmarkStart w:id="88" w:name="_Toc377128154"/>
      <w:r>
        <w:t>Datavask og registeransvar</w:t>
      </w:r>
      <w:bookmarkEnd w:id="88"/>
    </w:p>
    <w:p w14:paraId="39B105BE" w14:textId="77777777" w:rsidR="001D599C" w:rsidRDefault="001D599C" w:rsidP="001D599C">
      <w:r>
        <w:t>Der vil være behov for at foretage forskellige former for datavask. Det drejer sig om:</w:t>
      </w:r>
    </w:p>
    <w:p w14:paraId="57362AFB" w14:textId="77777777" w:rsidR="001D599C" w:rsidRPr="006C400C" w:rsidRDefault="00445580" w:rsidP="001D599C">
      <w:pPr>
        <w:pStyle w:val="Listeafsnit"/>
        <w:numPr>
          <w:ilvl w:val="0"/>
          <w:numId w:val="24"/>
        </w:numPr>
        <w:spacing w:before="60"/>
        <w:ind w:left="714" w:hanging="357"/>
        <w:contextualSpacing w:val="0"/>
        <w:jc w:val="left"/>
      </w:pPr>
      <w:r>
        <w:rPr>
          <w:b/>
        </w:rPr>
        <w:t>Samlet fast ejendom</w:t>
      </w:r>
      <w:r w:rsidR="001D599C" w:rsidRPr="00642AD3">
        <w:rPr>
          <w:b/>
        </w:rPr>
        <w:t>:</w:t>
      </w:r>
      <w:r w:rsidR="00716E36">
        <w:rPr>
          <w:b/>
        </w:rPr>
        <w:t xml:space="preserve"> </w:t>
      </w:r>
      <w:r w:rsidR="00716E36">
        <w:rPr>
          <w:b/>
        </w:rPr>
        <w:br/>
      </w:r>
      <w:r w:rsidR="001D599C">
        <w:t>Master for disse ejendomme er i dag Matriklen og det vil det også være fremadrettet.</w:t>
      </w:r>
      <w:r w:rsidR="001D599C">
        <w:br/>
        <w:t xml:space="preserve">Datavasken går her ud på, at alle </w:t>
      </w:r>
      <w:r>
        <w:t xml:space="preserve">samlede faste </w:t>
      </w:r>
      <w:r w:rsidR="001D599C">
        <w:t xml:space="preserve">ejendomme skal kunne tildeles </w:t>
      </w:r>
      <w:r w:rsidR="003C7E09">
        <w:t>BFE/UUID</w:t>
      </w:r>
      <w:r w:rsidR="001D599C">
        <w:t>, således</w:t>
      </w:r>
      <w:r>
        <w:t xml:space="preserve"> at</w:t>
      </w:r>
      <w:r w:rsidR="001D599C">
        <w:t xml:space="preserve"> denne information kan overføres til de forskellige an</w:t>
      </w:r>
      <w:r w:rsidR="00716E36">
        <w:t>vendere af matrikeloplysninger.</w:t>
      </w:r>
    </w:p>
    <w:p w14:paraId="541BBAAC" w14:textId="77777777" w:rsidR="001D599C" w:rsidRDefault="001D599C" w:rsidP="000C67A1">
      <w:pPr>
        <w:pStyle w:val="Listeafsnit"/>
        <w:numPr>
          <w:ilvl w:val="0"/>
          <w:numId w:val="24"/>
        </w:numPr>
        <w:spacing w:before="120"/>
        <w:ind w:left="714" w:hanging="357"/>
        <w:contextualSpacing w:val="0"/>
        <w:jc w:val="left"/>
      </w:pPr>
      <w:r w:rsidRPr="00713746">
        <w:rPr>
          <w:b/>
        </w:rPr>
        <w:t>Ejerlejligheder:</w:t>
      </w:r>
      <w:r w:rsidRPr="00713746">
        <w:rPr>
          <w:b/>
        </w:rPr>
        <w:br/>
      </w:r>
      <w:r>
        <w:t xml:space="preserve">I dag er Tingbogen master </w:t>
      </w:r>
      <w:r w:rsidR="00CB530A">
        <w:t>i forhold til</w:t>
      </w:r>
      <w:r>
        <w:t xml:space="preserve"> ejerlejligheder.</w:t>
      </w:r>
      <w:r>
        <w:br/>
        <w:t>Visse systemer anvender ikke Tingbogen som master, men derimod ESR (som opdat</w:t>
      </w:r>
      <w:r>
        <w:t>e</w:t>
      </w:r>
      <w:r>
        <w:t xml:space="preserve">res fra Tingbogen). Det gælder primært </w:t>
      </w:r>
      <w:r w:rsidR="00CB530A">
        <w:t>i forhold til</w:t>
      </w:r>
      <w:r>
        <w:t xml:space="preserve"> vurdering og beskatning.</w:t>
      </w:r>
      <w:r>
        <w:br/>
        <w:t xml:space="preserve">Fremadrettet vil Matriklen være master </w:t>
      </w:r>
      <w:r w:rsidR="00CB530A">
        <w:t>i forhold til</w:t>
      </w:r>
      <w:r>
        <w:t xml:space="preserve"> ejerlejligheder. </w:t>
      </w:r>
      <w:bookmarkStart w:id="89" w:name="OLE_LINK1"/>
      <w:r w:rsidR="000C67A1">
        <w:br/>
        <w:t xml:space="preserve">Metoden fastlægges </w:t>
      </w:r>
      <w:r w:rsidR="00CB530A">
        <w:t>i forbindelse med</w:t>
      </w:r>
      <w:r w:rsidR="000C67A1">
        <w:t xml:space="preserve"> gennemførslen af pilotprojektet for datavask og formuleringen af datavaskstrategien. Der kan evt. i den sammenhæng</w:t>
      </w:r>
      <w:r w:rsidR="00DC372C">
        <w:t>,</w:t>
      </w:r>
      <w:r w:rsidR="000C67A1">
        <w:t xml:space="preserve"> </w:t>
      </w:r>
      <w:r w:rsidR="00DC372C">
        <w:t>ved kvalitet</w:t>
      </w:r>
      <w:r w:rsidR="00DC372C">
        <w:t>s</w:t>
      </w:r>
      <w:r w:rsidR="00DC372C">
        <w:t xml:space="preserve">mærkning </w:t>
      </w:r>
      <w:r w:rsidR="000C67A1">
        <w:t>skelnes mellem ejerlejligheder som beskatningsobjekt og ejerlejligheder som juridisk objekt</w:t>
      </w:r>
      <w:r w:rsidR="00DC372C">
        <w:t>, hvorved korrekt beskatningsgrundlag sikres</w:t>
      </w:r>
      <w:r w:rsidR="000C67A1">
        <w:t>.</w:t>
      </w:r>
      <w:bookmarkEnd w:id="89"/>
    </w:p>
    <w:p w14:paraId="46D52A02" w14:textId="77777777" w:rsidR="001D599C" w:rsidRDefault="001D599C" w:rsidP="000C67A1">
      <w:pPr>
        <w:pStyle w:val="Listeafsnit"/>
        <w:numPr>
          <w:ilvl w:val="0"/>
          <w:numId w:val="24"/>
        </w:numPr>
        <w:spacing w:before="120"/>
        <w:ind w:left="714" w:hanging="357"/>
        <w:contextualSpacing w:val="0"/>
        <w:jc w:val="left"/>
      </w:pPr>
      <w:r w:rsidRPr="00B15382">
        <w:rPr>
          <w:b/>
        </w:rPr>
        <w:lastRenderedPageBreak/>
        <w:t>Bygning på fremmed grund:</w:t>
      </w:r>
      <w:r w:rsidRPr="00B15382">
        <w:rPr>
          <w:b/>
        </w:rPr>
        <w:br/>
      </w:r>
      <w:r>
        <w:t xml:space="preserve">I dag er både Tingbogen og ESR master </w:t>
      </w:r>
      <w:r w:rsidR="00CB530A">
        <w:t>i forhold til</w:t>
      </w:r>
      <w:r>
        <w:t xml:space="preserve"> bygninger på fremmed grund – no</w:t>
      </w:r>
      <w:r>
        <w:t>g</w:t>
      </w:r>
      <w:r>
        <w:t>le bygninger er kun registreret det ene sted, mens andre er registreret begge steder.</w:t>
      </w:r>
      <w:r>
        <w:br/>
        <w:t xml:space="preserve">ESR er master </w:t>
      </w:r>
      <w:r w:rsidR="00CB530A">
        <w:t>i forhold til</w:t>
      </w:r>
      <w:r>
        <w:t xml:space="preserve"> vurdering og beskatning.</w:t>
      </w:r>
      <w:r>
        <w:br/>
        <w:t>Fremadrettet vil Matriklen være master for bygninger på fremmed grund.</w:t>
      </w:r>
      <w:r w:rsidR="00DC372C">
        <w:br/>
        <w:t xml:space="preserve">Metoden fastlægges </w:t>
      </w:r>
      <w:r w:rsidR="00CB530A">
        <w:t>i forbindelse med</w:t>
      </w:r>
      <w:r w:rsidR="00DC372C">
        <w:t xml:space="preserve"> gennemførslen af pilotprojektet for datavask og formuleringen af datavaskstrategien. Der kan evt. i den sammenhæng, ved kvalitets mærkning skelnes mellem bygninger på fremmed grund som beskatningsobjekt og bygninger på fremmed grund som juridisk objekt, hvorved korrekt beskatningsgrun</w:t>
      </w:r>
      <w:r w:rsidR="00DC372C">
        <w:t>d</w:t>
      </w:r>
      <w:r w:rsidR="00DC372C">
        <w:t>lag sikres.</w:t>
      </w:r>
    </w:p>
    <w:p w14:paraId="7AB95A2D" w14:textId="77777777" w:rsidR="001D599C" w:rsidRDefault="001D599C" w:rsidP="001D599C">
      <w:pPr>
        <w:pStyle w:val="Listeafsnit"/>
        <w:numPr>
          <w:ilvl w:val="0"/>
          <w:numId w:val="24"/>
        </w:numPr>
        <w:spacing w:before="60"/>
        <w:ind w:left="714" w:hanging="357"/>
        <w:contextualSpacing w:val="0"/>
        <w:jc w:val="left"/>
      </w:pPr>
      <w:proofErr w:type="spellStart"/>
      <w:r>
        <w:rPr>
          <w:b/>
        </w:rPr>
        <w:t>Ejeroplysninger</w:t>
      </w:r>
      <w:proofErr w:type="spellEnd"/>
      <w:r>
        <w:rPr>
          <w:b/>
        </w:rPr>
        <w:t>:</w:t>
      </w:r>
      <w:r>
        <w:br/>
        <w:t xml:space="preserve">I dag er både Tingbogen og ESR master </w:t>
      </w:r>
      <w:r w:rsidR="00CB530A">
        <w:t>i forhold til</w:t>
      </w:r>
      <w:r>
        <w:t xml:space="preserve"> </w:t>
      </w:r>
      <w:proofErr w:type="spellStart"/>
      <w:r>
        <w:t>ejeroplysninger</w:t>
      </w:r>
      <w:proofErr w:type="spellEnd"/>
      <w:r>
        <w:t xml:space="preserve"> i relation til eje</w:t>
      </w:r>
      <w:r>
        <w:t>n</w:t>
      </w:r>
      <w:r>
        <w:t>domme.</w:t>
      </w:r>
      <w:r>
        <w:br/>
        <w:t xml:space="preserve">Tingbogen har registreret den tinglyste ejer, mens ESR har registreret den ”aktuelle ejer” samt evt. administratoroplysninger. Kommuner og </w:t>
      </w:r>
      <w:r w:rsidR="00F72562">
        <w:t>SKAT</w:t>
      </w:r>
      <w:r>
        <w:t xml:space="preserve"> anvender oplysningerne fra ESR </w:t>
      </w:r>
      <w:r w:rsidR="00CB530A">
        <w:t>i forhold til</w:t>
      </w:r>
      <w:r>
        <w:t xml:space="preserve"> kommunikation, beskatning m.m.</w:t>
      </w:r>
      <w:r>
        <w:br/>
        <w:t xml:space="preserve">Fremadrettet vil en </w:t>
      </w:r>
      <w:proofErr w:type="spellStart"/>
      <w:r>
        <w:t>ejerfortegnelse</w:t>
      </w:r>
      <w:proofErr w:type="spellEnd"/>
      <w:r>
        <w:t xml:space="preserve"> etableret i tilknytning til Tingbogen være master for </w:t>
      </w:r>
      <w:proofErr w:type="spellStart"/>
      <w:r>
        <w:t>ejeroplysninger</w:t>
      </w:r>
      <w:proofErr w:type="spellEnd"/>
      <w:r>
        <w:t>.</w:t>
      </w:r>
      <w:r>
        <w:br/>
        <w:t xml:space="preserve">Det nye grunddataregister over </w:t>
      </w:r>
      <w:proofErr w:type="spellStart"/>
      <w:r>
        <w:t>ejeroplysninger</w:t>
      </w:r>
      <w:proofErr w:type="spellEnd"/>
      <w:r>
        <w:t xml:space="preserve"> etableres ud fra et udtræk af ejer- og administratoroplysninger fra ESR (sikrer fortsat beskatning m.m.). Udtrækket kan evt. vaskes mod </w:t>
      </w:r>
      <w:proofErr w:type="spellStart"/>
      <w:r>
        <w:t>ejeroplysninger</w:t>
      </w:r>
      <w:proofErr w:type="spellEnd"/>
      <w:r>
        <w:t xml:space="preserve"> i Tingbogen, men dette er ikke et krav</w:t>
      </w:r>
      <w:r w:rsidR="00EA0762">
        <w:t>, idet Ejerfortegne</w:t>
      </w:r>
      <w:r w:rsidR="00EA0762">
        <w:t>l</w:t>
      </w:r>
      <w:r w:rsidR="00EA0762">
        <w:t>sen alene vedrører ejere i forhold til de i Matriklen registrerede ejendomme</w:t>
      </w:r>
      <w:r>
        <w:t>.</w:t>
      </w:r>
      <w:r>
        <w:br/>
        <w:t xml:space="preserve">Ejerfortegnelsen etableres med reference til den i ESR </w:t>
      </w:r>
      <w:proofErr w:type="gramStart"/>
      <w:r>
        <w:t xml:space="preserve">registrerede  </w:t>
      </w:r>
      <w:r w:rsidR="003C7E09">
        <w:t>BFE</w:t>
      </w:r>
      <w:proofErr w:type="gramEnd"/>
      <w:r w:rsidR="003C7E09">
        <w:t>/UUID</w:t>
      </w:r>
      <w:r>
        <w:t>.</w:t>
      </w:r>
    </w:p>
    <w:p w14:paraId="33C56D2E" w14:textId="77777777" w:rsidR="001D599C" w:rsidRDefault="001D599C" w:rsidP="001D599C"/>
    <w:p w14:paraId="37FA48DD" w14:textId="77777777" w:rsidR="00E75C6E" w:rsidRDefault="001F5F97" w:rsidP="00E75C6E">
      <w:pPr>
        <w:pStyle w:val="Overskrift2"/>
        <w:rPr>
          <w:lang w:val="da-DK"/>
        </w:rPr>
      </w:pPr>
      <w:bookmarkStart w:id="90" w:name="_Toc377128155"/>
      <w:r>
        <w:rPr>
          <w:lang w:val="da-DK"/>
        </w:rPr>
        <w:t xml:space="preserve">Interim </w:t>
      </w:r>
      <w:r w:rsidR="001D599C">
        <w:rPr>
          <w:lang w:val="da-DK"/>
        </w:rPr>
        <w:t>A</w:t>
      </w:r>
      <w:r>
        <w:rPr>
          <w:lang w:val="da-DK"/>
        </w:rPr>
        <w:t xml:space="preserve"> - </w:t>
      </w:r>
      <w:r w:rsidR="001D599C">
        <w:rPr>
          <w:lang w:val="da-DK"/>
        </w:rPr>
        <w:t xml:space="preserve">BFE implementeret for </w:t>
      </w:r>
      <w:r w:rsidR="009750F2">
        <w:rPr>
          <w:lang w:val="da-DK"/>
        </w:rPr>
        <w:t>samlet fast ejendom</w:t>
      </w:r>
      <w:bookmarkEnd w:id="90"/>
    </w:p>
    <w:p w14:paraId="17CA273F" w14:textId="77777777" w:rsidR="00200A07" w:rsidRDefault="00200A07" w:rsidP="00200A07">
      <w:pPr>
        <w:pStyle w:val="Overskrift3"/>
      </w:pPr>
      <w:bookmarkStart w:id="91" w:name="_Toc377128156"/>
      <w:r>
        <w:t>Forretningsmæssige ændringer</w:t>
      </w:r>
      <w:bookmarkEnd w:id="91"/>
    </w:p>
    <w:p w14:paraId="41505103" w14:textId="77777777" w:rsidR="009967C6" w:rsidRPr="001D599C" w:rsidRDefault="009967C6" w:rsidP="009967C6">
      <w:r w:rsidRPr="001D599C">
        <w:t xml:space="preserve">Målet for denne </w:t>
      </w:r>
      <w:proofErr w:type="spellStart"/>
      <w:r w:rsidRPr="001D599C">
        <w:t>interimløsning</w:t>
      </w:r>
      <w:proofErr w:type="spellEnd"/>
      <w:r w:rsidRPr="001D599C">
        <w:t xml:space="preserve"> er, at </w:t>
      </w:r>
      <w:r w:rsidR="006C5AA0">
        <w:t xml:space="preserve">BFE og UUID </w:t>
      </w:r>
      <w:r w:rsidRPr="001D599C">
        <w:t xml:space="preserve">er implementeret i Matriklen </w:t>
      </w:r>
      <w:r w:rsidR="00CB530A">
        <w:t>i forhold til</w:t>
      </w:r>
      <w:r w:rsidRPr="001D599C">
        <w:t xml:space="preserve"> </w:t>
      </w:r>
      <w:r w:rsidR="006C5AA0">
        <w:t>S</w:t>
      </w:r>
      <w:r w:rsidRPr="001D599C">
        <w:t>amle</w:t>
      </w:r>
      <w:r w:rsidR="006C5AA0">
        <w:t>t</w:t>
      </w:r>
      <w:r w:rsidRPr="001D599C">
        <w:t xml:space="preserve"> fast ejendom</w:t>
      </w:r>
      <w:r w:rsidR="006C5AA0">
        <w:t xml:space="preserve"> og Jordstykker</w:t>
      </w:r>
      <w:r w:rsidR="007672E9">
        <w:t>,</w:t>
      </w:r>
      <w:r w:rsidR="006C5AA0">
        <w:t xml:space="preserve"> samt at J</w:t>
      </w:r>
      <w:r w:rsidRPr="001D599C">
        <w:t xml:space="preserve">ordstykker med tilhørende </w:t>
      </w:r>
      <w:r w:rsidR="006C5AA0">
        <w:t xml:space="preserve">BFE og UUID </w:t>
      </w:r>
      <w:r w:rsidRPr="001D599C">
        <w:t>overf</w:t>
      </w:r>
      <w:r w:rsidRPr="001D599C">
        <w:t>ø</w:t>
      </w:r>
      <w:r w:rsidRPr="001D599C">
        <w:t xml:space="preserve">res sammen med de øvrige matrikeloplysninger til hhv. </w:t>
      </w:r>
      <w:r w:rsidR="00523C25">
        <w:t xml:space="preserve">Tingbog, </w:t>
      </w:r>
      <w:r w:rsidRPr="001D599C">
        <w:t>OIS og ESR, og videre fra ESR til</w:t>
      </w:r>
      <w:r w:rsidR="00414492">
        <w:t xml:space="preserve"> </w:t>
      </w:r>
      <w:r w:rsidRPr="001D599C">
        <w:t>BBR.</w:t>
      </w:r>
      <w:r w:rsidR="00083F27">
        <w:t xml:space="preserve"> Datavasken vil levere </w:t>
      </w:r>
      <w:r w:rsidR="006C5AA0">
        <w:t xml:space="preserve">BFE og UUID </w:t>
      </w:r>
      <w:r w:rsidR="00083F27">
        <w:t xml:space="preserve">til eksisterende registreringer af alm. ejendomme i Tingbog, ESR og BBR. </w:t>
      </w:r>
    </w:p>
    <w:p w14:paraId="4140B19D" w14:textId="77777777" w:rsidR="009967C6" w:rsidRPr="001D599C" w:rsidRDefault="009967C6" w:rsidP="009967C6"/>
    <w:p w14:paraId="69EA9F7C" w14:textId="77777777" w:rsidR="009967C6" w:rsidRPr="001D599C" w:rsidRDefault="009967C6" w:rsidP="009967C6">
      <w:r w:rsidRPr="001D599C">
        <w:t xml:space="preserve">Landinspektører indrapporterer </w:t>
      </w:r>
      <w:r w:rsidR="006C5AA0">
        <w:t>ændringer til eksisterende eller nye S</w:t>
      </w:r>
      <w:r w:rsidR="009750F2">
        <w:t>amle</w:t>
      </w:r>
      <w:r w:rsidR="006C5AA0">
        <w:t>de</w:t>
      </w:r>
      <w:r w:rsidR="009750F2">
        <w:t xml:space="preserve"> fast</w:t>
      </w:r>
      <w:r w:rsidR="006C5AA0">
        <w:t>e</w:t>
      </w:r>
      <w:r w:rsidR="009750F2">
        <w:t xml:space="preserve"> ejendom</w:t>
      </w:r>
      <w:r w:rsidR="006C5AA0">
        <w:t>me</w:t>
      </w:r>
      <w:r w:rsidRPr="001D599C">
        <w:t xml:space="preserve"> til Matriklen efter samme model som i dag. Der ændres ikke på ansvarsfordeling </w:t>
      </w:r>
      <w:r w:rsidR="00CB530A">
        <w:t>i forhold til</w:t>
      </w:r>
      <w:r w:rsidRPr="001D599C">
        <w:t xml:space="preserve"> ejendomstyper eller på processer. </w:t>
      </w:r>
    </w:p>
    <w:p w14:paraId="68F554E0" w14:textId="77777777" w:rsidR="009967C6" w:rsidRPr="001D599C" w:rsidRDefault="006C5AA0" w:rsidP="009967C6">
      <w:r>
        <w:t>Meddelelse om ændringer i</w:t>
      </w:r>
      <w:r w:rsidR="009967C6" w:rsidRPr="001D599C">
        <w:t xml:space="preserve"> </w:t>
      </w:r>
      <w:r>
        <w:t>S</w:t>
      </w:r>
      <w:r w:rsidR="009750F2">
        <w:t>amlet fast ejendom</w:t>
      </w:r>
      <w:r w:rsidR="009967C6" w:rsidRPr="001D599C">
        <w:t xml:space="preserve"> sker gennem en </w:t>
      </w:r>
      <w:r>
        <w:t xml:space="preserve">teknisk </w:t>
      </w:r>
      <w:r w:rsidR="009967C6" w:rsidRPr="001D599C">
        <w:t>anmeldelse fra M</w:t>
      </w:r>
      <w:r w:rsidR="009967C6" w:rsidRPr="001D599C">
        <w:t>a</w:t>
      </w:r>
      <w:r w:rsidR="009967C6" w:rsidRPr="001D599C">
        <w:t xml:space="preserve">trikel til Tinglysning helt efter samme model som i dag. </w:t>
      </w:r>
    </w:p>
    <w:p w14:paraId="26C606BE" w14:textId="77777777" w:rsidR="009967C6" w:rsidRPr="001D599C" w:rsidRDefault="009967C6" w:rsidP="009967C6">
      <w:r w:rsidRPr="001D599C">
        <w:t xml:space="preserve">Oprettelse af </w:t>
      </w:r>
      <w:r w:rsidR="009750F2">
        <w:t>samlet fast ejendom</w:t>
      </w:r>
      <w:r w:rsidRPr="001D599C">
        <w:t xml:space="preserve"> i ESR – herunder tildeling af</w:t>
      </w:r>
      <w:r w:rsidR="006C5AA0">
        <w:t xml:space="preserve"> ESR-</w:t>
      </w:r>
      <w:r w:rsidRPr="001D599C">
        <w:t>ejendomsnummer - sker manuelt af kommunen ud fra oplysninger leveret af Matriklen.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9967C6" w:rsidRPr="001F5711" w14:paraId="04DD3F59" w14:textId="77777777" w:rsidTr="00715A7A">
        <w:tc>
          <w:tcPr>
            <w:tcW w:w="4322" w:type="dxa"/>
          </w:tcPr>
          <w:p w14:paraId="15FD7A0C" w14:textId="77777777" w:rsidR="009967C6" w:rsidRPr="00117AD8" w:rsidRDefault="009967C6" w:rsidP="00715A7A">
            <w:pPr>
              <w:keepNext/>
              <w:spacing w:before="240" w:after="60"/>
              <w:jc w:val="center"/>
            </w:pPr>
            <w:r w:rsidRPr="00117AD8">
              <w:lastRenderedPageBreak/>
              <w:t>Før interim A løsning</w:t>
            </w:r>
          </w:p>
        </w:tc>
        <w:tc>
          <w:tcPr>
            <w:tcW w:w="4323" w:type="dxa"/>
          </w:tcPr>
          <w:p w14:paraId="383FDBBA" w14:textId="77777777" w:rsidR="009967C6" w:rsidRPr="00117AD8" w:rsidRDefault="009967C6" w:rsidP="00715A7A">
            <w:pPr>
              <w:keepNext/>
              <w:spacing w:before="240" w:after="60"/>
              <w:jc w:val="center"/>
            </w:pPr>
            <w:r w:rsidRPr="00117AD8">
              <w:t>Efter interim A løsning</w:t>
            </w:r>
          </w:p>
        </w:tc>
      </w:tr>
      <w:tr w:rsidR="009967C6" w:rsidRPr="009967C6" w14:paraId="5A8AC51D" w14:textId="77777777" w:rsidTr="00715A7A">
        <w:tc>
          <w:tcPr>
            <w:tcW w:w="4322" w:type="dxa"/>
          </w:tcPr>
          <w:p w14:paraId="36D3E577" w14:textId="77777777" w:rsidR="009967C6" w:rsidRPr="009967C6" w:rsidRDefault="00B20C6E" w:rsidP="00B20C6E">
            <w:pPr>
              <w:keepNext/>
              <w:spacing w:before="140"/>
              <w:jc w:val="left"/>
            </w:pPr>
            <w:r>
              <w:rPr>
                <w:noProof/>
              </w:rPr>
              <w:drawing>
                <wp:inline distT="0" distB="0" distL="0" distR="0" wp14:anchorId="294E4FEE" wp14:editId="3C5D343A">
                  <wp:extent cx="2577600" cy="1231200"/>
                  <wp:effectExtent l="0" t="0" r="0" b="762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A - Fø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7A16DF8B" w14:textId="77777777" w:rsidR="009967C6" w:rsidRPr="009967C6" w:rsidRDefault="00B20C6E" w:rsidP="002B1CE8">
            <w:pPr>
              <w:keepNext/>
              <w:jc w:val="right"/>
            </w:pPr>
            <w:r>
              <w:rPr>
                <w:noProof/>
              </w:rPr>
              <w:drawing>
                <wp:inline distT="0" distB="0" distL="0" distR="0" wp14:anchorId="5EA97BF2" wp14:editId="2704DBD1">
                  <wp:extent cx="2581200" cy="1360800"/>
                  <wp:effectExtent l="0" t="0" r="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A - Efte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00" cy="13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8DFDA" w14:textId="77777777" w:rsidR="009967C6" w:rsidRDefault="009967C6" w:rsidP="002B1CE8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11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 xml:space="preserve">Implementering af BFE for </w:t>
      </w:r>
      <w:r w:rsidR="009750F2">
        <w:rPr>
          <w:b w:val="0"/>
        </w:rPr>
        <w:t>samlet fast ejendom</w:t>
      </w:r>
      <w:r>
        <w:rPr>
          <w:b w:val="0"/>
        </w:rPr>
        <w:t>.</w:t>
      </w:r>
    </w:p>
    <w:p w14:paraId="07705A68" w14:textId="77777777" w:rsidR="009967C6" w:rsidRPr="009967C6" w:rsidRDefault="009967C6" w:rsidP="009967C6">
      <w:r w:rsidRPr="009967C6">
        <w:t xml:space="preserve">ESR og Tingbog anvender matrikeloplysninger som i dag – nu udvidet med </w:t>
      </w:r>
      <w:r w:rsidR="006C5AA0">
        <w:t xml:space="preserve">BFE og UUID </w:t>
      </w:r>
      <w:r w:rsidR="00CB530A">
        <w:t>i fo</w:t>
      </w:r>
      <w:r w:rsidR="00CB530A">
        <w:t>r</w:t>
      </w:r>
      <w:r w:rsidR="00CB530A">
        <w:t>hold til</w:t>
      </w:r>
      <w:r w:rsidRPr="009967C6">
        <w:t xml:space="preserve"> </w:t>
      </w:r>
      <w:r w:rsidR="009750F2">
        <w:t>samlet fast ejendom</w:t>
      </w:r>
      <w:r w:rsidRPr="009967C6">
        <w:t>.</w:t>
      </w:r>
    </w:p>
    <w:p w14:paraId="7C4901B3" w14:textId="77777777" w:rsidR="009967C6" w:rsidRPr="009967C6" w:rsidRDefault="009967C6" w:rsidP="009967C6">
      <w:r w:rsidRPr="009967C6">
        <w:t xml:space="preserve">BBR anvender fortsat ESR ejendomsmodel og modtager </w:t>
      </w:r>
      <w:r w:rsidR="006C5AA0">
        <w:t xml:space="preserve">BFE og UUID </w:t>
      </w:r>
      <w:r w:rsidRPr="009967C6">
        <w:t>derfra. BBR objekter u</w:t>
      </w:r>
      <w:r w:rsidRPr="009967C6">
        <w:t>d</w:t>
      </w:r>
      <w:r w:rsidRPr="009967C6">
        <w:t xml:space="preserve">vides med </w:t>
      </w:r>
      <w:r w:rsidR="003C7E09">
        <w:t>BFE/UUID</w:t>
      </w:r>
      <w:r w:rsidRPr="009967C6">
        <w:t xml:space="preserve">. Tildelingen af </w:t>
      </w:r>
      <w:r w:rsidR="006C5AA0">
        <w:t xml:space="preserve">BFE og UUID </w:t>
      </w:r>
      <w:r w:rsidRPr="009967C6">
        <w:t xml:space="preserve">til BBR objekter hørende til </w:t>
      </w:r>
      <w:proofErr w:type="gramStart"/>
      <w:r w:rsidR="009750F2">
        <w:t>samlet</w:t>
      </w:r>
      <w:proofErr w:type="gramEnd"/>
      <w:r w:rsidR="009750F2">
        <w:t xml:space="preserve"> fast eje</w:t>
      </w:r>
      <w:r w:rsidR="009750F2">
        <w:t>n</w:t>
      </w:r>
      <w:r w:rsidR="009750F2">
        <w:t>dom</w:t>
      </w:r>
      <w:r w:rsidRPr="009967C6">
        <w:t xml:space="preserve"> foretages via </w:t>
      </w:r>
      <w:r w:rsidR="006C5AA0">
        <w:t xml:space="preserve">BFE og UUID </w:t>
      </w:r>
      <w:r w:rsidRPr="009967C6">
        <w:t>på det tilhørende jordstykke.</w:t>
      </w:r>
    </w:p>
    <w:p w14:paraId="17D31987" w14:textId="77777777" w:rsidR="009967C6" w:rsidRPr="009967C6" w:rsidRDefault="009967C6" w:rsidP="009967C6"/>
    <w:p w14:paraId="1887204B" w14:textId="77777777" w:rsidR="009967C6" w:rsidRPr="009967C6" w:rsidRDefault="006C5AA0" w:rsidP="009967C6">
      <w:r>
        <w:t>Datavask er gennemført</w:t>
      </w:r>
      <w:r w:rsidR="009967C6" w:rsidRPr="009967C6">
        <w:t xml:space="preserve"> i Matriklen </w:t>
      </w:r>
      <w:r w:rsidR="00CB530A">
        <w:t>i forhold til</w:t>
      </w:r>
      <w:r w:rsidR="009967C6" w:rsidRPr="009967C6">
        <w:t xml:space="preserve"> </w:t>
      </w:r>
      <w:r w:rsidR="009750F2">
        <w:t>samlet fast ejendom</w:t>
      </w:r>
      <w:r w:rsidR="009967C6" w:rsidRPr="009967C6">
        <w:t xml:space="preserve">. </w:t>
      </w:r>
    </w:p>
    <w:p w14:paraId="12EEA555" w14:textId="77777777" w:rsidR="00200A07" w:rsidRDefault="00200A07" w:rsidP="00200A07">
      <w:pPr>
        <w:pStyle w:val="Overskrift3"/>
      </w:pPr>
      <w:bookmarkStart w:id="92" w:name="_Toc377128157"/>
      <w:r>
        <w:t>Systemmæssige ændringer</w:t>
      </w:r>
      <w:bookmarkEnd w:id="92"/>
    </w:p>
    <w:p w14:paraId="68495750" w14:textId="77777777" w:rsidR="00F32396" w:rsidRDefault="00F32396" w:rsidP="006C379E">
      <w:pPr>
        <w:keepNext/>
        <w:spacing w:after="120"/>
      </w:pPr>
      <w:r>
        <w:t>Systemændringer og ændringer i integrationer er illustreret på nedenstående figur:</w:t>
      </w:r>
    </w:p>
    <w:p w14:paraId="60A7830F" w14:textId="77777777" w:rsidR="006C379E" w:rsidRDefault="00801DE9" w:rsidP="004425D6">
      <w:pPr>
        <w:keepNext/>
      </w:pPr>
      <w:r>
        <w:rPr>
          <w:noProof/>
        </w:rPr>
        <w:drawing>
          <wp:inline distT="0" distB="0" distL="0" distR="0" wp14:anchorId="00719FCB" wp14:editId="220BF16F">
            <wp:extent cx="5400675" cy="3502660"/>
            <wp:effectExtent l="0" t="0" r="9525" b="254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A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BEFA" w14:textId="77777777" w:rsidR="00013CCD" w:rsidRPr="00DC64F7" w:rsidRDefault="00F32396" w:rsidP="00DC64F7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12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 xml:space="preserve">Systemmæssige ændringer i ”Interim </w:t>
      </w:r>
      <w:r w:rsidR="00147BB1">
        <w:rPr>
          <w:b w:val="0"/>
        </w:rPr>
        <w:t>A</w:t>
      </w:r>
      <w:r>
        <w:rPr>
          <w:b w:val="0"/>
        </w:rPr>
        <w:t xml:space="preserve"> – </w:t>
      </w:r>
      <w:r w:rsidR="00147BB1">
        <w:rPr>
          <w:b w:val="0"/>
        </w:rPr>
        <w:t>BFE for almindelige ejendomme.</w:t>
      </w:r>
      <w:r>
        <w:rPr>
          <w:b w:val="0"/>
        </w:rPr>
        <w:t>”.</w:t>
      </w:r>
    </w:p>
    <w:p w14:paraId="7BBA3F34" w14:textId="77777777" w:rsidR="009967C6" w:rsidRPr="009967C6" w:rsidRDefault="00200A07" w:rsidP="009967C6">
      <w:r w:rsidRPr="00200A07">
        <w:t>I</w:t>
      </w:r>
      <w:r w:rsidR="00013CCD">
        <w:t>nternt i systemer og integrationer sker der</w:t>
      </w:r>
      <w:r>
        <w:t xml:space="preserve"> følgende:</w:t>
      </w:r>
    </w:p>
    <w:p w14:paraId="3317AB8C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>Matrikel udvides</w:t>
      </w:r>
      <w:r w:rsidR="00013CCD">
        <w:t xml:space="preserve"> med/tilrettes til at kunne registrere</w:t>
      </w:r>
      <w:r w:rsidRPr="009967C6">
        <w:t xml:space="preserve"> BFE og </w:t>
      </w:r>
      <w:r w:rsidR="00CD4E66">
        <w:t>UUID</w:t>
      </w:r>
      <w:r w:rsidR="002B1CE8">
        <w:t xml:space="preserve"> i forhold til </w:t>
      </w:r>
      <w:r w:rsidR="009750F2">
        <w:t>samlet fast ejendom</w:t>
      </w:r>
      <w:r w:rsidR="00523C25">
        <w:t xml:space="preserve"> og jordstykker</w:t>
      </w:r>
      <w:r w:rsidR="00013CCD">
        <w:t>.</w:t>
      </w:r>
    </w:p>
    <w:p w14:paraId="2E1CE4DD" w14:textId="77777777" w:rsidR="00523C25" w:rsidRPr="009967C6" w:rsidRDefault="00523C25" w:rsidP="00523C25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lastRenderedPageBreak/>
        <w:t>ESR udvides</w:t>
      </w:r>
      <w:r>
        <w:t xml:space="preserve"> med/tilrettes til at kunne modtage</w:t>
      </w:r>
      <w:r w:rsidRPr="009967C6">
        <w:t xml:space="preserve"> </w:t>
      </w:r>
      <w:r>
        <w:t xml:space="preserve">og holde </w:t>
      </w:r>
      <w:r w:rsidRPr="009967C6">
        <w:t xml:space="preserve">BFE og </w:t>
      </w:r>
      <w:r w:rsidR="00CD4E66">
        <w:t>UUID</w:t>
      </w:r>
      <w:r w:rsidRPr="009967C6">
        <w:t xml:space="preserve"> for </w:t>
      </w:r>
      <w:r w:rsidR="00F33D7F">
        <w:t>jordstykker</w:t>
      </w:r>
      <w:r>
        <w:t>.</w:t>
      </w:r>
    </w:p>
    <w:p w14:paraId="2584C54F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BBR </w:t>
      </w:r>
      <w:r w:rsidR="00013CCD" w:rsidRPr="009967C6">
        <w:t>udvides</w:t>
      </w:r>
      <w:r w:rsidR="00013CCD">
        <w:t xml:space="preserve"> med/tilrettes til at kunne modtage</w:t>
      </w:r>
      <w:r w:rsidR="003E15CF">
        <w:t xml:space="preserve"> </w:t>
      </w:r>
      <w:r w:rsidR="00523C25">
        <w:t>o</w:t>
      </w:r>
      <w:r w:rsidR="003E15CF">
        <w:t>g holde</w:t>
      </w:r>
      <w:r w:rsidRPr="009967C6">
        <w:t xml:space="preserve"> BFE og </w:t>
      </w:r>
      <w:r w:rsidR="00CD4E66">
        <w:t>UUID</w:t>
      </w:r>
      <w:r w:rsidRPr="009967C6">
        <w:t xml:space="preserve"> for</w:t>
      </w:r>
      <w:r w:rsidR="00A17F0E">
        <w:t xml:space="preserve"> </w:t>
      </w:r>
      <w:r w:rsidR="009054E4">
        <w:t>matrikel</w:t>
      </w:r>
      <w:r w:rsidR="002B1CE8">
        <w:t>.</w:t>
      </w:r>
    </w:p>
    <w:p w14:paraId="71922510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OIS </w:t>
      </w:r>
      <w:r w:rsidR="002B1CE8" w:rsidRPr="009967C6">
        <w:t>udvides</w:t>
      </w:r>
      <w:r w:rsidR="002B1CE8">
        <w:t xml:space="preserve"> med/tilrettes til at kunne modtage</w:t>
      </w:r>
      <w:r w:rsidR="002B1CE8" w:rsidRPr="009967C6">
        <w:t xml:space="preserve"> </w:t>
      </w:r>
      <w:r w:rsidR="003E15CF">
        <w:t xml:space="preserve">og holde </w:t>
      </w:r>
      <w:r w:rsidR="002B1CE8" w:rsidRPr="009967C6">
        <w:t xml:space="preserve">BFE og </w:t>
      </w:r>
      <w:r w:rsidR="00CD4E66">
        <w:t>UUID</w:t>
      </w:r>
      <w:r w:rsidR="002B1CE8" w:rsidRPr="009967C6">
        <w:t xml:space="preserve"> for Matrikel</w:t>
      </w:r>
      <w:r w:rsidR="002B1CE8">
        <w:t>.</w:t>
      </w:r>
    </w:p>
    <w:p w14:paraId="0EA4CDF4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Tingbog udvides </w:t>
      </w:r>
      <w:r w:rsidR="002B1CE8">
        <w:t xml:space="preserve">til at registrere </w:t>
      </w:r>
      <w:r w:rsidRPr="009967C6">
        <w:t xml:space="preserve">BFE og </w:t>
      </w:r>
      <w:r w:rsidR="00CD4E66">
        <w:t>UUID</w:t>
      </w:r>
      <w:r w:rsidRPr="009967C6">
        <w:t xml:space="preserve"> </w:t>
      </w:r>
      <w:r w:rsidR="006C5AA0">
        <w:t>i forbindelse med</w:t>
      </w:r>
      <w:r w:rsidR="002B1CE8">
        <w:t xml:space="preserve"> tinglysning af </w:t>
      </w:r>
      <w:r w:rsidR="006C5AA0">
        <w:t>rettigh</w:t>
      </w:r>
      <w:r w:rsidR="006C5AA0">
        <w:t>e</w:t>
      </w:r>
      <w:r w:rsidR="006C5AA0">
        <w:t>der til S</w:t>
      </w:r>
      <w:r w:rsidR="00F33D7F">
        <w:t xml:space="preserve">amlet fast </w:t>
      </w:r>
      <w:r w:rsidR="002B1CE8">
        <w:t>ejendom</w:t>
      </w:r>
      <w:r w:rsidR="00F33D7F">
        <w:t xml:space="preserve"> og tilhørende jordstykker</w:t>
      </w:r>
      <w:r w:rsidR="002B1CE8">
        <w:t>.</w:t>
      </w:r>
    </w:p>
    <w:p w14:paraId="637DB5EC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Kopieringer fra Matrikel til ESR og OIS udvides med BFE og </w:t>
      </w:r>
      <w:r w:rsidR="00CD4E66">
        <w:t>UUID</w:t>
      </w:r>
      <w:r w:rsidR="00F33D7F">
        <w:t xml:space="preserve"> for samlet fast eje</w:t>
      </w:r>
      <w:r w:rsidR="00F33D7F">
        <w:t>n</w:t>
      </w:r>
      <w:r w:rsidR="00F33D7F">
        <w:t>dom og tilhørende jordstykker.</w:t>
      </w:r>
    </w:p>
    <w:p w14:paraId="68B905FC" w14:textId="77777777" w:rsidR="009967C6" w:rsidRPr="009967C6" w:rsidRDefault="009967C6" w:rsidP="00DC64F7">
      <w:pPr>
        <w:pStyle w:val="Listeafsnit"/>
        <w:numPr>
          <w:ilvl w:val="0"/>
          <w:numId w:val="31"/>
        </w:numPr>
        <w:spacing w:before="60"/>
        <w:contextualSpacing w:val="0"/>
      </w:pPr>
      <w:r w:rsidRPr="009967C6">
        <w:t xml:space="preserve">Kopiering fra ESR til BBR udvides med BFE og </w:t>
      </w:r>
      <w:r w:rsidR="00CD4E66">
        <w:t>UUID</w:t>
      </w:r>
      <w:r w:rsidR="00523C25">
        <w:t xml:space="preserve"> </w:t>
      </w:r>
      <w:r w:rsidRPr="009967C6">
        <w:t>for</w:t>
      </w:r>
      <w:r w:rsidR="00523C25">
        <w:t xml:space="preserve"> jordstykker</w:t>
      </w:r>
      <w:r w:rsidR="00F33D7F">
        <w:t>.</w:t>
      </w:r>
    </w:p>
    <w:p w14:paraId="1D2779ED" w14:textId="77777777" w:rsidR="001D599C" w:rsidRDefault="001D599C" w:rsidP="001D599C"/>
    <w:p w14:paraId="0E7D49B9" w14:textId="77777777" w:rsidR="001F5F97" w:rsidRDefault="009967C6" w:rsidP="001F5F97">
      <w:pPr>
        <w:pStyle w:val="Overskrift2"/>
        <w:rPr>
          <w:lang w:val="da-DK"/>
        </w:rPr>
      </w:pPr>
      <w:bookmarkStart w:id="93" w:name="_Toc377128158"/>
      <w:r>
        <w:rPr>
          <w:lang w:val="da-DK"/>
        </w:rPr>
        <w:t>Interim B</w:t>
      </w:r>
      <w:r w:rsidR="001F5F97">
        <w:rPr>
          <w:lang w:val="da-DK"/>
        </w:rPr>
        <w:t xml:space="preserve"> - </w:t>
      </w:r>
      <w:r>
        <w:rPr>
          <w:lang w:val="da-DK"/>
        </w:rPr>
        <w:t>BFE implementeret for ejerlejligheder</w:t>
      </w:r>
      <w:bookmarkEnd w:id="93"/>
    </w:p>
    <w:p w14:paraId="778202C3" w14:textId="77777777" w:rsidR="00200A07" w:rsidRDefault="00200A07" w:rsidP="00200A07">
      <w:pPr>
        <w:pStyle w:val="Overskrift3"/>
      </w:pPr>
      <w:bookmarkStart w:id="94" w:name="_Toc377128159"/>
      <w:r>
        <w:t>Forretningsmæssige ændringer</w:t>
      </w:r>
      <w:bookmarkEnd w:id="94"/>
    </w:p>
    <w:p w14:paraId="51B0FAC2" w14:textId="77777777" w:rsidR="00E06FA2" w:rsidRPr="001D599C" w:rsidRDefault="009967C6" w:rsidP="00E06FA2">
      <w:r>
        <w:t xml:space="preserve">Målet for denne </w:t>
      </w:r>
      <w:proofErr w:type="spellStart"/>
      <w:r>
        <w:t>interimløsning</w:t>
      </w:r>
      <w:proofErr w:type="spellEnd"/>
      <w:r>
        <w:t xml:space="preserve"> er, at ejerlejligheder som ”Bestemt fast ejendom” er impl</w:t>
      </w:r>
      <w:r>
        <w:t>e</w:t>
      </w:r>
      <w:r>
        <w:t xml:space="preserve">menteret i Matriklen med tilhørende </w:t>
      </w:r>
      <w:r w:rsidR="006C5AA0">
        <w:t xml:space="preserve">BFE og UUID </w:t>
      </w:r>
      <w:r>
        <w:t xml:space="preserve">samt at Tingbog, ESR og BBR 1.6 </w:t>
      </w:r>
      <w:r w:rsidR="00F33D7F">
        <w:t>understø</w:t>
      </w:r>
      <w:r w:rsidR="00F33D7F">
        <w:t>t</w:t>
      </w:r>
      <w:r w:rsidR="00F33D7F">
        <w:t xml:space="preserve">ter </w:t>
      </w:r>
      <w:r>
        <w:t>denne registrering.</w:t>
      </w:r>
      <w:r w:rsidR="00E06FA2">
        <w:t xml:space="preserve"> Datavasken vil levere </w:t>
      </w:r>
      <w:r w:rsidR="006C5AA0">
        <w:t xml:space="preserve">BFE og UUID </w:t>
      </w:r>
      <w:r w:rsidR="00E06FA2">
        <w:t>til eksisterende registreringer af eje</w:t>
      </w:r>
      <w:r w:rsidR="00E06FA2">
        <w:t>r</w:t>
      </w:r>
      <w:r w:rsidR="00E06FA2">
        <w:t xml:space="preserve">lejligheder i ESR og BBR. </w:t>
      </w:r>
    </w:p>
    <w:p w14:paraId="0D90D180" w14:textId="77777777" w:rsidR="009967C6" w:rsidRDefault="009967C6" w:rsidP="009967C6"/>
    <w:p w14:paraId="07C1D9FE" w14:textId="77777777" w:rsidR="009967C6" w:rsidRDefault="009967C6" w:rsidP="009967C6">
      <w:r>
        <w:t xml:space="preserve">Landinspektører indrapporterer ejerlejligheder til Matriklen efter samme model som den der anvendes ved </w:t>
      </w:r>
      <w:r w:rsidR="009750F2">
        <w:t>samlet fast ejendom</w:t>
      </w:r>
      <w:r>
        <w:t>. Dvs. at landinspektøren ikke længere skal foretage en a</w:t>
      </w:r>
      <w:r>
        <w:t>n</w:t>
      </w:r>
      <w:r>
        <w:t>meldelse af ejerlejligheder til Tingbogen.</w:t>
      </w:r>
    </w:p>
    <w:p w14:paraId="32D4AB7B" w14:textId="77777777" w:rsidR="00B14F0E" w:rsidRDefault="00B14F0E" w:rsidP="009967C6">
      <w:r>
        <w:t>Landinspektøren kan foretage en tidlig registrering (”præmatrikel”)</w:t>
      </w:r>
      <w:r w:rsidR="007672E9">
        <w:t>.</w:t>
      </w:r>
    </w:p>
    <w:p w14:paraId="23C36F18" w14:textId="77777777" w:rsidR="009967C6" w:rsidRDefault="00DA3C9C" w:rsidP="009967C6">
      <w:r>
        <w:t>Meddelelse om ændring</w:t>
      </w:r>
      <w:r w:rsidR="009967C6">
        <w:t xml:space="preserve"> af ejerlejligheder sker gennem en </w:t>
      </w:r>
      <w:r w:rsidR="00882F81">
        <w:t>registrering</w:t>
      </w:r>
      <w:r>
        <w:t>smeddelelse</w:t>
      </w:r>
      <w:r w:rsidR="009967C6">
        <w:t xml:space="preserve"> fra Matr</w:t>
      </w:r>
      <w:r w:rsidR="009967C6">
        <w:t>i</w:t>
      </w:r>
      <w:r w:rsidR="009967C6">
        <w:t xml:space="preserve">kel til Tinglysning helt efter samme model som ved </w:t>
      </w:r>
      <w:r w:rsidR="009750F2">
        <w:t>samlet fast ejendom</w:t>
      </w:r>
      <w:r w:rsidR="009967C6">
        <w:t xml:space="preserve">. </w:t>
      </w:r>
    </w:p>
    <w:p w14:paraId="1B89A44B" w14:textId="77777777" w:rsidR="009967C6" w:rsidRDefault="009967C6" w:rsidP="009967C6">
      <w:r>
        <w:t>Oprettelse af ejerlejligheder i ESR – herunder tildeling af ejendomsnummer - sker manuelt af kommunen ud fra oplysninger leveret af Matriklen</w:t>
      </w:r>
      <w:r w:rsidR="007672E9">
        <w:t>,</w:t>
      </w:r>
      <w:r>
        <w:t xml:space="preserve"> efter samme model som i dag udføres m</w:t>
      </w:r>
      <w:r>
        <w:t>a</w:t>
      </w:r>
      <w:r>
        <w:t>nuelt</w:t>
      </w:r>
      <w:r w:rsidR="007672E9">
        <w:t>,</w:t>
      </w:r>
      <w:r>
        <w:t xml:space="preserve"> på baggrund af oplysninger fra Tingbogen.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9967C6" w14:paraId="52B7B55D" w14:textId="77777777" w:rsidTr="00715A7A">
        <w:tc>
          <w:tcPr>
            <w:tcW w:w="4322" w:type="dxa"/>
          </w:tcPr>
          <w:p w14:paraId="0A708A0C" w14:textId="77777777" w:rsidR="009967C6" w:rsidRDefault="009967C6" w:rsidP="00715A7A">
            <w:pPr>
              <w:keepNext/>
              <w:spacing w:before="240" w:after="60"/>
              <w:jc w:val="center"/>
            </w:pPr>
            <w:r>
              <w:t>Før interim B løsning</w:t>
            </w:r>
          </w:p>
        </w:tc>
        <w:tc>
          <w:tcPr>
            <w:tcW w:w="4323" w:type="dxa"/>
          </w:tcPr>
          <w:p w14:paraId="1A6C95B3" w14:textId="77777777" w:rsidR="009967C6" w:rsidRDefault="009967C6" w:rsidP="00715A7A">
            <w:pPr>
              <w:keepNext/>
              <w:spacing w:before="240" w:after="60"/>
              <w:jc w:val="center"/>
            </w:pPr>
            <w:r>
              <w:t>Efter interim B løsning</w:t>
            </w:r>
          </w:p>
        </w:tc>
      </w:tr>
      <w:tr w:rsidR="009967C6" w14:paraId="6C193EC7" w14:textId="77777777" w:rsidTr="00715A7A">
        <w:tc>
          <w:tcPr>
            <w:tcW w:w="4322" w:type="dxa"/>
          </w:tcPr>
          <w:p w14:paraId="6CB5999C" w14:textId="77777777" w:rsidR="009967C6" w:rsidRDefault="008E4A1D" w:rsidP="002B1CE8">
            <w:pPr>
              <w:keepNext/>
              <w:jc w:val="left"/>
            </w:pPr>
            <w:r>
              <w:rPr>
                <w:noProof/>
              </w:rPr>
              <w:drawing>
                <wp:inline distT="0" distB="0" distL="0" distR="0" wp14:anchorId="3F39FC21" wp14:editId="2E8A43EF">
                  <wp:extent cx="2577600" cy="1245600"/>
                  <wp:effectExtent l="0" t="0" r="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B - Fø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2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0DD2D3EF" w14:textId="77777777" w:rsidR="009967C6" w:rsidRDefault="008E4A1D" w:rsidP="002B1CE8">
            <w:pPr>
              <w:keepNext/>
              <w:jc w:val="right"/>
            </w:pPr>
            <w:r>
              <w:rPr>
                <w:noProof/>
              </w:rPr>
              <w:drawing>
                <wp:inline distT="0" distB="0" distL="0" distR="0" wp14:anchorId="095D03FD" wp14:editId="506EC46B">
                  <wp:extent cx="2577600" cy="1166400"/>
                  <wp:effectExtent l="0" t="0" r="0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B - Efte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A5906" w14:textId="77777777" w:rsidR="009967C6" w:rsidRDefault="009967C6" w:rsidP="002B1CE8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13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Implementering af BFE for ejerlejligheder.</w:t>
      </w:r>
    </w:p>
    <w:p w14:paraId="1985F10E" w14:textId="77777777" w:rsidR="00F33D7F" w:rsidRDefault="00E06FA2" w:rsidP="009967C6">
      <w:pPr>
        <w:spacing w:before="120"/>
      </w:pPr>
      <w:r>
        <w:t xml:space="preserve">Matriklen bliver master for ejerlejligheder. </w:t>
      </w:r>
    </w:p>
    <w:p w14:paraId="427D7091" w14:textId="77777777" w:rsidR="00F33D7F" w:rsidRDefault="009967C6" w:rsidP="008800F8">
      <w:pPr>
        <w:spacing w:before="120"/>
      </w:pPr>
      <w:r>
        <w:t>Tingbogen tilrettes</w:t>
      </w:r>
      <w:r w:rsidR="007672E9">
        <w:t>,</w:t>
      </w:r>
      <w:r>
        <w:t xml:space="preserve"> således</w:t>
      </w:r>
      <w:r w:rsidR="007672E9">
        <w:t xml:space="preserve"> at</w:t>
      </w:r>
      <w:r>
        <w:t xml:space="preserve"> </w:t>
      </w:r>
      <w:r w:rsidR="00F33D7F">
        <w:t xml:space="preserve">nye ejerlejligheder (med det tilhørende </w:t>
      </w:r>
      <w:r w:rsidR="00457A89">
        <w:t xml:space="preserve">BFE og </w:t>
      </w:r>
      <w:r w:rsidR="003C7E09">
        <w:t>UUID</w:t>
      </w:r>
      <w:r w:rsidR="00F33D7F">
        <w:t>) komme</w:t>
      </w:r>
      <w:r w:rsidR="007672E9">
        <w:t>r</w:t>
      </w:r>
      <w:r w:rsidR="00F33D7F">
        <w:t xml:space="preserve"> ind via</w:t>
      </w:r>
      <w:r>
        <w:t xml:space="preserve"> Matriklen</w:t>
      </w:r>
      <w:r w:rsidR="00F33D7F">
        <w:t>.</w:t>
      </w:r>
    </w:p>
    <w:p w14:paraId="61543348" w14:textId="77777777" w:rsidR="009967C6" w:rsidRDefault="009967C6" w:rsidP="008800F8">
      <w:pPr>
        <w:spacing w:before="120"/>
      </w:pPr>
      <w:r>
        <w:t>ESR tilrettes</w:t>
      </w:r>
      <w:r w:rsidR="007672E9">
        <w:t>,</w:t>
      </w:r>
      <w:r>
        <w:t xml:space="preserve"> således</w:t>
      </w:r>
      <w:r w:rsidR="007672E9">
        <w:t xml:space="preserve"> at</w:t>
      </w:r>
      <w:r>
        <w:t xml:space="preserve"> det er muligt at registrere et </w:t>
      </w:r>
      <w:r w:rsidR="006C5AA0">
        <w:t xml:space="preserve">BFE og UUID </w:t>
      </w:r>
      <w:r>
        <w:t>sammen med et ejendom</w:t>
      </w:r>
      <w:r>
        <w:t>s</w:t>
      </w:r>
      <w:r>
        <w:t>nummer på ejerlejligheden.</w:t>
      </w:r>
      <w:r w:rsidR="00F33D7F" w:rsidRPr="00F33D7F">
        <w:t xml:space="preserve"> </w:t>
      </w:r>
      <w:r w:rsidR="00457A89">
        <w:t>I forbindelse med</w:t>
      </w:r>
      <w:r w:rsidR="00F33D7F">
        <w:t xml:space="preserve"> </w:t>
      </w:r>
      <w:proofErr w:type="spellStart"/>
      <w:r w:rsidR="00F33D7F">
        <w:t>interimløsning</w:t>
      </w:r>
      <w:proofErr w:type="spellEnd"/>
      <w:r w:rsidR="00F33D7F">
        <w:t xml:space="preserve"> A er ESR allerede udvidet og kla</w:t>
      </w:r>
      <w:r w:rsidR="00F33D7F">
        <w:t>r</w:t>
      </w:r>
      <w:r w:rsidR="00F33D7F">
        <w:t>gjort til denne reference</w:t>
      </w:r>
    </w:p>
    <w:p w14:paraId="76402B5E" w14:textId="77777777" w:rsidR="00F33D7F" w:rsidRDefault="00F33D7F" w:rsidP="009967C6"/>
    <w:p w14:paraId="16CCA9AA" w14:textId="77777777" w:rsidR="009967C6" w:rsidRDefault="009967C6" w:rsidP="009967C6">
      <w:r>
        <w:lastRenderedPageBreak/>
        <w:t xml:space="preserve">I BBR vil der være mulighed for at registrere ejerlejlighedens </w:t>
      </w:r>
      <w:r w:rsidR="006C5AA0">
        <w:t xml:space="preserve">BFE og UUID </w:t>
      </w:r>
      <w:r>
        <w:t>nøgle</w:t>
      </w:r>
      <w:r w:rsidR="007672E9">
        <w:t>,</w:t>
      </w:r>
      <w:r>
        <w:t xml:space="preserve"> på de objekter som hører til ejerlejligheden</w:t>
      </w:r>
      <w:r w:rsidR="007672E9">
        <w:t>,</w:t>
      </w:r>
      <w:r>
        <w:t xml:space="preserve"> </w:t>
      </w:r>
      <w:r w:rsidR="00663B4F">
        <w:t>ud fra ejendomsnummeret.</w:t>
      </w:r>
    </w:p>
    <w:p w14:paraId="4495A39E" w14:textId="77777777" w:rsidR="009967C6" w:rsidRDefault="00457A89" w:rsidP="009967C6">
      <w:r>
        <w:t>I forbindelse med</w:t>
      </w:r>
      <w:r w:rsidR="009967C6">
        <w:t xml:space="preserve"> </w:t>
      </w:r>
      <w:proofErr w:type="spellStart"/>
      <w:r w:rsidR="009967C6">
        <w:t>interimløsning</w:t>
      </w:r>
      <w:proofErr w:type="spellEnd"/>
      <w:r w:rsidR="009967C6">
        <w:t xml:space="preserve"> A er BBR allerede udvidet og klargjort til denne reference.</w:t>
      </w:r>
    </w:p>
    <w:p w14:paraId="3BB2BB77" w14:textId="77777777" w:rsidR="009967C6" w:rsidRDefault="009967C6" w:rsidP="009967C6"/>
    <w:p w14:paraId="52CEA09E" w14:textId="77777777" w:rsidR="00DA3C9C" w:rsidRDefault="00DA3C9C" w:rsidP="009967C6">
      <w:r>
        <w:t>I dag er Tingbogen master i forhold til Ejerlejligheder. Visse systemer anvender ikke tingbogen som master, men derimod ESR (som opdateres fra tingbogen). Det gælder primært i forhold til vurdering og beskatning. Fremadrettet vil Matriklen være master i forhold til Ejerlejligheder. Metoden fastlægges i forbindelse med gennemførslen af pilotprojekt for datavask og formul</w:t>
      </w:r>
      <w:r>
        <w:t>e</w:t>
      </w:r>
      <w:r>
        <w:t>ringen af datavaskstrategien. Der kan eventuelt i den sammenhæng, ved kvalitetsmærkning skelnes mellem Ejerlejligheder som beskatningsobjekt og Ejerlejligheder som juridisk objekt, hvorved korrekt beskatningsgrundlag sikres.</w:t>
      </w:r>
    </w:p>
    <w:p w14:paraId="5BF4A5D0" w14:textId="77777777" w:rsidR="00200A07" w:rsidRDefault="00200A07" w:rsidP="00200A07">
      <w:pPr>
        <w:pStyle w:val="Overskrift3"/>
      </w:pPr>
      <w:bookmarkStart w:id="95" w:name="_Toc377128160"/>
      <w:r>
        <w:t>Systemmæssige ændringer</w:t>
      </w:r>
      <w:bookmarkEnd w:id="95"/>
    </w:p>
    <w:p w14:paraId="538A034A" w14:textId="77777777" w:rsidR="00147BB1" w:rsidRDefault="00147BB1" w:rsidP="00147BB1">
      <w:r>
        <w:t>Systemændringer og ændringer i integrationer er illustreret på nedenstående figur:</w:t>
      </w:r>
    </w:p>
    <w:p w14:paraId="70AD08D8" w14:textId="77777777" w:rsidR="00147BB1" w:rsidRDefault="00801DE9" w:rsidP="004425D6">
      <w:pPr>
        <w:keepNext/>
      </w:pPr>
      <w:r>
        <w:rPr>
          <w:noProof/>
        </w:rPr>
        <w:drawing>
          <wp:inline distT="0" distB="0" distL="0" distR="0" wp14:anchorId="44722FF6" wp14:editId="6BA6CA34">
            <wp:extent cx="5400675" cy="3502660"/>
            <wp:effectExtent l="0" t="0" r="9525" b="254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B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33F1" w14:textId="77777777" w:rsidR="002B1CE8" w:rsidRPr="00147BB1" w:rsidRDefault="00147BB1" w:rsidP="00147BB1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14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Systemmæssige ændringer i ”Interim B – BFE for ejerlejligheder”.</w:t>
      </w:r>
    </w:p>
    <w:p w14:paraId="628A6690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728D7D1F" w14:textId="77777777" w:rsidR="009967C6" w:rsidRDefault="009967C6" w:rsidP="00147BB1">
      <w:pPr>
        <w:numPr>
          <w:ilvl w:val="0"/>
          <w:numId w:val="32"/>
        </w:numPr>
        <w:spacing w:before="60"/>
      </w:pPr>
      <w:r>
        <w:t xml:space="preserve">Matrikel udvides til at kunne </w:t>
      </w:r>
      <w:r w:rsidR="003E15CF">
        <w:t>registrere</w:t>
      </w:r>
      <w:r>
        <w:t xml:space="preserve"> Ejerlejligheder</w:t>
      </w:r>
      <w:r w:rsidR="003E15CF">
        <w:t xml:space="preserve"> vha. BFE og </w:t>
      </w:r>
      <w:r w:rsidR="00CD4E66">
        <w:t>UUID</w:t>
      </w:r>
      <w:r w:rsidR="003E15CF">
        <w:t xml:space="preserve">, </w:t>
      </w:r>
      <w:r>
        <w:t>og ajourføring tilrettes, således at indrapportering af ejerlejligheder bliver mulig</w:t>
      </w:r>
      <w:r w:rsidR="007672E9">
        <w:t>, og det bliver</w:t>
      </w:r>
      <w:r w:rsidR="009054E4">
        <w:t xml:space="preserve"> muligt at foretage tidlig registrering (”præmatrikel”).</w:t>
      </w:r>
    </w:p>
    <w:p w14:paraId="39061429" w14:textId="77777777" w:rsidR="009967C6" w:rsidRDefault="009967C6" w:rsidP="00147BB1">
      <w:pPr>
        <w:numPr>
          <w:ilvl w:val="0"/>
          <w:numId w:val="32"/>
        </w:numPr>
        <w:spacing w:before="60"/>
      </w:pPr>
      <w:r>
        <w:t xml:space="preserve">ESR udvides til at kunne </w:t>
      </w:r>
      <w:r w:rsidR="003E15CF">
        <w:t>modtage</w:t>
      </w:r>
      <w:r w:rsidR="003E15CF" w:rsidRPr="009967C6">
        <w:t xml:space="preserve"> </w:t>
      </w:r>
      <w:r w:rsidR="003E15CF">
        <w:t xml:space="preserve">og holde </w:t>
      </w:r>
      <w:r>
        <w:t>BFE</w:t>
      </w:r>
      <w:r w:rsidR="003E15CF">
        <w:t xml:space="preserve"> og </w:t>
      </w:r>
      <w:r w:rsidR="00CD4E66">
        <w:t>UUID</w:t>
      </w:r>
      <w:r>
        <w:t xml:space="preserve"> på Ejerlejligheder</w:t>
      </w:r>
      <w:r w:rsidR="007672E9">
        <w:t>.</w:t>
      </w:r>
    </w:p>
    <w:p w14:paraId="39403326" w14:textId="77777777" w:rsidR="009967C6" w:rsidRDefault="009967C6" w:rsidP="00147BB1">
      <w:pPr>
        <w:numPr>
          <w:ilvl w:val="0"/>
          <w:numId w:val="32"/>
        </w:numPr>
        <w:spacing w:before="60"/>
      </w:pPr>
      <w:r>
        <w:t xml:space="preserve">OIS udvides til at kunne </w:t>
      </w:r>
      <w:r w:rsidR="003E15CF">
        <w:t>modtage</w:t>
      </w:r>
      <w:r w:rsidR="003E15CF" w:rsidRPr="009967C6">
        <w:t xml:space="preserve"> </w:t>
      </w:r>
      <w:r w:rsidR="003E15CF">
        <w:t xml:space="preserve">og holde </w:t>
      </w:r>
      <w:r>
        <w:t>BFE</w:t>
      </w:r>
      <w:r w:rsidR="003E15CF">
        <w:t xml:space="preserve"> og </w:t>
      </w:r>
      <w:r w:rsidR="00CD4E66">
        <w:t>UUID</w:t>
      </w:r>
      <w:r>
        <w:t xml:space="preserve"> på Ejerlejligheder</w:t>
      </w:r>
      <w:r w:rsidR="007672E9">
        <w:t>.</w:t>
      </w:r>
    </w:p>
    <w:p w14:paraId="6EF712DE" w14:textId="77777777" w:rsidR="00E174EB" w:rsidRPr="009967C6" w:rsidRDefault="009967C6" w:rsidP="00147BB1">
      <w:pPr>
        <w:numPr>
          <w:ilvl w:val="0"/>
          <w:numId w:val="32"/>
        </w:numPr>
        <w:spacing w:before="60"/>
      </w:pPr>
      <w:r>
        <w:t xml:space="preserve">Tingbogen udvides til at kunne </w:t>
      </w:r>
      <w:r w:rsidR="00E174EB">
        <w:t xml:space="preserve">registrere </w:t>
      </w:r>
      <w:r w:rsidR="00414492">
        <w:t>B</w:t>
      </w:r>
      <w:r w:rsidR="00E174EB" w:rsidRPr="009967C6">
        <w:t xml:space="preserve">FE og </w:t>
      </w:r>
      <w:r w:rsidR="00CD4E66">
        <w:t>UUID</w:t>
      </w:r>
      <w:r w:rsidR="00E174EB" w:rsidRPr="009967C6">
        <w:t xml:space="preserve"> </w:t>
      </w:r>
      <w:r w:rsidR="006C5AA0">
        <w:t>i forbindelse med</w:t>
      </w:r>
      <w:r w:rsidR="00E174EB">
        <w:t xml:space="preserve"> </w:t>
      </w:r>
      <w:r w:rsidR="00414492">
        <w:t>T</w:t>
      </w:r>
      <w:r w:rsidR="00E174EB">
        <w:t>inglysning</w:t>
      </w:r>
      <w:r w:rsidR="00414492">
        <w:t xml:space="preserve"> </w:t>
      </w:r>
      <w:r w:rsidR="00E174EB">
        <w:t xml:space="preserve">af </w:t>
      </w:r>
      <w:r w:rsidR="00F90FF6">
        <w:t xml:space="preserve">rettigheder til </w:t>
      </w:r>
      <w:r w:rsidR="00E174EB">
        <w:t>ejerlejligheder.</w:t>
      </w:r>
    </w:p>
    <w:p w14:paraId="179BB53A" w14:textId="77777777" w:rsidR="009967C6" w:rsidRDefault="009967C6" w:rsidP="00147BB1">
      <w:pPr>
        <w:numPr>
          <w:ilvl w:val="0"/>
          <w:numId w:val="32"/>
        </w:numPr>
        <w:spacing w:before="60"/>
      </w:pPr>
      <w:r w:rsidRPr="00DF2061">
        <w:t>Kopiering fra Matrikel til OIS udvides</w:t>
      </w:r>
      <w:r w:rsidR="00F0347A">
        <w:t xml:space="preserve"> med BFE og UUID på</w:t>
      </w:r>
      <w:r w:rsidRPr="00DF2061">
        <w:t xml:space="preserve"> Ejerlejligheder</w:t>
      </w:r>
      <w:r w:rsidR="00E174EB">
        <w:t>.</w:t>
      </w:r>
      <w:r w:rsidR="00F0347A">
        <w:t xml:space="preserve"> </w:t>
      </w:r>
    </w:p>
    <w:p w14:paraId="4B843F2C" w14:textId="77777777" w:rsidR="00F0347A" w:rsidRDefault="00F0347A" w:rsidP="00F0347A">
      <w:pPr>
        <w:numPr>
          <w:ilvl w:val="0"/>
          <w:numId w:val="32"/>
        </w:numPr>
        <w:spacing w:before="60"/>
      </w:pPr>
      <w:r>
        <w:lastRenderedPageBreak/>
        <w:t xml:space="preserve">Kopieringen fra ESR til BBR udvides med BFE og </w:t>
      </w:r>
      <w:r w:rsidR="00CD4E66">
        <w:t>UUID</w:t>
      </w:r>
      <w:r w:rsidR="00ED7097">
        <w:t xml:space="preserve"> på de objekter, som t</w:t>
      </w:r>
      <w:r w:rsidR="00414492">
        <w:t>i</w:t>
      </w:r>
      <w:r w:rsidR="00ED7097">
        <w:t>lhører eje</w:t>
      </w:r>
      <w:r w:rsidR="00ED7097">
        <w:t>r</w:t>
      </w:r>
      <w:r w:rsidR="00ED7097">
        <w:t>lejligheder</w:t>
      </w:r>
      <w:r>
        <w:t>.</w:t>
      </w:r>
    </w:p>
    <w:p w14:paraId="2B78514E" w14:textId="77777777" w:rsidR="00ED7097" w:rsidRDefault="00C24918" w:rsidP="00C24918">
      <w:pPr>
        <w:numPr>
          <w:ilvl w:val="0"/>
          <w:numId w:val="32"/>
        </w:numPr>
        <w:spacing w:before="60"/>
      </w:pPr>
      <w:r>
        <w:t xml:space="preserve">BBR udvides </w:t>
      </w:r>
      <w:r w:rsidR="007672E9">
        <w:t>til at opdatere</w:t>
      </w:r>
      <w:r>
        <w:t xml:space="preserve"> med BFE og UUID</w:t>
      </w:r>
      <w:r w:rsidR="007672E9">
        <w:t>,</w:t>
      </w:r>
      <w:r>
        <w:t xml:space="preserve"> </w:t>
      </w:r>
      <w:r w:rsidR="007672E9">
        <w:t>på de</w:t>
      </w:r>
      <w:r>
        <w:t xml:space="preserve"> objekter som tilhører ejerlejligh</w:t>
      </w:r>
      <w:r>
        <w:t>e</w:t>
      </w:r>
      <w:r>
        <w:t>der</w:t>
      </w:r>
      <w:r w:rsidR="007672E9">
        <w:t>,</w:t>
      </w:r>
      <w:r>
        <w:t xml:space="preserve"> ud fra registreringer i ESR</w:t>
      </w:r>
    </w:p>
    <w:p w14:paraId="41D3DA67" w14:textId="77777777" w:rsidR="00E174EB" w:rsidRDefault="00E174EB" w:rsidP="009967C6"/>
    <w:p w14:paraId="776E7CAD" w14:textId="77777777" w:rsidR="00E174EB" w:rsidRPr="009967C6" w:rsidRDefault="009967C6" w:rsidP="009967C6">
      <w:r>
        <w:t>Udvidelser med nye felter i systemer og kopieringerne, kan eventuelt foretages allerede i fo</w:t>
      </w:r>
      <w:r>
        <w:t>r</w:t>
      </w:r>
      <w:r>
        <w:t>bindelse med interim A, således at antallet af ændringer begrænses.</w:t>
      </w:r>
    </w:p>
    <w:p w14:paraId="64B20230" w14:textId="77777777" w:rsidR="001D599C" w:rsidRPr="007A216A" w:rsidRDefault="007A216A" w:rsidP="007A216A">
      <w:pPr>
        <w:pStyle w:val="Overskrift2"/>
        <w:ind w:left="0" w:firstLine="0"/>
        <w:rPr>
          <w:bCs/>
          <w:lang w:val="da-DK"/>
        </w:rPr>
      </w:pPr>
      <w:bookmarkStart w:id="96" w:name="_Toc377128161"/>
      <w:r>
        <w:rPr>
          <w:bCs/>
          <w:lang w:val="da-DK"/>
        </w:rPr>
        <w:t xml:space="preserve">Interim </w:t>
      </w:r>
      <w:r w:rsidR="001D599C" w:rsidRPr="007A216A">
        <w:rPr>
          <w:bCs/>
          <w:lang w:val="da-DK"/>
        </w:rPr>
        <w:t xml:space="preserve">C: BFE implementeret for </w:t>
      </w:r>
      <w:r>
        <w:rPr>
          <w:bCs/>
          <w:lang w:val="da-DK"/>
        </w:rPr>
        <w:t>BPFG</w:t>
      </w:r>
      <w:bookmarkEnd w:id="96"/>
    </w:p>
    <w:p w14:paraId="1C0AE9B2" w14:textId="77777777" w:rsidR="00200A07" w:rsidRDefault="00200A07" w:rsidP="00200A07">
      <w:pPr>
        <w:pStyle w:val="Overskrift3"/>
      </w:pPr>
      <w:bookmarkStart w:id="97" w:name="_Toc377128162"/>
      <w:r>
        <w:t>Forretningsmæssige ændringer</w:t>
      </w:r>
      <w:bookmarkEnd w:id="97"/>
    </w:p>
    <w:p w14:paraId="69B4079C" w14:textId="77777777" w:rsidR="001D599C" w:rsidRDefault="001D599C" w:rsidP="001D599C">
      <w:r>
        <w:t xml:space="preserve">Målet for denne </w:t>
      </w:r>
      <w:proofErr w:type="spellStart"/>
      <w:r>
        <w:t>interimløsning</w:t>
      </w:r>
      <w:proofErr w:type="spellEnd"/>
      <w:r>
        <w:t xml:space="preserve"> er, at bygninger på fremmed grund</w:t>
      </w:r>
      <w:r w:rsidR="007672E9">
        <w:t xml:space="preserve"> (BPFG)</w:t>
      </w:r>
      <w:r>
        <w:t xml:space="preserve"> som ”Bestemt fast ejendom” er implementeret i Matriklen med tilhørende </w:t>
      </w:r>
      <w:r w:rsidR="003C7E09">
        <w:t>BFE/UUID</w:t>
      </w:r>
      <w:r w:rsidR="007672E9">
        <w:t>,</w:t>
      </w:r>
      <w:r>
        <w:t xml:space="preserve"> samt at Tingbog, ESR og BBR anvender denne registrering.</w:t>
      </w:r>
    </w:p>
    <w:p w14:paraId="3A94E37C" w14:textId="77777777" w:rsidR="001D599C" w:rsidRDefault="001D599C" w:rsidP="001D599C"/>
    <w:p w14:paraId="7CE7D087" w14:textId="77777777" w:rsidR="001D599C" w:rsidRDefault="001D599C" w:rsidP="001D599C">
      <w:r>
        <w:t xml:space="preserve">Landinspektører indrapporterer bygninger på fremmed grund til Matriklen efter samme model som den der anvendes ved </w:t>
      </w:r>
      <w:r w:rsidR="009750F2">
        <w:t>samlet fast ejendom</w:t>
      </w:r>
      <w:r>
        <w:t>.</w:t>
      </w:r>
    </w:p>
    <w:p w14:paraId="6437CBFE" w14:textId="77777777" w:rsidR="001D599C" w:rsidRDefault="00F33D7F" w:rsidP="001D599C">
      <w:r>
        <w:t xml:space="preserve">Matriklen giver meddelelse til Tinglysningsretten om nye bygninger på fremmed grund. Dette </w:t>
      </w:r>
      <w:r w:rsidR="00882F81">
        <w:t xml:space="preserve">efter samme </w:t>
      </w:r>
      <w:r w:rsidR="001D599C">
        <w:t xml:space="preserve">model som ved </w:t>
      </w:r>
      <w:r w:rsidR="009750F2">
        <w:t>samlet fast ejendom</w:t>
      </w:r>
      <w:r w:rsidR="001D599C">
        <w:t xml:space="preserve">. </w:t>
      </w:r>
    </w:p>
    <w:p w14:paraId="4B99C057" w14:textId="77777777" w:rsidR="00F33D7F" w:rsidRDefault="00F33D7F" w:rsidP="001D599C"/>
    <w:p w14:paraId="6474A71D" w14:textId="77777777" w:rsidR="001D599C" w:rsidRDefault="001D599C" w:rsidP="001D599C">
      <w:r>
        <w:t>Oprettelse af bygninger på fremmed grund i ESR – herunder tildeling af ejendomsnummer - sker manuelt af kommunen ud fra oplysninger leveret af Matriklen.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1D599C" w14:paraId="1CB6D6C4" w14:textId="77777777" w:rsidTr="00715A7A">
        <w:tc>
          <w:tcPr>
            <w:tcW w:w="4322" w:type="dxa"/>
          </w:tcPr>
          <w:p w14:paraId="6A3BF7BF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Før interim C løsning</w:t>
            </w:r>
          </w:p>
        </w:tc>
        <w:tc>
          <w:tcPr>
            <w:tcW w:w="4323" w:type="dxa"/>
          </w:tcPr>
          <w:p w14:paraId="199C5007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Efter interim C løsning</w:t>
            </w:r>
          </w:p>
        </w:tc>
      </w:tr>
      <w:tr w:rsidR="001D599C" w:rsidRPr="00715A7A" w14:paraId="113665F3" w14:textId="77777777" w:rsidTr="00715A7A">
        <w:tc>
          <w:tcPr>
            <w:tcW w:w="4322" w:type="dxa"/>
          </w:tcPr>
          <w:p w14:paraId="2D59D5DA" w14:textId="77777777" w:rsidR="001D599C" w:rsidRPr="00715A7A" w:rsidRDefault="008E4A1D" w:rsidP="002B1CE8">
            <w:pPr>
              <w:keepNext/>
              <w:jc w:val="left"/>
            </w:pPr>
            <w:r>
              <w:rPr>
                <w:noProof/>
              </w:rPr>
              <w:drawing>
                <wp:inline distT="0" distB="0" distL="0" distR="0" wp14:anchorId="78A824EC" wp14:editId="659D71A3">
                  <wp:extent cx="2577600" cy="1245600"/>
                  <wp:effectExtent l="0" t="0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C - Før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2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6A6DCBF5" w14:textId="77777777" w:rsidR="001D599C" w:rsidRPr="00715A7A" w:rsidRDefault="008E4A1D" w:rsidP="002B1CE8">
            <w:pPr>
              <w:keepNext/>
              <w:jc w:val="right"/>
            </w:pPr>
            <w:r>
              <w:rPr>
                <w:noProof/>
              </w:rPr>
              <w:drawing>
                <wp:inline distT="0" distB="0" distL="0" distR="0" wp14:anchorId="641D5673" wp14:editId="548A6A9E">
                  <wp:extent cx="2577600" cy="1166400"/>
                  <wp:effectExtent l="0" t="0" r="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C - Efter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1DCFD" w14:textId="77777777" w:rsidR="00715A7A" w:rsidRDefault="00715A7A" w:rsidP="002B1CE8">
      <w:pPr>
        <w:pStyle w:val="Billedtekst"/>
        <w:spacing w:after="240"/>
        <w:jc w:val="center"/>
        <w:rPr>
          <w:b w:val="0"/>
        </w:rPr>
      </w:pPr>
      <w:r>
        <w:rPr>
          <w:b w:val="0"/>
        </w:rPr>
        <w:t>F</w:t>
      </w:r>
      <w:r w:rsidRPr="002804EA">
        <w:rPr>
          <w:b w:val="0"/>
        </w:rPr>
        <w:t>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15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Implementering af BFE for BPFG (bygning på fremmed grund).</w:t>
      </w:r>
    </w:p>
    <w:p w14:paraId="4FB7BB36" w14:textId="77777777" w:rsidR="00834351" w:rsidRDefault="00834351" w:rsidP="00834351">
      <w:pPr>
        <w:spacing w:before="120"/>
      </w:pPr>
      <w:r>
        <w:t xml:space="preserve">Matriklen bliver master for bygning på fremmed grund. </w:t>
      </w:r>
    </w:p>
    <w:p w14:paraId="5695F6A2" w14:textId="77777777" w:rsidR="001D599C" w:rsidRDefault="005262E6" w:rsidP="005262E6">
      <w:pPr>
        <w:spacing w:before="120"/>
      </w:pPr>
      <w:r>
        <w:t>Tingbogen tilrettes</w:t>
      </w:r>
      <w:r w:rsidR="00277C6F">
        <w:t>,</w:t>
      </w:r>
      <w:r>
        <w:t xml:space="preserve"> således</w:t>
      </w:r>
      <w:r w:rsidR="00277C6F">
        <w:t xml:space="preserve"> at</w:t>
      </w:r>
      <w:r>
        <w:t xml:space="preserve"> bygning på fremmed grund (med det tilhørende </w:t>
      </w:r>
      <w:r w:rsidR="003C7E09">
        <w:t>BFE/UUID</w:t>
      </w:r>
      <w:r>
        <w:t>) komme</w:t>
      </w:r>
      <w:r w:rsidR="00277C6F">
        <w:t>r</w:t>
      </w:r>
      <w:r>
        <w:t xml:space="preserve"> ind via Matriklen.</w:t>
      </w:r>
    </w:p>
    <w:p w14:paraId="522393E5" w14:textId="77777777" w:rsidR="005262E6" w:rsidRDefault="001D599C" w:rsidP="005262E6">
      <w:r>
        <w:t>ESR tilrettes</w:t>
      </w:r>
      <w:r w:rsidR="00277C6F">
        <w:t>,</w:t>
      </w:r>
      <w:r>
        <w:t xml:space="preserve"> således</w:t>
      </w:r>
      <w:r w:rsidR="00277C6F">
        <w:t xml:space="preserve"> at</w:t>
      </w:r>
      <w:r>
        <w:t xml:space="preserve"> det er muligt at registrere et </w:t>
      </w:r>
      <w:r w:rsidR="006C5AA0">
        <w:t xml:space="preserve">BFE og UUID </w:t>
      </w:r>
      <w:r>
        <w:t>sammen med et ejendom</w:t>
      </w:r>
      <w:r>
        <w:t>s</w:t>
      </w:r>
      <w:r>
        <w:t>nummer på en bygning på fremmed grund.</w:t>
      </w:r>
      <w:r w:rsidR="005262E6" w:rsidRPr="005262E6">
        <w:t xml:space="preserve"> </w:t>
      </w:r>
      <w:r w:rsidR="00457A89">
        <w:t>I forbindelse med</w:t>
      </w:r>
      <w:r w:rsidR="005262E6">
        <w:t xml:space="preserve"> </w:t>
      </w:r>
      <w:proofErr w:type="spellStart"/>
      <w:r w:rsidR="005262E6">
        <w:t>interimløsning</w:t>
      </w:r>
      <w:proofErr w:type="spellEnd"/>
      <w:r w:rsidR="005262E6">
        <w:t xml:space="preserve"> A er ESR allerede udvidet og klargjort til denne reference.</w:t>
      </w:r>
    </w:p>
    <w:p w14:paraId="39ED9960" w14:textId="77777777" w:rsidR="001D599C" w:rsidRDefault="001D599C" w:rsidP="001D599C">
      <w:r>
        <w:t xml:space="preserve">I BBR registreres </w:t>
      </w:r>
      <w:r w:rsidR="006C5AA0">
        <w:t xml:space="preserve">BFE og UUID </w:t>
      </w:r>
      <w:r>
        <w:t xml:space="preserve">nøglen på bygningen svarende til bygning på fremmed grund. Dette gøres ud fra registreringen i ESR. </w:t>
      </w:r>
      <w:r w:rsidR="00457A89">
        <w:t>I forbindelse med</w:t>
      </w:r>
      <w:r>
        <w:t xml:space="preserve"> </w:t>
      </w:r>
      <w:proofErr w:type="spellStart"/>
      <w:r>
        <w:t>interimløsning</w:t>
      </w:r>
      <w:proofErr w:type="spellEnd"/>
      <w:r>
        <w:t xml:space="preserve"> A er BBR allerede u</w:t>
      </w:r>
      <w:r>
        <w:t>d</w:t>
      </w:r>
      <w:r>
        <w:t>videt og klargjort til denne reference.</w:t>
      </w:r>
    </w:p>
    <w:p w14:paraId="6B21C1E7" w14:textId="77777777" w:rsidR="001D599C" w:rsidRDefault="001D599C" w:rsidP="001D599C"/>
    <w:p w14:paraId="0918A672" w14:textId="77777777" w:rsidR="00F90FF6" w:rsidRDefault="00F90FF6" w:rsidP="001D599C">
      <w:r>
        <w:t>I dag er både Tingbogen og ESR master i forhold til Bygning på fremmed grund – nogle Bygning på fremmed grund er kun registreret det ene sted, mens andre er registreret begge steder.</w:t>
      </w:r>
    </w:p>
    <w:p w14:paraId="11B609B5" w14:textId="77777777" w:rsidR="001D599C" w:rsidRPr="00F90FF6" w:rsidRDefault="00F90FF6" w:rsidP="001D599C">
      <w:r>
        <w:t xml:space="preserve">ESR er master i forhold til vurdering og beskatning.  Fremadrettet vil Matriklen være master i forhold til Bygning på fremmed grund. Metoden fastlægges i forbindelse med gennemførslen </w:t>
      </w:r>
      <w:r>
        <w:lastRenderedPageBreak/>
        <w:t>af pilotprojekt for datavask og formuleringen af datavaskstrategien. Der kan eventuelt i den sammenhæng, ved kvalitetsmærkning skelnes mellem Bygning på fremmed grund som beska</w:t>
      </w:r>
      <w:r>
        <w:t>t</w:t>
      </w:r>
      <w:r>
        <w:t>ningsobjekt og Bygning på fremmed grund som juridisk objekt, hvorved korrekt beskatning</w:t>
      </w:r>
      <w:r>
        <w:t>s</w:t>
      </w:r>
      <w:r>
        <w:t>grundlag sikres.</w:t>
      </w:r>
    </w:p>
    <w:p w14:paraId="0F9F1144" w14:textId="77777777" w:rsidR="00200A07" w:rsidRDefault="00200A07" w:rsidP="00200A07">
      <w:pPr>
        <w:pStyle w:val="Overskrift3"/>
      </w:pPr>
      <w:bookmarkStart w:id="98" w:name="_Toc377128163"/>
      <w:r>
        <w:t>Systemmæssige ændringer</w:t>
      </w:r>
      <w:bookmarkEnd w:id="98"/>
    </w:p>
    <w:p w14:paraId="64660D21" w14:textId="77777777" w:rsidR="00147BB1" w:rsidRDefault="00147BB1" w:rsidP="00147BB1">
      <w:r>
        <w:t>Systemændringer og ændringer i integrationer er illustreret på nedenstående figur:</w:t>
      </w:r>
    </w:p>
    <w:p w14:paraId="3A12AA5E" w14:textId="77777777" w:rsidR="00147BB1" w:rsidRDefault="00801DE9" w:rsidP="004425D6">
      <w:pPr>
        <w:keepNext/>
      </w:pPr>
      <w:r>
        <w:rPr>
          <w:noProof/>
        </w:rPr>
        <w:drawing>
          <wp:inline distT="0" distB="0" distL="0" distR="0" wp14:anchorId="5D291E5E" wp14:editId="0D7ED65E">
            <wp:extent cx="5400675" cy="3832225"/>
            <wp:effectExtent l="0" t="0" r="9525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C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A9E4" w14:textId="77777777" w:rsidR="00147BB1" w:rsidRPr="00147BB1" w:rsidRDefault="00147BB1" w:rsidP="00147BB1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16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Systemmæssige ændringer i ”Interim C – BFE for PBFG”.</w:t>
      </w:r>
    </w:p>
    <w:p w14:paraId="2868968D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4F64697A" w14:textId="77777777" w:rsidR="00E174EB" w:rsidRDefault="00E174EB" w:rsidP="00F23CCC">
      <w:pPr>
        <w:numPr>
          <w:ilvl w:val="0"/>
          <w:numId w:val="33"/>
        </w:numPr>
        <w:spacing w:before="60"/>
        <w:ind w:left="714" w:hanging="357"/>
      </w:pPr>
      <w:r>
        <w:t xml:space="preserve">Matrikel udvides til at kunne registrere BPFG vha. BFE og </w:t>
      </w:r>
      <w:r w:rsidR="00CD4E66">
        <w:t>UUID</w:t>
      </w:r>
      <w:r>
        <w:t>, og ajourføring tilrettes, således at indrapportering af BPFG bliver mulig.</w:t>
      </w:r>
    </w:p>
    <w:p w14:paraId="5A2F4762" w14:textId="77777777" w:rsidR="001D599C" w:rsidRDefault="001D599C" w:rsidP="00F23CCC">
      <w:pPr>
        <w:numPr>
          <w:ilvl w:val="0"/>
          <w:numId w:val="33"/>
        </w:numPr>
        <w:spacing w:before="60"/>
        <w:ind w:left="714" w:hanging="357"/>
      </w:pPr>
      <w:r>
        <w:t xml:space="preserve">ESR udvides til at kunne </w:t>
      </w:r>
      <w:r w:rsidR="00E174EB">
        <w:t>modtage</w:t>
      </w:r>
      <w:r w:rsidR="00E174EB" w:rsidRPr="009967C6">
        <w:t xml:space="preserve"> </w:t>
      </w:r>
      <w:r w:rsidR="00E174EB">
        <w:t xml:space="preserve">og holde BFE og </w:t>
      </w:r>
      <w:r w:rsidR="00CD4E66">
        <w:t>UUID</w:t>
      </w:r>
      <w:r w:rsidR="00E174EB">
        <w:t xml:space="preserve"> </w:t>
      </w:r>
      <w:r>
        <w:t xml:space="preserve">på </w:t>
      </w:r>
      <w:r w:rsidR="00983944">
        <w:t>BPFG.</w:t>
      </w:r>
    </w:p>
    <w:p w14:paraId="62D2612D" w14:textId="77777777" w:rsidR="001D599C" w:rsidRDefault="001D599C" w:rsidP="00F23CCC">
      <w:pPr>
        <w:numPr>
          <w:ilvl w:val="0"/>
          <w:numId w:val="33"/>
        </w:numPr>
        <w:spacing w:before="60"/>
        <w:ind w:left="714" w:hanging="357"/>
      </w:pPr>
      <w:r>
        <w:t>Kopieringen fra ESR til BBR udvides med BFE</w:t>
      </w:r>
      <w:r w:rsidR="00E174EB">
        <w:t xml:space="preserve"> og </w:t>
      </w:r>
      <w:r w:rsidR="00CD4E66">
        <w:t>UUID</w:t>
      </w:r>
      <w:r>
        <w:t xml:space="preserve"> på B</w:t>
      </w:r>
      <w:r w:rsidR="00983944">
        <w:t>PFG.</w:t>
      </w:r>
    </w:p>
    <w:p w14:paraId="3BE6EEBD" w14:textId="77777777" w:rsidR="001D599C" w:rsidRDefault="001D599C" w:rsidP="00F23CCC">
      <w:pPr>
        <w:numPr>
          <w:ilvl w:val="0"/>
          <w:numId w:val="33"/>
        </w:numPr>
        <w:spacing w:before="60"/>
        <w:ind w:left="714" w:hanging="357"/>
      </w:pPr>
      <w:r>
        <w:t>BBR udvides til at opdatere Bygninger med BFE</w:t>
      </w:r>
      <w:r w:rsidR="00E174EB">
        <w:t xml:space="preserve"> og </w:t>
      </w:r>
      <w:r w:rsidR="00CD4E66">
        <w:t>UUID</w:t>
      </w:r>
      <w:r>
        <w:t xml:space="preserve"> til </w:t>
      </w:r>
      <w:r w:rsidR="00E174EB">
        <w:t>b</w:t>
      </w:r>
      <w:r>
        <w:t>ygninger på fremmed grund ud fra registreringer i ESR</w:t>
      </w:r>
    </w:p>
    <w:p w14:paraId="25619803" w14:textId="77777777" w:rsidR="001D599C" w:rsidRDefault="001D599C" w:rsidP="00F23CCC">
      <w:pPr>
        <w:numPr>
          <w:ilvl w:val="0"/>
          <w:numId w:val="33"/>
        </w:numPr>
        <w:spacing w:before="60"/>
        <w:ind w:left="714" w:hanging="357"/>
      </w:pPr>
      <w:r>
        <w:t xml:space="preserve">OIS udvides til at kunne </w:t>
      </w:r>
      <w:r w:rsidR="00E174EB">
        <w:t>modtage</w:t>
      </w:r>
      <w:r w:rsidR="00E174EB" w:rsidRPr="009967C6">
        <w:t xml:space="preserve"> </w:t>
      </w:r>
      <w:r w:rsidR="00E174EB">
        <w:t xml:space="preserve">og holde BFE og </w:t>
      </w:r>
      <w:r w:rsidR="00CD4E66">
        <w:t>UUID</w:t>
      </w:r>
      <w:r w:rsidR="00E174EB">
        <w:t xml:space="preserve"> </w:t>
      </w:r>
      <w:r>
        <w:t>på B</w:t>
      </w:r>
      <w:r w:rsidR="00983944">
        <w:t>PFG.</w:t>
      </w:r>
    </w:p>
    <w:p w14:paraId="2C116C47" w14:textId="77777777" w:rsidR="00E174EB" w:rsidRPr="009967C6" w:rsidRDefault="00E174EB" w:rsidP="00F23CCC">
      <w:pPr>
        <w:pStyle w:val="Listeafsnit"/>
        <w:numPr>
          <w:ilvl w:val="0"/>
          <w:numId w:val="33"/>
        </w:numPr>
        <w:spacing w:before="60"/>
        <w:ind w:left="714" w:hanging="357"/>
        <w:contextualSpacing w:val="0"/>
      </w:pPr>
      <w:r w:rsidRPr="009967C6">
        <w:t xml:space="preserve">Tingbog udvides </w:t>
      </w:r>
      <w:r>
        <w:t xml:space="preserve">til at kunne registrere </w:t>
      </w:r>
      <w:r w:rsidRPr="009967C6">
        <w:t xml:space="preserve">BFE og </w:t>
      </w:r>
      <w:r w:rsidR="00CD4E66">
        <w:t>UUID</w:t>
      </w:r>
      <w:r w:rsidRPr="009967C6">
        <w:t xml:space="preserve"> </w:t>
      </w:r>
      <w:r w:rsidR="006C5AA0">
        <w:t>i forbindelse med</w:t>
      </w:r>
      <w:r>
        <w:t xml:space="preserve"> tinglysning af </w:t>
      </w:r>
      <w:r w:rsidR="005F784D">
        <w:t xml:space="preserve">rettigheder til </w:t>
      </w:r>
      <w:r>
        <w:t>BPFG.</w:t>
      </w:r>
    </w:p>
    <w:p w14:paraId="3373BAAF" w14:textId="77777777" w:rsidR="001D599C" w:rsidRPr="00DF2061" w:rsidRDefault="001D599C" w:rsidP="00F23CCC">
      <w:pPr>
        <w:numPr>
          <w:ilvl w:val="0"/>
          <w:numId w:val="33"/>
        </w:numPr>
        <w:spacing w:before="60"/>
        <w:ind w:left="714" w:hanging="357"/>
      </w:pPr>
      <w:r w:rsidRPr="00DF2061">
        <w:t xml:space="preserve">Kopiering fra Matrikel til OIS udvides til at kunne holde </w:t>
      </w:r>
      <w:r>
        <w:t>B</w:t>
      </w:r>
      <w:r w:rsidR="00E174EB">
        <w:t>PFG</w:t>
      </w:r>
      <w:r w:rsidRPr="00DF2061">
        <w:t xml:space="preserve"> inkl. B</w:t>
      </w:r>
      <w:r w:rsidR="00E174EB">
        <w:t xml:space="preserve">FE og </w:t>
      </w:r>
      <w:r w:rsidR="00CD4E66">
        <w:t>UUID</w:t>
      </w:r>
      <w:r w:rsidR="00E174EB">
        <w:t>.</w:t>
      </w:r>
    </w:p>
    <w:p w14:paraId="79CD8BB6" w14:textId="77777777" w:rsidR="00E174EB" w:rsidRDefault="00E174EB" w:rsidP="001D599C"/>
    <w:p w14:paraId="5D75B189" w14:textId="77777777" w:rsidR="001D599C" w:rsidRDefault="001D599C" w:rsidP="001D599C">
      <w:r w:rsidRPr="00F2054A">
        <w:t>Udvidelser med nye felter i systemer og kopieringerne, kan eventuelt foretages allerede i fo</w:t>
      </w:r>
      <w:r w:rsidRPr="00F2054A">
        <w:t>r</w:t>
      </w:r>
      <w:r w:rsidRPr="00F2054A">
        <w:t>bindelse med interim A, således at antallet af ændringer begrænses.</w:t>
      </w:r>
    </w:p>
    <w:p w14:paraId="0728CEAF" w14:textId="77777777" w:rsidR="00E174EB" w:rsidRDefault="00E174EB" w:rsidP="001D599C"/>
    <w:p w14:paraId="438DB0FE" w14:textId="77777777" w:rsidR="001D599C" w:rsidRPr="00715A7A" w:rsidRDefault="00715A7A" w:rsidP="00715A7A">
      <w:pPr>
        <w:pStyle w:val="Overskrift2"/>
      </w:pPr>
      <w:bookmarkStart w:id="99" w:name="_Toc377128164"/>
      <w:r>
        <w:lastRenderedPageBreak/>
        <w:t xml:space="preserve">Interim </w:t>
      </w:r>
      <w:r w:rsidR="001D599C" w:rsidRPr="00715A7A">
        <w:t xml:space="preserve">D: Ejerfortegnelse </w:t>
      </w:r>
      <w:r w:rsidR="001D599C" w:rsidRPr="00715A7A">
        <w:rPr>
          <w:lang w:val="da-DK"/>
        </w:rPr>
        <w:t>implementeret</w:t>
      </w:r>
      <w:bookmarkEnd w:id="99"/>
    </w:p>
    <w:p w14:paraId="2DCBDA90" w14:textId="77777777" w:rsidR="00200A07" w:rsidRDefault="00200A07" w:rsidP="00200A07">
      <w:pPr>
        <w:pStyle w:val="Overskrift3"/>
      </w:pPr>
      <w:bookmarkStart w:id="100" w:name="_Toc377128165"/>
      <w:r>
        <w:t>Forretningsmæssige ændringer</w:t>
      </w:r>
      <w:bookmarkEnd w:id="100"/>
    </w:p>
    <w:p w14:paraId="008C9B6F" w14:textId="77777777" w:rsidR="001D599C" w:rsidRDefault="001D599C" w:rsidP="001D599C">
      <w:r>
        <w:t xml:space="preserve">Målet for denne </w:t>
      </w:r>
      <w:proofErr w:type="spellStart"/>
      <w:r>
        <w:t>interimløsning</w:t>
      </w:r>
      <w:proofErr w:type="spellEnd"/>
      <w:r>
        <w:t xml:space="preserve"> er, at </w:t>
      </w:r>
      <w:proofErr w:type="spellStart"/>
      <w:r>
        <w:t>ejerfortegnelse</w:t>
      </w:r>
      <w:proofErr w:type="spellEnd"/>
      <w:r>
        <w:t xml:space="preserve"> er implementeret hos Tinglysningsretten med referencer til de tilhørende bestemte faste ejendomme i Matriklen. ESR udstiller fortsat ”aktuel ejer” og evt. administratoroplysninger, men disse kan kun vedligeholdes gennem Eje</w:t>
      </w:r>
      <w:r>
        <w:t>r</w:t>
      </w:r>
      <w:r>
        <w:t>fortegnelsen.</w:t>
      </w:r>
    </w:p>
    <w:p w14:paraId="2D33B1FD" w14:textId="77777777" w:rsidR="001D599C" w:rsidRDefault="001D599C" w:rsidP="001D599C"/>
    <w:p w14:paraId="33400763" w14:textId="77777777" w:rsidR="001D599C" w:rsidRDefault="001D599C" w:rsidP="001D599C">
      <w:r>
        <w:t>Tinglyst ejerskifte registreres som hidtil gennem en anmeldelse til Tinglysning. Når ejerskiftet er godkendt overføres den nye ejer/ejere til Ejerfortegnelsen.</w:t>
      </w:r>
    </w:p>
    <w:p w14:paraId="3A682317" w14:textId="77777777" w:rsidR="001D599C" w:rsidRDefault="001D599C" w:rsidP="001D599C">
      <w:r>
        <w:t>Ikke-tinglyst ejerskifte og administratoroplysninger registres i Ejerfortegnelsen i stedet for ESR.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1D599C" w14:paraId="3416B984" w14:textId="77777777" w:rsidTr="001D599C">
        <w:tc>
          <w:tcPr>
            <w:tcW w:w="4322" w:type="dxa"/>
          </w:tcPr>
          <w:p w14:paraId="4816FB70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Før interim D løsning</w:t>
            </w:r>
          </w:p>
        </w:tc>
        <w:tc>
          <w:tcPr>
            <w:tcW w:w="4323" w:type="dxa"/>
          </w:tcPr>
          <w:p w14:paraId="34B8E42F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Efter interim D løsning</w:t>
            </w:r>
          </w:p>
        </w:tc>
      </w:tr>
      <w:tr w:rsidR="001D599C" w14:paraId="165629CC" w14:textId="77777777" w:rsidTr="001D599C">
        <w:tc>
          <w:tcPr>
            <w:tcW w:w="4322" w:type="dxa"/>
          </w:tcPr>
          <w:p w14:paraId="66D7B9A5" w14:textId="77777777" w:rsidR="001D599C" w:rsidRDefault="00D64ACF" w:rsidP="002B1CE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55F27BEF" wp14:editId="52896AF9">
                  <wp:extent cx="1612800" cy="1162800"/>
                  <wp:effectExtent l="0" t="0" r="6985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fortegnelse - Før interi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1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7CF9CDB9" w14:textId="77777777" w:rsidR="001D599C" w:rsidRDefault="00D64ACF" w:rsidP="002B1CE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CD9A28D" wp14:editId="443E0218">
                  <wp:extent cx="1612800" cy="1220400"/>
                  <wp:effectExtent l="0" t="0" r="6985" b="0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fortegnelse - Efter interim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12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E26B1" w14:textId="77777777" w:rsidR="00715A7A" w:rsidRDefault="00715A7A" w:rsidP="002B1CE8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17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Imple</w:t>
      </w:r>
      <w:r w:rsidR="002B1CE8">
        <w:rPr>
          <w:b w:val="0"/>
        </w:rPr>
        <w:t>mentering af Ejerfortegnelse hos</w:t>
      </w:r>
      <w:r>
        <w:rPr>
          <w:b w:val="0"/>
        </w:rPr>
        <w:t xml:space="preserve"> Tinglysningsretten.</w:t>
      </w:r>
    </w:p>
    <w:p w14:paraId="226F14E4" w14:textId="77777777" w:rsidR="005262E6" w:rsidRDefault="005262E6" w:rsidP="001D599C">
      <w:pPr>
        <w:spacing w:before="120"/>
      </w:pPr>
      <w:r>
        <w:t>Ejerfortegnelsen bliver master for oplysninger om aktuel ejer og administrator.</w:t>
      </w:r>
    </w:p>
    <w:p w14:paraId="1A813856" w14:textId="77777777" w:rsidR="001D599C" w:rsidRDefault="001D599C" w:rsidP="001D599C">
      <w:pPr>
        <w:spacing w:before="120"/>
      </w:pPr>
      <w:r>
        <w:t xml:space="preserve">Ny </w:t>
      </w:r>
      <w:proofErr w:type="spellStart"/>
      <w:r>
        <w:t>ejerfortegnelse</w:t>
      </w:r>
      <w:proofErr w:type="spellEnd"/>
      <w:r>
        <w:t xml:space="preserve"> inkl. services og brugerflade til registrering af ikke-tinglyst ejerskifte hhv. administratoroplysninger </w:t>
      </w:r>
      <w:r w:rsidR="00CB530A">
        <w:t>i forhold til</w:t>
      </w:r>
      <w:r>
        <w:t xml:space="preserve"> en bestemt fast ejendom. Ændringer overføres til ESR.</w:t>
      </w:r>
    </w:p>
    <w:p w14:paraId="6A5B0CFD" w14:textId="77777777" w:rsidR="001D599C" w:rsidRDefault="001D599C" w:rsidP="001D599C">
      <w:r>
        <w:t>Tingbogen er tilrettet</w:t>
      </w:r>
      <w:r w:rsidR="00277C6F">
        <w:t>,</w:t>
      </w:r>
      <w:r>
        <w:t xml:space="preserve"> således at tinglyst ejerskifte også registreres i Ejerfortegnelsen.</w:t>
      </w:r>
    </w:p>
    <w:p w14:paraId="420E2645" w14:textId="77777777" w:rsidR="001D599C" w:rsidRDefault="001D599C" w:rsidP="001D599C">
      <w:r>
        <w:t>ESR er tilrettet til at modtage oplysninger fra Ejerfortegnelsen. Opdatering af ”aktuel ejer” samt administratoroplysninger er ”blændet af”.</w:t>
      </w:r>
    </w:p>
    <w:p w14:paraId="33DEEF2C" w14:textId="77777777" w:rsidR="001D599C" w:rsidRDefault="001D599C" w:rsidP="001D599C">
      <w:r>
        <w:t>Matrikeloplysninger inkl. BFE-nummer på alle ejendomstyper udstilles gennem den fælleso</w:t>
      </w:r>
      <w:r>
        <w:t>f</w:t>
      </w:r>
      <w:r>
        <w:t>fentlige datafordeler. Ejerfortegnelsen henter matrikeloplysninger herfra.</w:t>
      </w:r>
    </w:p>
    <w:p w14:paraId="0A8A371D" w14:textId="77777777" w:rsidR="001D599C" w:rsidRDefault="001D599C" w:rsidP="001D599C"/>
    <w:p w14:paraId="73711BFD" w14:textId="77777777" w:rsidR="001D599C" w:rsidRDefault="001D599C" w:rsidP="001D599C">
      <w:r>
        <w:t xml:space="preserve">Ejerfortegnelsen antages at være etableret ud fra et udtræk af ejer- og administrator-oplysninger fra ESR inkl. tilhørende </w:t>
      </w:r>
      <w:r w:rsidR="006C5AA0">
        <w:t xml:space="preserve">BFE og UUID </w:t>
      </w:r>
      <w:r>
        <w:t>(sikrer fortsat beskatning m.m.).</w:t>
      </w:r>
    </w:p>
    <w:p w14:paraId="554BAB8D" w14:textId="77777777" w:rsidR="001D599C" w:rsidRDefault="001D599C" w:rsidP="001D599C">
      <w:r>
        <w:t xml:space="preserve">Udtrækket kan evt. vaskes mod </w:t>
      </w:r>
      <w:proofErr w:type="spellStart"/>
      <w:r>
        <w:t>ejeroplysninger</w:t>
      </w:r>
      <w:proofErr w:type="spellEnd"/>
      <w:r>
        <w:t xml:space="preserve"> i Tingbogen.</w:t>
      </w:r>
    </w:p>
    <w:p w14:paraId="530116C4" w14:textId="77777777" w:rsidR="001D599C" w:rsidRDefault="001D599C" w:rsidP="001D599C"/>
    <w:p w14:paraId="6BD32F2C" w14:textId="77777777" w:rsidR="001D599C" w:rsidRPr="002A7E48" w:rsidRDefault="001D599C" w:rsidP="001D599C">
      <w:pPr>
        <w:rPr>
          <w:i/>
        </w:rPr>
      </w:pPr>
      <w:r w:rsidRPr="002A7E48">
        <w:rPr>
          <w:i/>
          <w:u w:val="single"/>
        </w:rPr>
        <w:t>Overvejelser</w:t>
      </w:r>
      <w:r w:rsidRPr="002A7E48">
        <w:rPr>
          <w:i/>
        </w:rPr>
        <w:t>:</w:t>
      </w:r>
    </w:p>
    <w:p w14:paraId="1FC5A040" w14:textId="77777777" w:rsidR="001D599C" w:rsidRDefault="001D599C" w:rsidP="001D599C">
      <w:pPr>
        <w:rPr>
          <w:i/>
        </w:rPr>
      </w:pPr>
      <w:commentRangeStart w:id="101"/>
      <w:r>
        <w:rPr>
          <w:i/>
        </w:rPr>
        <w:t>Indrapportering af administratoroplysninger kan evt. i interimsløsningen fastholdes i ESR.</w:t>
      </w:r>
    </w:p>
    <w:p w14:paraId="7BA17510" w14:textId="77777777" w:rsidR="001D599C" w:rsidRDefault="001D599C" w:rsidP="001D599C">
      <w:pPr>
        <w:rPr>
          <w:i/>
        </w:rPr>
      </w:pPr>
      <w:r>
        <w:rPr>
          <w:i/>
        </w:rPr>
        <w:t>Dette betyder, at der kun skal ændres minimalt i den eksisterende snitflade mellem Tinglysning og ESR. Ulempen vil være, at der skal ændres i Ejerfortegnelsen igen på et senere tidspunkt, samt at der vil være væsentlig forskellige brugerflader til indrapportering af hhv. ”aktuel ejer” og administratoroplysninger.</w:t>
      </w:r>
      <w:commentRangeEnd w:id="101"/>
      <w:r w:rsidR="00F076BF">
        <w:rPr>
          <w:rStyle w:val="Kommentarhenvisning"/>
        </w:rPr>
        <w:commentReference w:id="101"/>
      </w:r>
    </w:p>
    <w:p w14:paraId="7C14E164" w14:textId="77777777" w:rsidR="001D599C" w:rsidRDefault="001D599C" w:rsidP="001D599C">
      <w:pPr>
        <w:rPr>
          <w:b/>
        </w:rPr>
      </w:pPr>
    </w:p>
    <w:p w14:paraId="4817BFD3" w14:textId="77777777" w:rsidR="00200A07" w:rsidRDefault="00200A07" w:rsidP="00200A07">
      <w:pPr>
        <w:pStyle w:val="Overskrift3"/>
      </w:pPr>
      <w:bookmarkStart w:id="102" w:name="_Toc377128166"/>
      <w:r>
        <w:lastRenderedPageBreak/>
        <w:t>Systemmæssige ændringer</w:t>
      </w:r>
      <w:bookmarkEnd w:id="102"/>
    </w:p>
    <w:p w14:paraId="5226DD4A" w14:textId="77777777" w:rsidR="00F32396" w:rsidRDefault="00F32396" w:rsidP="008E4A1D">
      <w:pPr>
        <w:keepNext/>
      </w:pPr>
      <w:r>
        <w:t>Systemændringer og ændringer i integrationer er illustreret på nedenstående figur:</w:t>
      </w:r>
    </w:p>
    <w:p w14:paraId="38043F58" w14:textId="77777777" w:rsidR="00F32396" w:rsidRDefault="00801DE9" w:rsidP="004425D6">
      <w:pPr>
        <w:keepNext/>
      </w:pPr>
      <w:r>
        <w:rPr>
          <w:noProof/>
        </w:rPr>
        <w:drawing>
          <wp:inline distT="0" distB="0" distL="0" distR="0" wp14:anchorId="19E32AC3" wp14:editId="3AEC3EBA">
            <wp:extent cx="5400675" cy="3523615"/>
            <wp:effectExtent l="0" t="0" r="9525" b="635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08.03 ID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D62F" w14:textId="77777777" w:rsidR="00F32396" w:rsidRPr="00F32396" w:rsidRDefault="00F32396" w:rsidP="00F32396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18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 xml:space="preserve">Systemmæssige ændringer i ”Interim D – Ejerfortegnelse </w:t>
      </w:r>
      <w:proofErr w:type="gramStart"/>
      <w:r>
        <w:rPr>
          <w:b w:val="0"/>
        </w:rPr>
        <w:t>implementeret</w:t>
      </w:r>
      <w:proofErr w:type="gramEnd"/>
      <w:r>
        <w:rPr>
          <w:b w:val="0"/>
        </w:rPr>
        <w:t>”.</w:t>
      </w:r>
    </w:p>
    <w:p w14:paraId="6C6B79ED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7231636B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>Tingbogen udvides med Ejerfortegnelse</w:t>
      </w:r>
      <w:r w:rsidR="00F23CCC">
        <w:t>.</w:t>
      </w:r>
    </w:p>
    <w:p w14:paraId="6BBFF67B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proofErr w:type="spellStart"/>
      <w:r>
        <w:t>eTL</w:t>
      </w:r>
      <w:proofErr w:type="spellEnd"/>
      <w:r>
        <w:t xml:space="preserve"> klient og </w:t>
      </w:r>
      <w:proofErr w:type="spellStart"/>
      <w:r>
        <w:t>eTL</w:t>
      </w:r>
      <w:proofErr w:type="spellEnd"/>
      <w:r>
        <w:t xml:space="preserve"> portal udvides, så registrering af ikke-tinglyst ejerskifte og ejendom</w:t>
      </w:r>
      <w:r>
        <w:t>s</w:t>
      </w:r>
      <w:r>
        <w:t>administrator med angivelse af BEF bliver muligt</w:t>
      </w:r>
    </w:p>
    <w:p w14:paraId="3E5FBB34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>Ajourføringsservice p</w:t>
      </w:r>
      <w:r w:rsidR="00AD223B">
        <w:t>å Ejerfortegnelse/</w:t>
      </w:r>
      <w:r>
        <w:t>Tingbog ændres til at læse Ejendom</w:t>
      </w:r>
      <w:r w:rsidR="00F32396">
        <w:t>me (BFE)</w:t>
      </w:r>
      <w:r>
        <w:t xml:space="preserve"> gennem </w:t>
      </w:r>
      <w:r w:rsidR="00163748">
        <w:t>datafordeler</w:t>
      </w:r>
      <w:r>
        <w:t>ens udstillingsservices</w:t>
      </w:r>
      <w:r w:rsidR="00F32396">
        <w:t>.</w:t>
      </w:r>
    </w:p>
    <w:p w14:paraId="799D90BB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>Tingbogen tilrettes således at tinglyst ejerskifte afspejles i Ejerfortegnelsen</w:t>
      </w:r>
      <w:r w:rsidR="00F32396">
        <w:t>.</w:t>
      </w:r>
    </w:p>
    <w:p w14:paraId="2CC643C8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 xml:space="preserve">Ejerforhold implementeres i </w:t>
      </w:r>
      <w:r w:rsidR="00163748">
        <w:t>datafordeler</w:t>
      </w:r>
      <w:r>
        <w:t>en og stilles til rådighed gennem dennes u</w:t>
      </w:r>
      <w:r>
        <w:t>d</w:t>
      </w:r>
      <w:r>
        <w:t>stillingsservices</w:t>
      </w:r>
      <w:r w:rsidR="00F32396">
        <w:t>.</w:t>
      </w:r>
    </w:p>
    <w:p w14:paraId="4D230E39" w14:textId="77777777" w:rsidR="008D070A" w:rsidRDefault="008D070A" w:rsidP="00F23CCC">
      <w:pPr>
        <w:numPr>
          <w:ilvl w:val="0"/>
          <w:numId w:val="34"/>
        </w:numPr>
        <w:spacing w:before="60"/>
        <w:ind w:left="714" w:hanging="357"/>
      </w:pPr>
      <w:r>
        <w:t xml:space="preserve">Ejendom/matrikel implementeres i </w:t>
      </w:r>
      <w:r w:rsidR="00163748">
        <w:t>datafordeler</w:t>
      </w:r>
      <w:r>
        <w:t>en og stilles til rådighed gennem de</w:t>
      </w:r>
      <w:r>
        <w:t>n</w:t>
      </w:r>
      <w:r>
        <w:t>nes udstillingsservices.</w:t>
      </w:r>
    </w:p>
    <w:p w14:paraId="54E56DE2" w14:textId="77777777" w:rsidR="008D070A" w:rsidRDefault="008D070A" w:rsidP="00F23CCC">
      <w:pPr>
        <w:numPr>
          <w:ilvl w:val="0"/>
          <w:numId w:val="34"/>
        </w:numPr>
        <w:spacing w:before="60"/>
        <w:ind w:left="714" w:hanging="357"/>
      </w:pPr>
      <w:r>
        <w:t>Kopiering af Ejendom/matrikel til OIS ophører.</w:t>
      </w:r>
    </w:p>
    <w:p w14:paraId="00B55464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>ESR ændres således at indrapportering af aktuel ejer og administratoroplysninger ikke længere er mulig</w:t>
      </w:r>
      <w:r w:rsidR="00F32396">
        <w:t xml:space="preserve"> i ESR.</w:t>
      </w:r>
    </w:p>
    <w:p w14:paraId="47733946" w14:textId="77777777" w:rsidR="001D599C" w:rsidRDefault="001D599C" w:rsidP="00F23CCC">
      <w:pPr>
        <w:numPr>
          <w:ilvl w:val="0"/>
          <w:numId w:val="34"/>
        </w:numPr>
        <w:spacing w:before="60"/>
        <w:ind w:left="714" w:hanging="357"/>
      </w:pPr>
      <w:r>
        <w:t xml:space="preserve">ESR ændres til at </w:t>
      </w:r>
      <w:r w:rsidR="005262E6">
        <w:t xml:space="preserve">modtage </w:t>
      </w:r>
      <w:r w:rsidR="00F32396">
        <w:t xml:space="preserve">aktuel ejer og administratoroplysninger </w:t>
      </w:r>
      <w:r>
        <w:t xml:space="preserve">fra </w:t>
      </w:r>
      <w:r w:rsidR="00163748">
        <w:t>datafordeler</w:t>
      </w:r>
      <w:r>
        <w:t>en</w:t>
      </w:r>
      <w:r w:rsidR="00F32396">
        <w:t>.</w:t>
      </w:r>
    </w:p>
    <w:p w14:paraId="2A690E12" w14:textId="77777777" w:rsidR="008D070A" w:rsidRDefault="008D070A" w:rsidP="00F23CCC">
      <w:pPr>
        <w:numPr>
          <w:ilvl w:val="0"/>
          <w:numId w:val="34"/>
        </w:numPr>
        <w:spacing w:before="60"/>
        <w:ind w:left="714" w:hanging="357"/>
      </w:pPr>
      <w:r>
        <w:t xml:space="preserve">OIS i </w:t>
      </w:r>
      <w:r w:rsidR="00163748">
        <w:t>datafordeler</w:t>
      </w:r>
      <w:r>
        <w:t>en trækker Ejerforhold og Ejendom/matrikel fra datafordelerens.</w:t>
      </w:r>
    </w:p>
    <w:p w14:paraId="1B4D8D1A" w14:textId="77777777" w:rsidR="001D599C" w:rsidRPr="00715A7A" w:rsidRDefault="00715A7A" w:rsidP="00715A7A">
      <w:pPr>
        <w:pStyle w:val="Overskrift2"/>
        <w:ind w:left="0" w:firstLine="0"/>
        <w:rPr>
          <w:bCs/>
          <w:lang w:val="da-DK"/>
        </w:rPr>
      </w:pPr>
      <w:bookmarkStart w:id="103" w:name="_Toc377128167"/>
      <w:r>
        <w:rPr>
          <w:bCs/>
          <w:lang w:val="da-DK"/>
        </w:rPr>
        <w:lastRenderedPageBreak/>
        <w:t xml:space="preserve">Interim </w:t>
      </w:r>
      <w:r w:rsidR="001D599C" w:rsidRPr="00715A7A">
        <w:rPr>
          <w:bCs/>
          <w:lang w:val="da-DK"/>
        </w:rPr>
        <w:t>E: BBR 2.0 anvender matriklens ejendomsmodel</w:t>
      </w:r>
      <w:bookmarkEnd w:id="103"/>
    </w:p>
    <w:p w14:paraId="092AD9A4" w14:textId="77777777" w:rsidR="00200A07" w:rsidRDefault="00200A07" w:rsidP="00200A07">
      <w:pPr>
        <w:pStyle w:val="Overskrift3"/>
      </w:pPr>
      <w:bookmarkStart w:id="104" w:name="_Toc377128168"/>
      <w:r>
        <w:t>Forretningsmæssige ændringer</w:t>
      </w:r>
      <w:bookmarkEnd w:id="104"/>
    </w:p>
    <w:p w14:paraId="4BEC2F16" w14:textId="77777777" w:rsidR="001D599C" w:rsidRDefault="001D599C" w:rsidP="001D599C">
      <w:r>
        <w:t xml:space="preserve">Målet for denne </w:t>
      </w:r>
      <w:proofErr w:type="spellStart"/>
      <w:r>
        <w:t>interimløsning</w:t>
      </w:r>
      <w:proofErr w:type="spellEnd"/>
      <w:r>
        <w:t xml:space="preserve"> er, at BBR fuldt ud er omlagt til at anvende Matriklens eje</w:t>
      </w:r>
      <w:r>
        <w:t>n</w:t>
      </w:r>
      <w:r>
        <w:t>domsbegreber, således at BBR ikke har afhængigheder til ESR.</w:t>
      </w:r>
    </w:p>
    <w:p w14:paraId="3ED735E9" w14:textId="77777777" w:rsidR="001D599C" w:rsidRDefault="001D599C" w:rsidP="001D599C"/>
    <w:p w14:paraId="613BFA18" w14:textId="77777777" w:rsidR="001D599C" w:rsidRDefault="001D599C" w:rsidP="001D599C">
      <w:r>
        <w:t>Registrering af BBR-oplysninger foretages fortsat af kommunen, men dette foretages via ajou</w:t>
      </w:r>
      <w:r>
        <w:t>r</w:t>
      </w:r>
      <w:r>
        <w:t>føringsservices hhv. en ny kommuneklient.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3"/>
      </w:tblGrid>
      <w:tr w:rsidR="001D599C" w14:paraId="00869835" w14:textId="77777777" w:rsidTr="001D599C">
        <w:tc>
          <w:tcPr>
            <w:tcW w:w="4322" w:type="dxa"/>
          </w:tcPr>
          <w:p w14:paraId="54F64B60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Før interim E løsning</w:t>
            </w:r>
          </w:p>
        </w:tc>
        <w:tc>
          <w:tcPr>
            <w:tcW w:w="4323" w:type="dxa"/>
          </w:tcPr>
          <w:p w14:paraId="07B687DB" w14:textId="77777777" w:rsidR="001D599C" w:rsidRDefault="001D599C" w:rsidP="001D599C">
            <w:pPr>
              <w:keepNext/>
              <w:spacing w:before="240" w:after="60"/>
              <w:jc w:val="center"/>
            </w:pPr>
            <w:r>
              <w:t>Efter interim E løsning</w:t>
            </w:r>
          </w:p>
        </w:tc>
      </w:tr>
      <w:tr w:rsidR="001D599C" w14:paraId="043E4558" w14:textId="77777777" w:rsidTr="001D599C">
        <w:tc>
          <w:tcPr>
            <w:tcW w:w="4322" w:type="dxa"/>
          </w:tcPr>
          <w:p w14:paraId="4689CCD8" w14:textId="77777777" w:rsidR="001D599C" w:rsidRDefault="008E4A1D" w:rsidP="002B1CE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142F2EC7" wp14:editId="71224D86">
                  <wp:extent cx="1432800" cy="1144800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E - Før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14:paraId="2F845F06" w14:textId="77777777" w:rsidR="001D599C" w:rsidRDefault="008E4A1D" w:rsidP="002B1CE8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C050796" wp14:editId="7800F3B5">
                  <wp:extent cx="1436400" cy="1144800"/>
                  <wp:effectExtent l="0" t="0" r="0" b="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m E - Efter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00" cy="11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7047A" w14:textId="77777777" w:rsidR="00715A7A" w:rsidRDefault="00715A7A" w:rsidP="002B1CE8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19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Implementering af BBR version 2.0 med anvendelse af Matriklens ejendomsmodel.</w:t>
      </w:r>
    </w:p>
    <w:p w14:paraId="1673AF6A" w14:textId="77777777" w:rsidR="001D599C" w:rsidRDefault="001D599C" w:rsidP="001D599C">
      <w:pPr>
        <w:spacing w:before="120"/>
      </w:pPr>
      <w:r>
        <w:t xml:space="preserve">BBR er implementeret med en ny datamodel (”BBR 2.0”). </w:t>
      </w:r>
      <w:r w:rsidR="00277C6F">
        <w:t>Det bliver muligt at samle admin</w:t>
      </w:r>
      <w:r w:rsidR="00277C6F">
        <w:t>i</w:t>
      </w:r>
      <w:r w:rsidR="00277C6F">
        <w:t>strativt sam</w:t>
      </w:r>
      <w:r w:rsidR="00414492">
        <w:t>m</w:t>
      </w:r>
      <w:r w:rsidR="00277C6F">
        <w:t>enhørende objekter til en samlet enhed, således at det f.eks</w:t>
      </w:r>
      <w:r w:rsidR="00A62F7F">
        <w:t>.</w:t>
      </w:r>
      <w:r w:rsidR="00277C6F">
        <w:t xml:space="preserve"> bliver muligt</w:t>
      </w:r>
      <w:r w:rsidR="00A62F7F">
        <w:t>, at angive</w:t>
      </w:r>
      <w:r w:rsidR="00277C6F">
        <w:t xml:space="preserve"> hvilke objekter der indgår i en ejerlejlighed.</w:t>
      </w:r>
    </w:p>
    <w:p w14:paraId="6F1D28FB" w14:textId="77777777" w:rsidR="001D599C" w:rsidRDefault="001D599C" w:rsidP="001D599C">
      <w:r>
        <w:t>Opdatering af BBR-oplysninger kan foretages elektronisk gennem services og en S2S-løsning og/eller via en ny kommuneklient.</w:t>
      </w:r>
    </w:p>
    <w:p w14:paraId="4CBA1D38" w14:textId="77777777" w:rsidR="001D599C" w:rsidRDefault="001D599C" w:rsidP="001D599C">
      <w:r>
        <w:t xml:space="preserve">BBR-oplysninger udstilles gennem den fællesoffentlige datafordeler. BBR </w:t>
      </w:r>
      <w:proofErr w:type="gramStart"/>
      <w:r>
        <w:t>henter  matrikel</w:t>
      </w:r>
      <w:proofErr w:type="gramEnd"/>
      <w:r>
        <w:t>-oplysninger herfra.</w:t>
      </w:r>
    </w:p>
    <w:p w14:paraId="1AFFC6E3" w14:textId="77777777" w:rsidR="001D599C" w:rsidRDefault="001D599C" w:rsidP="001D599C"/>
    <w:p w14:paraId="617DA843" w14:textId="77777777" w:rsidR="001D599C" w:rsidRDefault="001D599C" w:rsidP="001D599C">
      <w:pPr>
        <w:rPr>
          <w:b/>
        </w:rPr>
      </w:pPr>
      <w:r>
        <w:t>Ny BBR-model er etableret gennem en konvertering fra den nuværende BBR-model.</w:t>
      </w:r>
    </w:p>
    <w:p w14:paraId="2CACFC37" w14:textId="77777777" w:rsidR="00200A07" w:rsidRDefault="00200A07" w:rsidP="00200A07">
      <w:pPr>
        <w:pStyle w:val="Overskrift3"/>
      </w:pPr>
      <w:bookmarkStart w:id="105" w:name="_Toc377128169"/>
      <w:r>
        <w:t>Systemmæssige ændringer</w:t>
      </w:r>
      <w:bookmarkEnd w:id="105"/>
    </w:p>
    <w:p w14:paraId="035496B6" w14:textId="77777777" w:rsidR="00F23CCC" w:rsidRDefault="00F23CCC" w:rsidP="00F23CCC">
      <w:r>
        <w:t>Systemændringer og ændringer i integrationer er illustreret på nedenstående figur:</w:t>
      </w:r>
    </w:p>
    <w:p w14:paraId="5F267797" w14:textId="77777777" w:rsidR="00F77523" w:rsidRDefault="00F77523" w:rsidP="00F23CCC"/>
    <w:p w14:paraId="61C6D3E4" w14:textId="77777777" w:rsidR="00F23CCC" w:rsidRDefault="0079758B" w:rsidP="004425D6">
      <w:pPr>
        <w:keepNext/>
      </w:pPr>
      <w:r>
        <w:rPr>
          <w:noProof/>
        </w:rPr>
        <w:lastRenderedPageBreak/>
        <w:drawing>
          <wp:inline distT="0" distB="0" distL="0" distR="0" wp14:anchorId="57926E5F" wp14:editId="27A12A06">
            <wp:extent cx="5400675" cy="3454400"/>
            <wp:effectExtent l="0" t="0" r="952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12.04 IE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C239" w14:textId="77777777" w:rsidR="00F23CCC" w:rsidRPr="00F23CCC" w:rsidRDefault="00F23CCC" w:rsidP="00F23CCC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20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>Systemmæssige ændringer i ”Interim E – BBR anvender matriklens ejendomsbegreb”.</w:t>
      </w:r>
    </w:p>
    <w:p w14:paraId="7516C9DD" w14:textId="77777777" w:rsidR="005262E6" w:rsidRDefault="005262E6" w:rsidP="00200A07">
      <w:r>
        <w:t>Det forudsættes at Matriklens oplysninger er fuldt ud tilgængelige via datafordeleren.</w:t>
      </w:r>
    </w:p>
    <w:p w14:paraId="064B163B" w14:textId="77777777" w:rsidR="005262E6" w:rsidRDefault="005262E6" w:rsidP="00200A07"/>
    <w:p w14:paraId="09A07B20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6CA03C1C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BBR er omlagt til den nye begrebsmodel </w:t>
      </w:r>
      <w:r w:rsidR="005262E6">
        <w:t>o</w:t>
      </w:r>
      <w:r>
        <w:t xml:space="preserve">g opdateringer sker udelukkende gennem ajourføringsservices, som anvender Ejendom/matrikel oplysninger fra </w:t>
      </w:r>
      <w:r w:rsidR="00163748">
        <w:t>datafordeler</w:t>
      </w:r>
      <w:r>
        <w:t>ens udstillingsservices</w:t>
      </w:r>
    </w:p>
    <w:p w14:paraId="5A2EF4EF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De kommunale løsninger til registrering af BBR oplysninger er omlagt til at anvende de nye BBR ajourføringsservices </w:t>
      </w:r>
    </w:p>
    <w:p w14:paraId="56774AEA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Bygning og bolig implementeres i </w:t>
      </w:r>
      <w:r w:rsidR="00163748">
        <w:t>datafordeler</w:t>
      </w:r>
      <w:r>
        <w:t>en og stilles til rådighed gennem dennes udstillingsservices</w:t>
      </w:r>
    </w:p>
    <w:p w14:paraId="3981E7E6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Matriklens ajourføringsservices er omlagt til at anvende Bygning og bolig oplysninger fra </w:t>
      </w:r>
      <w:r w:rsidR="00163748">
        <w:t>datafordeler</w:t>
      </w:r>
      <w:r>
        <w:t xml:space="preserve">ens udstillingsservices  </w:t>
      </w:r>
    </w:p>
    <w:p w14:paraId="47AA23D1" w14:textId="77777777" w:rsidR="001D599C" w:rsidRDefault="001D599C" w:rsidP="00F23CCC">
      <w:pPr>
        <w:numPr>
          <w:ilvl w:val="0"/>
          <w:numId w:val="35"/>
        </w:numPr>
        <w:spacing w:before="60"/>
        <w:ind w:left="714" w:hanging="357"/>
      </w:pPr>
      <w:r>
        <w:t xml:space="preserve">OIS funktionalitet i </w:t>
      </w:r>
      <w:r w:rsidR="00163748">
        <w:t>datafordeler</w:t>
      </w:r>
      <w:r>
        <w:t xml:space="preserve">en sikrer udstilling af Bygning og bolig som OIS data i </w:t>
      </w:r>
      <w:r w:rsidR="00163748">
        <w:t>datafordeler</w:t>
      </w:r>
      <w:r>
        <w:t xml:space="preserve">en </w:t>
      </w:r>
    </w:p>
    <w:p w14:paraId="652CEAC8" w14:textId="77777777" w:rsidR="001D3B09" w:rsidRDefault="001D3B09" w:rsidP="00F23CCC">
      <w:pPr>
        <w:numPr>
          <w:ilvl w:val="0"/>
          <w:numId w:val="35"/>
        </w:numPr>
        <w:spacing w:before="60"/>
        <w:ind w:left="714" w:hanging="357"/>
      </w:pPr>
      <w:r>
        <w:t>Kopiering af BBR oplysninger</w:t>
      </w:r>
      <w:r w:rsidR="001D564C">
        <w:t xml:space="preserve"> om forsvarets ejendomme</w:t>
      </w:r>
      <w:r>
        <w:t xml:space="preserve"> til SKAT-BBR ophører.</w:t>
      </w:r>
    </w:p>
    <w:p w14:paraId="0737DD0A" w14:textId="77777777" w:rsidR="001D3B09" w:rsidRDefault="001D3B09" w:rsidP="00F23CCC">
      <w:pPr>
        <w:numPr>
          <w:ilvl w:val="0"/>
          <w:numId w:val="35"/>
        </w:numPr>
        <w:spacing w:before="60"/>
        <w:ind w:left="714" w:hanging="357"/>
      </w:pPr>
      <w:r>
        <w:t>SKAT-BBR omlægges til at læse BBR oplysninger</w:t>
      </w:r>
      <w:r w:rsidR="001D564C">
        <w:t xml:space="preserve"> om forsvarets ejendomme fra </w:t>
      </w:r>
      <w:r w:rsidR="00163748">
        <w:t>dat</w:t>
      </w:r>
      <w:r w:rsidR="00163748">
        <w:t>a</w:t>
      </w:r>
      <w:r w:rsidR="00163748">
        <w:t>fordeler</w:t>
      </w:r>
      <w:r w:rsidR="001D564C">
        <w:t>en.</w:t>
      </w:r>
    </w:p>
    <w:p w14:paraId="05278F12" w14:textId="77777777" w:rsidR="00A52711" w:rsidRDefault="00A52711" w:rsidP="00F23CCC">
      <w:pPr>
        <w:numPr>
          <w:ilvl w:val="0"/>
          <w:numId w:val="35"/>
        </w:numPr>
        <w:spacing w:before="60"/>
        <w:ind w:left="714" w:hanging="357"/>
      </w:pPr>
      <w:r>
        <w:t>Landinspektørens brugerflade anvender BBR ajourføringsservices.</w:t>
      </w:r>
    </w:p>
    <w:p w14:paraId="59A84F1F" w14:textId="77777777" w:rsidR="001D599C" w:rsidRPr="00715A7A" w:rsidRDefault="00715A7A" w:rsidP="00715A7A">
      <w:pPr>
        <w:pStyle w:val="Overskrift2"/>
        <w:ind w:left="0" w:firstLine="0"/>
        <w:rPr>
          <w:bCs/>
          <w:lang w:val="da-DK"/>
        </w:rPr>
      </w:pPr>
      <w:bookmarkStart w:id="106" w:name="_Toc377128170"/>
      <w:r>
        <w:rPr>
          <w:bCs/>
          <w:lang w:val="da-DK"/>
        </w:rPr>
        <w:t xml:space="preserve">Interim </w:t>
      </w:r>
      <w:r w:rsidR="001D599C" w:rsidRPr="00715A7A">
        <w:rPr>
          <w:bCs/>
          <w:lang w:val="da-DK"/>
        </w:rPr>
        <w:t>F: Alle ejendomsdata udstilles gennem datafordeler</w:t>
      </w:r>
      <w:bookmarkEnd w:id="106"/>
    </w:p>
    <w:p w14:paraId="28F05133" w14:textId="77777777" w:rsidR="00200A07" w:rsidRDefault="00200A07" w:rsidP="00200A07">
      <w:pPr>
        <w:pStyle w:val="Overskrift3"/>
      </w:pPr>
      <w:bookmarkStart w:id="107" w:name="_Toc377128171"/>
      <w:r>
        <w:t>Forretningsmæssige ændringer</w:t>
      </w:r>
      <w:bookmarkEnd w:id="107"/>
    </w:p>
    <w:p w14:paraId="2667CB73" w14:textId="77777777" w:rsidR="001D599C" w:rsidRDefault="001D599C" w:rsidP="001D599C">
      <w:r>
        <w:t>Målet for denne løsning er, at de fællesoffentlige grunddataregistre i sammenhæng er etabl</w:t>
      </w:r>
      <w:r>
        <w:t>e</w:t>
      </w:r>
      <w:r>
        <w:t>ret som et fællesoffentligt ejendomsdataregister baseret på det fælles ejendomsbegreb ”B</w:t>
      </w:r>
      <w:r>
        <w:t>e</w:t>
      </w:r>
      <w:r>
        <w:lastRenderedPageBreak/>
        <w:t xml:space="preserve">stemt fast ejendom”. Alle anvendere af disse </w:t>
      </w:r>
      <w:proofErr w:type="spellStart"/>
      <w:r>
        <w:t>grunddata</w:t>
      </w:r>
      <w:proofErr w:type="spellEnd"/>
      <w:r>
        <w:t xml:space="preserve"> kan tilgå disse data gennem den fæ</w:t>
      </w:r>
      <w:r>
        <w:t>l</w:t>
      </w:r>
      <w:r>
        <w:t>lesoffentlige datafordeler.</w:t>
      </w:r>
    </w:p>
    <w:p w14:paraId="76F4BDE9" w14:textId="77777777" w:rsidR="001D599C" w:rsidRDefault="001D599C" w:rsidP="001D599C"/>
    <w:p w14:paraId="26268A42" w14:textId="77777777" w:rsidR="001D599C" w:rsidRDefault="001D599C" w:rsidP="001D599C">
      <w:r>
        <w:t>Målarkitekturens registre og tilhørende funktionalitet – eksempelvis landinspektørens udpe</w:t>
      </w:r>
      <w:r>
        <w:t>g</w:t>
      </w:r>
      <w:r>
        <w:t xml:space="preserve">ning af BBR objekter hørende til en ejendom – er implementeret fuldt ud og alle tilhørende data udstilles som fællesoffentlige </w:t>
      </w:r>
      <w:proofErr w:type="spellStart"/>
      <w:r>
        <w:t>grunddata</w:t>
      </w:r>
      <w:proofErr w:type="spellEnd"/>
      <w:r>
        <w:t xml:space="preserve"> via den fællesoffentlige datafordeler – inkl. eje</w:t>
      </w:r>
      <w:r>
        <w:t>n</w:t>
      </w:r>
      <w:r>
        <w:t xml:space="preserve">domsvurderinger fra </w:t>
      </w:r>
      <w:r w:rsidR="00F72562">
        <w:t>SKAT</w:t>
      </w:r>
      <w:r>
        <w:t>..</w:t>
      </w:r>
    </w:p>
    <w:p w14:paraId="2F92CE22" w14:textId="77777777" w:rsidR="001D599C" w:rsidRDefault="001D599C" w:rsidP="001D599C"/>
    <w:p w14:paraId="2DFAC51F" w14:textId="77777777" w:rsidR="00A80966" w:rsidRDefault="00A80966" w:rsidP="001D599C">
      <w:r>
        <w:t xml:space="preserve">ESR omlægges til at hente alle ejendomsdata fra </w:t>
      </w:r>
      <w:r w:rsidR="00163748">
        <w:t>datafordeler</w:t>
      </w:r>
      <w:r>
        <w:t>en gennem</w:t>
      </w:r>
      <w:r w:rsidR="00414492">
        <w:t xml:space="preserve"> </w:t>
      </w:r>
      <w:r>
        <w:t>dennes udstilling</w:t>
      </w:r>
      <w:r>
        <w:t>s</w:t>
      </w:r>
      <w:r>
        <w:t>services.</w:t>
      </w:r>
    </w:p>
    <w:p w14:paraId="0868F6C7" w14:textId="77777777" w:rsidR="00200A07" w:rsidRDefault="00200A07" w:rsidP="00200A07">
      <w:pPr>
        <w:pStyle w:val="Overskrift3"/>
      </w:pPr>
      <w:bookmarkStart w:id="108" w:name="_Toc377128172"/>
      <w:r>
        <w:t>Systemmæssige ændringer</w:t>
      </w:r>
      <w:bookmarkEnd w:id="108"/>
    </w:p>
    <w:p w14:paraId="3DCFF2D4" w14:textId="77777777" w:rsidR="00147BB1" w:rsidRDefault="00147BB1" w:rsidP="00147BB1">
      <w:r>
        <w:t>Systemændringer og ændringer i integrationer er illustreret på nedenstående figur:</w:t>
      </w:r>
    </w:p>
    <w:p w14:paraId="6DA3943E" w14:textId="77777777" w:rsidR="001D564C" w:rsidRDefault="00A52711" w:rsidP="004425D6">
      <w:pPr>
        <w:keepNext/>
      </w:pPr>
      <w:r>
        <w:rPr>
          <w:noProof/>
        </w:rPr>
        <w:drawing>
          <wp:inline distT="0" distB="0" distL="0" distR="0" wp14:anchorId="6CD5F727" wp14:editId="67777E3D">
            <wp:extent cx="5400675" cy="3536950"/>
            <wp:effectExtent l="0" t="0" r="9525" b="635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overblik 12.04 IF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F793" w14:textId="77777777" w:rsidR="00147BB1" w:rsidRPr="00147BB1" w:rsidRDefault="00147BB1" w:rsidP="00147BB1">
      <w:pPr>
        <w:pStyle w:val="Billedtekst"/>
        <w:spacing w:after="240"/>
        <w:jc w:val="center"/>
        <w:rPr>
          <w:b w:val="0"/>
        </w:rPr>
      </w:pPr>
      <w:r w:rsidRPr="002804EA">
        <w:rPr>
          <w:b w:val="0"/>
        </w:rPr>
        <w:t>Figur</w:t>
      </w:r>
      <w:r w:rsidRPr="00140F7B">
        <w:rPr>
          <w:b w:val="0"/>
        </w:rPr>
        <w:t xml:space="preserve"> </w:t>
      </w:r>
      <w:r w:rsidRPr="00140F7B">
        <w:rPr>
          <w:b w:val="0"/>
        </w:rPr>
        <w:fldChar w:fldCharType="begin"/>
      </w:r>
      <w:r w:rsidRPr="00140F7B">
        <w:rPr>
          <w:b w:val="0"/>
        </w:rPr>
        <w:instrText xml:space="preserve"> SEQ Figur \* ARABIC </w:instrText>
      </w:r>
      <w:r w:rsidRPr="00140F7B">
        <w:rPr>
          <w:b w:val="0"/>
        </w:rPr>
        <w:fldChar w:fldCharType="separate"/>
      </w:r>
      <w:r w:rsidR="008E4A1D">
        <w:rPr>
          <w:b w:val="0"/>
          <w:noProof/>
        </w:rPr>
        <w:t>21</w:t>
      </w:r>
      <w:r w:rsidRPr="00140F7B">
        <w:rPr>
          <w:b w:val="0"/>
        </w:rPr>
        <w:fldChar w:fldCharType="end"/>
      </w:r>
      <w:r>
        <w:rPr>
          <w:b w:val="0"/>
        </w:rPr>
        <w:t>.</w:t>
      </w:r>
      <w:r w:rsidRPr="00140F7B">
        <w:rPr>
          <w:b w:val="0"/>
        </w:rPr>
        <w:t xml:space="preserve"> </w:t>
      </w:r>
      <w:r>
        <w:rPr>
          <w:b w:val="0"/>
        </w:rPr>
        <w:t xml:space="preserve">Systemmæssige ændringer i ”Interim </w:t>
      </w:r>
      <w:r w:rsidR="00F23CCC">
        <w:rPr>
          <w:b w:val="0"/>
        </w:rPr>
        <w:t>F</w:t>
      </w:r>
      <w:r>
        <w:rPr>
          <w:b w:val="0"/>
        </w:rPr>
        <w:t xml:space="preserve"> – Ejendomsdata udstilles via datafordeler”.</w:t>
      </w:r>
    </w:p>
    <w:p w14:paraId="03788F5C" w14:textId="77777777" w:rsidR="00200A07" w:rsidRPr="009967C6" w:rsidRDefault="00200A07" w:rsidP="00200A07">
      <w:r w:rsidRPr="00200A07">
        <w:t xml:space="preserve">I forhold til </w:t>
      </w:r>
      <w:r>
        <w:t>systemer og integrationer mellem disse sker der følgende:</w:t>
      </w:r>
    </w:p>
    <w:p w14:paraId="43205E71" w14:textId="77777777" w:rsidR="00F23CCC" w:rsidRDefault="00A80966" w:rsidP="00F23CCC">
      <w:pPr>
        <w:numPr>
          <w:ilvl w:val="0"/>
          <w:numId w:val="36"/>
        </w:numPr>
        <w:spacing w:before="60"/>
        <w:ind w:left="714" w:hanging="357"/>
      </w:pPr>
      <w:r>
        <w:t xml:space="preserve">ESR omlægges til at læse fællesoffentlige </w:t>
      </w:r>
      <w:proofErr w:type="spellStart"/>
      <w:r>
        <w:t>grunddata</w:t>
      </w:r>
      <w:proofErr w:type="spellEnd"/>
      <w:r>
        <w:t xml:space="preserve"> vedr. ejendomme gennem </w:t>
      </w:r>
      <w:r w:rsidR="00163748">
        <w:t>dat</w:t>
      </w:r>
      <w:r w:rsidR="00163748">
        <w:t>a</w:t>
      </w:r>
      <w:r w:rsidR="00163748">
        <w:t>fordeler</w:t>
      </w:r>
      <w:r>
        <w:t>ens udstillingsservices</w:t>
      </w:r>
      <w:r w:rsidR="00C13A8B">
        <w:t>.</w:t>
      </w:r>
    </w:p>
    <w:p w14:paraId="4BD3DA5C" w14:textId="77777777" w:rsidR="00A80966" w:rsidRDefault="00A80966" w:rsidP="00A80966">
      <w:pPr>
        <w:numPr>
          <w:ilvl w:val="0"/>
          <w:numId w:val="36"/>
        </w:numPr>
        <w:spacing w:before="60"/>
        <w:ind w:left="714" w:hanging="357"/>
      </w:pPr>
      <w:r>
        <w:t>Kopiering af ejendomsdata fra Matrikel til ESR ophører.</w:t>
      </w:r>
    </w:p>
    <w:p w14:paraId="196CD5F0" w14:textId="77777777" w:rsidR="006C6837" w:rsidRDefault="00C13A8B" w:rsidP="00F23CCC">
      <w:pPr>
        <w:numPr>
          <w:ilvl w:val="0"/>
          <w:numId w:val="36"/>
        </w:numPr>
        <w:spacing w:before="60"/>
        <w:ind w:left="714" w:hanging="357"/>
      </w:pPr>
      <w:r>
        <w:t>Ejendomsvurderinger</w:t>
      </w:r>
      <w:r w:rsidR="006C6837">
        <w:t xml:space="preserve"> fra </w:t>
      </w:r>
      <w:r w:rsidR="00F72562">
        <w:t>SKAT</w:t>
      </w:r>
      <w:r>
        <w:t xml:space="preserve"> implementeres i</w:t>
      </w:r>
      <w:r w:rsidR="006C6837">
        <w:t xml:space="preserve"> </w:t>
      </w:r>
      <w:r w:rsidR="00163748">
        <w:t>datafordeler</w:t>
      </w:r>
      <w:r w:rsidR="006C6837">
        <w:t>en og udstilles gennem dennes udstillingsservices.</w:t>
      </w:r>
    </w:p>
    <w:p w14:paraId="7F581BD8" w14:textId="77777777" w:rsidR="00F23CCC" w:rsidRDefault="006C6837" w:rsidP="00F23CCC">
      <w:pPr>
        <w:numPr>
          <w:ilvl w:val="0"/>
          <w:numId w:val="36"/>
        </w:numPr>
        <w:spacing w:before="60"/>
        <w:ind w:left="714" w:hanging="357"/>
      </w:pPr>
      <w:r>
        <w:t xml:space="preserve">OIS henter alle fællesoffentlige </w:t>
      </w:r>
      <w:proofErr w:type="spellStart"/>
      <w:r>
        <w:t>grunddata</w:t>
      </w:r>
      <w:proofErr w:type="spellEnd"/>
      <w:r>
        <w:t xml:space="preserve"> vedr. ejendomme fra grunddataregistre i </w:t>
      </w:r>
      <w:r w:rsidR="00163748">
        <w:t>d</w:t>
      </w:r>
      <w:r w:rsidR="00163748">
        <w:t>a</w:t>
      </w:r>
      <w:r w:rsidR="00163748">
        <w:t>tafordeler</w:t>
      </w:r>
      <w:r>
        <w:t>en.</w:t>
      </w:r>
    </w:p>
    <w:p w14:paraId="72312E7E" w14:textId="77777777" w:rsidR="006C6837" w:rsidRDefault="006C6837" w:rsidP="00F23CCC">
      <w:pPr>
        <w:numPr>
          <w:ilvl w:val="0"/>
          <w:numId w:val="36"/>
        </w:numPr>
        <w:spacing w:before="60"/>
        <w:ind w:left="714" w:hanging="357"/>
      </w:pPr>
      <w:r>
        <w:t>Kopiering fra ESR til OIS ophører.</w:t>
      </w:r>
    </w:p>
    <w:p w14:paraId="63D18FE2" w14:textId="77777777" w:rsidR="006C6837" w:rsidRDefault="006C6837" w:rsidP="00F23CCC">
      <w:pPr>
        <w:numPr>
          <w:ilvl w:val="0"/>
          <w:numId w:val="36"/>
        </w:numPr>
        <w:spacing w:before="60"/>
        <w:ind w:left="714" w:hanging="357"/>
      </w:pPr>
      <w:r>
        <w:t xml:space="preserve">Kopiering af ejendomsvurdering fra </w:t>
      </w:r>
      <w:r w:rsidR="00B65A55">
        <w:t>S</w:t>
      </w:r>
      <w:r>
        <w:t>VUR til OIS ophører.</w:t>
      </w:r>
    </w:p>
    <w:p w14:paraId="7989B188" w14:textId="77777777" w:rsidR="00200A07" w:rsidRDefault="00200A07" w:rsidP="001D599C"/>
    <w:p w14:paraId="326CA5D8" w14:textId="77777777" w:rsidR="001D599C" w:rsidRPr="00715A7A" w:rsidRDefault="001D599C" w:rsidP="00715A7A">
      <w:pPr>
        <w:pStyle w:val="Overskrift2"/>
        <w:rPr>
          <w:lang w:val="da-DK"/>
        </w:rPr>
      </w:pPr>
      <w:bookmarkStart w:id="109" w:name="_Toc377128173"/>
      <w:r w:rsidRPr="00715A7A">
        <w:rPr>
          <w:lang w:val="da-DK"/>
        </w:rPr>
        <w:lastRenderedPageBreak/>
        <w:t xml:space="preserve">Målarkitektur </w:t>
      </w:r>
      <w:r w:rsidR="00715A7A">
        <w:rPr>
          <w:lang w:val="da-DK"/>
        </w:rPr>
        <w:t>for ejendomsdataprogrammet</w:t>
      </w:r>
      <w:bookmarkEnd w:id="109"/>
    </w:p>
    <w:p w14:paraId="0D2317A1" w14:textId="77777777" w:rsidR="001D599C" w:rsidRDefault="001D599C" w:rsidP="001D599C">
      <w:r>
        <w:t xml:space="preserve">Slutmålet for ejendomsdataprogrammet er, at de fællesoffentlige </w:t>
      </w:r>
      <w:proofErr w:type="spellStart"/>
      <w:r>
        <w:t>grunddata</w:t>
      </w:r>
      <w:proofErr w:type="spellEnd"/>
      <w:r>
        <w:t xml:space="preserve"> på ejendomso</w:t>
      </w:r>
      <w:r>
        <w:t>m</w:t>
      </w:r>
      <w:r>
        <w:t xml:space="preserve">rådet udelukkende udstilles gennem den fællesoffentlige </w:t>
      </w:r>
      <w:r w:rsidR="00163748">
        <w:t>datafordeler</w:t>
      </w:r>
      <w:r>
        <w:t>.</w:t>
      </w:r>
    </w:p>
    <w:p w14:paraId="164E2BE5" w14:textId="77777777" w:rsidR="001D599C" w:rsidRDefault="001D599C" w:rsidP="001D599C">
      <w:r>
        <w:t>Kopieringer fra grunddataregistre til ESR, OIS, Tingbog m.m. ophører og erstattes af funktion</w:t>
      </w:r>
      <w:r>
        <w:t>a</w:t>
      </w:r>
      <w:r>
        <w:t xml:space="preserve">litet i </w:t>
      </w:r>
      <w:r w:rsidR="00163748">
        <w:t>datafordeler</w:t>
      </w:r>
      <w:r>
        <w:t>en</w:t>
      </w:r>
      <w:r w:rsidR="00200A07">
        <w:t>.</w:t>
      </w:r>
    </w:p>
    <w:p w14:paraId="4FF6B0B4" w14:textId="77777777" w:rsidR="001D599C" w:rsidRDefault="001D599C" w:rsidP="001D599C"/>
    <w:p w14:paraId="45E5D24A" w14:textId="77777777" w:rsidR="001D599C" w:rsidRDefault="001D599C" w:rsidP="001D599C">
      <w:r>
        <w:t>Både ESR og OIS er nedlagt som fællesregistre, hvorfra en række anvendere trækker eje</w:t>
      </w:r>
      <w:r>
        <w:t>n</w:t>
      </w:r>
      <w:r>
        <w:t>domsdata. Alle kopieringer til og fra ESR er nedlagt.</w:t>
      </w:r>
    </w:p>
    <w:p w14:paraId="1CC1461D" w14:textId="77777777" w:rsidR="001D599C" w:rsidRDefault="001D599C" w:rsidP="001D599C">
      <w:r>
        <w:t xml:space="preserve">Alle kopieringer til OIS er nedlagt og erstattet af tilsvarende funktionalitet i </w:t>
      </w:r>
      <w:r w:rsidR="00163748">
        <w:t>datafordeler</w:t>
      </w:r>
      <w:r>
        <w:t>en baseret på de nye fællesoffentlige grunddataregistre.</w:t>
      </w:r>
    </w:p>
    <w:p w14:paraId="3DAB8939" w14:textId="77777777" w:rsidR="001D599C" w:rsidRDefault="001D599C" w:rsidP="001D599C"/>
    <w:p w14:paraId="78BC1C81" w14:textId="77777777" w:rsidR="001D599C" w:rsidRDefault="001D599C" w:rsidP="001D599C">
      <w:r>
        <w:t>Til kommuner er der etableret nye klienter/fagsystemer til håndtering af ejendomsskat, eje</w:t>
      </w:r>
      <w:r>
        <w:t>n</w:t>
      </w:r>
      <w:r>
        <w:t>domsbidrag m.m.</w:t>
      </w:r>
    </w:p>
    <w:p w14:paraId="639E8808" w14:textId="77777777" w:rsidR="001D599C" w:rsidRDefault="001D599C" w:rsidP="001D599C"/>
    <w:p w14:paraId="53D58ED2" w14:textId="77777777" w:rsidR="001D599C" w:rsidRDefault="001D599C" w:rsidP="001D599C">
      <w:r>
        <w:t xml:space="preserve">SKAT er omlagt deres systemer til at anvende </w:t>
      </w:r>
      <w:proofErr w:type="spellStart"/>
      <w:r>
        <w:t>grunddata</w:t>
      </w:r>
      <w:proofErr w:type="spellEnd"/>
      <w:r>
        <w:t xml:space="preserve"> udstillet af </w:t>
      </w:r>
      <w:r w:rsidR="00163748">
        <w:t>datafordeler</w:t>
      </w:r>
      <w:r>
        <w:t xml:space="preserve">en. Såfremt SKAT fortsat anvender et ”SKAT ESR”, ”SKAT BBR” etc., vil disse systemer være omlagt til at hente data fra </w:t>
      </w:r>
      <w:r w:rsidR="00163748">
        <w:t>datafordeler</w:t>
      </w:r>
      <w:r>
        <w:t>en. Kopiering af data direkte fra grunddataregistrene vil være a</w:t>
      </w:r>
      <w:r>
        <w:t>f</w:t>
      </w:r>
      <w:r>
        <w:t>skaffet på dette tidspunkt.</w:t>
      </w:r>
    </w:p>
    <w:p w14:paraId="42D4E80E" w14:textId="77777777" w:rsidR="001F5F97" w:rsidRPr="00C417A1" w:rsidRDefault="001F5F97" w:rsidP="00324DFF"/>
    <w:sectPr w:rsidR="001F5F97" w:rsidRPr="00C417A1" w:rsidSect="007B040A">
      <w:headerReference w:type="default" r:id="rId36"/>
      <w:footerReference w:type="default" r:id="rId37"/>
      <w:headerReference w:type="first" r:id="rId38"/>
      <w:footerReference w:type="first" r:id="rId39"/>
      <w:endnotePr>
        <w:numFmt w:val="decimal"/>
      </w:endnotePr>
      <w:pgSz w:w="11907" w:h="16840" w:code="9"/>
      <w:pgMar w:top="1673" w:right="1588" w:bottom="1701" w:left="1814" w:header="567" w:footer="419" w:gutter="0"/>
      <w:cols w:space="720"/>
      <w:titlePg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01" w:author="Peter Lindbo Larsen" w:date="2013-12-09T17:32:00Z" w:initials="PLL">
    <w:p w14:paraId="7E28652A" w14:textId="77777777" w:rsidR="00F076BF" w:rsidRDefault="00F076BF">
      <w:pPr>
        <w:pStyle w:val="Kommentartekst"/>
      </w:pPr>
      <w:r>
        <w:rPr>
          <w:rStyle w:val="Kommentarhenvisning"/>
        </w:rPr>
        <w:annotationRef/>
      </w:r>
      <w:proofErr w:type="gramStart"/>
      <w:r>
        <w:t>09.12.2013</w:t>
      </w:r>
      <w:proofErr w:type="gramEnd"/>
      <w:r>
        <w:t>: Problemstillingen forbliver uafklaret indtil der foreligger en endelig beslutning om Ejerfortegnelsens placering.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E28652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28272" w14:textId="77777777" w:rsidR="001B6DDC" w:rsidRDefault="001B6DDC">
      <w:pPr>
        <w:pStyle w:val="Overskrift1"/>
      </w:pPr>
      <w:r>
        <w:t>References.</w:t>
      </w:r>
    </w:p>
  </w:endnote>
  <w:endnote w:type="continuationSeparator" w:id="0">
    <w:p w14:paraId="7202064A" w14:textId="77777777" w:rsidR="001B6DDC" w:rsidRDefault="001B6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ueHelvetica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Avant Garde Gothic Demi">
    <w:charset w:val="00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0709E" w14:textId="77777777" w:rsidR="00E653A0" w:rsidRDefault="00E653A0"/>
  <w:p w14:paraId="0BBD40FB" w14:textId="77777777" w:rsidR="00E653A0" w:rsidRDefault="00E653A0"/>
  <w:tbl>
    <w:tblPr>
      <w:tblW w:w="8755" w:type="dxa"/>
      <w:tblLook w:val="01E0" w:firstRow="1" w:lastRow="1" w:firstColumn="1" w:lastColumn="1" w:noHBand="0" w:noVBand="0"/>
    </w:tblPr>
    <w:tblGrid>
      <w:gridCol w:w="2881"/>
      <w:gridCol w:w="2882"/>
      <w:gridCol w:w="2992"/>
    </w:tblGrid>
    <w:tr w:rsidR="00E653A0" w14:paraId="72D83056" w14:textId="77777777" w:rsidTr="00022208">
      <w:tc>
        <w:tcPr>
          <w:tcW w:w="2881" w:type="dxa"/>
          <w:shd w:val="clear" w:color="auto" w:fill="auto"/>
        </w:tcPr>
        <w:p w14:paraId="7672A004" w14:textId="77777777" w:rsidR="00E653A0" w:rsidRDefault="00E653A0" w:rsidP="00022208">
          <w:pPr>
            <w:pStyle w:val="Sidehoved"/>
            <w:jc w:val="right"/>
          </w:pPr>
        </w:p>
      </w:tc>
      <w:tc>
        <w:tcPr>
          <w:tcW w:w="2882" w:type="dxa"/>
          <w:shd w:val="clear" w:color="auto" w:fill="auto"/>
        </w:tcPr>
        <w:p w14:paraId="2671BA8E" w14:textId="77777777" w:rsidR="00E653A0" w:rsidRDefault="00E653A0" w:rsidP="004E5375">
          <w:pPr>
            <w:pStyle w:val="Sidehoved"/>
          </w:pPr>
          <w:r>
            <w:t xml:space="preserve">- </w: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PAGE </w:instrText>
          </w:r>
          <w:r>
            <w:rPr>
              <w:rStyle w:val="Sidetal"/>
            </w:rPr>
            <w:fldChar w:fldCharType="separate"/>
          </w:r>
          <w:r w:rsidR="007D6E6B">
            <w:rPr>
              <w:rStyle w:val="Sidetal"/>
              <w:noProof/>
            </w:rPr>
            <w:t>2</w:t>
          </w:r>
          <w:r>
            <w:rPr>
              <w:rStyle w:val="Sidetal"/>
            </w:rPr>
            <w:fldChar w:fldCharType="end"/>
          </w:r>
          <w:r>
            <w:rPr>
              <w:rStyle w:val="Sidetal"/>
            </w:rPr>
            <w:t xml:space="preserve"> af </w:t>
          </w: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NUMPAGES </w:instrText>
          </w:r>
          <w:r>
            <w:rPr>
              <w:rStyle w:val="Sidetal"/>
            </w:rPr>
            <w:fldChar w:fldCharType="separate"/>
          </w:r>
          <w:r w:rsidR="007D6E6B">
            <w:rPr>
              <w:rStyle w:val="Sidetal"/>
              <w:noProof/>
            </w:rPr>
            <w:t>38</w:t>
          </w:r>
          <w:r>
            <w:rPr>
              <w:rStyle w:val="Sidetal"/>
            </w:rPr>
            <w:fldChar w:fldCharType="end"/>
          </w:r>
          <w:r>
            <w:rPr>
              <w:rStyle w:val="Sidetal"/>
            </w:rPr>
            <w:t xml:space="preserve"> -</w:t>
          </w:r>
        </w:p>
      </w:tc>
      <w:tc>
        <w:tcPr>
          <w:tcW w:w="2992" w:type="dxa"/>
          <w:shd w:val="clear" w:color="auto" w:fill="auto"/>
        </w:tcPr>
        <w:p w14:paraId="740EB239" w14:textId="77777777" w:rsidR="00E653A0" w:rsidRPr="004E5375" w:rsidRDefault="00E653A0" w:rsidP="002F63CF">
          <w:pPr>
            <w:pStyle w:val="Sidefod"/>
            <w:jc w:val="right"/>
          </w:pPr>
          <w:r w:rsidRPr="00022208">
            <w:rPr>
              <w:rStyle w:val="Sidetal"/>
              <w:sz w:val="18"/>
              <w:szCs w:val="16"/>
              <w:lang w:eastAsia="da-DK"/>
            </w:rPr>
            <w:t xml:space="preserve"> </w:t>
          </w:r>
          <w:r>
            <w:rPr>
              <w:rStyle w:val="Sidetal"/>
              <w:sz w:val="18"/>
              <w:szCs w:val="16"/>
              <w:lang w:eastAsia="da-DK"/>
            </w:rPr>
            <w:t>MBBL</w:t>
          </w:r>
          <w:r w:rsidRPr="00022208">
            <w:rPr>
              <w:rStyle w:val="Sidetal"/>
              <w:sz w:val="18"/>
              <w:szCs w:val="16"/>
              <w:lang w:eastAsia="da-DK"/>
            </w:rPr>
            <w:t xml:space="preserve">-REF: </w:t>
          </w:r>
          <w:r>
            <w:rPr>
              <w:rStyle w:val="Sidetal"/>
              <w:sz w:val="18"/>
              <w:szCs w:val="16"/>
              <w:lang w:eastAsia="da-DK"/>
            </w:rPr>
            <w:t>2012-3565</w:t>
          </w:r>
        </w:p>
      </w:tc>
    </w:tr>
  </w:tbl>
  <w:p w14:paraId="6AC3485A" w14:textId="77777777" w:rsidR="00E653A0" w:rsidRDefault="00E653A0" w:rsidP="004E5375">
    <w:pPr>
      <w:pStyle w:val="Sidehoved"/>
      <w:jc w:val="right"/>
    </w:pPr>
  </w:p>
  <w:p w14:paraId="60BBA14D" w14:textId="77777777" w:rsidR="00E653A0" w:rsidRDefault="00E653A0">
    <w:pPr>
      <w:pStyle w:val="Sidefod"/>
      <w:jc w:val="center"/>
    </w:pPr>
  </w:p>
  <w:p w14:paraId="1927E370" w14:textId="77777777" w:rsidR="00E653A0" w:rsidRDefault="00E653A0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7088"/>
      <w:gridCol w:w="1449"/>
    </w:tblGrid>
    <w:tr w:rsidR="00E653A0" w:rsidRPr="00022208" w14:paraId="674D01B4" w14:textId="77777777" w:rsidTr="00022208">
      <w:tc>
        <w:tcPr>
          <w:tcW w:w="7088" w:type="dxa"/>
          <w:shd w:val="clear" w:color="auto" w:fill="auto"/>
        </w:tcPr>
        <w:p w14:paraId="1F53FA6D" w14:textId="62219BB9" w:rsidR="00E653A0" w:rsidRPr="00877C63" w:rsidRDefault="00E653A0" w:rsidP="00786F5A">
          <w:pPr>
            <w:pStyle w:val="Sidefod"/>
          </w:pPr>
          <w:r w:rsidRPr="00877C63">
            <w:t>Fil:</w:t>
          </w:r>
          <w:fldSimple w:instr=" FILENAME ">
            <w:r>
              <w:rPr>
                <w:noProof/>
              </w:rPr>
              <w:t>GD1 Ejendomsdata - Målarkitektur - Bilag A Systemer ver 1.3</w:t>
            </w:r>
          </w:fldSimple>
        </w:p>
      </w:tc>
      <w:tc>
        <w:tcPr>
          <w:tcW w:w="1449" w:type="dxa"/>
          <w:shd w:val="clear" w:color="auto" w:fill="auto"/>
        </w:tcPr>
        <w:p w14:paraId="73BAFB71" w14:textId="77777777" w:rsidR="00E653A0" w:rsidRPr="00022208" w:rsidRDefault="00E653A0" w:rsidP="00022208">
          <w:pPr>
            <w:pStyle w:val="Sidehoved"/>
            <w:jc w:val="right"/>
            <w:rPr>
              <w:smallCaps/>
              <w:sz w:val="16"/>
              <w:szCs w:val="16"/>
            </w:rPr>
          </w:pPr>
        </w:p>
      </w:tc>
    </w:tr>
  </w:tbl>
  <w:p w14:paraId="104746B6" w14:textId="77777777" w:rsidR="00E653A0" w:rsidRPr="00C251C5" w:rsidRDefault="00E653A0">
    <w:pPr>
      <w:pStyle w:val="Sidefod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8D67F0" w14:textId="77777777" w:rsidR="001B6DDC" w:rsidRDefault="001B6DDC">
      <w:r>
        <w:separator/>
      </w:r>
    </w:p>
  </w:footnote>
  <w:footnote w:type="continuationSeparator" w:id="0">
    <w:p w14:paraId="1333DAF5" w14:textId="77777777" w:rsidR="001B6DDC" w:rsidRDefault="001B6DDC">
      <w:r>
        <w:continuationSeparator/>
      </w:r>
    </w:p>
  </w:footnote>
  <w:footnote w:type="continuationNotice" w:id="1">
    <w:p w14:paraId="5542D7AA" w14:textId="77777777" w:rsidR="001B6DDC" w:rsidRDefault="001B6DDC"/>
  </w:footnote>
  <w:footnote w:id="2">
    <w:p w14:paraId="519F578F" w14:textId="77777777" w:rsidR="00E653A0" w:rsidRPr="007D6E6B" w:rsidRDefault="00E653A0">
      <w:pPr>
        <w:pStyle w:val="Fodnotetekst"/>
        <w:rPr>
          <w:lang w:val="da-DK"/>
        </w:rPr>
      </w:pPr>
      <w:r>
        <w:rPr>
          <w:rStyle w:val="Fodnotehenvisning"/>
        </w:rPr>
        <w:footnoteRef/>
      </w:r>
      <w:r>
        <w:t xml:space="preserve"> </w:t>
      </w:r>
      <w:r>
        <w:rPr>
          <w:lang w:val="da-DK"/>
        </w:rPr>
        <w:t xml:space="preserve">Landinspektørens anvendelse af </w:t>
      </w:r>
      <w:proofErr w:type="spellStart"/>
      <w:r>
        <w:rPr>
          <w:lang w:val="da-DK"/>
        </w:rPr>
        <w:t>BBR’s</w:t>
      </w:r>
      <w:proofErr w:type="spellEnd"/>
      <w:r>
        <w:rPr>
          <w:lang w:val="da-DK"/>
        </w:rPr>
        <w:t xml:space="preserve"> og Adresseregisterets ajourføringsservices for ajourføring af bygningskoordinater i BBR hhv. indberetning af adgangspunkter i Adresseregisteret</w:t>
      </w:r>
      <w:r w:rsidR="00F73201">
        <w:rPr>
          <w:lang w:val="da-DK"/>
        </w:rPr>
        <w:t xml:space="preserve"> er ikke gengivet</w:t>
      </w:r>
      <w:r>
        <w:rPr>
          <w:lang w:val="da-DK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E636E" w14:textId="77777777" w:rsidR="00E653A0" w:rsidRDefault="00E653A0" w:rsidP="002E781B">
    <w:pPr>
      <w:pStyle w:val="Sidehoved"/>
      <w:rPr>
        <w:sz w:val="16"/>
      </w:rPr>
    </w:pPr>
    <w:r>
      <w:rPr>
        <w:kern w:val="28"/>
        <w:sz w:val="16"/>
      </w:rPr>
      <w:fldChar w:fldCharType="begin"/>
    </w:r>
    <w:r>
      <w:rPr>
        <w:kern w:val="28"/>
        <w:sz w:val="16"/>
      </w:rPr>
      <w:instrText xml:space="preserve"> TITLE  "Ejendomsdataprogrammet - Målarkitektur - Bilag A: Systemer"  \* MERGEFORMAT </w:instrText>
    </w:r>
    <w:r>
      <w:rPr>
        <w:kern w:val="28"/>
        <w:sz w:val="16"/>
      </w:rPr>
      <w:fldChar w:fldCharType="separate"/>
    </w:r>
    <w:r>
      <w:rPr>
        <w:kern w:val="28"/>
        <w:sz w:val="16"/>
      </w:rPr>
      <w:t>Ejendomsdataprogrammet - Målarkitektur - Bilag A: Systemer</w:t>
    </w:r>
    <w:r>
      <w:rPr>
        <w:kern w:val="28"/>
        <w:sz w:val="16"/>
      </w:rPr>
      <w:fldChar w:fldCharType="end"/>
    </w:r>
  </w:p>
  <w:p w14:paraId="2D595D6F" w14:textId="77777777" w:rsidR="00E653A0" w:rsidRPr="006171CF" w:rsidRDefault="00E653A0" w:rsidP="002E781B">
    <w:pPr>
      <w:pStyle w:val="Sidehoved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SUBJECT  "Grunddataprogrammet under den Fællesoffentlig digitaliseringsstrategi 2012 - 2015"  \* MERGEFORMAT </w:instrText>
    </w:r>
    <w:r>
      <w:rPr>
        <w:sz w:val="16"/>
      </w:rPr>
      <w:fldChar w:fldCharType="separate"/>
    </w:r>
    <w:r>
      <w:rPr>
        <w:sz w:val="16"/>
      </w:rPr>
      <w:t>Grunddataprogrammet under den Fællesoffentlig digitaliseringsstrategi 2012 - 2015</w:t>
    </w:r>
    <w:r>
      <w:rPr>
        <w:sz w:val="16"/>
      </w:rPr>
      <w:fldChar w:fldCharType="end"/>
    </w:r>
  </w:p>
  <w:p w14:paraId="5862496F" w14:textId="77777777" w:rsidR="00E653A0" w:rsidRDefault="00E653A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E1A5C" w14:textId="77777777" w:rsidR="00E653A0" w:rsidRPr="001D4A86" w:rsidRDefault="00E653A0" w:rsidP="00786F5A">
    <w:pPr>
      <w:pStyle w:val="Sidehoved"/>
      <w:tabs>
        <w:tab w:val="clear" w:pos="4819"/>
        <w:tab w:val="center" w:pos="4253"/>
      </w:tabs>
    </w:pPr>
    <w:r>
      <w:tab/>
    </w:r>
    <w:r>
      <w:tab/>
    </w:r>
    <w:r>
      <w:rPr>
        <w:noProof/>
      </w:rPr>
      <w:drawing>
        <wp:inline distT="0" distB="0" distL="0" distR="0" wp14:anchorId="274E4196" wp14:editId="0036CE92">
          <wp:extent cx="2581275" cy="809625"/>
          <wp:effectExtent l="0" t="0" r="9525" b="9525"/>
          <wp:docPr id="1" name="Picture 7" descr="Beskrivelse: mbbl_logo_rgb_s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krivelse: mbbl_logo_rgb_s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33A23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ACEC785E"/>
    <w:lvl w:ilvl="0">
      <w:start w:val="1"/>
      <w:numFmt w:val="decimal"/>
      <w:pStyle w:val="Overskrift1"/>
      <w:lvlText w:val="%1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794"/>
        </w:tabs>
        <w:ind w:left="794" w:hanging="794"/>
      </w:pPr>
      <w:rPr>
        <w:rFonts w:hint="default"/>
        <w:lang w:val="da-DK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1787"/>
        </w:tabs>
        <w:ind w:left="1787" w:hanging="794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32F48E9"/>
    <w:multiLevelType w:val="hybridMultilevel"/>
    <w:tmpl w:val="C8D8ABA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EB1F53"/>
    <w:multiLevelType w:val="hybridMultilevel"/>
    <w:tmpl w:val="C74E837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FD4D7F"/>
    <w:multiLevelType w:val="hybridMultilevel"/>
    <w:tmpl w:val="AA1688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E0B8D"/>
    <w:multiLevelType w:val="hybridMultilevel"/>
    <w:tmpl w:val="B664AB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E2CE1"/>
    <w:multiLevelType w:val="hybridMultilevel"/>
    <w:tmpl w:val="CD20DDE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A061E"/>
    <w:multiLevelType w:val="hybridMultilevel"/>
    <w:tmpl w:val="D520DD8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293D34"/>
    <w:multiLevelType w:val="hybridMultilevel"/>
    <w:tmpl w:val="62E8BBA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D76AAD"/>
    <w:multiLevelType w:val="hybridMultilevel"/>
    <w:tmpl w:val="56A2E60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DD40D4"/>
    <w:multiLevelType w:val="multilevel"/>
    <w:tmpl w:val="DA243F28"/>
    <w:styleLink w:val="TypografiPunkttegn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C365B1"/>
    <w:multiLevelType w:val="hybridMultilevel"/>
    <w:tmpl w:val="E3AA93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74EB3"/>
    <w:multiLevelType w:val="hybridMultilevel"/>
    <w:tmpl w:val="ED8CB00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896D74"/>
    <w:multiLevelType w:val="hybridMultilevel"/>
    <w:tmpl w:val="94F2AB9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9404C"/>
    <w:multiLevelType w:val="hybridMultilevel"/>
    <w:tmpl w:val="35AC96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EC6286"/>
    <w:multiLevelType w:val="hybridMultilevel"/>
    <w:tmpl w:val="DD1C261E"/>
    <w:lvl w:ilvl="0" w:tplc="040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>
    <w:nsid w:val="2F0165EA"/>
    <w:multiLevelType w:val="hybridMultilevel"/>
    <w:tmpl w:val="3C7A81C2"/>
    <w:lvl w:ilvl="0" w:tplc="040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>
    <w:nsid w:val="309C1456"/>
    <w:multiLevelType w:val="hybridMultilevel"/>
    <w:tmpl w:val="2800078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844A0"/>
    <w:multiLevelType w:val="hybridMultilevel"/>
    <w:tmpl w:val="026410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5C15A2"/>
    <w:multiLevelType w:val="hybridMultilevel"/>
    <w:tmpl w:val="1FC8C6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2A155C"/>
    <w:multiLevelType w:val="hybridMultilevel"/>
    <w:tmpl w:val="47D05D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CB1628"/>
    <w:multiLevelType w:val="multilevel"/>
    <w:tmpl w:val="EDE86B72"/>
    <w:styleLink w:val="TypografiPunkttegn"/>
    <w:lvl w:ilvl="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8E4B97"/>
    <w:multiLevelType w:val="hybridMultilevel"/>
    <w:tmpl w:val="30E05C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>
    <w:nsid w:val="4B427A16"/>
    <w:multiLevelType w:val="singleLevel"/>
    <w:tmpl w:val="2E6074FA"/>
    <w:lvl w:ilvl="0">
      <w:numFmt w:val="bullet"/>
      <w:pStyle w:val="Opstilling-punkttegnmafstand"/>
      <w:lvlText w:val="*"/>
      <w:lvlJc w:val="left"/>
    </w:lvl>
  </w:abstractNum>
  <w:abstractNum w:abstractNumId="25">
    <w:nsid w:val="4EAF63FE"/>
    <w:multiLevelType w:val="hybridMultilevel"/>
    <w:tmpl w:val="D0E8EFA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8E1617"/>
    <w:multiLevelType w:val="hybridMultilevel"/>
    <w:tmpl w:val="4DC84D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2967B7"/>
    <w:multiLevelType w:val="hybridMultilevel"/>
    <w:tmpl w:val="4254166C"/>
    <w:lvl w:ilvl="0" w:tplc="6802A0D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5AA153B"/>
    <w:multiLevelType w:val="hybridMultilevel"/>
    <w:tmpl w:val="646ABF32"/>
    <w:lvl w:ilvl="0" w:tplc="E3746588">
      <w:start w:val="1"/>
      <w:numFmt w:val="decimal"/>
      <w:pStyle w:val="Opstilling-Numremafstand"/>
      <w:lvlText w:val="%1)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89A4FA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0E89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7046D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4ED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D477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E027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C015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F6057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B3755B"/>
    <w:multiLevelType w:val="hybridMultilevel"/>
    <w:tmpl w:val="ED8CB00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145713"/>
    <w:multiLevelType w:val="hybridMultilevel"/>
    <w:tmpl w:val="7C18188C"/>
    <w:lvl w:ilvl="0" w:tplc="FAECF2D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EA5BD2"/>
    <w:multiLevelType w:val="hybridMultilevel"/>
    <w:tmpl w:val="B434C934"/>
    <w:lvl w:ilvl="0" w:tplc="0406000F">
      <w:start w:val="1"/>
      <w:numFmt w:val="decimal"/>
      <w:lvlText w:val="%1."/>
      <w:lvlJc w:val="left"/>
      <w:pPr>
        <w:ind w:left="1429" w:hanging="360"/>
      </w:pPr>
    </w:lvl>
    <w:lvl w:ilvl="1" w:tplc="04060019" w:tentative="1">
      <w:start w:val="1"/>
      <w:numFmt w:val="lowerLetter"/>
      <w:lvlText w:val="%2."/>
      <w:lvlJc w:val="left"/>
      <w:pPr>
        <w:ind w:left="2149" w:hanging="360"/>
      </w:pPr>
    </w:lvl>
    <w:lvl w:ilvl="2" w:tplc="0406001B" w:tentative="1">
      <w:start w:val="1"/>
      <w:numFmt w:val="lowerRoman"/>
      <w:lvlText w:val="%3."/>
      <w:lvlJc w:val="right"/>
      <w:pPr>
        <w:ind w:left="2869" w:hanging="180"/>
      </w:pPr>
    </w:lvl>
    <w:lvl w:ilvl="3" w:tplc="0406000F" w:tentative="1">
      <w:start w:val="1"/>
      <w:numFmt w:val="decimal"/>
      <w:lvlText w:val="%4."/>
      <w:lvlJc w:val="left"/>
      <w:pPr>
        <w:ind w:left="3589" w:hanging="360"/>
      </w:pPr>
    </w:lvl>
    <w:lvl w:ilvl="4" w:tplc="04060019" w:tentative="1">
      <w:start w:val="1"/>
      <w:numFmt w:val="lowerLetter"/>
      <w:lvlText w:val="%5."/>
      <w:lvlJc w:val="left"/>
      <w:pPr>
        <w:ind w:left="4309" w:hanging="360"/>
      </w:pPr>
    </w:lvl>
    <w:lvl w:ilvl="5" w:tplc="0406001B" w:tentative="1">
      <w:start w:val="1"/>
      <w:numFmt w:val="lowerRoman"/>
      <w:lvlText w:val="%6."/>
      <w:lvlJc w:val="right"/>
      <w:pPr>
        <w:ind w:left="5029" w:hanging="180"/>
      </w:pPr>
    </w:lvl>
    <w:lvl w:ilvl="6" w:tplc="0406000F" w:tentative="1">
      <w:start w:val="1"/>
      <w:numFmt w:val="decimal"/>
      <w:lvlText w:val="%7."/>
      <w:lvlJc w:val="left"/>
      <w:pPr>
        <w:ind w:left="5749" w:hanging="360"/>
      </w:pPr>
    </w:lvl>
    <w:lvl w:ilvl="7" w:tplc="04060019" w:tentative="1">
      <w:start w:val="1"/>
      <w:numFmt w:val="lowerLetter"/>
      <w:lvlText w:val="%8."/>
      <w:lvlJc w:val="left"/>
      <w:pPr>
        <w:ind w:left="6469" w:hanging="360"/>
      </w:pPr>
    </w:lvl>
    <w:lvl w:ilvl="8" w:tplc="040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D986B48"/>
    <w:multiLevelType w:val="hybridMultilevel"/>
    <w:tmpl w:val="EBA261DC"/>
    <w:lvl w:ilvl="0" w:tplc="040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3">
    <w:nsid w:val="5E8C5A9D"/>
    <w:multiLevelType w:val="hybridMultilevel"/>
    <w:tmpl w:val="E1CE4E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5F4CB1"/>
    <w:multiLevelType w:val="hybridMultilevel"/>
    <w:tmpl w:val="F20EBD9C"/>
    <w:lvl w:ilvl="0" w:tplc="040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6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4BD6BDD"/>
    <w:multiLevelType w:val="hybridMultilevel"/>
    <w:tmpl w:val="EE6ADD00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47670C"/>
    <w:multiLevelType w:val="hybridMultilevel"/>
    <w:tmpl w:val="D83CFCB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A870E81"/>
    <w:multiLevelType w:val="singleLevel"/>
    <w:tmpl w:val="B5E6DD28"/>
    <w:lvl w:ilvl="0">
      <w:start w:val="1"/>
      <w:numFmt w:val="bullet"/>
      <w:pStyle w:val="Opstilling-punkttegn2"/>
      <w:lvlText w:val="-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</w:rPr>
    </w:lvl>
  </w:abstractNum>
  <w:abstractNum w:abstractNumId="38">
    <w:nsid w:val="6B4179F5"/>
    <w:multiLevelType w:val="hybridMultilevel"/>
    <w:tmpl w:val="EC5AF5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036828"/>
    <w:multiLevelType w:val="hybridMultilevel"/>
    <w:tmpl w:val="2C0C1B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1F7953"/>
    <w:multiLevelType w:val="hybridMultilevel"/>
    <w:tmpl w:val="6BEA85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8859E9"/>
    <w:multiLevelType w:val="hybridMultilevel"/>
    <w:tmpl w:val="0792B0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AE0EEB"/>
    <w:multiLevelType w:val="hybridMultilevel"/>
    <w:tmpl w:val="23F4D2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DB38A1"/>
    <w:multiLevelType w:val="hybridMultilevel"/>
    <w:tmpl w:val="963CF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1B32E2"/>
    <w:multiLevelType w:val="hybridMultilevel"/>
    <w:tmpl w:val="6BEA792A"/>
    <w:lvl w:ilvl="0" w:tplc="040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6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>
    <w:nsid w:val="7B75084B"/>
    <w:multiLevelType w:val="hybridMultilevel"/>
    <w:tmpl w:val="6FE04E0C"/>
    <w:lvl w:ilvl="0" w:tplc="7A9E9F2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7"/>
  </w:num>
  <w:num w:numId="3">
    <w:abstractNumId w:val="21"/>
  </w:num>
  <w:num w:numId="4">
    <w:abstractNumId w:val="10"/>
  </w:num>
  <w:num w:numId="5">
    <w:abstractNumId w:val="24"/>
    <w:lvlOverride w:ilvl="0">
      <w:lvl w:ilvl="0">
        <w:start w:val="1"/>
        <w:numFmt w:val="bullet"/>
        <w:pStyle w:val="Opstilling-punkttegnmafstand"/>
        <w:lvlText w:val="•"/>
        <w:legacy w:legacy="1" w:legacySpace="0" w:legacyIndent="283"/>
        <w:lvlJc w:val="left"/>
        <w:pPr>
          <w:ind w:left="396" w:hanging="283"/>
        </w:pPr>
        <w:rPr>
          <w:rFonts w:ascii="Times New Roman" w:hAnsi="Times New Roman" w:hint="default"/>
          <w:sz w:val="23"/>
        </w:rPr>
      </w:lvl>
    </w:lvlOverride>
  </w:num>
  <w:num w:numId="6">
    <w:abstractNumId w:val="28"/>
  </w:num>
  <w:num w:numId="7">
    <w:abstractNumId w:val="23"/>
  </w:num>
  <w:num w:numId="8">
    <w:abstractNumId w:val="20"/>
  </w:num>
  <w:num w:numId="9">
    <w:abstractNumId w:val="41"/>
  </w:num>
  <w:num w:numId="10">
    <w:abstractNumId w:val="15"/>
  </w:num>
  <w:num w:numId="11">
    <w:abstractNumId w:val="22"/>
  </w:num>
  <w:num w:numId="12">
    <w:abstractNumId w:val="3"/>
  </w:num>
  <w:num w:numId="13">
    <w:abstractNumId w:val="27"/>
  </w:num>
  <w:num w:numId="14">
    <w:abstractNumId w:val="7"/>
  </w:num>
  <w:num w:numId="15">
    <w:abstractNumId w:val="2"/>
  </w:num>
  <w:num w:numId="16">
    <w:abstractNumId w:val="5"/>
  </w:num>
  <w:num w:numId="17">
    <w:abstractNumId w:val="25"/>
  </w:num>
  <w:num w:numId="18">
    <w:abstractNumId w:val="45"/>
  </w:num>
  <w:num w:numId="19">
    <w:abstractNumId w:val="30"/>
  </w:num>
  <w:num w:numId="20">
    <w:abstractNumId w:val="40"/>
  </w:num>
  <w:num w:numId="21">
    <w:abstractNumId w:val="38"/>
  </w:num>
  <w:num w:numId="22">
    <w:abstractNumId w:val="0"/>
  </w:num>
  <w:num w:numId="23">
    <w:abstractNumId w:val="17"/>
  </w:num>
  <w:num w:numId="24">
    <w:abstractNumId w:val="14"/>
  </w:num>
  <w:num w:numId="25">
    <w:abstractNumId w:val="4"/>
  </w:num>
  <w:num w:numId="26">
    <w:abstractNumId w:val="32"/>
  </w:num>
  <w:num w:numId="27">
    <w:abstractNumId w:val="34"/>
  </w:num>
  <w:num w:numId="28">
    <w:abstractNumId w:val="35"/>
  </w:num>
  <w:num w:numId="29">
    <w:abstractNumId w:val="44"/>
  </w:num>
  <w:num w:numId="30">
    <w:abstractNumId w:val="43"/>
  </w:num>
  <w:num w:numId="31">
    <w:abstractNumId w:val="8"/>
  </w:num>
  <w:num w:numId="32">
    <w:abstractNumId w:val="9"/>
  </w:num>
  <w:num w:numId="33">
    <w:abstractNumId w:val="13"/>
  </w:num>
  <w:num w:numId="34">
    <w:abstractNumId w:val="6"/>
  </w:num>
  <w:num w:numId="35">
    <w:abstractNumId w:val="29"/>
  </w:num>
  <w:num w:numId="36">
    <w:abstractNumId w:val="12"/>
  </w:num>
  <w:num w:numId="37">
    <w:abstractNumId w:val="11"/>
  </w:num>
  <w:num w:numId="38">
    <w:abstractNumId w:val="36"/>
  </w:num>
  <w:num w:numId="39">
    <w:abstractNumId w:val="31"/>
  </w:num>
  <w:num w:numId="40">
    <w:abstractNumId w:val="39"/>
  </w:num>
  <w:num w:numId="41">
    <w:abstractNumId w:val="16"/>
  </w:num>
  <w:num w:numId="42">
    <w:abstractNumId w:val="18"/>
  </w:num>
  <w:num w:numId="43">
    <w:abstractNumId w:val="19"/>
  </w:num>
  <w:num w:numId="44">
    <w:abstractNumId w:val="42"/>
  </w:num>
  <w:num w:numId="45">
    <w:abstractNumId w:val="26"/>
  </w:num>
  <w:num w:numId="46">
    <w:abstractNumId w:val="33"/>
  </w:num>
  <w:numIdMacAtCleanup w:val="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asmus Strange Petersen">
    <w15:presenceInfo w15:providerId="None" w15:userId="Rasmus Strange Peters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8A"/>
    <w:rsid w:val="00000999"/>
    <w:rsid w:val="00002160"/>
    <w:rsid w:val="0000267E"/>
    <w:rsid w:val="00002D63"/>
    <w:rsid w:val="00003343"/>
    <w:rsid w:val="000033B2"/>
    <w:rsid w:val="00003D45"/>
    <w:rsid w:val="00005005"/>
    <w:rsid w:val="0000718E"/>
    <w:rsid w:val="00010548"/>
    <w:rsid w:val="00010B27"/>
    <w:rsid w:val="000117BA"/>
    <w:rsid w:val="00012891"/>
    <w:rsid w:val="00013A41"/>
    <w:rsid w:val="00013B19"/>
    <w:rsid w:val="00013CCD"/>
    <w:rsid w:val="000155AE"/>
    <w:rsid w:val="00015D87"/>
    <w:rsid w:val="00016B61"/>
    <w:rsid w:val="00016D7E"/>
    <w:rsid w:val="00017079"/>
    <w:rsid w:val="00017730"/>
    <w:rsid w:val="00021C6A"/>
    <w:rsid w:val="00022208"/>
    <w:rsid w:val="00022359"/>
    <w:rsid w:val="00022E81"/>
    <w:rsid w:val="00025438"/>
    <w:rsid w:val="00026FD8"/>
    <w:rsid w:val="0003090B"/>
    <w:rsid w:val="000309D0"/>
    <w:rsid w:val="00030CD3"/>
    <w:rsid w:val="00032977"/>
    <w:rsid w:val="00033A20"/>
    <w:rsid w:val="0003451B"/>
    <w:rsid w:val="00036170"/>
    <w:rsid w:val="000369B6"/>
    <w:rsid w:val="0003723E"/>
    <w:rsid w:val="00041D25"/>
    <w:rsid w:val="000439D5"/>
    <w:rsid w:val="00043DA5"/>
    <w:rsid w:val="000440BD"/>
    <w:rsid w:val="00044695"/>
    <w:rsid w:val="000458CB"/>
    <w:rsid w:val="00047E25"/>
    <w:rsid w:val="0005092A"/>
    <w:rsid w:val="00050FFB"/>
    <w:rsid w:val="000515EE"/>
    <w:rsid w:val="00052A5E"/>
    <w:rsid w:val="0005381C"/>
    <w:rsid w:val="00055595"/>
    <w:rsid w:val="00056834"/>
    <w:rsid w:val="00056D68"/>
    <w:rsid w:val="00057844"/>
    <w:rsid w:val="00057ECA"/>
    <w:rsid w:val="00060168"/>
    <w:rsid w:val="000606F4"/>
    <w:rsid w:val="000616AA"/>
    <w:rsid w:val="00061BB6"/>
    <w:rsid w:val="00062D3B"/>
    <w:rsid w:val="000660F2"/>
    <w:rsid w:val="00066551"/>
    <w:rsid w:val="000666D1"/>
    <w:rsid w:val="00067469"/>
    <w:rsid w:val="000676CE"/>
    <w:rsid w:val="0006796E"/>
    <w:rsid w:val="00070658"/>
    <w:rsid w:val="000717D3"/>
    <w:rsid w:val="000723D8"/>
    <w:rsid w:val="00073983"/>
    <w:rsid w:val="0007402E"/>
    <w:rsid w:val="00074D4D"/>
    <w:rsid w:val="00076695"/>
    <w:rsid w:val="000800A3"/>
    <w:rsid w:val="000802A6"/>
    <w:rsid w:val="000809BC"/>
    <w:rsid w:val="000815CF"/>
    <w:rsid w:val="0008267D"/>
    <w:rsid w:val="00082DAD"/>
    <w:rsid w:val="00083D6B"/>
    <w:rsid w:val="00083F27"/>
    <w:rsid w:val="0008514F"/>
    <w:rsid w:val="000858E0"/>
    <w:rsid w:val="0008626D"/>
    <w:rsid w:val="00086457"/>
    <w:rsid w:val="00086E1B"/>
    <w:rsid w:val="00090103"/>
    <w:rsid w:val="00090142"/>
    <w:rsid w:val="00091759"/>
    <w:rsid w:val="00091BFA"/>
    <w:rsid w:val="000954C4"/>
    <w:rsid w:val="00095AEE"/>
    <w:rsid w:val="00096D23"/>
    <w:rsid w:val="00097AE2"/>
    <w:rsid w:val="000A00C3"/>
    <w:rsid w:val="000A022F"/>
    <w:rsid w:val="000A05E3"/>
    <w:rsid w:val="000A113C"/>
    <w:rsid w:val="000A1C2D"/>
    <w:rsid w:val="000A21A2"/>
    <w:rsid w:val="000A5951"/>
    <w:rsid w:val="000A5EFD"/>
    <w:rsid w:val="000A6DF5"/>
    <w:rsid w:val="000A76A6"/>
    <w:rsid w:val="000A78EC"/>
    <w:rsid w:val="000A79DA"/>
    <w:rsid w:val="000B0989"/>
    <w:rsid w:val="000B3A9C"/>
    <w:rsid w:val="000B4222"/>
    <w:rsid w:val="000B46B6"/>
    <w:rsid w:val="000B5078"/>
    <w:rsid w:val="000B7A4C"/>
    <w:rsid w:val="000C1E46"/>
    <w:rsid w:val="000C24C9"/>
    <w:rsid w:val="000C36F8"/>
    <w:rsid w:val="000C473E"/>
    <w:rsid w:val="000C5EB6"/>
    <w:rsid w:val="000C6065"/>
    <w:rsid w:val="000C67A1"/>
    <w:rsid w:val="000D1284"/>
    <w:rsid w:val="000D21E6"/>
    <w:rsid w:val="000D27E0"/>
    <w:rsid w:val="000D37E0"/>
    <w:rsid w:val="000D48B3"/>
    <w:rsid w:val="000D4AEB"/>
    <w:rsid w:val="000D6322"/>
    <w:rsid w:val="000D6511"/>
    <w:rsid w:val="000E1602"/>
    <w:rsid w:val="000E4578"/>
    <w:rsid w:val="000F0858"/>
    <w:rsid w:val="000F0F39"/>
    <w:rsid w:val="000F1424"/>
    <w:rsid w:val="000F2663"/>
    <w:rsid w:val="000F26DE"/>
    <w:rsid w:val="000F3E53"/>
    <w:rsid w:val="000F772D"/>
    <w:rsid w:val="00100899"/>
    <w:rsid w:val="00100D6B"/>
    <w:rsid w:val="00100E0B"/>
    <w:rsid w:val="001011AD"/>
    <w:rsid w:val="001026E3"/>
    <w:rsid w:val="00102B70"/>
    <w:rsid w:val="00103EC6"/>
    <w:rsid w:val="00104568"/>
    <w:rsid w:val="00104E22"/>
    <w:rsid w:val="00106589"/>
    <w:rsid w:val="0010747A"/>
    <w:rsid w:val="00114A68"/>
    <w:rsid w:val="001154C3"/>
    <w:rsid w:val="001160F1"/>
    <w:rsid w:val="0011620D"/>
    <w:rsid w:val="001162D8"/>
    <w:rsid w:val="00117AD8"/>
    <w:rsid w:val="00117EEE"/>
    <w:rsid w:val="00122989"/>
    <w:rsid w:val="00123FF1"/>
    <w:rsid w:val="0012625E"/>
    <w:rsid w:val="00130123"/>
    <w:rsid w:val="00130BAA"/>
    <w:rsid w:val="001323E5"/>
    <w:rsid w:val="0013267C"/>
    <w:rsid w:val="001339F5"/>
    <w:rsid w:val="00137A55"/>
    <w:rsid w:val="00140797"/>
    <w:rsid w:val="00140B7D"/>
    <w:rsid w:val="00141B06"/>
    <w:rsid w:val="0014252A"/>
    <w:rsid w:val="001454BD"/>
    <w:rsid w:val="0014604D"/>
    <w:rsid w:val="00147BB1"/>
    <w:rsid w:val="001517EE"/>
    <w:rsid w:val="00160122"/>
    <w:rsid w:val="001616B7"/>
    <w:rsid w:val="00162481"/>
    <w:rsid w:val="00162636"/>
    <w:rsid w:val="00162851"/>
    <w:rsid w:val="0016333D"/>
    <w:rsid w:val="00163748"/>
    <w:rsid w:val="001644CD"/>
    <w:rsid w:val="00164784"/>
    <w:rsid w:val="00165201"/>
    <w:rsid w:val="001663ED"/>
    <w:rsid w:val="001664CA"/>
    <w:rsid w:val="00166F88"/>
    <w:rsid w:val="0017096B"/>
    <w:rsid w:val="00170D27"/>
    <w:rsid w:val="0017126A"/>
    <w:rsid w:val="00171A58"/>
    <w:rsid w:val="00172298"/>
    <w:rsid w:val="00172D10"/>
    <w:rsid w:val="00174661"/>
    <w:rsid w:val="0017574A"/>
    <w:rsid w:val="00175FAF"/>
    <w:rsid w:val="0017629B"/>
    <w:rsid w:val="0017729F"/>
    <w:rsid w:val="0017740D"/>
    <w:rsid w:val="0017783F"/>
    <w:rsid w:val="001830C2"/>
    <w:rsid w:val="00183898"/>
    <w:rsid w:val="00183D0D"/>
    <w:rsid w:val="00183EAE"/>
    <w:rsid w:val="00186B27"/>
    <w:rsid w:val="00190401"/>
    <w:rsid w:val="00190E0E"/>
    <w:rsid w:val="00194EF5"/>
    <w:rsid w:val="001968B3"/>
    <w:rsid w:val="00196A8C"/>
    <w:rsid w:val="00197118"/>
    <w:rsid w:val="00197718"/>
    <w:rsid w:val="001A0171"/>
    <w:rsid w:val="001A24F4"/>
    <w:rsid w:val="001A2FAB"/>
    <w:rsid w:val="001A349C"/>
    <w:rsid w:val="001A368A"/>
    <w:rsid w:val="001A3FC9"/>
    <w:rsid w:val="001A4882"/>
    <w:rsid w:val="001A5118"/>
    <w:rsid w:val="001A5762"/>
    <w:rsid w:val="001A6CA4"/>
    <w:rsid w:val="001A7414"/>
    <w:rsid w:val="001B2DCF"/>
    <w:rsid w:val="001B3525"/>
    <w:rsid w:val="001B6711"/>
    <w:rsid w:val="001B6B15"/>
    <w:rsid w:val="001B6DDC"/>
    <w:rsid w:val="001C32A6"/>
    <w:rsid w:val="001C40E8"/>
    <w:rsid w:val="001C6D35"/>
    <w:rsid w:val="001D0511"/>
    <w:rsid w:val="001D05E2"/>
    <w:rsid w:val="001D13E8"/>
    <w:rsid w:val="001D1FF0"/>
    <w:rsid w:val="001D3718"/>
    <w:rsid w:val="001D3B09"/>
    <w:rsid w:val="001D48AD"/>
    <w:rsid w:val="001D4A86"/>
    <w:rsid w:val="001D564C"/>
    <w:rsid w:val="001D599C"/>
    <w:rsid w:val="001D6A7A"/>
    <w:rsid w:val="001D7C90"/>
    <w:rsid w:val="001D7F30"/>
    <w:rsid w:val="001E0F45"/>
    <w:rsid w:val="001E256F"/>
    <w:rsid w:val="001E419A"/>
    <w:rsid w:val="001E5F2A"/>
    <w:rsid w:val="001F018C"/>
    <w:rsid w:val="001F2757"/>
    <w:rsid w:val="001F5738"/>
    <w:rsid w:val="001F5F97"/>
    <w:rsid w:val="00200967"/>
    <w:rsid w:val="00200A07"/>
    <w:rsid w:val="00204829"/>
    <w:rsid w:val="00205F48"/>
    <w:rsid w:val="00206B48"/>
    <w:rsid w:val="00206CA4"/>
    <w:rsid w:val="0021065E"/>
    <w:rsid w:val="002112B3"/>
    <w:rsid w:val="002144DF"/>
    <w:rsid w:val="002144EB"/>
    <w:rsid w:val="002148C1"/>
    <w:rsid w:val="00220D79"/>
    <w:rsid w:val="002225FB"/>
    <w:rsid w:val="00222B47"/>
    <w:rsid w:val="00222E98"/>
    <w:rsid w:val="00224534"/>
    <w:rsid w:val="00225BA8"/>
    <w:rsid w:val="002261C8"/>
    <w:rsid w:val="00227E24"/>
    <w:rsid w:val="00230637"/>
    <w:rsid w:val="00231622"/>
    <w:rsid w:val="00231F6A"/>
    <w:rsid w:val="00232BD9"/>
    <w:rsid w:val="00233400"/>
    <w:rsid w:val="002356E4"/>
    <w:rsid w:val="00235F92"/>
    <w:rsid w:val="002410AD"/>
    <w:rsid w:val="002411FD"/>
    <w:rsid w:val="00243844"/>
    <w:rsid w:val="00243BE4"/>
    <w:rsid w:val="002448AF"/>
    <w:rsid w:val="00246268"/>
    <w:rsid w:val="002506B3"/>
    <w:rsid w:val="00252534"/>
    <w:rsid w:val="00252584"/>
    <w:rsid w:val="00253479"/>
    <w:rsid w:val="00256163"/>
    <w:rsid w:val="002573BB"/>
    <w:rsid w:val="00260023"/>
    <w:rsid w:val="00260F2B"/>
    <w:rsid w:val="0026155B"/>
    <w:rsid w:val="00266C0B"/>
    <w:rsid w:val="00267286"/>
    <w:rsid w:val="00267931"/>
    <w:rsid w:val="00267ED0"/>
    <w:rsid w:val="002712EB"/>
    <w:rsid w:val="00272C96"/>
    <w:rsid w:val="002740DE"/>
    <w:rsid w:val="002745BA"/>
    <w:rsid w:val="002749C5"/>
    <w:rsid w:val="002759C9"/>
    <w:rsid w:val="00275D8A"/>
    <w:rsid w:val="00277C6F"/>
    <w:rsid w:val="00281BA4"/>
    <w:rsid w:val="00281E8D"/>
    <w:rsid w:val="002845EE"/>
    <w:rsid w:val="00285836"/>
    <w:rsid w:val="00290435"/>
    <w:rsid w:val="002911E3"/>
    <w:rsid w:val="00291F9C"/>
    <w:rsid w:val="002920F7"/>
    <w:rsid w:val="00292585"/>
    <w:rsid w:val="002929D2"/>
    <w:rsid w:val="0029306D"/>
    <w:rsid w:val="00293A6E"/>
    <w:rsid w:val="0029419D"/>
    <w:rsid w:val="00294AC8"/>
    <w:rsid w:val="00294C00"/>
    <w:rsid w:val="002A57B2"/>
    <w:rsid w:val="002A5B46"/>
    <w:rsid w:val="002A5C16"/>
    <w:rsid w:val="002A5D11"/>
    <w:rsid w:val="002A6655"/>
    <w:rsid w:val="002B0351"/>
    <w:rsid w:val="002B0647"/>
    <w:rsid w:val="002B10B3"/>
    <w:rsid w:val="002B1CE8"/>
    <w:rsid w:val="002B27C2"/>
    <w:rsid w:val="002B4154"/>
    <w:rsid w:val="002B4B6B"/>
    <w:rsid w:val="002B63EF"/>
    <w:rsid w:val="002B7B8F"/>
    <w:rsid w:val="002C5E60"/>
    <w:rsid w:val="002D1876"/>
    <w:rsid w:val="002D1B66"/>
    <w:rsid w:val="002D2A99"/>
    <w:rsid w:val="002D3B5D"/>
    <w:rsid w:val="002D62E5"/>
    <w:rsid w:val="002D7B62"/>
    <w:rsid w:val="002E0BB8"/>
    <w:rsid w:val="002E0FA7"/>
    <w:rsid w:val="002E65C4"/>
    <w:rsid w:val="002E73DE"/>
    <w:rsid w:val="002E781B"/>
    <w:rsid w:val="002F09A1"/>
    <w:rsid w:val="002F10B4"/>
    <w:rsid w:val="002F1E0C"/>
    <w:rsid w:val="002F276C"/>
    <w:rsid w:val="002F4FBA"/>
    <w:rsid w:val="002F59D5"/>
    <w:rsid w:val="002F63CF"/>
    <w:rsid w:val="002F7F8B"/>
    <w:rsid w:val="00300DB1"/>
    <w:rsid w:val="0030273A"/>
    <w:rsid w:val="00305C97"/>
    <w:rsid w:val="00307A19"/>
    <w:rsid w:val="00313F0A"/>
    <w:rsid w:val="003144F0"/>
    <w:rsid w:val="00315660"/>
    <w:rsid w:val="00317325"/>
    <w:rsid w:val="00317358"/>
    <w:rsid w:val="003175A2"/>
    <w:rsid w:val="003177F9"/>
    <w:rsid w:val="00321AB3"/>
    <w:rsid w:val="00322993"/>
    <w:rsid w:val="003238AF"/>
    <w:rsid w:val="00324DFF"/>
    <w:rsid w:val="0032694A"/>
    <w:rsid w:val="00327937"/>
    <w:rsid w:val="003313CF"/>
    <w:rsid w:val="0033177F"/>
    <w:rsid w:val="00332CB8"/>
    <w:rsid w:val="00333280"/>
    <w:rsid w:val="00333323"/>
    <w:rsid w:val="00333436"/>
    <w:rsid w:val="00333750"/>
    <w:rsid w:val="00335BBE"/>
    <w:rsid w:val="00336553"/>
    <w:rsid w:val="00337210"/>
    <w:rsid w:val="003375B5"/>
    <w:rsid w:val="00341511"/>
    <w:rsid w:val="00341F0C"/>
    <w:rsid w:val="003430A8"/>
    <w:rsid w:val="003430E9"/>
    <w:rsid w:val="00343112"/>
    <w:rsid w:val="00343AE2"/>
    <w:rsid w:val="00345A75"/>
    <w:rsid w:val="00354F78"/>
    <w:rsid w:val="00355023"/>
    <w:rsid w:val="00356135"/>
    <w:rsid w:val="003570A5"/>
    <w:rsid w:val="00357AFE"/>
    <w:rsid w:val="00362EF7"/>
    <w:rsid w:val="00363545"/>
    <w:rsid w:val="0036377D"/>
    <w:rsid w:val="00363AB0"/>
    <w:rsid w:val="00363F97"/>
    <w:rsid w:val="00364944"/>
    <w:rsid w:val="00365B6B"/>
    <w:rsid w:val="0037099A"/>
    <w:rsid w:val="00370FEC"/>
    <w:rsid w:val="0037142C"/>
    <w:rsid w:val="003728AA"/>
    <w:rsid w:val="003728AF"/>
    <w:rsid w:val="00372C08"/>
    <w:rsid w:val="00375C4B"/>
    <w:rsid w:val="003762F2"/>
    <w:rsid w:val="00376CD9"/>
    <w:rsid w:val="003774BA"/>
    <w:rsid w:val="003774F7"/>
    <w:rsid w:val="00380151"/>
    <w:rsid w:val="00382B04"/>
    <w:rsid w:val="00384CB4"/>
    <w:rsid w:val="00384E4F"/>
    <w:rsid w:val="00386E8B"/>
    <w:rsid w:val="0038719B"/>
    <w:rsid w:val="0038786C"/>
    <w:rsid w:val="00390841"/>
    <w:rsid w:val="00392888"/>
    <w:rsid w:val="0039534E"/>
    <w:rsid w:val="0039593C"/>
    <w:rsid w:val="003A0904"/>
    <w:rsid w:val="003A09C6"/>
    <w:rsid w:val="003A0B16"/>
    <w:rsid w:val="003A3529"/>
    <w:rsid w:val="003A5ACA"/>
    <w:rsid w:val="003A6BF4"/>
    <w:rsid w:val="003B10BF"/>
    <w:rsid w:val="003B17DC"/>
    <w:rsid w:val="003B46A1"/>
    <w:rsid w:val="003B4CE2"/>
    <w:rsid w:val="003B4D72"/>
    <w:rsid w:val="003B543C"/>
    <w:rsid w:val="003B5552"/>
    <w:rsid w:val="003B5D3E"/>
    <w:rsid w:val="003B5EFF"/>
    <w:rsid w:val="003B7158"/>
    <w:rsid w:val="003B76FE"/>
    <w:rsid w:val="003C481D"/>
    <w:rsid w:val="003C4F1C"/>
    <w:rsid w:val="003C5737"/>
    <w:rsid w:val="003C79E5"/>
    <w:rsid w:val="003C7E09"/>
    <w:rsid w:val="003D5566"/>
    <w:rsid w:val="003E0026"/>
    <w:rsid w:val="003E03FD"/>
    <w:rsid w:val="003E15CF"/>
    <w:rsid w:val="003E184A"/>
    <w:rsid w:val="003E293B"/>
    <w:rsid w:val="003E2CAB"/>
    <w:rsid w:val="003E2FD2"/>
    <w:rsid w:val="003E3ACD"/>
    <w:rsid w:val="003E48B7"/>
    <w:rsid w:val="003E7077"/>
    <w:rsid w:val="003E72CE"/>
    <w:rsid w:val="003F1EB9"/>
    <w:rsid w:val="003F27F1"/>
    <w:rsid w:val="003F3519"/>
    <w:rsid w:val="003F399E"/>
    <w:rsid w:val="003F3D24"/>
    <w:rsid w:val="003F3DFB"/>
    <w:rsid w:val="003F4AD2"/>
    <w:rsid w:val="003F7BD6"/>
    <w:rsid w:val="0041042C"/>
    <w:rsid w:val="00411E7F"/>
    <w:rsid w:val="0041260C"/>
    <w:rsid w:val="004142B9"/>
    <w:rsid w:val="00414492"/>
    <w:rsid w:val="004150B2"/>
    <w:rsid w:val="0041601E"/>
    <w:rsid w:val="00416AD8"/>
    <w:rsid w:val="004212EA"/>
    <w:rsid w:val="004221B5"/>
    <w:rsid w:val="00424819"/>
    <w:rsid w:val="004252A9"/>
    <w:rsid w:val="00426151"/>
    <w:rsid w:val="00426E08"/>
    <w:rsid w:val="00426FA9"/>
    <w:rsid w:val="00430CFB"/>
    <w:rsid w:val="00431909"/>
    <w:rsid w:val="004347C2"/>
    <w:rsid w:val="004349F6"/>
    <w:rsid w:val="00435AED"/>
    <w:rsid w:val="0043770B"/>
    <w:rsid w:val="00440DD2"/>
    <w:rsid w:val="004425D6"/>
    <w:rsid w:val="00442606"/>
    <w:rsid w:val="00443B06"/>
    <w:rsid w:val="00445580"/>
    <w:rsid w:val="00445724"/>
    <w:rsid w:val="00450061"/>
    <w:rsid w:val="00450E62"/>
    <w:rsid w:val="004533FB"/>
    <w:rsid w:val="0045392C"/>
    <w:rsid w:val="0045440D"/>
    <w:rsid w:val="004545EB"/>
    <w:rsid w:val="0045596C"/>
    <w:rsid w:val="00455D35"/>
    <w:rsid w:val="004560CA"/>
    <w:rsid w:val="004568D9"/>
    <w:rsid w:val="00457A89"/>
    <w:rsid w:val="004608B0"/>
    <w:rsid w:val="004609D5"/>
    <w:rsid w:val="00462F12"/>
    <w:rsid w:val="00463D42"/>
    <w:rsid w:val="0046524D"/>
    <w:rsid w:val="00466EBD"/>
    <w:rsid w:val="00471258"/>
    <w:rsid w:val="004741B9"/>
    <w:rsid w:val="00474336"/>
    <w:rsid w:val="004759EA"/>
    <w:rsid w:val="0048196E"/>
    <w:rsid w:val="00481CBA"/>
    <w:rsid w:val="00484383"/>
    <w:rsid w:val="00485E9C"/>
    <w:rsid w:val="00486A2A"/>
    <w:rsid w:val="00486DC4"/>
    <w:rsid w:val="004903E3"/>
    <w:rsid w:val="00490501"/>
    <w:rsid w:val="004907CF"/>
    <w:rsid w:val="00490AB1"/>
    <w:rsid w:val="00491C2C"/>
    <w:rsid w:val="00492FFD"/>
    <w:rsid w:val="00493155"/>
    <w:rsid w:val="00493599"/>
    <w:rsid w:val="004A0C26"/>
    <w:rsid w:val="004A1EB5"/>
    <w:rsid w:val="004A2282"/>
    <w:rsid w:val="004A2F9B"/>
    <w:rsid w:val="004A322C"/>
    <w:rsid w:val="004A351A"/>
    <w:rsid w:val="004A61F6"/>
    <w:rsid w:val="004A623A"/>
    <w:rsid w:val="004A6BDB"/>
    <w:rsid w:val="004A72D0"/>
    <w:rsid w:val="004B3A07"/>
    <w:rsid w:val="004B3EF6"/>
    <w:rsid w:val="004B5A95"/>
    <w:rsid w:val="004B647B"/>
    <w:rsid w:val="004C2CD2"/>
    <w:rsid w:val="004C3B19"/>
    <w:rsid w:val="004C44A4"/>
    <w:rsid w:val="004C4FBC"/>
    <w:rsid w:val="004C7A00"/>
    <w:rsid w:val="004D0565"/>
    <w:rsid w:val="004D09C1"/>
    <w:rsid w:val="004D536D"/>
    <w:rsid w:val="004D5B80"/>
    <w:rsid w:val="004D653A"/>
    <w:rsid w:val="004D6A93"/>
    <w:rsid w:val="004E00B0"/>
    <w:rsid w:val="004E1EF7"/>
    <w:rsid w:val="004E3C37"/>
    <w:rsid w:val="004E41B1"/>
    <w:rsid w:val="004E47EF"/>
    <w:rsid w:val="004E5375"/>
    <w:rsid w:val="004E760E"/>
    <w:rsid w:val="004F2554"/>
    <w:rsid w:val="004F5434"/>
    <w:rsid w:val="004F5A48"/>
    <w:rsid w:val="004F5B5C"/>
    <w:rsid w:val="004F65DD"/>
    <w:rsid w:val="004F7E41"/>
    <w:rsid w:val="00502FFA"/>
    <w:rsid w:val="005038C8"/>
    <w:rsid w:val="00504808"/>
    <w:rsid w:val="00504C94"/>
    <w:rsid w:val="00504FB5"/>
    <w:rsid w:val="005058E8"/>
    <w:rsid w:val="005078C7"/>
    <w:rsid w:val="005210AC"/>
    <w:rsid w:val="005230FB"/>
    <w:rsid w:val="005238DD"/>
    <w:rsid w:val="00523C25"/>
    <w:rsid w:val="005262E6"/>
    <w:rsid w:val="005267CE"/>
    <w:rsid w:val="00527274"/>
    <w:rsid w:val="00527516"/>
    <w:rsid w:val="00530BE4"/>
    <w:rsid w:val="00533529"/>
    <w:rsid w:val="00533B6F"/>
    <w:rsid w:val="00533FA5"/>
    <w:rsid w:val="005341D4"/>
    <w:rsid w:val="00534AF5"/>
    <w:rsid w:val="00534B4A"/>
    <w:rsid w:val="0054144E"/>
    <w:rsid w:val="00541775"/>
    <w:rsid w:val="005424AD"/>
    <w:rsid w:val="005425BA"/>
    <w:rsid w:val="005434BE"/>
    <w:rsid w:val="00544BDD"/>
    <w:rsid w:val="0054540A"/>
    <w:rsid w:val="005455C5"/>
    <w:rsid w:val="005457B4"/>
    <w:rsid w:val="00546235"/>
    <w:rsid w:val="0054743A"/>
    <w:rsid w:val="00547925"/>
    <w:rsid w:val="00547CE3"/>
    <w:rsid w:val="00550BCD"/>
    <w:rsid w:val="005549E6"/>
    <w:rsid w:val="00555156"/>
    <w:rsid w:val="00557B38"/>
    <w:rsid w:val="005601DB"/>
    <w:rsid w:val="00560A1E"/>
    <w:rsid w:val="00562427"/>
    <w:rsid w:val="00564EB4"/>
    <w:rsid w:val="0057015E"/>
    <w:rsid w:val="005715D6"/>
    <w:rsid w:val="00571CF1"/>
    <w:rsid w:val="00572759"/>
    <w:rsid w:val="005741CF"/>
    <w:rsid w:val="00574DA8"/>
    <w:rsid w:val="00575356"/>
    <w:rsid w:val="00575569"/>
    <w:rsid w:val="005756A1"/>
    <w:rsid w:val="00575A6E"/>
    <w:rsid w:val="005760D1"/>
    <w:rsid w:val="005776C8"/>
    <w:rsid w:val="005779FA"/>
    <w:rsid w:val="00577EE2"/>
    <w:rsid w:val="00580462"/>
    <w:rsid w:val="005816C8"/>
    <w:rsid w:val="00582372"/>
    <w:rsid w:val="00585088"/>
    <w:rsid w:val="005857D2"/>
    <w:rsid w:val="005864DD"/>
    <w:rsid w:val="00586775"/>
    <w:rsid w:val="00586C59"/>
    <w:rsid w:val="005879CE"/>
    <w:rsid w:val="00587F95"/>
    <w:rsid w:val="00591036"/>
    <w:rsid w:val="00591640"/>
    <w:rsid w:val="00591706"/>
    <w:rsid w:val="00591913"/>
    <w:rsid w:val="00591A67"/>
    <w:rsid w:val="00592776"/>
    <w:rsid w:val="005929B4"/>
    <w:rsid w:val="00592CAA"/>
    <w:rsid w:val="0059628B"/>
    <w:rsid w:val="005A032D"/>
    <w:rsid w:val="005A0697"/>
    <w:rsid w:val="005A0DAB"/>
    <w:rsid w:val="005A2D04"/>
    <w:rsid w:val="005A3050"/>
    <w:rsid w:val="005A7670"/>
    <w:rsid w:val="005B05B4"/>
    <w:rsid w:val="005B0EAE"/>
    <w:rsid w:val="005B3827"/>
    <w:rsid w:val="005B38BF"/>
    <w:rsid w:val="005B41D5"/>
    <w:rsid w:val="005B5212"/>
    <w:rsid w:val="005B59BE"/>
    <w:rsid w:val="005B5DA3"/>
    <w:rsid w:val="005B6070"/>
    <w:rsid w:val="005B7AD0"/>
    <w:rsid w:val="005C108A"/>
    <w:rsid w:val="005C426C"/>
    <w:rsid w:val="005C4C0D"/>
    <w:rsid w:val="005C5FEE"/>
    <w:rsid w:val="005C68E4"/>
    <w:rsid w:val="005D1A74"/>
    <w:rsid w:val="005D1D5A"/>
    <w:rsid w:val="005D242A"/>
    <w:rsid w:val="005D3FB3"/>
    <w:rsid w:val="005D45B8"/>
    <w:rsid w:val="005D6A09"/>
    <w:rsid w:val="005D7B40"/>
    <w:rsid w:val="005E06E4"/>
    <w:rsid w:val="005E0BD4"/>
    <w:rsid w:val="005E1050"/>
    <w:rsid w:val="005E172E"/>
    <w:rsid w:val="005E642E"/>
    <w:rsid w:val="005E6901"/>
    <w:rsid w:val="005F0585"/>
    <w:rsid w:val="005F1492"/>
    <w:rsid w:val="005F1F35"/>
    <w:rsid w:val="005F24A1"/>
    <w:rsid w:val="005F2AE3"/>
    <w:rsid w:val="005F415B"/>
    <w:rsid w:val="005F45F2"/>
    <w:rsid w:val="005F64B6"/>
    <w:rsid w:val="005F784D"/>
    <w:rsid w:val="00602D16"/>
    <w:rsid w:val="00602F6F"/>
    <w:rsid w:val="006032FA"/>
    <w:rsid w:val="00606318"/>
    <w:rsid w:val="0060793D"/>
    <w:rsid w:val="006103FE"/>
    <w:rsid w:val="0061060E"/>
    <w:rsid w:val="006139DF"/>
    <w:rsid w:val="00614A5C"/>
    <w:rsid w:val="00614F64"/>
    <w:rsid w:val="00615FC2"/>
    <w:rsid w:val="00616FBD"/>
    <w:rsid w:val="00617154"/>
    <w:rsid w:val="006171CF"/>
    <w:rsid w:val="0061725E"/>
    <w:rsid w:val="00617870"/>
    <w:rsid w:val="00617CD9"/>
    <w:rsid w:val="006212D2"/>
    <w:rsid w:val="006218AA"/>
    <w:rsid w:val="006223A1"/>
    <w:rsid w:val="00622C17"/>
    <w:rsid w:val="00626681"/>
    <w:rsid w:val="00627488"/>
    <w:rsid w:val="0063026E"/>
    <w:rsid w:val="00630C13"/>
    <w:rsid w:val="00632661"/>
    <w:rsid w:val="00632A76"/>
    <w:rsid w:val="0063718D"/>
    <w:rsid w:val="006408A3"/>
    <w:rsid w:val="00641365"/>
    <w:rsid w:val="00641FF7"/>
    <w:rsid w:val="00642847"/>
    <w:rsid w:val="0064343A"/>
    <w:rsid w:val="00643D43"/>
    <w:rsid w:val="00645856"/>
    <w:rsid w:val="00646676"/>
    <w:rsid w:val="0064723E"/>
    <w:rsid w:val="00651C45"/>
    <w:rsid w:val="00663949"/>
    <w:rsid w:val="00663B4F"/>
    <w:rsid w:val="00663D52"/>
    <w:rsid w:val="00665279"/>
    <w:rsid w:val="00666ABC"/>
    <w:rsid w:val="00670E03"/>
    <w:rsid w:val="00671D91"/>
    <w:rsid w:val="00671E6C"/>
    <w:rsid w:val="00672B06"/>
    <w:rsid w:val="00674CEF"/>
    <w:rsid w:val="00675D25"/>
    <w:rsid w:val="0067657C"/>
    <w:rsid w:val="0067681D"/>
    <w:rsid w:val="00677450"/>
    <w:rsid w:val="00680A63"/>
    <w:rsid w:val="006848D0"/>
    <w:rsid w:val="00686068"/>
    <w:rsid w:val="00687AC0"/>
    <w:rsid w:val="0069021B"/>
    <w:rsid w:val="006922DF"/>
    <w:rsid w:val="00692CD6"/>
    <w:rsid w:val="0069685B"/>
    <w:rsid w:val="00697468"/>
    <w:rsid w:val="00697D8D"/>
    <w:rsid w:val="006A0192"/>
    <w:rsid w:val="006A021B"/>
    <w:rsid w:val="006A04A7"/>
    <w:rsid w:val="006A0FB8"/>
    <w:rsid w:val="006A1DD1"/>
    <w:rsid w:val="006A437D"/>
    <w:rsid w:val="006B04AE"/>
    <w:rsid w:val="006B0712"/>
    <w:rsid w:val="006B0929"/>
    <w:rsid w:val="006B1141"/>
    <w:rsid w:val="006B11DA"/>
    <w:rsid w:val="006B3382"/>
    <w:rsid w:val="006B76A8"/>
    <w:rsid w:val="006C286D"/>
    <w:rsid w:val="006C2BD0"/>
    <w:rsid w:val="006C379E"/>
    <w:rsid w:val="006C4BFC"/>
    <w:rsid w:val="006C560A"/>
    <w:rsid w:val="006C5AA0"/>
    <w:rsid w:val="006C6448"/>
    <w:rsid w:val="006C6837"/>
    <w:rsid w:val="006D093E"/>
    <w:rsid w:val="006D10BD"/>
    <w:rsid w:val="006D24AC"/>
    <w:rsid w:val="006D35C0"/>
    <w:rsid w:val="006D3DEF"/>
    <w:rsid w:val="006D4922"/>
    <w:rsid w:val="006D586A"/>
    <w:rsid w:val="006D71B1"/>
    <w:rsid w:val="006E2516"/>
    <w:rsid w:val="006E28DA"/>
    <w:rsid w:val="006E2977"/>
    <w:rsid w:val="006E58FF"/>
    <w:rsid w:val="006E659F"/>
    <w:rsid w:val="006E6D76"/>
    <w:rsid w:val="006F1A90"/>
    <w:rsid w:val="006F2651"/>
    <w:rsid w:val="006F4EBA"/>
    <w:rsid w:val="006F5D2F"/>
    <w:rsid w:val="006F7F69"/>
    <w:rsid w:val="007000C0"/>
    <w:rsid w:val="0070381E"/>
    <w:rsid w:val="007050C9"/>
    <w:rsid w:val="00705A32"/>
    <w:rsid w:val="00705C4D"/>
    <w:rsid w:val="00706427"/>
    <w:rsid w:val="0070647F"/>
    <w:rsid w:val="00711018"/>
    <w:rsid w:val="00711E42"/>
    <w:rsid w:val="00712C76"/>
    <w:rsid w:val="0071579C"/>
    <w:rsid w:val="00715A7A"/>
    <w:rsid w:val="00716E36"/>
    <w:rsid w:val="00717885"/>
    <w:rsid w:val="00722BC1"/>
    <w:rsid w:val="007230E5"/>
    <w:rsid w:val="007238FC"/>
    <w:rsid w:val="0072482A"/>
    <w:rsid w:val="0072702F"/>
    <w:rsid w:val="0072728D"/>
    <w:rsid w:val="00730D94"/>
    <w:rsid w:val="00731B0A"/>
    <w:rsid w:val="00732551"/>
    <w:rsid w:val="00733AE1"/>
    <w:rsid w:val="00737799"/>
    <w:rsid w:val="0074304C"/>
    <w:rsid w:val="00744A19"/>
    <w:rsid w:val="00744A90"/>
    <w:rsid w:val="00750258"/>
    <w:rsid w:val="0075306D"/>
    <w:rsid w:val="0075338C"/>
    <w:rsid w:val="00753E2B"/>
    <w:rsid w:val="0075555F"/>
    <w:rsid w:val="00755B6F"/>
    <w:rsid w:val="00756996"/>
    <w:rsid w:val="00757C4A"/>
    <w:rsid w:val="007606C3"/>
    <w:rsid w:val="007629BF"/>
    <w:rsid w:val="007633F8"/>
    <w:rsid w:val="007636CD"/>
    <w:rsid w:val="007660E9"/>
    <w:rsid w:val="007672E9"/>
    <w:rsid w:val="007676C6"/>
    <w:rsid w:val="00770790"/>
    <w:rsid w:val="00770E38"/>
    <w:rsid w:val="00772AE6"/>
    <w:rsid w:val="0077348C"/>
    <w:rsid w:val="00773511"/>
    <w:rsid w:val="0077381F"/>
    <w:rsid w:val="00773D90"/>
    <w:rsid w:val="007746A1"/>
    <w:rsid w:val="007757B0"/>
    <w:rsid w:val="0077624C"/>
    <w:rsid w:val="007768BF"/>
    <w:rsid w:val="00780E22"/>
    <w:rsid w:val="00781FE1"/>
    <w:rsid w:val="00783B42"/>
    <w:rsid w:val="00784654"/>
    <w:rsid w:val="00785776"/>
    <w:rsid w:val="0078660F"/>
    <w:rsid w:val="00786F5A"/>
    <w:rsid w:val="007913AB"/>
    <w:rsid w:val="00791994"/>
    <w:rsid w:val="0079758B"/>
    <w:rsid w:val="00797756"/>
    <w:rsid w:val="007A06C9"/>
    <w:rsid w:val="007A216A"/>
    <w:rsid w:val="007A38BA"/>
    <w:rsid w:val="007A52FC"/>
    <w:rsid w:val="007A5859"/>
    <w:rsid w:val="007A69B3"/>
    <w:rsid w:val="007A7095"/>
    <w:rsid w:val="007B040A"/>
    <w:rsid w:val="007B29AF"/>
    <w:rsid w:val="007B3AD0"/>
    <w:rsid w:val="007B4796"/>
    <w:rsid w:val="007B55AC"/>
    <w:rsid w:val="007B55FF"/>
    <w:rsid w:val="007B656B"/>
    <w:rsid w:val="007C0328"/>
    <w:rsid w:val="007C2A7A"/>
    <w:rsid w:val="007C325A"/>
    <w:rsid w:val="007C35F0"/>
    <w:rsid w:val="007C3F54"/>
    <w:rsid w:val="007C3FAF"/>
    <w:rsid w:val="007C4154"/>
    <w:rsid w:val="007D1295"/>
    <w:rsid w:val="007D14D2"/>
    <w:rsid w:val="007D17B1"/>
    <w:rsid w:val="007D2771"/>
    <w:rsid w:val="007D2871"/>
    <w:rsid w:val="007D3D1E"/>
    <w:rsid w:val="007D5AB7"/>
    <w:rsid w:val="007D6E6B"/>
    <w:rsid w:val="007D72C1"/>
    <w:rsid w:val="007D74E1"/>
    <w:rsid w:val="007E0035"/>
    <w:rsid w:val="007E0D72"/>
    <w:rsid w:val="007E223B"/>
    <w:rsid w:val="007E2688"/>
    <w:rsid w:val="007E3615"/>
    <w:rsid w:val="007E4685"/>
    <w:rsid w:val="007E736C"/>
    <w:rsid w:val="007E7EE2"/>
    <w:rsid w:val="007F00D7"/>
    <w:rsid w:val="007F0786"/>
    <w:rsid w:val="007F25D3"/>
    <w:rsid w:val="007F546C"/>
    <w:rsid w:val="007F68D8"/>
    <w:rsid w:val="007F6C7E"/>
    <w:rsid w:val="0080003F"/>
    <w:rsid w:val="00801427"/>
    <w:rsid w:val="008018C8"/>
    <w:rsid w:val="00801DE9"/>
    <w:rsid w:val="008020AD"/>
    <w:rsid w:val="00806630"/>
    <w:rsid w:val="00806EAB"/>
    <w:rsid w:val="008114B4"/>
    <w:rsid w:val="00812C1B"/>
    <w:rsid w:val="008150C6"/>
    <w:rsid w:val="00815BAF"/>
    <w:rsid w:val="0081691C"/>
    <w:rsid w:val="00817022"/>
    <w:rsid w:val="00817E08"/>
    <w:rsid w:val="0082191A"/>
    <w:rsid w:val="00821E84"/>
    <w:rsid w:val="00822F10"/>
    <w:rsid w:val="00823683"/>
    <w:rsid w:val="00823DBE"/>
    <w:rsid w:val="0083002B"/>
    <w:rsid w:val="0083070C"/>
    <w:rsid w:val="0083263A"/>
    <w:rsid w:val="00832896"/>
    <w:rsid w:val="008341FF"/>
    <w:rsid w:val="00834351"/>
    <w:rsid w:val="00835D99"/>
    <w:rsid w:val="0083697A"/>
    <w:rsid w:val="008379D8"/>
    <w:rsid w:val="00840738"/>
    <w:rsid w:val="00840B51"/>
    <w:rsid w:val="00840E6A"/>
    <w:rsid w:val="00843721"/>
    <w:rsid w:val="00843C38"/>
    <w:rsid w:val="00843EF5"/>
    <w:rsid w:val="00844534"/>
    <w:rsid w:val="00844C4A"/>
    <w:rsid w:val="00845478"/>
    <w:rsid w:val="008460DC"/>
    <w:rsid w:val="00847EBC"/>
    <w:rsid w:val="008502EB"/>
    <w:rsid w:val="00852761"/>
    <w:rsid w:val="008530BF"/>
    <w:rsid w:val="00855083"/>
    <w:rsid w:val="00855294"/>
    <w:rsid w:val="00857BC4"/>
    <w:rsid w:val="00860F67"/>
    <w:rsid w:val="0086355F"/>
    <w:rsid w:val="00864301"/>
    <w:rsid w:val="00865A71"/>
    <w:rsid w:val="0087180C"/>
    <w:rsid w:val="008724AF"/>
    <w:rsid w:val="00873E8C"/>
    <w:rsid w:val="00874AEC"/>
    <w:rsid w:val="00874F8C"/>
    <w:rsid w:val="00875FF4"/>
    <w:rsid w:val="00877C63"/>
    <w:rsid w:val="008800F8"/>
    <w:rsid w:val="0088017E"/>
    <w:rsid w:val="008802F0"/>
    <w:rsid w:val="00882820"/>
    <w:rsid w:val="00882945"/>
    <w:rsid w:val="00882F81"/>
    <w:rsid w:val="008837FA"/>
    <w:rsid w:val="008845E6"/>
    <w:rsid w:val="00884BDA"/>
    <w:rsid w:val="00887FA2"/>
    <w:rsid w:val="0089110B"/>
    <w:rsid w:val="00891E46"/>
    <w:rsid w:val="00891E8F"/>
    <w:rsid w:val="008927B0"/>
    <w:rsid w:val="00892CC5"/>
    <w:rsid w:val="00892DD7"/>
    <w:rsid w:val="00894AEF"/>
    <w:rsid w:val="0089565B"/>
    <w:rsid w:val="00895B07"/>
    <w:rsid w:val="00895E9E"/>
    <w:rsid w:val="008963C7"/>
    <w:rsid w:val="00896A47"/>
    <w:rsid w:val="008971BA"/>
    <w:rsid w:val="008A0C8C"/>
    <w:rsid w:val="008A0F55"/>
    <w:rsid w:val="008A1AC4"/>
    <w:rsid w:val="008A410B"/>
    <w:rsid w:val="008A454F"/>
    <w:rsid w:val="008A4CA6"/>
    <w:rsid w:val="008A7218"/>
    <w:rsid w:val="008B0A7E"/>
    <w:rsid w:val="008B25A6"/>
    <w:rsid w:val="008B32BB"/>
    <w:rsid w:val="008B33B8"/>
    <w:rsid w:val="008B4598"/>
    <w:rsid w:val="008B6E13"/>
    <w:rsid w:val="008B77EA"/>
    <w:rsid w:val="008C41E3"/>
    <w:rsid w:val="008C4690"/>
    <w:rsid w:val="008C4D55"/>
    <w:rsid w:val="008D070A"/>
    <w:rsid w:val="008D3218"/>
    <w:rsid w:val="008D4642"/>
    <w:rsid w:val="008D5488"/>
    <w:rsid w:val="008D6218"/>
    <w:rsid w:val="008D7A4D"/>
    <w:rsid w:val="008D7CAA"/>
    <w:rsid w:val="008E0A40"/>
    <w:rsid w:val="008E16FE"/>
    <w:rsid w:val="008E2E63"/>
    <w:rsid w:val="008E36B0"/>
    <w:rsid w:val="008E4A1D"/>
    <w:rsid w:val="008E67C9"/>
    <w:rsid w:val="008E79D9"/>
    <w:rsid w:val="008E7C7A"/>
    <w:rsid w:val="008F1E75"/>
    <w:rsid w:val="008F2465"/>
    <w:rsid w:val="008F2522"/>
    <w:rsid w:val="008F2856"/>
    <w:rsid w:val="008F5CAD"/>
    <w:rsid w:val="008F6DE6"/>
    <w:rsid w:val="008F6E35"/>
    <w:rsid w:val="00900F68"/>
    <w:rsid w:val="00904BA8"/>
    <w:rsid w:val="009054E4"/>
    <w:rsid w:val="00907825"/>
    <w:rsid w:val="00907A7F"/>
    <w:rsid w:val="0091029C"/>
    <w:rsid w:val="0091082E"/>
    <w:rsid w:val="00912043"/>
    <w:rsid w:val="009134A8"/>
    <w:rsid w:val="00914BFA"/>
    <w:rsid w:val="00917855"/>
    <w:rsid w:val="00920839"/>
    <w:rsid w:val="009246C4"/>
    <w:rsid w:val="00926858"/>
    <w:rsid w:val="00927A61"/>
    <w:rsid w:val="009306A5"/>
    <w:rsid w:val="009312D5"/>
    <w:rsid w:val="0093195B"/>
    <w:rsid w:val="00931ACB"/>
    <w:rsid w:val="00931D76"/>
    <w:rsid w:val="009333F8"/>
    <w:rsid w:val="0093655E"/>
    <w:rsid w:val="0093679A"/>
    <w:rsid w:val="009371AE"/>
    <w:rsid w:val="00940906"/>
    <w:rsid w:val="009428CC"/>
    <w:rsid w:val="0094492D"/>
    <w:rsid w:val="00944E4F"/>
    <w:rsid w:val="00947548"/>
    <w:rsid w:val="0095078E"/>
    <w:rsid w:val="009541F6"/>
    <w:rsid w:val="009551FF"/>
    <w:rsid w:val="009571E3"/>
    <w:rsid w:val="009606DD"/>
    <w:rsid w:val="00960737"/>
    <w:rsid w:val="00961961"/>
    <w:rsid w:val="009626BC"/>
    <w:rsid w:val="00962A18"/>
    <w:rsid w:val="00966B10"/>
    <w:rsid w:val="00967E28"/>
    <w:rsid w:val="0097069C"/>
    <w:rsid w:val="00974179"/>
    <w:rsid w:val="009750F2"/>
    <w:rsid w:val="00981DA2"/>
    <w:rsid w:val="00982B14"/>
    <w:rsid w:val="00983944"/>
    <w:rsid w:val="009839B0"/>
    <w:rsid w:val="00984B03"/>
    <w:rsid w:val="00984F27"/>
    <w:rsid w:val="0098540B"/>
    <w:rsid w:val="009854A4"/>
    <w:rsid w:val="00985FA9"/>
    <w:rsid w:val="00986360"/>
    <w:rsid w:val="0098647C"/>
    <w:rsid w:val="00986BFF"/>
    <w:rsid w:val="009871D4"/>
    <w:rsid w:val="00991F14"/>
    <w:rsid w:val="00991FC4"/>
    <w:rsid w:val="00992B2D"/>
    <w:rsid w:val="00993316"/>
    <w:rsid w:val="009939DF"/>
    <w:rsid w:val="009939F5"/>
    <w:rsid w:val="009959B5"/>
    <w:rsid w:val="009967C6"/>
    <w:rsid w:val="009A130E"/>
    <w:rsid w:val="009A3781"/>
    <w:rsid w:val="009A4661"/>
    <w:rsid w:val="009A4855"/>
    <w:rsid w:val="009B0080"/>
    <w:rsid w:val="009B29EE"/>
    <w:rsid w:val="009B5F36"/>
    <w:rsid w:val="009B6B2D"/>
    <w:rsid w:val="009B78FC"/>
    <w:rsid w:val="009B7BA9"/>
    <w:rsid w:val="009C0A74"/>
    <w:rsid w:val="009C378A"/>
    <w:rsid w:val="009C578E"/>
    <w:rsid w:val="009C656C"/>
    <w:rsid w:val="009C76F9"/>
    <w:rsid w:val="009C7899"/>
    <w:rsid w:val="009C7981"/>
    <w:rsid w:val="009D0BA7"/>
    <w:rsid w:val="009D1451"/>
    <w:rsid w:val="009D1DDF"/>
    <w:rsid w:val="009D356E"/>
    <w:rsid w:val="009D6325"/>
    <w:rsid w:val="009D67C9"/>
    <w:rsid w:val="009D7C80"/>
    <w:rsid w:val="009E002B"/>
    <w:rsid w:val="009E26DF"/>
    <w:rsid w:val="009E2B93"/>
    <w:rsid w:val="009E6442"/>
    <w:rsid w:val="009F0474"/>
    <w:rsid w:val="009F06D8"/>
    <w:rsid w:val="009F1608"/>
    <w:rsid w:val="009F27AE"/>
    <w:rsid w:val="009F3D56"/>
    <w:rsid w:val="009F3ED4"/>
    <w:rsid w:val="009F56E3"/>
    <w:rsid w:val="00A00A76"/>
    <w:rsid w:val="00A02226"/>
    <w:rsid w:val="00A02401"/>
    <w:rsid w:val="00A03715"/>
    <w:rsid w:val="00A0457A"/>
    <w:rsid w:val="00A04D7E"/>
    <w:rsid w:val="00A04E95"/>
    <w:rsid w:val="00A0535A"/>
    <w:rsid w:val="00A07B85"/>
    <w:rsid w:val="00A1090D"/>
    <w:rsid w:val="00A12439"/>
    <w:rsid w:val="00A127FB"/>
    <w:rsid w:val="00A137F2"/>
    <w:rsid w:val="00A15B41"/>
    <w:rsid w:val="00A16D2A"/>
    <w:rsid w:val="00A17A36"/>
    <w:rsid w:val="00A17A6B"/>
    <w:rsid w:val="00A17F0E"/>
    <w:rsid w:val="00A21C8A"/>
    <w:rsid w:val="00A21ECD"/>
    <w:rsid w:val="00A24CA2"/>
    <w:rsid w:val="00A252AA"/>
    <w:rsid w:val="00A256E5"/>
    <w:rsid w:val="00A30032"/>
    <w:rsid w:val="00A30873"/>
    <w:rsid w:val="00A36F45"/>
    <w:rsid w:val="00A40BB3"/>
    <w:rsid w:val="00A40F52"/>
    <w:rsid w:val="00A42135"/>
    <w:rsid w:val="00A423E8"/>
    <w:rsid w:val="00A42B23"/>
    <w:rsid w:val="00A43517"/>
    <w:rsid w:val="00A4354E"/>
    <w:rsid w:val="00A43604"/>
    <w:rsid w:val="00A442BD"/>
    <w:rsid w:val="00A44C20"/>
    <w:rsid w:val="00A456EA"/>
    <w:rsid w:val="00A46A8C"/>
    <w:rsid w:val="00A50B72"/>
    <w:rsid w:val="00A524A4"/>
    <w:rsid w:val="00A52711"/>
    <w:rsid w:val="00A53396"/>
    <w:rsid w:val="00A54DE6"/>
    <w:rsid w:val="00A5505A"/>
    <w:rsid w:val="00A558C7"/>
    <w:rsid w:val="00A55A79"/>
    <w:rsid w:val="00A56DF3"/>
    <w:rsid w:val="00A57812"/>
    <w:rsid w:val="00A578A4"/>
    <w:rsid w:val="00A60C2C"/>
    <w:rsid w:val="00A62F7F"/>
    <w:rsid w:val="00A634A4"/>
    <w:rsid w:val="00A65BBA"/>
    <w:rsid w:val="00A665C5"/>
    <w:rsid w:val="00A72D1F"/>
    <w:rsid w:val="00A73BFD"/>
    <w:rsid w:val="00A76FBC"/>
    <w:rsid w:val="00A80966"/>
    <w:rsid w:val="00A8313A"/>
    <w:rsid w:val="00A839F9"/>
    <w:rsid w:val="00A8445F"/>
    <w:rsid w:val="00A84F86"/>
    <w:rsid w:val="00A8743A"/>
    <w:rsid w:val="00A8763A"/>
    <w:rsid w:val="00A910D7"/>
    <w:rsid w:val="00A91F9C"/>
    <w:rsid w:val="00A9471C"/>
    <w:rsid w:val="00A96036"/>
    <w:rsid w:val="00A960DB"/>
    <w:rsid w:val="00A967C6"/>
    <w:rsid w:val="00AA0E51"/>
    <w:rsid w:val="00AA2AA0"/>
    <w:rsid w:val="00AA2FC7"/>
    <w:rsid w:val="00AA30FC"/>
    <w:rsid w:val="00AA48DF"/>
    <w:rsid w:val="00AA5705"/>
    <w:rsid w:val="00AA577A"/>
    <w:rsid w:val="00AA6CA8"/>
    <w:rsid w:val="00AB01B2"/>
    <w:rsid w:val="00AB0B92"/>
    <w:rsid w:val="00AB1DB7"/>
    <w:rsid w:val="00AB1F64"/>
    <w:rsid w:val="00AB1F9B"/>
    <w:rsid w:val="00AB221B"/>
    <w:rsid w:val="00AB26C3"/>
    <w:rsid w:val="00AB55F8"/>
    <w:rsid w:val="00AB5C61"/>
    <w:rsid w:val="00AB5F06"/>
    <w:rsid w:val="00AB6135"/>
    <w:rsid w:val="00AB79D7"/>
    <w:rsid w:val="00AB7CA6"/>
    <w:rsid w:val="00AC0DCF"/>
    <w:rsid w:val="00AC22D4"/>
    <w:rsid w:val="00AC3A55"/>
    <w:rsid w:val="00AC3BD7"/>
    <w:rsid w:val="00AC4B1D"/>
    <w:rsid w:val="00AC5579"/>
    <w:rsid w:val="00AC5FCB"/>
    <w:rsid w:val="00AC6AC4"/>
    <w:rsid w:val="00AC72E4"/>
    <w:rsid w:val="00AC7384"/>
    <w:rsid w:val="00AD0826"/>
    <w:rsid w:val="00AD156D"/>
    <w:rsid w:val="00AD17E3"/>
    <w:rsid w:val="00AD223B"/>
    <w:rsid w:val="00AD36ED"/>
    <w:rsid w:val="00AD422F"/>
    <w:rsid w:val="00AD7A3F"/>
    <w:rsid w:val="00AE0349"/>
    <w:rsid w:val="00AE2639"/>
    <w:rsid w:val="00AE3FA7"/>
    <w:rsid w:val="00AE66D6"/>
    <w:rsid w:val="00AE7C86"/>
    <w:rsid w:val="00AF2E8E"/>
    <w:rsid w:val="00AF41A6"/>
    <w:rsid w:val="00AF4CC6"/>
    <w:rsid w:val="00AF4D24"/>
    <w:rsid w:val="00AF6FCE"/>
    <w:rsid w:val="00AF7D77"/>
    <w:rsid w:val="00B0161B"/>
    <w:rsid w:val="00B01E1F"/>
    <w:rsid w:val="00B02359"/>
    <w:rsid w:val="00B06378"/>
    <w:rsid w:val="00B07D5C"/>
    <w:rsid w:val="00B10799"/>
    <w:rsid w:val="00B113F9"/>
    <w:rsid w:val="00B11AF7"/>
    <w:rsid w:val="00B1265C"/>
    <w:rsid w:val="00B1279D"/>
    <w:rsid w:val="00B13493"/>
    <w:rsid w:val="00B13D23"/>
    <w:rsid w:val="00B14F0E"/>
    <w:rsid w:val="00B163BB"/>
    <w:rsid w:val="00B168F6"/>
    <w:rsid w:val="00B2044E"/>
    <w:rsid w:val="00B20485"/>
    <w:rsid w:val="00B20C6E"/>
    <w:rsid w:val="00B212DA"/>
    <w:rsid w:val="00B22740"/>
    <w:rsid w:val="00B24D09"/>
    <w:rsid w:val="00B250C7"/>
    <w:rsid w:val="00B26D36"/>
    <w:rsid w:val="00B3193E"/>
    <w:rsid w:val="00B31DE8"/>
    <w:rsid w:val="00B42645"/>
    <w:rsid w:val="00B42D85"/>
    <w:rsid w:val="00B43522"/>
    <w:rsid w:val="00B438CD"/>
    <w:rsid w:val="00B45272"/>
    <w:rsid w:val="00B468F6"/>
    <w:rsid w:val="00B47E29"/>
    <w:rsid w:val="00B502CE"/>
    <w:rsid w:val="00B515A6"/>
    <w:rsid w:val="00B516AC"/>
    <w:rsid w:val="00B519A5"/>
    <w:rsid w:val="00B52B72"/>
    <w:rsid w:val="00B530EC"/>
    <w:rsid w:val="00B53318"/>
    <w:rsid w:val="00B5384C"/>
    <w:rsid w:val="00B53C53"/>
    <w:rsid w:val="00B54C6A"/>
    <w:rsid w:val="00B54D89"/>
    <w:rsid w:val="00B556BB"/>
    <w:rsid w:val="00B60086"/>
    <w:rsid w:val="00B62A33"/>
    <w:rsid w:val="00B62C86"/>
    <w:rsid w:val="00B63132"/>
    <w:rsid w:val="00B635DD"/>
    <w:rsid w:val="00B640E2"/>
    <w:rsid w:val="00B64B19"/>
    <w:rsid w:val="00B64C4D"/>
    <w:rsid w:val="00B652C1"/>
    <w:rsid w:val="00B65A55"/>
    <w:rsid w:val="00B72B3C"/>
    <w:rsid w:val="00B7427F"/>
    <w:rsid w:val="00B76473"/>
    <w:rsid w:val="00B80A79"/>
    <w:rsid w:val="00B812C3"/>
    <w:rsid w:val="00B8278E"/>
    <w:rsid w:val="00B84B65"/>
    <w:rsid w:val="00B84CF5"/>
    <w:rsid w:val="00B87B0B"/>
    <w:rsid w:val="00B87B60"/>
    <w:rsid w:val="00B91CBF"/>
    <w:rsid w:val="00B92BB0"/>
    <w:rsid w:val="00B930ED"/>
    <w:rsid w:val="00B9319A"/>
    <w:rsid w:val="00B94322"/>
    <w:rsid w:val="00B95B51"/>
    <w:rsid w:val="00B95F4E"/>
    <w:rsid w:val="00B96466"/>
    <w:rsid w:val="00B96BA3"/>
    <w:rsid w:val="00B96F92"/>
    <w:rsid w:val="00B97729"/>
    <w:rsid w:val="00BA0571"/>
    <w:rsid w:val="00BA0CF5"/>
    <w:rsid w:val="00BA176C"/>
    <w:rsid w:val="00BA42B4"/>
    <w:rsid w:val="00BA495B"/>
    <w:rsid w:val="00BA73A2"/>
    <w:rsid w:val="00BB170D"/>
    <w:rsid w:val="00BB3509"/>
    <w:rsid w:val="00BB5D9B"/>
    <w:rsid w:val="00BB653E"/>
    <w:rsid w:val="00BC15BB"/>
    <w:rsid w:val="00BC1B7A"/>
    <w:rsid w:val="00BC22FA"/>
    <w:rsid w:val="00BC236B"/>
    <w:rsid w:val="00BC2974"/>
    <w:rsid w:val="00BC4651"/>
    <w:rsid w:val="00BC4A32"/>
    <w:rsid w:val="00BC4B7D"/>
    <w:rsid w:val="00BC6EBE"/>
    <w:rsid w:val="00BC7AAA"/>
    <w:rsid w:val="00BD0220"/>
    <w:rsid w:val="00BD0ED9"/>
    <w:rsid w:val="00BD2511"/>
    <w:rsid w:val="00BD57D4"/>
    <w:rsid w:val="00BD66CA"/>
    <w:rsid w:val="00BD67DD"/>
    <w:rsid w:val="00BD7640"/>
    <w:rsid w:val="00BD7C6B"/>
    <w:rsid w:val="00BE20B2"/>
    <w:rsid w:val="00BE423E"/>
    <w:rsid w:val="00BE50BA"/>
    <w:rsid w:val="00BE55FA"/>
    <w:rsid w:val="00BE5BA7"/>
    <w:rsid w:val="00BE744D"/>
    <w:rsid w:val="00BF114B"/>
    <w:rsid w:val="00BF3758"/>
    <w:rsid w:val="00BF3930"/>
    <w:rsid w:val="00BF3C27"/>
    <w:rsid w:val="00BF459E"/>
    <w:rsid w:val="00BF7EB5"/>
    <w:rsid w:val="00C0053F"/>
    <w:rsid w:val="00C006C1"/>
    <w:rsid w:val="00C009E6"/>
    <w:rsid w:val="00C00FD5"/>
    <w:rsid w:val="00C03F66"/>
    <w:rsid w:val="00C0422B"/>
    <w:rsid w:val="00C050F6"/>
    <w:rsid w:val="00C05C8E"/>
    <w:rsid w:val="00C06DF0"/>
    <w:rsid w:val="00C07758"/>
    <w:rsid w:val="00C11CC4"/>
    <w:rsid w:val="00C125AB"/>
    <w:rsid w:val="00C12E71"/>
    <w:rsid w:val="00C13A8B"/>
    <w:rsid w:val="00C16061"/>
    <w:rsid w:val="00C16269"/>
    <w:rsid w:val="00C1721D"/>
    <w:rsid w:val="00C2339D"/>
    <w:rsid w:val="00C24918"/>
    <w:rsid w:val="00C251C5"/>
    <w:rsid w:val="00C25C6C"/>
    <w:rsid w:val="00C30180"/>
    <w:rsid w:val="00C33050"/>
    <w:rsid w:val="00C33090"/>
    <w:rsid w:val="00C33376"/>
    <w:rsid w:val="00C340BF"/>
    <w:rsid w:val="00C35E16"/>
    <w:rsid w:val="00C35FA9"/>
    <w:rsid w:val="00C37C9E"/>
    <w:rsid w:val="00C40583"/>
    <w:rsid w:val="00C417A1"/>
    <w:rsid w:val="00C4246B"/>
    <w:rsid w:val="00C43600"/>
    <w:rsid w:val="00C43677"/>
    <w:rsid w:val="00C45F06"/>
    <w:rsid w:val="00C465A2"/>
    <w:rsid w:val="00C4720F"/>
    <w:rsid w:val="00C50E0C"/>
    <w:rsid w:val="00C52E29"/>
    <w:rsid w:val="00C539F2"/>
    <w:rsid w:val="00C53DFF"/>
    <w:rsid w:val="00C545B4"/>
    <w:rsid w:val="00C54A58"/>
    <w:rsid w:val="00C5546E"/>
    <w:rsid w:val="00C55C88"/>
    <w:rsid w:val="00C560E5"/>
    <w:rsid w:val="00C56731"/>
    <w:rsid w:val="00C579E6"/>
    <w:rsid w:val="00C60D46"/>
    <w:rsid w:val="00C61906"/>
    <w:rsid w:val="00C63488"/>
    <w:rsid w:val="00C666C5"/>
    <w:rsid w:val="00C7031C"/>
    <w:rsid w:val="00C70AA3"/>
    <w:rsid w:val="00C72F61"/>
    <w:rsid w:val="00C73B8C"/>
    <w:rsid w:val="00C741DF"/>
    <w:rsid w:val="00C74792"/>
    <w:rsid w:val="00C75058"/>
    <w:rsid w:val="00C75E9F"/>
    <w:rsid w:val="00C7631B"/>
    <w:rsid w:val="00C76EBE"/>
    <w:rsid w:val="00C77377"/>
    <w:rsid w:val="00C77C9B"/>
    <w:rsid w:val="00C80852"/>
    <w:rsid w:val="00C82A01"/>
    <w:rsid w:val="00C84A17"/>
    <w:rsid w:val="00C84ED0"/>
    <w:rsid w:val="00C85622"/>
    <w:rsid w:val="00C86F06"/>
    <w:rsid w:val="00C878BE"/>
    <w:rsid w:val="00C92D20"/>
    <w:rsid w:val="00C936F8"/>
    <w:rsid w:val="00C93CEF"/>
    <w:rsid w:val="00C95126"/>
    <w:rsid w:val="00C95392"/>
    <w:rsid w:val="00C9595A"/>
    <w:rsid w:val="00C96E5E"/>
    <w:rsid w:val="00C97131"/>
    <w:rsid w:val="00C97A22"/>
    <w:rsid w:val="00CA17E3"/>
    <w:rsid w:val="00CA29C8"/>
    <w:rsid w:val="00CA327B"/>
    <w:rsid w:val="00CA3A87"/>
    <w:rsid w:val="00CA4FA7"/>
    <w:rsid w:val="00CA6102"/>
    <w:rsid w:val="00CA6BD7"/>
    <w:rsid w:val="00CB145F"/>
    <w:rsid w:val="00CB1F0C"/>
    <w:rsid w:val="00CB25E4"/>
    <w:rsid w:val="00CB339E"/>
    <w:rsid w:val="00CB3DE3"/>
    <w:rsid w:val="00CB44DA"/>
    <w:rsid w:val="00CB4607"/>
    <w:rsid w:val="00CB530A"/>
    <w:rsid w:val="00CB5A98"/>
    <w:rsid w:val="00CB6B26"/>
    <w:rsid w:val="00CB6FAA"/>
    <w:rsid w:val="00CB71C0"/>
    <w:rsid w:val="00CC16A4"/>
    <w:rsid w:val="00CC59E8"/>
    <w:rsid w:val="00CD0E18"/>
    <w:rsid w:val="00CD138C"/>
    <w:rsid w:val="00CD3C92"/>
    <w:rsid w:val="00CD4E66"/>
    <w:rsid w:val="00CD53F4"/>
    <w:rsid w:val="00CD713E"/>
    <w:rsid w:val="00CE19D0"/>
    <w:rsid w:val="00CE28DD"/>
    <w:rsid w:val="00CE2D5C"/>
    <w:rsid w:val="00CE4488"/>
    <w:rsid w:val="00CE5EDF"/>
    <w:rsid w:val="00CE647D"/>
    <w:rsid w:val="00CE669E"/>
    <w:rsid w:val="00CE78B0"/>
    <w:rsid w:val="00CF0DA6"/>
    <w:rsid w:val="00CF127D"/>
    <w:rsid w:val="00CF147B"/>
    <w:rsid w:val="00CF1E08"/>
    <w:rsid w:val="00CF2123"/>
    <w:rsid w:val="00CF28C3"/>
    <w:rsid w:val="00CF2F06"/>
    <w:rsid w:val="00CF321B"/>
    <w:rsid w:val="00CF57CB"/>
    <w:rsid w:val="00CF5959"/>
    <w:rsid w:val="00CF6249"/>
    <w:rsid w:val="00CF643E"/>
    <w:rsid w:val="00CF65FC"/>
    <w:rsid w:val="00CF7CD7"/>
    <w:rsid w:val="00CF7E03"/>
    <w:rsid w:val="00D01F4E"/>
    <w:rsid w:val="00D05B03"/>
    <w:rsid w:val="00D069F4"/>
    <w:rsid w:val="00D0731A"/>
    <w:rsid w:val="00D07DD3"/>
    <w:rsid w:val="00D07F36"/>
    <w:rsid w:val="00D11BAB"/>
    <w:rsid w:val="00D132A6"/>
    <w:rsid w:val="00D13F9C"/>
    <w:rsid w:val="00D142DA"/>
    <w:rsid w:val="00D157BA"/>
    <w:rsid w:val="00D16223"/>
    <w:rsid w:val="00D21954"/>
    <w:rsid w:val="00D227A2"/>
    <w:rsid w:val="00D23024"/>
    <w:rsid w:val="00D230FC"/>
    <w:rsid w:val="00D23AC3"/>
    <w:rsid w:val="00D23D7B"/>
    <w:rsid w:val="00D24423"/>
    <w:rsid w:val="00D244BE"/>
    <w:rsid w:val="00D24A90"/>
    <w:rsid w:val="00D31CE0"/>
    <w:rsid w:val="00D33695"/>
    <w:rsid w:val="00D356EC"/>
    <w:rsid w:val="00D407B4"/>
    <w:rsid w:val="00D410AA"/>
    <w:rsid w:val="00D416B8"/>
    <w:rsid w:val="00D41D34"/>
    <w:rsid w:val="00D4344E"/>
    <w:rsid w:val="00D438C2"/>
    <w:rsid w:val="00D4431A"/>
    <w:rsid w:val="00D446EE"/>
    <w:rsid w:val="00D456F2"/>
    <w:rsid w:val="00D46406"/>
    <w:rsid w:val="00D501EF"/>
    <w:rsid w:val="00D51324"/>
    <w:rsid w:val="00D5232B"/>
    <w:rsid w:val="00D52460"/>
    <w:rsid w:val="00D53948"/>
    <w:rsid w:val="00D55268"/>
    <w:rsid w:val="00D604DC"/>
    <w:rsid w:val="00D60C07"/>
    <w:rsid w:val="00D61BEC"/>
    <w:rsid w:val="00D62355"/>
    <w:rsid w:val="00D63245"/>
    <w:rsid w:val="00D63F02"/>
    <w:rsid w:val="00D64ACF"/>
    <w:rsid w:val="00D65A26"/>
    <w:rsid w:val="00D67678"/>
    <w:rsid w:val="00D711BE"/>
    <w:rsid w:val="00D72A35"/>
    <w:rsid w:val="00D72FC5"/>
    <w:rsid w:val="00D74ADF"/>
    <w:rsid w:val="00D74C46"/>
    <w:rsid w:val="00D761B5"/>
    <w:rsid w:val="00D76B00"/>
    <w:rsid w:val="00D76D9B"/>
    <w:rsid w:val="00D76EBF"/>
    <w:rsid w:val="00D77796"/>
    <w:rsid w:val="00D77DDC"/>
    <w:rsid w:val="00D80045"/>
    <w:rsid w:val="00D815DF"/>
    <w:rsid w:val="00D87CB9"/>
    <w:rsid w:val="00D87E94"/>
    <w:rsid w:val="00D90DA3"/>
    <w:rsid w:val="00D914D7"/>
    <w:rsid w:val="00D91FE7"/>
    <w:rsid w:val="00D94ED7"/>
    <w:rsid w:val="00D9577C"/>
    <w:rsid w:val="00D968E0"/>
    <w:rsid w:val="00D96D46"/>
    <w:rsid w:val="00DA1678"/>
    <w:rsid w:val="00DA1B2D"/>
    <w:rsid w:val="00DA1ECE"/>
    <w:rsid w:val="00DA27B9"/>
    <w:rsid w:val="00DA2D55"/>
    <w:rsid w:val="00DA3763"/>
    <w:rsid w:val="00DA3C9C"/>
    <w:rsid w:val="00DA7286"/>
    <w:rsid w:val="00DA7616"/>
    <w:rsid w:val="00DA7680"/>
    <w:rsid w:val="00DB2726"/>
    <w:rsid w:val="00DB2A05"/>
    <w:rsid w:val="00DB315F"/>
    <w:rsid w:val="00DB3333"/>
    <w:rsid w:val="00DB3837"/>
    <w:rsid w:val="00DB46CF"/>
    <w:rsid w:val="00DC0128"/>
    <w:rsid w:val="00DC1B5B"/>
    <w:rsid w:val="00DC372C"/>
    <w:rsid w:val="00DC5337"/>
    <w:rsid w:val="00DC5744"/>
    <w:rsid w:val="00DC64F7"/>
    <w:rsid w:val="00DC6819"/>
    <w:rsid w:val="00DD1DEE"/>
    <w:rsid w:val="00DD2E68"/>
    <w:rsid w:val="00DD463C"/>
    <w:rsid w:val="00DD5907"/>
    <w:rsid w:val="00DD66D6"/>
    <w:rsid w:val="00DE05C7"/>
    <w:rsid w:val="00DE2F6C"/>
    <w:rsid w:val="00DE3463"/>
    <w:rsid w:val="00DE3842"/>
    <w:rsid w:val="00DE52B5"/>
    <w:rsid w:val="00DE71FE"/>
    <w:rsid w:val="00DF289D"/>
    <w:rsid w:val="00DF2D10"/>
    <w:rsid w:val="00DF4AFE"/>
    <w:rsid w:val="00DF66C0"/>
    <w:rsid w:val="00DF7769"/>
    <w:rsid w:val="00E02C2B"/>
    <w:rsid w:val="00E03E1B"/>
    <w:rsid w:val="00E04A5D"/>
    <w:rsid w:val="00E052F9"/>
    <w:rsid w:val="00E05F4C"/>
    <w:rsid w:val="00E060B4"/>
    <w:rsid w:val="00E06277"/>
    <w:rsid w:val="00E06FA2"/>
    <w:rsid w:val="00E07929"/>
    <w:rsid w:val="00E07FC8"/>
    <w:rsid w:val="00E11C03"/>
    <w:rsid w:val="00E120DF"/>
    <w:rsid w:val="00E12918"/>
    <w:rsid w:val="00E12B25"/>
    <w:rsid w:val="00E14214"/>
    <w:rsid w:val="00E1530E"/>
    <w:rsid w:val="00E174EB"/>
    <w:rsid w:val="00E200D1"/>
    <w:rsid w:val="00E2085B"/>
    <w:rsid w:val="00E25288"/>
    <w:rsid w:val="00E270CF"/>
    <w:rsid w:val="00E30EF0"/>
    <w:rsid w:val="00E31889"/>
    <w:rsid w:val="00E31A2C"/>
    <w:rsid w:val="00E31CB7"/>
    <w:rsid w:val="00E33006"/>
    <w:rsid w:val="00E33019"/>
    <w:rsid w:val="00E33855"/>
    <w:rsid w:val="00E342DD"/>
    <w:rsid w:val="00E3457A"/>
    <w:rsid w:val="00E34FCB"/>
    <w:rsid w:val="00E3528F"/>
    <w:rsid w:val="00E35FF6"/>
    <w:rsid w:val="00E36070"/>
    <w:rsid w:val="00E36F85"/>
    <w:rsid w:val="00E413F2"/>
    <w:rsid w:val="00E41773"/>
    <w:rsid w:val="00E41868"/>
    <w:rsid w:val="00E43237"/>
    <w:rsid w:val="00E43D08"/>
    <w:rsid w:val="00E43E06"/>
    <w:rsid w:val="00E46A45"/>
    <w:rsid w:val="00E51C11"/>
    <w:rsid w:val="00E51FFC"/>
    <w:rsid w:val="00E53029"/>
    <w:rsid w:val="00E565F9"/>
    <w:rsid w:val="00E56938"/>
    <w:rsid w:val="00E56EC6"/>
    <w:rsid w:val="00E573BC"/>
    <w:rsid w:val="00E57426"/>
    <w:rsid w:val="00E57620"/>
    <w:rsid w:val="00E633E2"/>
    <w:rsid w:val="00E64352"/>
    <w:rsid w:val="00E64BAB"/>
    <w:rsid w:val="00E6509B"/>
    <w:rsid w:val="00E653A0"/>
    <w:rsid w:val="00E6547E"/>
    <w:rsid w:val="00E67C96"/>
    <w:rsid w:val="00E70F9E"/>
    <w:rsid w:val="00E72FCD"/>
    <w:rsid w:val="00E73129"/>
    <w:rsid w:val="00E75C6E"/>
    <w:rsid w:val="00E76394"/>
    <w:rsid w:val="00E77593"/>
    <w:rsid w:val="00E7762F"/>
    <w:rsid w:val="00E82453"/>
    <w:rsid w:val="00E82D3A"/>
    <w:rsid w:val="00E835CC"/>
    <w:rsid w:val="00E83EEF"/>
    <w:rsid w:val="00E85A8E"/>
    <w:rsid w:val="00E865C3"/>
    <w:rsid w:val="00E90977"/>
    <w:rsid w:val="00E92EE5"/>
    <w:rsid w:val="00E943D4"/>
    <w:rsid w:val="00E94E2A"/>
    <w:rsid w:val="00E95363"/>
    <w:rsid w:val="00E956DB"/>
    <w:rsid w:val="00E97144"/>
    <w:rsid w:val="00E97CF2"/>
    <w:rsid w:val="00EA041A"/>
    <w:rsid w:val="00EA0762"/>
    <w:rsid w:val="00EA0963"/>
    <w:rsid w:val="00EA0EA5"/>
    <w:rsid w:val="00EA16C0"/>
    <w:rsid w:val="00EA46B2"/>
    <w:rsid w:val="00EA486B"/>
    <w:rsid w:val="00EA6527"/>
    <w:rsid w:val="00EB0BEB"/>
    <w:rsid w:val="00EB48BE"/>
    <w:rsid w:val="00EB4948"/>
    <w:rsid w:val="00EC085E"/>
    <w:rsid w:val="00EC1102"/>
    <w:rsid w:val="00EC30BF"/>
    <w:rsid w:val="00EC42AC"/>
    <w:rsid w:val="00EC45DA"/>
    <w:rsid w:val="00EC64E3"/>
    <w:rsid w:val="00EC74B8"/>
    <w:rsid w:val="00ED10E3"/>
    <w:rsid w:val="00ED2C7E"/>
    <w:rsid w:val="00ED4991"/>
    <w:rsid w:val="00ED4E25"/>
    <w:rsid w:val="00ED68B0"/>
    <w:rsid w:val="00ED7097"/>
    <w:rsid w:val="00ED78E9"/>
    <w:rsid w:val="00EE492A"/>
    <w:rsid w:val="00EE5DDA"/>
    <w:rsid w:val="00EE788B"/>
    <w:rsid w:val="00EF0AAF"/>
    <w:rsid w:val="00EF177E"/>
    <w:rsid w:val="00EF1D97"/>
    <w:rsid w:val="00EF27F4"/>
    <w:rsid w:val="00EF60FC"/>
    <w:rsid w:val="00EF6B21"/>
    <w:rsid w:val="00EF7920"/>
    <w:rsid w:val="00F015DE"/>
    <w:rsid w:val="00F0189F"/>
    <w:rsid w:val="00F031BC"/>
    <w:rsid w:val="00F03329"/>
    <w:rsid w:val="00F0347A"/>
    <w:rsid w:val="00F03A68"/>
    <w:rsid w:val="00F03CDD"/>
    <w:rsid w:val="00F04621"/>
    <w:rsid w:val="00F05A19"/>
    <w:rsid w:val="00F06FD9"/>
    <w:rsid w:val="00F070D7"/>
    <w:rsid w:val="00F076BF"/>
    <w:rsid w:val="00F101E1"/>
    <w:rsid w:val="00F117E0"/>
    <w:rsid w:val="00F11AF9"/>
    <w:rsid w:val="00F12356"/>
    <w:rsid w:val="00F128B5"/>
    <w:rsid w:val="00F12AC9"/>
    <w:rsid w:val="00F13B12"/>
    <w:rsid w:val="00F16469"/>
    <w:rsid w:val="00F17794"/>
    <w:rsid w:val="00F179FC"/>
    <w:rsid w:val="00F17E8A"/>
    <w:rsid w:val="00F209AA"/>
    <w:rsid w:val="00F216A2"/>
    <w:rsid w:val="00F21AE3"/>
    <w:rsid w:val="00F22A48"/>
    <w:rsid w:val="00F2395F"/>
    <w:rsid w:val="00F23CCC"/>
    <w:rsid w:val="00F244B2"/>
    <w:rsid w:val="00F25BD0"/>
    <w:rsid w:val="00F27FF0"/>
    <w:rsid w:val="00F30F22"/>
    <w:rsid w:val="00F31125"/>
    <w:rsid w:val="00F32267"/>
    <w:rsid w:val="00F32396"/>
    <w:rsid w:val="00F323C8"/>
    <w:rsid w:val="00F32C19"/>
    <w:rsid w:val="00F32D59"/>
    <w:rsid w:val="00F33D7F"/>
    <w:rsid w:val="00F33DEC"/>
    <w:rsid w:val="00F33EDF"/>
    <w:rsid w:val="00F34F4C"/>
    <w:rsid w:val="00F36A0F"/>
    <w:rsid w:val="00F36D18"/>
    <w:rsid w:val="00F36ED1"/>
    <w:rsid w:val="00F401A4"/>
    <w:rsid w:val="00F40C49"/>
    <w:rsid w:val="00F420E2"/>
    <w:rsid w:val="00F44B44"/>
    <w:rsid w:val="00F44FAA"/>
    <w:rsid w:val="00F46661"/>
    <w:rsid w:val="00F471FB"/>
    <w:rsid w:val="00F476BD"/>
    <w:rsid w:val="00F5175F"/>
    <w:rsid w:val="00F51BAF"/>
    <w:rsid w:val="00F530AF"/>
    <w:rsid w:val="00F54506"/>
    <w:rsid w:val="00F54809"/>
    <w:rsid w:val="00F55FB4"/>
    <w:rsid w:val="00F56DBB"/>
    <w:rsid w:val="00F57F25"/>
    <w:rsid w:val="00F60A20"/>
    <w:rsid w:val="00F60AC6"/>
    <w:rsid w:val="00F617FD"/>
    <w:rsid w:val="00F668E2"/>
    <w:rsid w:val="00F66F49"/>
    <w:rsid w:val="00F71365"/>
    <w:rsid w:val="00F71928"/>
    <w:rsid w:val="00F72562"/>
    <w:rsid w:val="00F73201"/>
    <w:rsid w:val="00F73ACA"/>
    <w:rsid w:val="00F76007"/>
    <w:rsid w:val="00F76ACB"/>
    <w:rsid w:val="00F77523"/>
    <w:rsid w:val="00F77735"/>
    <w:rsid w:val="00F80000"/>
    <w:rsid w:val="00F808B8"/>
    <w:rsid w:val="00F81731"/>
    <w:rsid w:val="00F8478F"/>
    <w:rsid w:val="00F858E4"/>
    <w:rsid w:val="00F8637F"/>
    <w:rsid w:val="00F86F1C"/>
    <w:rsid w:val="00F87B4D"/>
    <w:rsid w:val="00F90FF6"/>
    <w:rsid w:val="00F92E6D"/>
    <w:rsid w:val="00F933FB"/>
    <w:rsid w:val="00F950CE"/>
    <w:rsid w:val="00F9542E"/>
    <w:rsid w:val="00F96C25"/>
    <w:rsid w:val="00FA0045"/>
    <w:rsid w:val="00FA1DE7"/>
    <w:rsid w:val="00FA363D"/>
    <w:rsid w:val="00FA6842"/>
    <w:rsid w:val="00FA6DA1"/>
    <w:rsid w:val="00FA757D"/>
    <w:rsid w:val="00FB0188"/>
    <w:rsid w:val="00FB2333"/>
    <w:rsid w:val="00FB3DF5"/>
    <w:rsid w:val="00FB48EE"/>
    <w:rsid w:val="00FB48F5"/>
    <w:rsid w:val="00FB5A66"/>
    <w:rsid w:val="00FB62BF"/>
    <w:rsid w:val="00FB6F12"/>
    <w:rsid w:val="00FB76EA"/>
    <w:rsid w:val="00FC000C"/>
    <w:rsid w:val="00FC14FB"/>
    <w:rsid w:val="00FC1C99"/>
    <w:rsid w:val="00FC4490"/>
    <w:rsid w:val="00FC4610"/>
    <w:rsid w:val="00FC498C"/>
    <w:rsid w:val="00FC5AB3"/>
    <w:rsid w:val="00FC6133"/>
    <w:rsid w:val="00FC6144"/>
    <w:rsid w:val="00FC6667"/>
    <w:rsid w:val="00FC76F6"/>
    <w:rsid w:val="00FC7EB4"/>
    <w:rsid w:val="00FD2C45"/>
    <w:rsid w:val="00FD3D38"/>
    <w:rsid w:val="00FD5745"/>
    <w:rsid w:val="00FD6410"/>
    <w:rsid w:val="00FD6DCD"/>
    <w:rsid w:val="00FD7E16"/>
    <w:rsid w:val="00FE1CDA"/>
    <w:rsid w:val="00FE2619"/>
    <w:rsid w:val="00FE3A6C"/>
    <w:rsid w:val="00FE54A9"/>
    <w:rsid w:val="00FE554B"/>
    <w:rsid w:val="00FE7AFA"/>
    <w:rsid w:val="00FF0B0F"/>
    <w:rsid w:val="00FF0CED"/>
    <w:rsid w:val="00FF3434"/>
    <w:rsid w:val="00FF38BB"/>
    <w:rsid w:val="00FF4246"/>
    <w:rsid w:val="00FF6FF9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0A14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745"/>
    <w:pPr>
      <w:jc w:val="both"/>
    </w:pPr>
    <w:rPr>
      <w:rFonts w:ascii="Calibri" w:hAnsi="Calibri"/>
      <w:sz w:val="22"/>
      <w:szCs w:val="24"/>
    </w:rPr>
  </w:style>
  <w:style w:type="paragraph" w:styleId="Overskrift1">
    <w:name w:val="heading 1"/>
    <w:aliases w:val="Main heading"/>
    <w:basedOn w:val="Normal"/>
    <w:next w:val="Normal"/>
    <w:link w:val="Overskrift1Tegn"/>
    <w:qFormat/>
    <w:rsid w:val="00FD2C45"/>
    <w:pPr>
      <w:keepNext/>
      <w:pageBreakBefore/>
      <w:numPr>
        <w:numId w:val="1"/>
      </w:numPr>
      <w:spacing w:before="600" w:after="180"/>
      <w:jc w:val="left"/>
      <w:outlineLvl w:val="0"/>
    </w:pPr>
    <w:rPr>
      <w:rFonts w:ascii="Cambria" w:hAnsi="Cambria"/>
      <w:b/>
      <w:sz w:val="44"/>
      <w:szCs w:val="32"/>
    </w:rPr>
  </w:style>
  <w:style w:type="paragraph" w:styleId="Overskrift2">
    <w:name w:val="heading 2"/>
    <w:aliases w:val="Heading"/>
    <w:basedOn w:val="Overskrift1"/>
    <w:next w:val="Normal"/>
    <w:link w:val="Overskrift2Tegn"/>
    <w:qFormat/>
    <w:rsid w:val="000B3A9C"/>
    <w:pPr>
      <w:pageBreakBefore w:val="0"/>
      <w:numPr>
        <w:ilvl w:val="1"/>
      </w:numPr>
      <w:tabs>
        <w:tab w:val="left" w:pos="1276"/>
      </w:tabs>
      <w:spacing w:before="240" w:after="60" w:line="288" w:lineRule="auto"/>
      <w:outlineLvl w:val="1"/>
    </w:pPr>
    <w:rPr>
      <w:color w:val="333399"/>
      <w:sz w:val="28"/>
      <w:lang w:val="en-US"/>
    </w:rPr>
  </w:style>
  <w:style w:type="paragraph" w:styleId="Overskrift3">
    <w:name w:val="heading 3"/>
    <w:aliases w:val="Sub Heading"/>
    <w:basedOn w:val="Overskrift2"/>
    <w:next w:val="Normal"/>
    <w:link w:val="Overskrift3Tegn"/>
    <w:autoRedefine/>
    <w:qFormat/>
    <w:rsid w:val="00AB55F8"/>
    <w:pPr>
      <w:numPr>
        <w:ilvl w:val="2"/>
      </w:numPr>
      <w:tabs>
        <w:tab w:val="clear" w:pos="1787"/>
        <w:tab w:val="num" w:pos="794"/>
      </w:tabs>
      <w:ind w:left="794"/>
      <w:outlineLvl w:val="2"/>
    </w:pPr>
    <w:rPr>
      <w:rFonts w:ascii="Times New Roman" w:hAnsi="Times New Roman"/>
      <w:sz w:val="24"/>
      <w:szCs w:val="22"/>
      <w:lang w:val="da-DK"/>
    </w:rPr>
  </w:style>
  <w:style w:type="paragraph" w:styleId="Overskrift4">
    <w:name w:val="heading 4"/>
    <w:aliases w:val="Sub / Sub Heading"/>
    <w:basedOn w:val="Normal"/>
    <w:next w:val="Normal"/>
    <w:qFormat/>
    <w:rsid w:val="00B54D8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i/>
      <w:sz w:val="24"/>
      <w:szCs w:val="22"/>
    </w:rPr>
  </w:style>
  <w:style w:type="paragraph" w:styleId="Overskrift5">
    <w:name w:val="heading 5"/>
    <w:basedOn w:val="Normal"/>
    <w:next w:val="Normal"/>
    <w:qFormat/>
    <w:rsid w:val="00C96E5E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C96E5E"/>
    <w:pPr>
      <w:numPr>
        <w:ilvl w:val="5"/>
        <w:numId w:val="1"/>
      </w:numPr>
      <w:spacing w:before="240" w:after="60"/>
      <w:outlineLvl w:val="5"/>
    </w:pPr>
    <w:rPr>
      <w:rFonts w:ascii="Arial" w:hAnsi="Arial"/>
      <w:i/>
    </w:rPr>
  </w:style>
  <w:style w:type="paragraph" w:styleId="Overskrift7">
    <w:name w:val="heading 7"/>
    <w:basedOn w:val="Normal"/>
    <w:next w:val="Normal"/>
    <w:qFormat/>
    <w:rsid w:val="00C96E5E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C96E5E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C96E5E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2E781B"/>
    <w:pPr>
      <w:tabs>
        <w:tab w:val="center" w:pos="4819"/>
        <w:tab w:val="right" w:pos="9071"/>
      </w:tabs>
    </w:pPr>
    <w:rPr>
      <w:sz w:val="18"/>
    </w:rPr>
  </w:style>
  <w:style w:type="paragraph" w:styleId="Sidehoved">
    <w:name w:val="header"/>
    <w:basedOn w:val="Normal"/>
    <w:rsid w:val="002E781B"/>
    <w:pPr>
      <w:tabs>
        <w:tab w:val="center" w:pos="4819"/>
        <w:tab w:val="right" w:pos="9071"/>
      </w:tabs>
      <w:jc w:val="center"/>
    </w:pPr>
    <w:rPr>
      <w:sz w:val="18"/>
    </w:rPr>
  </w:style>
  <w:style w:type="paragraph" w:customStyle="1" w:styleId="Punktopstilling">
    <w:name w:val="Punktopstilling"/>
    <w:basedOn w:val="Normal"/>
    <w:pPr>
      <w:keepNext/>
      <w:spacing w:before="20" w:after="20"/>
      <w:ind w:left="993" w:hanging="284"/>
    </w:pPr>
  </w:style>
  <w:style w:type="paragraph" w:styleId="Fodnotetekst">
    <w:name w:val="footnote text"/>
    <w:basedOn w:val="Normal"/>
    <w:link w:val="FodnotetekstTegn"/>
    <w:uiPriority w:val="99"/>
    <w:semiHidden/>
    <w:rPr>
      <w:sz w:val="20"/>
      <w:lang w:val="x-none" w:eastAsia="x-none"/>
    </w:rPr>
  </w:style>
  <w:style w:type="character" w:styleId="Fodnotehenvisning">
    <w:name w:val="footnote reference"/>
    <w:uiPriority w:val="99"/>
    <w:semiHidden/>
    <w:rPr>
      <w:vertAlign w:val="superscript"/>
    </w:rPr>
  </w:style>
  <w:style w:type="character" w:styleId="Slutnotehenvisning">
    <w:name w:val="endnote reference"/>
    <w:semiHidden/>
    <w:rPr>
      <w:vertAlign w:val="superscript"/>
    </w:rPr>
  </w:style>
  <w:style w:type="paragraph" w:styleId="Billedtekst">
    <w:name w:val="caption"/>
    <w:basedOn w:val="Normal"/>
    <w:next w:val="Normal"/>
    <w:qFormat/>
    <w:pPr>
      <w:spacing w:before="120" w:after="120"/>
    </w:pPr>
    <w:rPr>
      <w:b/>
    </w:rPr>
  </w:style>
  <w:style w:type="character" w:styleId="Sidetal">
    <w:name w:val="page number"/>
    <w:basedOn w:val="BrdtekstTegn"/>
    <w:rPr>
      <w:rFonts w:ascii="Calibri" w:hAnsi="Calibri"/>
      <w:sz w:val="22"/>
      <w:szCs w:val="24"/>
      <w:lang w:val="da-DK" w:eastAsia="en-US" w:bidi="ar-SA"/>
    </w:rPr>
  </w:style>
  <w:style w:type="paragraph" w:styleId="Indholdsfortegnelse1">
    <w:name w:val="toc 1"/>
    <w:basedOn w:val="Normal"/>
    <w:next w:val="Normal"/>
    <w:uiPriority w:val="39"/>
    <w:rsid w:val="000C5EB6"/>
    <w:pPr>
      <w:spacing w:before="120" w:after="60"/>
      <w:ind w:left="397" w:hanging="397"/>
      <w:jc w:val="left"/>
    </w:pPr>
    <w:rPr>
      <w:b/>
      <w:bCs/>
      <w:caps/>
      <w:sz w:val="24"/>
    </w:rPr>
  </w:style>
  <w:style w:type="paragraph" w:styleId="Indholdsfortegnelse2">
    <w:name w:val="toc 2"/>
    <w:basedOn w:val="Normal"/>
    <w:next w:val="Normal"/>
    <w:uiPriority w:val="39"/>
    <w:rsid w:val="000C5EB6"/>
    <w:pPr>
      <w:ind w:left="765" w:hanging="567"/>
      <w:jc w:val="left"/>
    </w:pPr>
    <w:rPr>
      <w:b/>
      <w:smallCaps/>
    </w:rPr>
  </w:style>
  <w:style w:type="paragraph" w:styleId="Indholdsfortegnelse3">
    <w:name w:val="toc 3"/>
    <w:basedOn w:val="Normal"/>
    <w:next w:val="Normal"/>
    <w:uiPriority w:val="39"/>
    <w:rsid w:val="00FA6842"/>
    <w:pPr>
      <w:ind w:left="970" w:hanging="567"/>
      <w:jc w:val="left"/>
    </w:pPr>
    <w:rPr>
      <w:iCs/>
    </w:rPr>
  </w:style>
  <w:style w:type="paragraph" w:styleId="Slutnotetekst">
    <w:name w:val="endnote text"/>
    <w:basedOn w:val="Normal"/>
    <w:semiHidden/>
    <w:rPr>
      <w:sz w:val="20"/>
    </w:rPr>
  </w:style>
  <w:style w:type="paragraph" w:styleId="Dokumentoversig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Indeks1">
    <w:name w:val="index 1"/>
    <w:basedOn w:val="Normal"/>
    <w:next w:val="Normal"/>
    <w:autoRedefine/>
    <w:semiHidden/>
  </w:style>
  <w:style w:type="paragraph" w:styleId="Indeks2">
    <w:name w:val="index 2"/>
    <w:basedOn w:val="Normal"/>
    <w:next w:val="Normal"/>
    <w:autoRedefine/>
    <w:semiHidden/>
    <w:pPr>
      <w:ind w:left="480" w:hanging="240"/>
    </w:pPr>
  </w:style>
  <w:style w:type="paragraph" w:styleId="Indeks3">
    <w:name w:val="index 3"/>
    <w:basedOn w:val="Normal"/>
    <w:next w:val="Normal"/>
    <w:autoRedefine/>
    <w:semiHidden/>
    <w:pPr>
      <w:ind w:left="720" w:hanging="240"/>
    </w:pPr>
  </w:style>
  <w:style w:type="paragraph" w:styleId="Indeksoverskrift">
    <w:name w:val="index heading"/>
    <w:basedOn w:val="Normal"/>
    <w:next w:val="Indeks1"/>
    <w:semiHidden/>
  </w:style>
  <w:style w:type="paragraph" w:styleId="Indholdsfortegnelse4">
    <w:name w:val="toc 4"/>
    <w:basedOn w:val="Normal"/>
    <w:next w:val="Normal"/>
    <w:autoRedefine/>
    <w:uiPriority w:val="39"/>
    <w:rsid w:val="003B46A1"/>
    <w:pPr>
      <w:ind w:left="600"/>
      <w:jc w:val="left"/>
    </w:pPr>
    <w:rPr>
      <w:rFonts w:ascii="Times New Roman" w:hAnsi="Times New Roman"/>
      <w:sz w:val="18"/>
      <w:szCs w:val="18"/>
    </w:rPr>
  </w:style>
  <w:style w:type="paragraph" w:styleId="Indholdsfortegnelse5">
    <w:name w:val="toc 5"/>
    <w:basedOn w:val="Normal"/>
    <w:next w:val="Normal"/>
    <w:autoRedefine/>
    <w:uiPriority w:val="39"/>
    <w:rsid w:val="003B46A1"/>
    <w:pPr>
      <w:ind w:left="800"/>
      <w:jc w:val="left"/>
    </w:pPr>
    <w:rPr>
      <w:rFonts w:ascii="Times New Roman" w:hAnsi="Times New Roman"/>
      <w:sz w:val="18"/>
      <w:szCs w:val="18"/>
    </w:rPr>
  </w:style>
  <w:style w:type="character" w:styleId="Hyperlink">
    <w:name w:val="Hyperlink"/>
    <w:uiPriority w:val="99"/>
    <w:rsid w:val="005E6901"/>
    <w:rPr>
      <w:color w:val="0000FF"/>
      <w:u w:val="single"/>
    </w:rPr>
  </w:style>
  <w:style w:type="paragraph" w:customStyle="1" w:styleId="n">
    <w:name w:val="n"/>
    <w:basedOn w:val="Indeks1"/>
  </w:style>
  <w:style w:type="paragraph" w:customStyle="1" w:styleId="TypografiDefaultTimesNewRoman">
    <w:name w:val="Typografi Default + Times New Roman"/>
    <w:basedOn w:val="Default"/>
    <w:rsid w:val="002144DF"/>
    <w:rPr>
      <w:rFonts w:ascii="Times New Roman" w:hAnsi="Times New Roman"/>
    </w:rPr>
  </w:style>
  <w:style w:type="character" w:styleId="BesgtHyperlink">
    <w:name w:val="FollowedHyperlink"/>
    <w:rPr>
      <w:color w:val="800080"/>
      <w:u w:val="single"/>
    </w:rPr>
  </w:style>
  <w:style w:type="paragraph" w:styleId="Opstilling-punkttegn2">
    <w:name w:val="List Bullet 2"/>
    <w:basedOn w:val="Opstilling-punkttegn"/>
    <w:pPr>
      <w:numPr>
        <w:numId w:val="2"/>
      </w:numPr>
      <w:tabs>
        <w:tab w:val="left" w:pos="851"/>
      </w:tabs>
      <w:ind w:left="850" w:hanging="425"/>
    </w:pPr>
  </w:style>
  <w:style w:type="paragraph" w:styleId="Opstilling-punkttegn">
    <w:name w:val="List Bullet"/>
    <w:basedOn w:val="Brdtekst"/>
    <w:rsid w:val="009626BC"/>
    <w:pPr>
      <w:tabs>
        <w:tab w:val="left" w:pos="454"/>
      </w:tabs>
      <w:spacing w:line="320" w:lineRule="exact"/>
      <w:ind w:left="453" w:hanging="340"/>
      <w:contextualSpacing/>
    </w:pPr>
  </w:style>
  <w:style w:type="paragraph" w:customStyle="1" w:styleId="ListBullet2NoSpace">
    <w:name w:val="List Bullet 2 NoSpace"/>
    <w:basedOn w:val="Opstilling-punkttegn2"/>
  </w:style>
  <w:style w:type="paragraph" w:styleId="Opstilling-forts">
    <w:name w:val="List Continue"/>
    <w:basedOn w:val="Opstilling-talellerbogst"/>
    <w:pPr>
      <w:ind w:firstLine="0"/>
    </w:pPr>
  </w:style>
  <w:style w:type="paragraph" w:styleId="Opstilling-talellerbogst">
    <w:name w:val="List Number"/>
    <w:basedOn w:val="Normal"/>
    <w:rsid w:val="002144DF"/>
    <w:pPr>
      <w:tabs>
        <w:tab w:val="num" w:pos="1700"/>
      </w:tabs>
      <w:ind w:left="1700" w:hanging="425"/>
      <w:jc w:val="left"/>
    </w:pPr>
  </w:style>
  <w:style w:type="paragraph" w:styleId="Opstilling-forts2">
    <w:name w:val="List Continue 2"/>
    <w:basedOn w:val="Opstilling-forts"/>
    <w:pPr>
      <w:ind w:left="851"/>
    </w:pPr>
  </w:style>
  <w:style w:type="paragraph" w:styleId="Opstilling-talellerbogst2">
    <w:name w:val="List Number 2"/>
    <w:basedOn w:val="Opstilling-talellerbogst"/>
    <w:pPr>
      <w:numPr>
        <w:ilvl w:val="1"/>
      </w:numPr>
      <w:tabs>
        <w:tab w:val="num" w:pos="1700"/>
      </w:tabs>
      <w:ind w:left="850" w:hanging="425"/>
    </w:pPr>
  </w:style>
  <w:style w:type="paragraph" w:customStyle="1" w:styleId="ListContinueNoSpace">
    <w:name w:val="List Continue NoSpace"/>
    <w:basedOn w:val="Opstilling-forts"/>
  </w:style>
  <w:style w:type="paragraph" w:customStyle="1" w:styleId="ListContinue2NoSpace">
    <w:name w:val="List Continue 2 NoSpace"/>
    <w:basedOn w:val="Opstilling-forts2"/>
  </w:style>
  <w:style w:type="paragraph" w:customStyle="1" w:styleId="ListNumberNoSpace">
    <w:name w:val="List Number NoSpace"/>
    <w:basedOn w:val="Opstilling-talellerbogst"/>
  </w:style>
  <w:style w:type="paragraph" w:customStyle="1" w:styleId="ListNumber2NoSpace">
    <w:name w:val="List Number 2 NoSpace"/>
    <w:basedOn w:val="Opstilling-talellerbogst2"/>
  </w:style>
  <w:style w:type="paragraph" w:styleId="Opstilling-punkttegn3">
    <w:name w:val="List Bullet 3"/>
    <w:basedOn w:val="Opstilling-punkttegn2"/>
    <w:pPr>
      <w:tabs>
        <w:tab w:val="clear" w:pos="851"/>
        <w:tab w:val="left" w:pos="1276"/>
      </w:tabs>
      <w:ind w:left="1276"/>
    </w:pPr>
  </w:style>
  <w:style w:type="paragraph" w:styleId="Opstilling-forts3">
    <w:name w:val="List Continue 3"/>
    <w:basedOn w:val="Opstilling-forts2"/>
    <w:pPr>
      <w:ind w:left="1276"/>
    </w:pPr>
  </w:style>
  <w:style w:type="paragraph" w:styleId="Opstilling-talellerbogst3">
    <w:name w:val="List Number 3"/>
    <w:basedOn w:val="Opstilling-talellerbogst2"/>
    <w:pPr>
      <w:numPr>
        <w:ilvl w:val="2"/>
      </w:numPr>
      <w:tabs>
        <w:tab w:val="left" w:pos="1276"/>
        <w:tab w:val="num" w:pos="1700"/>
      </w:tabs>
      <w:ind w:left="1276" w:hanging="425"/>
    </w:pPr>
  </w:style>
  <w:style w:type="paragraph" w:customStyle="1" w:styleId="ListBullet3NoSpace">
    <w:name w:val="List Bullet 3 NoSpace"/>
    <w:basedOn w:val="Opstilling-punkttegn3"/>
  </w:style>
  <w:style w:type="paragraph" w:customStyle="1" w:styleId="ListContinue3NoSpace">
    <w:name w:val="List Continue 3 NoSpace"/>
    <w:basedOn w:val="Opstilling-forts3"/>
  </w:style>
  <w:style w:type="paragraph" w:customStyle="1" w:styleId="ListNumber3NoSpace">
    <w:name w:val="List Number 3 NoSpace"/>
    <w:basedOn w:val="Opstilling-talellerbogst3"/>
  </w:style>
  <w:style w:type="paragraph" w:customStyle="1" w:styleId="ListContinue0">
    <w:name w:val="List Continue 0"/>
    <w:basedOn w:val="Opstilling-forts"/>
    <w:pPr>
      <w:ind w:left="0"/>
    </w:pPr>
  </w:style>
  <w:style w:type="paragraph" w:customStyle="1" w:styleId="ListContinue0NoSpace">
    <w:name w:val="List Continue 0 NoSpace"/>
    <w:basedOn w:val="ListContinue0"/>
  </w:style>
  <w:style w:type="paragraph" w:customStyle="1" w:styleId="CowiClient">
    <w:name w:val="CowiClient"/>
    <w:basedOn w:val="Normal"/>
    <w:next w:val="Bloktekst"/>
    <w:semiHidden/>
    <w:rsid w:val="00B13D23"/>
    <w:pPr>
      <w:suppressAutoHyphens/>
      <w:spacing w:after="160" w:line="320" w:lineRule="exact"/>
      <w:jc w:val="left"/>
    </w:pPr>
    <w:rPr>
      <w:rFonts w:ascii="TrueHelveticaLight" w:hAnsi="TrueHelveticaLight"/>
      <w:sz w:val="28"/>
    </w:rPr>
  </w:style>
  <w:style w:type="character" w:customStyle="1" w:styleId="FodnotetekstTegn">
    <w:name w:val="Fodnotetekst Tegn"/>
    <w:link w:val="Fodnotetekst"/>
    <w:uiPriority w:val="99"/>
    <w:semiHidden/>
    <w:rsid w:val="002261C8"/>
    <w:rPr>
      <w:rFonts w:ascii="Calibri" w:hAnsi="Calibri"/>
      <w:szCs w:val="24"/>
    </w:rPr>
  </w:style>
  <w:style w:type="paragraph" w:styleId="Bloktekst">
    <w:name w:val="Block Text"/>
    <w:basedOn w:val="Normal"/>
    <w:pPr>
      <w:spacing w:after="120" w:line="270" w:lineRule="atLeast"/>
      <w:ind w:left="1440" w:right="1440"/>
      <w:jc w:val="left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ITC Avant Garde Gothic Demi" w:hAnsi="ITC Avant Garde Gothic Demi"/>
      <w:color w:val="000000"/>
      <w:sz w:val="24"/>
      <w:szCs w:val="24"/>
      <w:lang w:val="en-GB" w:eastAsia="en-GB"/>
    </w:rPr>
  </w:style>
  <w:style w:type="paragraph" w:styleId="Opstilling-forts5">
    <w:name w:val="List Continue 5"/>
    <w:basedOn w:val="Normal"/>
    <w:rsid w:val="002261C8"/>
    <w:pPr>
      <w:spacing w:after="120"/>
      <w:ind w:left="1415"/>
      <w:contextualSpacing/>
    </w:pPr>
  </w:style>
  <w:style w:type="paragraph" w:customStyle="1" w:styleId="BodyMargin">
    <w:name w:val="Body Margin"/>
    <w:basedOn w:val="Normal"/>
    <w:next w:val="TypografiDefaultTimesNewRoman"/>
    <w:rsid w:val="002144DF"/>
    <w:pPr>
      <w:ind w:hanging="2268"/>
      <w:jc w:val="left"/>
    </w:pPr>
  </w:style>
  <w:style w:type="paragraph" w:styleId="Indholdsfortegnelse6">
    <w:name w:val="toc 6"/>
    <w:basedOn w:val="Normal"/>
    <w:next w:val="Normal"/>
    <w:autoRedefine/>
    <w:uiPriority w:val="39"/>
    <w:rsid w:val="003B46A1"/>
    <w:pPr>
      <w:ind w:left="1000"/>
      <w:jc w:val="left"/>
    </w:pPr>
    <w:rPr>
      <w:rFonts w:ascii="Times New Roman" w:hAnsi="Times New Roman"/>
      <w:sz w:val="18"/>
      <w:szCs w:val="18"/>
    </w:rPr>
  </w:style>
  <w:style w:type="paragraph" w:styleId="Indholdsfortegnelse7">
    <w:name w:val="toc 7"/>
    <w:basedOn w:val="Normal"/>
    <w:next w:val="Normal"/>
    <w:autoRedefine/>
    <w:uiPriority w:val="39"/>
    <w:rsid w:val="003B46A1"/>
    <w:pPr>
      <w:ind w:left="1200"/>
      <w:jc w:val="left"/>
    </w:pPr>
    <w:rPr>
      <w:rFonts w:ascii="Times New Roman" w:hAnsi="Times New Roman"/>
      <w:sz w:val="18"/>
      <w:szCs w:val="18"/>
    </w:rPr>
  </w:style>
  <w:style w:type="paragraph" w:styleId="Indholdsfortegnelse8">
    <w:name w:val="toc 8"/>
    <w:basedOn w:val="Normal"/>
    <w:next w:val="Normal"/>
    <w:autoRedefine/>
    <w:uiPriority w:val="39"/>
    <w:rsid w:val="003B46A1"/>
    <w:pPr>
      <w:ind w:left="1400"/>
      <w:jc w:val="left"/>
    </w:pPr>
    <w:rPr>
      <w:rFonts w:ascii="Times New Roman" w:hAnsi="Times New Roman"/>
      <w:sz w:val="18"/>
      <w:szCs w:val="18"/>
    </w:rPr>
  </w:style>
  <w:style w:type="paragraph" w:styleId="Indholdsfortegnelse9">
    <w:name w:val="toc 9"/>
    <w:basedOn w:val="Normal"/>
    <w:next w:val="Normal"/>
    <w:autoRedefine/>
    <w:uiPriority w:val="39"/>
    <w:rsid w:val="003B46A1"/>
    <w:pPr>
      <w:ind w:left="1600"/>
      <w:jc w:val="left"/>
    </w:pPr>
    <w:rPr>
      <w:rFonts w:ascii="Times New Roman" w:hAnsi="Times New Roman"/>
      <w:sz w:val="18"/>
      <w:szCs w:val="18"/>
    </w:rPr>
  </w:style>
  <w:style w:type="numbering" w:customStyle="1" w:styleId="TypografiPunkttegn">
    <w:name w:val="Typografi Punkttegn"/>
    <w:basedOn w:val="Ingenoversigt"/>
    <w:rsid w:val="00845478"/>
    <w:pPr>
      <w:numPr>
        <w:numId w:val="3"/>
      </w:numPr>
    </w:pPr>
  </w:style>
  <w:style w:type="paragraph" w:styleId="Brdtekst">
    <w:name w:val="Body Text"/>
    <w:basedOn w:val="Normal"/>
    <w:link w:val="BrdtekstTegn"/>
    <w:rsid w:val="00FC76F6"/>
    <w:pPr>
      <w:spacing w:after="120"/>
      <w:jc w:val="left"/>
    </w:pPr>
    <w:rPr>
      <w:lang w:eastAsia="en-US"/>
    </w:rPr>
  </w:style>
  <w:style w:type="paragraph" w:styleId="Brdtekst2">
    <w:name w:val="Body Text 2"/>
    <w:basedOn w:val="Normal"/>
    <w:rsid w:val="00E43237"/>
    <w:pPr>
      <w:spacing w:after="120" w:line="480" w:lineRule="auto"/>
    </w:pPr>
  </w:style>
  <w:style w:type="numbering" w:customStyle="1" w:styleId="TypografiPunkttegn1">
    <w:name w:val="Typografi Punkttegn1"/>
    <w:basedOn w:val="Ingenoversigt"/>
    <w:rsid w:val="001160F1"/>
    <w:pPr>
      <w:numPr>
        <w:numId w:val="4"/>
      </w:numPr>
    </w:pPr>
  </w:style>
  <w:style w:type="paragraph" w:customStyle="1" w:styleId="Indholdsfortegnelse">
    <w:name w:val="Indholdsfortegnelse"/>
    <w:basedOn w:val="Normal"/>
    <w:next w:val="Normal"/>
    <w:rsid w:val="00663949"/>
    <w:pPr>
      <w:jc w:val="left"/>
    </w:pPr>
    <w:rPr>
      <w:b/>
      <w:sz w:val="24"/>
    </w:rPr>
  </w:style>
  <w:style w:type="table" w:styleId="Tabel-Gitter">
    <w:name w:val="Table Grid"/>
    <w:basedOn w:val="Tabel-Normal"/>
    <w:rsid w:val="00A36F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elOverskrift2">
    <w:name w:val="Titel_Overskrift_2"/>
    <w:basedOn w:val="Overskrift2"/>
    <w:rsid w:val="00FD2C45"/>
    <w:pPr>
      <w:numPr>
        <w:ilvl w:val="0"/>
        <w:numId w:val="0"/>
      </w:numPr>
      <w:outlineLvl w:val="9"/>
    </w:pPr>
    <w:rPr>
      <w:color w:val="auto"/>
      <w:sz w:val="32"/>
    </w:rPr>
  </w:style>
  <w:style w:type="character" w:customStyle="1" w:styleId="Overskrift3Tegn">
    <w:name w:val="Overskrift 3 Tegn"/>
    <w:aliases w:val="Sub Heading Tegn"/>
    <w:link w:val="Overskrift3"/>
    <w:rsid w:val="00AB55F8"/>
    <w:rPr>
      <w:b/>
      <w:color w:val="333399"/>
      <w:sz w:val="24"/>
      <w:szCs w:val="22"/>
    </w:rPr>
  </w:style>
  <w:style w:type="character" w:styleId="Kommentarhenvisning">
    <w:name w:val="annotation reference"/>
    <w:semiHidden/>
    <w:rsid w:val="006D4922"/>
    <w:rPr>
      <w:sz w:val="16"/>
      <w:szCs w:val="16"/>
    </w:rPr>
  </w:style>
  <w:style w:type="paragraph" w:styleId="Kommentartekst">
    <w:name w:val="annotation text"/>
    <w:basedOn w:val="Normal"/>
    <w:semiHidden/>
    <w:rsid w:val="006D4922"/>
  </w:style>
  <w:style w:type="paragraph" w:styleId="Kommentaremne">
    <w:name w:val="annotation subject"/>
    <w:basedOn w:val="Kommentartekst"/>
    <w:next w:val="Kommentartekst"/>
    <w:semiHidden/>
    <w:rsid w:val="006D4922"/>
    <w:rPr>
      <w:b/>
      <w:bCs/>
    </w:rPr>
  </w:style>
  <w:style w:type="paragraph" w:styleId="Markeringsbobletekst">
    <w:name w:val="Balloon Text"/>
    <w:basedOn w:val="Normal"/>
    <w:semiHidden/>
    <w:rsid w:val="006D4922"/>
    <w:rPr>
      <w:rFonts w:ascii="Tahoma" w:hAnsi="Tahoma"/>
      <w:sz w:val="16"/>
      <w:szCs w:val="16"/>
    </w:rPr>
  </w:style>
  <w:style w:type="character" w:customStyle="1" w:styleId="BrdtekstTegn">
    <w:name w:val="Brødtekst Tegn"/>
    <w:link w:val="Brdtekst"/>
    <w:rsid w:val="00FC76F6"/>
    <w:rPr>
      <w:rFonts w:ascii="Calibri" w:hAnsi="Calibri"/>
      <w:sz w:val="22"/>
      <w:szCs w:val="24"/>
      <w:lang w:val="da-DK" w:eastAsia="en-US" w:bidi="ar-SA"/>
    </w:rPr>
  </w:style>
  <w:style w:type="paragraph" w:customStyle="1" w:styleId="TitelOverskrift1">
    <w:name w:val="Titel_Overskrift_1"/>
    <w:basedOn w:val="Overskrift1"/>
    <w:rsid w:val="00FD2C45"/>
    <w:pPr>
      <w:pageBreakBefore w:val="0"/>
      <w:numPr>
        <w:numId w:val="0"/>
      </w:numPr>
      <w:outlineLvl w:val="9"/>
    </w:pPr>
  </w:style>
  <w:style w:type="paragraph" w:customStyle="1" w:styleId="HeaderTekst1">
    <w:name w:val="Header_Tekst_1"/>
    <w:basedOn w:val="Normal"/>
    <w:rsid w:val="00C35FA9"/>
    <w:pPr>
      <w:jc w:val="center"/>
    </w:pPr>
    <w:rPr>
      <w:sz w:val="18"/>
    </w:rPr>
  </w:style>
  <w:style w:type="paragraph" w:customStyle="1" w:styleId="BrdtekstTabel">
    <w:name w:val="Brødtekst_Tabel"/>
    <w:basedOn w:val="Brdtekst"/>
    <w:link w:val="BrdtekstTabelTegn"/>
    <w:rsid w:val="0017574A"/>
    <w:pPr>
      <w:spacing w:after="0"/>
    </w:pPr>
  </w:style>
  <w:style w:type="character" w:customStyle="1" w:styleId="BrdtekstTabelTegn">
    <w:name w:val="Brødtekst_Tabel Tegn"/>
    <w:basedOn w:val="BrdtekstTegn"/>
    <w:link w:val="BrdtekstTabel"/>
    <w:rsid w:val="00363545"/>
    <w:rPr>
      <w:rFonts w:ascii="Calibri" w:hAnsi="Calibri"/>
      <w:sz w:val="22"/>
      <w:szCs w:val="24"/>
      <w:lang w:val="da-DK" w:eastAsia="en-US" w:bidi="ar-SA"/>
    </w:rPr>
  </w:style>
  <w:style w:type="paragraph" w:customStyle="1" w:styleId="Opstilling-Numremafstand">
    <w:name w:val="Opstilling - Numre m afstand"/>
    <w:basedOn w:val="Opstilling-punkttegn"/>
    <w:rsid w:val="00984F27"/>
    <w:pPr>
      <w:numPr>
        <w:numId w:val="6"/>
      </w:numPr>
      <w:ind w:left="470" w:hanging="357"/>
      <w:contextualSpacing w:val="0"/>
    </w:pPr>
  </w:style>
  <w:style w:type="paragraph" w:customStyle="1" w:styleId="Opstilling-punkttegnmafstand">
    <w:name w:val="Opstilling - punkttegn m afstand"/>
    <w:basedOn w:val="Opstilling-punkttegn"/>
    <w:rsid w:val="007F00D7"/>
    <w:pPr>
      <w:numPr>
        <w:numId w:val="5"/>
      </w:numPr>
      <w:ind w:left="453" w:hanging="340"/>
      <w:contextualSpacing w:val="0"/>
    </w:pPr>
  </w:style>
  <w:style w:type="character" w:customStyle="1" w:styleId="BrdtekstHyperlink">
    <w:name w:val="Brødtekst_Hyperlink"/>
    <w:rsid w:val="00E060B4"/>
    <w:rPr>
      <w:color w:val="0000FF"/>
    </w:rPr>
  </w:style>
  <w:style w:type="paragraph" w:styleId="Korrektur">
    <w:name w:val="Revision"/>
    <w:hidden/>
    <w:uiPriority w:val="99"/>
    <w:semiHidden/>
    <w:rsid w:val="006848D0"/>
    <w:rPr>
      <w:rFonts w:ascii="Calibri" w:hAnsi="Calibri"/>
      <w:sz w:val="22"/>
      <w:szCs w:val="24"/>
    </w:rPr>
  </w:style>
  <w:style w:type="paragraph" w:customStyle="1" w:styleId="MPBrdtekst">
    <w:name w:val="MP Brødtekst"/>
    <w:basedOn w:val="Normal"/>
    <w:link w:val="MPBrdtekstTegn"/>
    <w:uiPriority w:val="99"/>
    <w:rsid w:val="00CD713E"/>
    <w:pPr>
      <w:spacing w:line="280" w:lineRule="atLeast"/>
    </w:pPr>
    <w:rPr>
      <w:rFonts w:ascii="Garamond" w:hAnsi="Garamond"/>
      <w:szCs w:val="22"/>
      <w:lang w:eastAsia="en-US"/>
    </w:rPr>
  </w:style>
  <w:style w:type="character" w:customStyle="1" w:styleId="MPBrdtekstTegn">
    <w:name w:val="MP Brødtekst Tegn"/>
    <w:link w:val="MPBrdtekst"/>
    <w:uiPriority w:val="99"/>
    <w:locked/>
    <w:rsid w:val="00CD713E"/>
    <w:rPr>
      <w:rFonts w:ascii="Garamond" w:hAnsi="Garamond"/>
      <w:sz w:val="22"/>
      <w:szCs w:val="22"/>
      <w:lang w:val="da-DK" w:eastAsia="en-US"/>
    </w:rPr>
  </w:style>
  <w:style w:type="paragraph" w:customStyle="1" w:styleId="MP1Overskriftsniveau">
    <w:name w:val="MP 1 Overskriftsniveau"/>
    <w:basedOn w:val="Normal"/>
    <w:link w:val="MP1OverskriftsniveauTegn"/>
    <w:uiPriority w:val="99"/>
    <w:rsid w:val="00697D8D"/>
    <w:pPr>
      <w:spacing w:line="280" w:lineRule="atLeast"/>
    </w:pPr>
    <w:rPr>
      <w:rFonts w:ascii="Arial" w:hAnsi="Arial" w:cs="Arial"/>
      <w:sz w:val="28"/>
      <w:szCs w:val="28"/>
      <w:lang w:eastAsia="en-US"/>
    </w:rPr>
  </w:style>
  <w:style w:type="character" w:customStyle="1" w:styleId="MP1OverskriftsniveauTegn">
    <w:name w:val="MP 1 Overskriftsniveau Tegn"/>
    <w:link w:val="MP1Overskriftsniveau"/>
    <w:uiPriority w:val="99"/>
    <w:locked/>
    <w:rsid w:val="00697D8D"/>
    <w:rPr>
      <w:rFonts w:ascii="Arial" w:hAnsi="Arial" w:cs="Arial"/>
      <w:sz w:val="28"/>
      <w:szCs w:val="28"/>
      <w:lang w:eastAsia="en-US"/>
    </w:rPr>
  </w:style>
  <w:style w:type="numbering" w:styleId="111111">
    <w:name w:val="Outline List 2"/>
    <w:basedOn w:val="Ingenoversigt"/>
    <w:rsid w:val="00281BA4"/>
    <w:pPr>
      <w:numPr>
        <w:numId w:val="7"/>
      </w:numPr>
    </w:pPr>
  </w:style>
  <w:style w:type="character" w:customStyle="1" w:styleId="Overskrift1Tegn">
    <w:name w:val="Overskrift 1 Tegn"/>
    <w:aliases w:val="Main heading Tegn"/>
    <w:basedOn w:val="Standardskrifttypeiafsnit"/>
    <w:link w:val="Overskrift1"/>
    <w:rsid w:val="00AA5705"/>
    <w:rPr>
      <w:rFonts w:ascii="Cambria" w:hAnsi="Cambria"/>
      <w:b/>
      <w:sz w:val="44"/>
      <w:szCs w:val="32"/>
    </w:rPr>
  </w:style>
  <w:style w:type="character" w:customStyle="1" w:styleId="Overskrift2Tegn">
    <w:name w:val="Overskrift 2 Tegn"/>
    <w:aliases w:val="Heading Tegn"/>
    <w:basedOn w:val="Standardskrifttypeiafsnit"/>
    <w:link w:val="Overskrift2"/>
    <w:rsid w:val="00AA5705"/>
    <w:rPr>
      <w:rFonts w:ascii="Cambria" w:hAnsi="Cambria"/>
      <w:b/>
      <w:color w:val="333399"/>
      <w:sz w:val="28"/>
      <w:szCs w:val="32"/>
      <w:lang w:val="en-US"/>
    </w:rPr>
  </w:style>
  <w:style w:type="paragraph" w:styleId="Listeafsnit">
    <w:name w:val="List Paragraph"/>
    <w:basedOn w:val="Normal"/>
    <w:uiPriority w:val="34"/>
    <w:qFormat/>
    <w:rsid w:val="000D27E0"/>
    <w:pPr>
      <w:ind w:left="720"/>
      <w:contextualSpacing/>
    </w:pPr>
  </w:style>
  <w:style w:type="paragraph" w:customStyle="1" w:styleId="paragraf">
    <w:name w:val="paragraf"/>
    <w:basedOn w:val="Normal"/>
    <w:rsid w:val="00B47E29"/>
    <w:pPr>
      <w:spacing w:before="200"/>
      <w:ind w:firstLine="240"/>
      <w:jc w:val="left"/>
    </w:pPr>
    <w:rPr>
      <w:rFonts w:ascii="Tahoma" w:hAnsi="Tahoma" w:cs="Tahoma"/>
      <w:color w:val="000000"/>
      <w:sz w:val="24"/>
    </w:rPr>
  </w:style>
  <w:style w:type="character" w:customStyle="1" w:styleId="googqs-tidbit1">
    <w:name w:val="goog_qs-tidbit1"/>
    <w:uiPriority w:val="99"/>
    <w:rsid w:val="00362EF7"/>
    <w:rPr>
      <w:vanish w:val="0"/>
      <w:webHidden w:val="0"/>
      <w:specVanish w:val="0"/>
    </w:rPr>
  </w:style>
  <w:style w:type="paragraph" w:styleId="NormalWeb">
    <w:name w:val="Normal (Web)"/>
    <w:basedOn w:val="Normal"/>
    <w:uiPriority w:val="99"/>
    <w:unhideWhenUsed/>
    <w:rsid w:val="008F1E75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745"/>
    <w:pPr>
      <w:jc w:val="both"/>
    </w:pPr>
    <w:rPr>
      <w:rFonts w:ascii="Calibri" w:hAnsi="Calibri"/>
      <w:sz w:val="22"/>
      <w:szCs w:val="24"/>
    </w:rPr>
  </w:style>
  <w:style w:type="paragraph" w:styleId="Overskrift1">
    <w:name w:val="heading 1"/>
    <w:aliases w:val="Main heading"/>
    <w:basedOn w:val="Normal"/>
    <w:next w:val="Normal"/>
    <w:link w:val="Overskrift1Tegn"/>
    <w:qFormat/>
    <w:rsid w:val="00FD2C45"/>
    <w:pPr>
      <w:keepNext/>
      <w:pageBreakBefore/>
      <w:numPr>
        <w:numId w:val="1"/>
      </w:numPr>
      <w:spacing w:before="600" w:after="180"/>
      <w:jc w:val="left"/>
      <w:outlineLvl w:val="0"/>
    </w:pPr>
    <w:rPr>
      <w:rFonts w:ascii="Cambria" w:hAnsi="Cambria"/>
      <w:b/>
      <w:sz w:val="44"/>
      <w:szCs w:val="32"/>
    </w:rPr>
  </w:style>
  <w:style w:type="paragraph" w:styleId="Overskrift2">
    <w:name w:val="heading 2"/>
    <w:aliases w:val="Heading"/>
    <w:basedOn w:val="Overskrift1"/>
    <w:next w:val="Normal"/>
    <w:link w:val="Overskrift2Tegn"/>
    <w:qFormat/>
    <w:rsid w:val="000B3A9C"/>
    <w:pPr>
      <w:pageBreakBefore w:val="0"/>
      <w:numPr>
        <w:ilvl w:val="1"/>
      </w:numPr>
      <w:tabs>
        <w:tab w:val="left" w:pos="1276"/>
      </w:tabs>
      <w:spacing w:before="240" w:after="60" w:line="288" w:lineRule="auto"/>
      <w:outlineLvl w:val="1"/>
    </w:pPr>
    <w:rPr>
      <w:color w:val="333399"/>
      <w:sz w:val="28"/>
      <w:lang w:val="en-US"/>
    </w:rPr>
  </w:style>
  <w:style w:type="paragraph" w:styleId="Overskrift3">
    <w:name w:val="heading 3"/>
    <w:aliases w:val="Sub Heading"/>
    <w:basedOn w:val="Overskrift2"/>
    <w:next w:val="Normal"/>
    <w:link w:val="Overskrift3Tegn"/>
    <w:autoRedefine/>
    <w:qFormat/>
    <w:rsid w:val="00AB55F8"/>
    <w:pPr>
      <w:numPr>
        <w:ilvl w:val="2"/>
      </w:numPr>
      <w:tabs>
        <w:tab w:val="clear" w:pos="1787"/>
        <w:tab w:val="num" w:pos="794"/>
      </w:tabs>
      <w:ind w:left="794"/>
      <w:outlineLvl w:val="2"/>
    </w:pPr>
    <w:rPr>
      <w:rFonts w:ascii="Times New Roman" w:hAnsi="Times New Roman"/>
      <w:sz w:val="24"/>
      <w:szCs w:val="22"/>
      <w:lang w:val="da-DK"/>
    </w:rPr>
  </w:style>
  <w:style w:type="paragraph" w:styleId="Overskrift4">
    <w:name w:val="heading 4"/>
    <w:aliases w:val="Sub / Sub Heading"/>
    <w:basedOn w:val="Normal"/>
    <w:next w:val="Normal"/>
    <w:qFormat/>
    <w:rsid w:val="00B54D8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i/>
      <w:sz w:val="24"/>
      <w:szCs w:val="22"/>
    </w:rPr>
  </w:style>
  <w:style w:type="paragraph" w:styleId="Overskrift5">
    <w:name w:val="heading 5"/>
    <w:basedOn w:val="Normal"/>
    <w:next w:val="Normal"/>
    <w:qFormat/>
    <w:rsid w:val="00C96E5E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C96E5E"/>
    <w:pPr>
      <w:numPr>
        <w:ilvl w:val="5"/>
        <w:numId w:val="1"/>
      </w:numPr>
      <w:spacing w:before="240" w:after="60"/>
      <w:outlineLvl w:val="5"/>
    </w:pPr>
    <w:rPr>
      <w:rFonts w:ascii="Arial" w:hAnsi="Arial"/>
      <w:i/>
    </w:rPr>
  </w:style>
  <w:style w:type="paragraph" w:styleId="Overskrift7">
    <w:name w:val="heading 7"/>
    <w:basedOn w:val="Normal"/>
    <w:next w:val="Normal"/>
    <w:qFormat/>
    <w:rsid w:val="00C96E5E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C96E5E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C96E5E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2E781B"/>
    <w:pPr>
      <w:tabs>
        <w:tab w:val="center" w:pos="4819"/>
        <w:tab w:val="right" w:pos="9071"/>
      </w:tabs>
    </w:pPr>
    <w:rPr>
      <w:sz w:val="18"/>
    </w:rPr>
  </w:style>
  <w:style w:type="paragraph" w:styleId="Sidehoved">
    <w:name w:val="header"/>
    <w:basedOn w:val="Normal"/>
    <w:rsid w:val="002E781B"/>
    <w:pPr>
      <w:tabs>
        <w:tab w:val="center" w:pos="4819"/>
        <w:tab w:val="right" w:pos="9071"/>
      </w:tabs>
      <w:jc w:val="center"/>
    </w:pPr>
    <w:rPr>
      <w:sz w:val="18"/>
    </w:rPr>
  </w:style>
  <w:style w:type="paragraph" w:customStyle="1" w:styleId="Punktopstilling">
    <w:name w:val="Punktopstilling"/>
    <w:basedOn w:val="Normal"/>
    <w:pPr>
      <w:keepNext/>
      <w:spacing w:before="20" w:after="20"/>
      <w:ind w:left="993" w:hanging="284"/>
    </w:pPr>
  </w:style>
  <w:style w:type="paragraph" w:styleId="Fodnotetekst">
    <w:name w:val="footnote text"/>
    <w:basedOn w:val="Normal"/>
    <w:link w:val="FodnotetekstTegn"/>
    <w:uiPriority w:val="99"/>
    <w:semiHidden/>
    <w:rPr>
      <w:sz w:val="20"/>
      <w:lang w:val="x-none" w:eastAsia="x-none"/>
    </w:rPr>
  </w:style>
  <w:style w:type="character" w:styleId="Fodnotehenvisning">
    <w:name w:val="footnote reference"/>
    <w:uiPriority w:val="99"/>
    <w:semiHidden/>
    <w:rPr>
      <w:vertAlign w:val="superscript"/>
    </w:rPr>
  </w:style>
  <w:style w:type="character" w:styleId="Slutnotehenvisning">
    <w:name w:val="endnote reference"/>
    <w:semiHidden/>
    <w:rPr>
      <w:vertAlign w:val="superscript"/>
    </w:rPr>
  </w:style>
  <w:style w:type="paragraph" w:styleId="Billedtekst">
    <w:name w:val="caption"/>
    <w:basedOn w:val="Normal"/>
    <w:next w:val="Normal"/>
    <w:qFormat/>
    <w:pPr>
      <w:spacing w:before="120" w:after="120"/>
    </w:pPr>
    <w:rPr>
      <w:b/>
    </w:rPr>
  </w:style>
  <w:style w:type="character" w:styleId="Sidetal">
    <w:name w:val="page number"/>
    <w:basedOn w:val="BrdtekstTegn"/>
    <w:rPr>
      <w:rFonts w:ascii="Calibri" w:hAnsi="Calibri"/>
      <w:sz w:val="22"/>
      <w:szCs w:val="24"/>
      <w:lang w:val="da-DK" w:eastAsia="en-US" w:bidi="ar-SA"/>
    </w:rPr>
  </w:style>
  <w:style w:type="paragraph" w:styleId="Indholdsfortegnelse1">
    <w:name w:val="toc 1"/>
    <w:basedOn w:val="Normal"/>
    <w:next w:val="Normal"/>
    <w:uiPriority w:val="39"/>
    <w:rsid w:val="000C5EB6"/>
    <w:pPr>
      <w:spacing w:before="120" w:after="60"/>
      <w:ind w:left="397" w:hanging="397"/>
      <w:jc w:val="left"/>
    </w:pPr>
    <w:rPr>
      <w:b/>
      <w:bCs/>
      <w:caps/>
      <w:sz w:val="24"/>
    </w:rPr>
  </w:style>
  <w:style w:type="paragraph" w:styleId="Indholdsfortegnelse2">
    <w:name w:val="toc 2"/>
    <w:basedOn w:val="Normal"/>
    <w:next w:val="Normal"/>
    <w:uiPriority w:val="39"/>
    <w:rsid w:val="000C5EB6"/>
    <w:pPr>
      <w:ind w:left="765" w:hanging="567"/>
      <w:jc w:val="left"/>
    </w:pPr>
    <w:rPr>
      <w:b/>
      <w:smallCaps/>
    </w:rPr>
  </w:style>
  <w:style w:type="paragraph" w:styleId="Indholdsfortegnelse3">
    <w:name w:val="toc 3"/>
    <w:basedOn w:val="Normal"/>
    <w:next w:val="Normal"/>
    <w:uiPriority w:val="39"/>
    <w:rsid w:val="00FA6842"/>
    <w:pPr>
      <w:ind w:left="970" w:hanging="567"/>
      <w:jc w:val="left"/>
    </w:pPr>
    <w:rPr>
      <w:iCs/>
    </w:rPr>
  </w:style>
  <w:style w:type="paragraph" w:styleId="Slutnotetekst">
    <w:name w:val="endnote text"/>
    <w:basedOn w:val="Normal"/>
    <w:semiHidden/>
    <w:rPr>
      <w:sz w:val="20"/>
    </w:rPr>
  </w:style>
  <w:style w:type="paragraph" w:styleId="Dokumentoversig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Indeks1">
    <w:name w:val="index 1"/>
    <w:basedOn w:val="Normal"/>
    <w:next w:val="Normal"/>
    <w:autoRedefine/>
    <w:semiHidden/>
  </w:style>
  <w:style w:type="paragraph" w:styleId="Indeks2">
    <w:name w:val="index 2"/>
    <w:basedOn w:val="Normal"/>
    <w:next w:val="Normal"/>
    <w:autoRedefine/>
    <w:semiHidden/>
    <w:pPr>
      <w:ind w:left="480" w:hanging="240"/>
    </w:pPr>
  </w:style>
  <w:style w:type="paragraph" w:styleId="Indeks3">
    <w:name w:val="index 3"/>
    <w:basedOn w:val="Normal"/>
    <w:next w:val="Normal"/>
    <w:autoRedefine/>
    <w:semiHidden/>
    <w:pPr>
      <w:ind w:left="720" w:hanging="240"/>
    </w:pPr>
  </w:style>
  <w:style w:type="paragraph" w:styleId="Indeksoverskrift">
    <w:name w:val="index heading"/>
    <w:basedOn w:val="Normal"/>
    <w:next w:val="Indeks1"/>
    <w:semiHidden/>
  </w:style>
  <w:style w:type="paragraph" w:styleId="Indholdsfortegnelse4">
    <w:name w:val="toc 4"/>
    <w:basedOn w:val="Normal"/>
    <w:next w:val="Normal"/>
    <w:autoRedefine/>
    <w:uiPriority w:val="39"/>
    <w:rsid w:val="003B46A1"/>
    <w:pPr>
      <w:ind w:left="600"/>
      <w:jc w:val="left"/>
    </w:pPr>
    <w:rPr>
      <w:rFonts w:ascii="Times New Roman" w:hAnsi="Times New Roman"/>
      <w:sz w:val="18"/>
      <w:szCs w:val="18"/>
    </w:rPr>
  </w:style>
  <w:style w:type="paragraph" w:styleId="Indholdsfortegnelse5">
    <w:name w:val="toc 5"/>
    <w:basedOn w:val="Normal"/>
    <w:next w:val="Normal"/>
    <w:autoRedefine/>
    <w:uiPriority w:val="39"/>
    <w:rsid w:val="003B46A1"/>
    <w:pPr>
      <w:ind w:left="800"/>
      <w:jc w:val="left"/>
    </w:pPr>
    <w:rPr>
      <w:rFonts w:ascii="Times New Roman" w:hAnsi="Times New Roman"/>
      <w:sz w:val="18"/>
      <w:szCs w:val="18"/>
    </w:rPr>
  </w:style>
  <w:style w:type="character" w:styleId="Hyperlink">
    <w:name w:val="Hyperlink"/>
    <w:uiPriority w:val="99"/>
    <w:rsid w:val="005E6901"/>
    <w:rPr>
      <w:color w:val="0000FF"/>
      <w:u w:val="single"/>
    </w:rPr>
  </w:style>
  <w:style w:type="paragraph" w:customStyle="1" w:styleId="n">
    <w:name w:val="n"/>
    <w:basedOn w:val="Indeks1"/>
  </w:style>
  <w:style w:type="paragraph" w:customStyle="1" w:styleId="TypografiDefaultTimesNewRoman">
    <w:name w:val="Typografi Default + Times New Roman"/>
    <w:basedOn w:val="Default"/>
    <w:rsid w:val="002144DF"/>
    <w:rPr>
      <w:rFonts w:ascii="Times New Roman" w:hAnsi="Times New Roman"/>
    </w:rPr>
  </w:style>
  <w:style w:type="character" w:styleId="BesgtHyperlink">
    <w:name w:val="FollowedHyperlink"/>
    <w:rPr>
      <w:color w:val="800080"/>
      <w:u w:val="single"/>
    </w:rPr>
  </w:style>
  <w:style w:type="paragraph" w:styleId="Opstilling-punkttegn2">
    <w:name w:val="List Bullet 2"/>
    <w:basedOn w:val="Opstilling-punkttegn"/>
    <w:pPr>
      <w:numPr>
        <w:numId w:val="2"/>
      </w:numPr>
      <w:tabs>
        <w:tab w:val="left" w:pos="851"/>
      </w:tabs>
      <w:ind w:left="850" w:hanging="425"/>
    </w:pPr>
  </w:style>
  <w:style w:type="paragraph" w:styleId="Opstilling-punkttegn">
    <w:name w:val="List Bullet"/>
    <w:basedOn w:val="Brdtekst"/>
    <w:rsid w:val="009626BC"/>
    <w:pPr>
      <w:tabs>
        <w:tab w:val="left" w:pos="454"/>
      </w:tabs>
      <w:spacing w:line="320" w:lineRule="exact"/>
      <w:ind w:left="453" w:hanging="340"/>
      <w:contextualSpacing/>
    </w:pPr>
  </w:style>
  <w:style w:type="paragraph" w:customStyle="1" w:styleId="ListBullet2NoSpace">
    <w:name w:val="List Bullet 2 NoSpace"/>
    <w:basedOn w:val="Opstilling-punkttegn2"/>
  </w:style>
  <w:style w:type="paragraph" w:styleId="Opstilling-forts">
    <w:name w:val="List Continue"/>
    <w:basedOn w:val="Opstilling-talellerbogst"/>
    <w:pPr>
      <w:ind w:firstLine="0"/>
    </w:pPr>
  </w:style>
  <w:style w:type="paragraph" w:styleId="Opstilling-talellerbogst">
    <w:name w:val="List Number"/>
    <w:basedOn w:val="Normal"/>
    <w:rsid w:val="002144DF"/>
    <w:pPr>
      <w:tabs>
        <w:tab w:val="num" w:pos="1700"/>
      </w:tabs>
      <w:ind w:left="1700" w:hanging="425"/>
      <w:jc w:val="left"/>
    </w:pPr>
  </w:style>
  <w:style w:type="paragraph" w:styleId="Opstilling-forts2">
    <w:name w:val="List Continue 2"/>
    <w:basedOn w:val="Opstilling-forts"/>
    <w:pPr>
      <w:ind w:left="851"/>
    </w:pPr>
  </w:style>
  <w:style w:type="paragraph" w:styleId="Opstilling-talellerbogst2">
    <w:name w:val="List Number 2"/>
    <w:basedOn w:val="Opstilling-talellerbogst"/>
    <w:pPr>
      <w:numPr>
        <w:ilvl w:val="1"/>
      </w:numPr>
      <w:tabs>
        <w:tab w:val="num" w:pos="1700"/>
      </w:tabs>
      <w:ind w:left="850" w:hanging="425"/>
    </w:pPr>
  </w:style>
  <w:style w:type="paragraph" w:customStyle="1" w:styleId="ListContinueNoSpace">
    <w:name w:val="List Continue NoSpace"/>
    <w:basedOn w:val="Opstilling-forts"/>
  </w:style>
  <w:style w:type="paragraph" w:customStyle="1" w:styleId="ListContinue2NoSpace">
    <w:name w:val="List Continue 2 NoSpace"/>
    <w:basedOn w:val="Opstilling-forts2"/>
  </w:style>
  <w:style w:type="paragraph" w:customStyle="1" w:styleId="ListNumberNoSpace">
    <w:name w:val="List Number NoSpace"/>
    <w:basedOn w:val="Opstilling-talellerbogst"/>
  </w:style>
  <w:style w:type="paragraph" w:customStyle="1" w:styleId="ListNumber2NoSpace">
    <w:name w:val="List Number 2 NoSpace"/>
    <w:basedOn w:val="Opstilling-talellerbogst2"/>
  </w:style>
  <w:style w:type="paragraph" w:styleId="Opstilling-punkttegn3">
    <w:name w:val="List Bullet 3"/>
    <w:basedOn w:val="Opstilling-punkttegn2"/>
    <w:pPr>
      <w:tabs>
        <w:tab w:val="clear" w:pos="851"/>
        <w:tab w:val="left" w:pos="1276"/>
      </w:tabs>
      <w:ind w:left="1276"/>
    </w:pPr>
  </w:style>
  <w:style w:type="paragraph" w:styleId="Opstilling-forts3">
    <w:name w:val="List Continue 3"/>
    <w:basedOn w:val="Opstilling-forts2"/>
    <w:pPr>
      <w:ind w:left="1276"/>
    </w:pPr>
  </w:style>
  <w:style w:type="paragraph" w:styleId="Opstilling-talellerbogst3">
    <w:name w:val="List Number 3"/>
    <w:basedOn w:val="Opstilling-talellerbogst2"/>
    <w:pPr>
      <w:numPr>
        <w:ilvl w:val="2"/>
      </w:numPr>
      <w:tabs>
        <w:tab w:val="left" w:pos="1276"/>
        <w:tab w:val="num" w:pos="1700"/>
      </w:tabs>
      <w:ind w:left="1276" w:hanging="425"/>
    </w:pPr>
  </w:style>
  <w:style w:type="paragraph" w:customStyle="1" w:styleId="ListBullet3NoSpace">
    <w:name w:val="List Bullet 3 NoSpace"/>
    <w:basedOn w:val="Opstilling-punkttegn3"/>
  </w:style>
  <w:style w:type="paragraph" w:customStyle="1" w:styleId="ListContinue3NoSpace">
    <w:name w:val="List Continue 3 NoSpace"/>
    <w:basedOn w:val="Opstilling-forts3"/>
  </w:style>
  <w:style w:type="paragraph" w:customStyle="1" w:styleId="ListNumber3NoSpace">
    <w:name w:val="List Number 3 NoSpace"/>
    <w:basedOn w:val="Opstilling-talellerbogst3"/>
  </w:style>
  <w:style w:type="paragraph" w:customStyle="1" w:styleId="ListContinue0">
    <w:name w:val="List Continue 0"/>
    <w:basedOn w:val="Opstilling-forts"/>
    <w:pPr>
      <w:ind w:left="0"/>
    </w:pPr>
  </w:style>
  <w:style w:type="paragraph" w:customStyle="1" w:styleId="ListContinue0NoSpace">
    <w:name w:val="List Continue 0 NoSpace"/>
    <w:basedOn w:val="ListContinue0"/>
  </w:style>
  <w:style w:type="paragraph" w:customStyle="1" w:styleId="CowiClient">
    <w:name w:val="CowiClient"/>
    <w:basedOn w:val="Normal"/>
    <w:next w:val="Bloktekst"/>
    <w:semiHidden/>
    <w:rsid w:val="00B13D23"/>
    <w:pPr>
      <w:suppressAutoHyphens/>
      <w:spacing w:after="160" w:line="320" w:lineRule="exact"/>
      <w:jc w:val="left"/>
    </w:pPr>
    <w:rPr>
      <w:rFonts w:ascii="TrueHelveticaLight" w:hAnsi="TrueHelveticaLight"/>
      <w:sz w:val="28"/>
    </w:rPr>
  </w:style>
  <w:style w:type="character" w:customStyle="1" w:styleId="FodnotetekstTegn">
    <w:name w:val="Fodnotetekst Tegn"/>
    <w:link w:val="Fodnotetekst"/>
    <w:uiPriority w:val="99"/>
    <w:semiHidden/>
    <w:rsid w:val="002261C8"/>
    <w:rPr>
      <w:rFonts w:ascii="Calibri" w:hAnsi="Calibri"/>
      <w:szCs w:val="24"/>
    </w:rPr>
  </w:style>
  <w:style w:type="paragraph" w:styleId="Bloktekst">
    <w:name w:val="Block Text"/>
    <w:basedOn w:val="Normal"/>
    <w:pPr>
      <w:spacing w:after="120" w:line="270" w:lineRule="atLeast"/>
      <w:ind w:left="1440" w:right="1440"/>
      <w:jc w:val="left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ITC Avant Garde Gothic Demi" w:hAnsi="ITC Avant Garde Gothic Demi"/>
      <w:color w:val="000000"/>
      <w:sz w:val="24"/>
      <w:szCs w:val="24"/>
      <w:lang w:val="en-GB" w:eastAsia="en-GB"/>
    </w:rPr>
  </w:style>
  <w:style w:type="paragraph" w:styleId="Opstilling-forts5">
    <w:name w:val="List Continue 5"/>
    <w:basedOn w:val="Normal"/>
    <w:rsid w:val="002261C8"/>
    <w:pPr>
      <w:spacing w:after="120"/>
      <w:ind w:left="1415"/>
      <w:contextualSpacing/>
    </w:pPr>
  </w:style>
  <w:style w:type="paragraph" w:customStyle="1" w:styleId="BodyMargin">
    <w:name w:val="Body Margin"/>
    <w:basedOn w:val="Normal"/>
    <w:next w:val="TypografiDefaultTimesNewRoman"/>
    <w:rsid w:val="002144DF"/>
    <w:pPr>
      <w:ind w:hanging="2268"/>
      <w:jc w:val="left"/>
    </w:pPr>
  </w:style>
  <w:style w:type="paragraph" w:styleId="Indholdsfortegnelse6">
    <w:name w:val="toc 6"/>
    <w:basedOn w:val="Normal"/>
    <w:next w:val="Normal"/>
    <w:autoRedefine/>
    <w:uiPriority w:val="39"/>
    <w:rsid w:val="003B46A1"/>
    <w:pPr>
      <w:ind w:left="1000"/>
      <w:jc w:val="left"/>
    </w:pPr>
    <w:rPr>
      <w:rFonts w:ascii="Times New Roman" w:hAnsi="Times New Roman"/>
      <w:sz w:val="18"/>
      <w:szCs w:val="18"/>
    </w:rPr>
  </w:style>
  <w:style w:type="paragraph" w:styleId="Indholdsfortegnelse7">
    <w:name w:val="toc 7"/>
    <w:basedOn w:val="Normal"/>
    <w:next w:val="Normal"/>
    <w:autoRedefine/>
    <w:uiPriority w:val="39"/>
    <w:rsid w:val="003B46A1"/>
    <w:pPr>
      <w:ind w:left="1200"/>
      <w:jc w:val="left"/>
    </w:pPr>
    <w:rPr>
      <w:rFonts w:ascii="Times New Roman" w:hAnsi="Times New Roman"/>
      <w:sz w:val="18"/>
      <w:szCs w:val="18"/>
    </w:rPr>
  </w:style>
  <w:style w:type="paragraph" w:styleId="Indholdsfortegnelse8">
    <w:name w:val="toc 8"/>
    <w:basedOn w:val="Normal"/>
    <w:next w:val="Normal"/>
    <w:autoRedefine/>
    <w:uiPriority w:val="39"/>
    <w:rsid w:val="003B46A1"/>
    <w:pPr>
      <w:ind w:left="1400"/>
      <w:jc w:val="left"/>
    </w:pPr>
    <w:rPr>
      <w:rFonts w:ascii="Times New Roman" w:hAnsi="Times New Roman"/>
      <w:sz w:val="18"/>
      <w:szCs w:val="18"/>
    </w:rPr>
  </w:style>
  <w:style w:type="paragraph" w:styleId="Indholdsfortegnelse9">
    <w:name w:val="toc 9"/>
    <w:basedOn w:val="Normal"/>
    <w:next w:val="Normal"/>
    <w:autoRedefine/>
    <w:uiPriority w:val="39"/>
    <w:rsid w:val="003B46A1"/>
    <w:pPr>
      <w:ind w:left="1600"/>
      <w:jc w:val="left"/>
    </w:pPr>
    <w:rPr>
      <w:rFonts w:ascii="Times New Roman" w:hAnsi="Times New Roman"/>
      <w:sz w:val="18"/>
      <w:szCs w:val="18"/>
    </w:rPr>
  </w:style>
  <w:style w:type="numbering" w:customStyle="1" w:styleId="TypografiPunkttegn">
    <w:name w:val="Typografi Punkttegn"/>
    <w:basedOn w:val="Ingenoversigt"/>
    <w:rsid w:val="00845478"/>
    <w:pPr>
      <w:numPr>
        <w:numId w:val="3"/>
      </w:numPr>
    </w:pPr>
  </w:style>
  <w:style w:type="paragraph" w:styleId="Brdtekst">
    <w:name w:val="Body Text"/>
    <w:basedOn w:val="Normal"/>
    <w:link w:val="BrdtekstTegn"/>
    <w:rsid w:val="00FC76F6"/>
    <w:pPr>
      <w:spacing w:after="120"/>
      <w:jc w:val="left"/>
    </w:pPr>
    <w:rPr>
      <w:lang w:eastAsia="en-US"/>
    </w:rPr>
  </w:style>
  <w:style w:type="paragraph" w:styleId="Brdtekst2">
    <w:name w:val="Body Text 2"/>
    <w:basedOn w:val="Normal"/>
    <w:rsid w:val="00E43237"/>
    <w:pPr>
      <w:spacing w:after="120" w:line="480" w:lineRule="auto"/>
    </w:pPr>
  </w:style>
  <w:style w:type="numbering" w:customStyle="1" w:styleId="TypografiPunkttegn1">
    <w:name w:val="Typografi Punkttegn1"/>
    <w:basedOn w:val="Ingenoversigt"/>
    <w:rsid w:val="001160F1"/>
    <w:pPr>
      <w:numPr>
        <w:numId w:val="4"/>
      </w:numPr>
    </w:pPr>
  </w:style>
  <w:style w:type="paragraph" w:customStyle="1" w:styleId="Indholdsfortegnelse">
    <w:name w:val="Indholdsfortegnelse"/>
    <w:basedOn w:val="Normal"/>
    <w:next w:val="Normal"/>
    <w:rsid w:val="00663949"/>
    <w:pPr>
      <w:jc w:val="left"/>
    </w:pPr>
    <w:rPr>
      <w:b/>
      <w:sz w:val="24"/>
    </w:rPr>
  </w:style>
  <w:style w:type="table" w:styleId="Tabel-Gitter">
    <w:name w:val="Table Grid"/>
    <w:basedOn w:val="Tabel-Normal"/>
    <w:rsid w:val="00A36F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elOverskrift2">
    <w:name w:val="Titel_Overskrift_2"/>
    <w:basedOn w:val="Overskrift2"/>
    <w:rsid w:val="00FD2C45"/>
    <w:pPr>
      <w:numPr>
        <w:ilvl w:val="0"/>
        <w:numId w:val="0"/>
      </w:numPr>
      <w:outlineLvl w:val="9"/>
    </w:pPr>
    <w:rPr>
      <w:color w:val="auto"/>
      <w:sz w:val="32"/>
    </w:rPr>
  </w:style>
  <w:style w:type="character" w:customStyle="1" w:styleId="Overskrift3Tegn">
    <w:name w:val="Overskrift 3 Tegn"/>
    <w:aliases w:val="Sub Heading Tegn"/>
    <w:link w:val="Overskrift3"/>
    <w:rsid w:val="00AB55F8"/>
    <w:rPr>
      <w:b/>
      <w:color w:val="333399"/>
      <w:sz w:val="24"/>
      <w:szCs w:val="22"/>
    </w:rPr>
  </w:style>
  <w:style w:type="character" w:styleId="Kommentarhenvisning">
    <w:name w:val="annotation reference"/>
    <w:semiHidden/>
    <w:rsid w:val="006D4922"/>
    <w:rPr>
      <w:sz w:val="16"/>
      <w:szCs w:val="16"/>
    </w:rPr>
  </w:style>
  <w:style w:type="paragraph" w:styleId="Kommentartekst">
    <w:name w:val="annotation text"/>
    <w:basedOn w:val="Normal"/>
    <w:semiHidden/>
    <w:rsid w:val="006D4922"/>
  </w:style>
  <w:style w:type="paragraph" w:styleId="Kommentaremne">
    <w:name w:val="annotation subject"/>
    <w:basedOn w:val="Kommentartekst"/>
    <w:next w:val="Kommentartekst"/>
    <w:semiHidden/>
    <w:rsid w:val="006D4922"/>
    <w:rPr>
      <w:b/>
      <w:bCs/>
    </w:rPr>
  </w:style>
  <w:style w:type="paragraph" w:styleId="Markeringsbobletekst">
    <w:name w:val="Balloon Text"/>
    <w:basedOn w:val="Normal"/>
    <w:semiHidden/>
    <w:rsid w:val="006D4922"/>
    <w:rPr>
      <w:rFonts w:ascii="Tahoma" w:hAnsi="Tahoma"/>
      <w:sz w:val="16"/>
      <w:szCs w:val="16"/>
    </w:rPr>
  </w:style>
  <w:style w:type="character" w:customStyle="1" w:styleId="BrdtekstTegn">
    <w:name w:val="Brødtekst Tegn"/>
    <w:link w:val="Brdtekst"/>
    <w:rsid w:val="00FC76F6"/>
    <w:rPr>
      <w:rFonts w:ascii="Calibri" w:hAnsi="Calibri"/>
      <w:sz w:val="22"/>
      <w:szCs w:val="24"/>
      <w:lang w:val="da-DK" w:eastAsia="en-US" w:bidi="ar-SA"/>
    </w:rPr>
  </w:style>
  <w:style w:type="paragraph" w:customStyle="1" w:styleId="TitelOverskrift1">
    <w:name w:val="Titel_Overskrift_1"/>
    <w:basedOn w:val="Overskrift1"/>
    <w:rsid w:val="00FD2C45"/>
    <w:pPr>
      <w:pageBreakBefore w:val="0"/>
      <w:numPr>
        <w:numId w:val="0"/>
      </w:numPr>
      <w:outlineLvl w:val="9"/>
    </w:pPr>
  </w:style>
  <w:style w:type="paragraph" w:customStyle="1" w:styleId="HeaderTekst1">
    <w:name w:val="Header_Tekst_1"/>
    <w:basedOn w:val="Normal"/>
    <w:rsid w:val="00C35FA9"/>
    <w:pPr>
      <w:jc w:val="center"/>
    </w:pPr>
    <w:rPr>
      <w:sz w:val="18"/>
    </w:rPr>
  </w:style>
  <w:style w:type="paragraph" w:customStyle="1" w:styleId="BrdtekstTabel">
    <w:name w:val="Brødtekst_Tabel"/>
    <w:basedOn w:val="Brdtekst"/>
    <w:link w:val="BrdtekstTabelTegn"/>
    <w:rsid w:val="0017574A"/>
    <w:pPr>
      <w:spacing w:after="0"/>
    </w:pPr>
  </w:style>
  <w:style w:type="character" w:customStyle="1" w:styleId="BrdtekstTabelTegn">
    <w:name w:val="Brødtekst_Tabel Tegn"/>
    <w:basedOn w:val="BrdtekstTegn"/>
    <w:link w:val="BrdtekstTabel"/>
    <w:rsid w:val="00363545"/>
    <w:rPr>
      <w:rFonts w:ascii="Calibri" w:hAnsi="Calibri"/>
      <w:sz w:val="22"/>
      <w:szCs w:val="24"/>
      <w:lang w:val="da-DK" w:eastAsia="en-US" w:bidi="ar-SA"/>
    </w:rPr>
  </w:style>
  <w:style w:type="paragraph" w:customStyle="1" w:styleId="Opstilling-Numremafstand">
    <w:name w:val="Opstilling - Numre m afstand"/>
    <w:basedOn w:val="Opstilling-punkttegn"/>
    <w:rsid w:val="00984F27"/>
    <w:pPr>
      <w:numPr>
        <w:numId w:val="6"/>
      </w:numPr>
      <w:ind w:left="470" w:hanging="357"/>
      <w:contextualSpacing w:val="0"/>
    </w:pPr>
  </w:style>
  <w:style w:type="paragraph" w:customStyle="1" w:styleId="Opstilling-punkttegnmafstand">
    <w:name w:val="Opstilling - punkttegn m afstand"/>
    <w:basedOn w:val="Opstilling-punkttegn"/>
    <w:rsid w:val="007F00D7"/>
    <w:pPr>
      <w:numPr>
        <w:numId w:val="5"/>
      </w:numPr>
      <w:ind w:left="453" w:hanging="340"/>
      <w:contextualSpacing w:val="0"/>
    </w:pPr>
  </w:style>
  <w:style w:type="character" w:customStyle="1" w:styleId="BrdtekstHyperlink">
    <w:name w:val="Brødtekst_Hyperlink"/>
    <w:rsid w:val="00E060B4"/>
    <w:rPr>
      <w:color w:val="0000FF"/>
    </w:rPr>
  </w:style>
  <w:style w:type="paragraph" w:styleId="Korrektur">
    <w:name w:val="Revision"/>
    <w:hidden/>
    <w:uiPriority w:val="99"/>
    <w:semiHidden/>
    <w:rsid w:val="006848D0"/>
    <w:rPr>
      <w:rFonts w:ascii="Calibri" w:hAnsi="Calibri"/>
      <w:sz w:val="22"/>
      <w:szCs w:val="24"/>
    </w:rPr>
  </w:style>
  <w:style w:type="paragraph" w:customStyle="1" w:styleId="MPBrdtekst">
    <w:name w:val="MP Brødtekst"/>
    <w:basedOn w:val="Normal"/>
    <w:link w:val="MPBrdtekstTegn"/>
    <w:uiPriority w:val="99"/>
    <w:rsid w:val="00CD713E"/>
    <w:pPr>
      <w:spacing w:line="280" w:lineRule="atLeast"/>
    </w:pPr>
    <w:rPr>
      <w:rFonts w:ascii="Garamond" w:hAnsi="Garamond"/>
      <w:szCs w:val="22"/>
      <w:lang w:eastAsia="en-US"/>
    </w:rPr>
  </w:style>
  <w:style w:type="character" w:customStyle="1" w:styleId="MPBrdtekstTegn">
    <w:name w:val="MP Brødtekst Tegn"/>
    <w:link w:val="MPBrdtekst"/>
    <w:uiPriority w:val="99"/>
    <w:locked/>
    <w:rsid w:val="00CD713E"/>
    <w:rPr>
      <w:rFonts w:ascii="Garamond" w:hAnsi="Garamond"/>
      <w:sz w:val="22"/>
      <w:szCs w:val="22"/>
      <w:lang w:val="da-DK" w:eastAsia="en-US"/>
    </w:rPr>
  </w:style>
  <w:style w:type="paragraph" w:customStyle="1" w:styleId="MP1Overskriftsniveau">
    <w:name w:val="MP 1 Overskriftsniveau"/>
    <w:basedOn w:val="Normal"/>
    <w:link w:val="MP1OverskriftsniveauTegn"/>
    <w:uiPriority w:val="99"/>
    <w:rsid w:val="00697D8D"/>
    <w:pPr>
      <w:spacing w:line="280" w:lineRule="atLeast"/>
    </w:pPr>
    <w:rPr>
      <w:rFonts w:ascii="Arial" w:hAnsi="Arial" w:cs="Arial"/>
      <w:sz w:val="28"/>
      <w:szCs w:val="28"/>
      <w:lang w:eastAsia="en-US"/>
    </w:rPr>
  </w:style>
  <w:style w:type="character" w:customStyle="1" w:styleId="MP1OverskriftsniveauTegn">
    <w:name w:val="MP 1 Overskriftsniveau Tegn"/>
    <w:link w:val="MP1Overskriftsniveau"/>
    <w:uiPriority w:val="99"/>
    <w:locked/>
    <w:rsid w:val="00697D8D"/>
    <w:rPr>
      <w:rFonts w:ascii="Arial" w:hAnsi="Arial" w:cs="Arial"/>
      <w:sz w:val="28"/>
      <w:szCs w:val="28"/>
      <w:lang w:eastAsia="en-US"/>
    </w:rPr>
  </w:style>
  <w:style w:type="numbering" w:styleId="111111">
    <w:name w:val="Outline List 2"/>
    <w:basedOn w:val="Ingenoversigt"/>
    <w:rsid w:val="00281BA4"/>
    <w:pPr>
      <w:numPr>
        <w:numId w:val="7"/>
      </w:numPr>
    </w:pPr>
  </w:style>
  <w:style w:type="character" w:customStyle="1" w:styleId="Overskrift1Tegn">
    <w:name w:val="Overskrift 1 Tegn"/>
    <w:aliases w:val="Main heading Tegn"/>
    <w:basedOn w:val="Standardskrifttypeiafsnit"/>
    <w:link w:val="Overskrift1"/>
    <w:rsid w:val="00AA5705"/>
    <w:rPr>
      <w:rFonts w:ascii="Cambria" w:hAnsi="Cambria"/>
      <w:b/>
      <w:sz w:val="44"/>
      <w:szCs w:val="32"/>
    </w:rPr>
  </w:style>
  <w:style w:type="character" w:customStyle="1" w:styleId="Overskrift2Tegn">
    <w:name w:val="Overskrift 2 Tegn"/>
    <w:aliases w:val="Heading Tegn"/>
    <w:basedOn w:val="Standardskrifttypeiafsnit"/>
    <w:link w:val="Overskrift2"/>
    <w:rsid w:val="00AA5705"/>
    <w:rPr>
      <w:rFonts w:ascii="Cambria" w:hAnsi="Cambria"/>
      <w:b/>
      <w:color w:val="333399"/>
      <w:sz w:val="28"/>
      <w:szCs w:val="32"/>
      <w:lang w:val="en-US"/>
    </w:rPr>
  </w:style>
  <w:style w:type="paragraph" w:styleId="Listeafsnit">
    <w:name w:val="List Paragraph"/>
    <w:basedOn w:val="Normal"/>
    <w:uiPriority w:val="34"/>
    <w:qFormat/>
    <w:rsid w:val="000D27E0"/>
    <w:pPr>
      <w:ind w:left="720"/>
      <w:contextualSpacing/>
    </w:pPr>
  </w:style>
  <w:style w:type="paragraph" w:customStyle="1" w:styleId="paragraf">
    <w:name w:val="paragraf"/>
    <w:basedOn w:val="Normal"/>
    <w:rsid w:val="00B47E29"/>
    <w:pPr>
      <w:spacing w:before="200"/>
      <w:ind w:firstLine="240"/>
      <w:jc w:val="left"/>
    </w:pPr>
    <w:rPr>
      <w:rFonts w:ascii="Tahoma" w:hAnsi="Tahoma" w:cs="Tahoma"/>
      <w:color w:val="000000"/>
      <w:sz w:val="24"/>
    </w:rPr>
  </w:style>
  <w:style w:type="character" w:customStyle="1" w:styleId="googqs-tidbit1">
    <w:name w:val="goog_qs-tidbit1"/>
    <w:uiPriority w:val="99"/>
    <w:rsid w:val="00362EF7"/>
    <w:rPr>
      <w:vanish w:val="0"/>
      <w:webHidden w:val="0"/>
      <w:specVanish w:val="0"/>
    </w:rPr>
  </w:style>
  <w:style w:type="paragraph" w:styleId="NormalWeb">
    <w:name w:val="Normal (Web)"/>
    <w:basedOn w:val="Normal"/>
    <w:uiPriority w:val="99"/>
    <w:unhideWhenUsed/>
    <w:rsid w:val="008F1E75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5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4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2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2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5.gif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comments" Target="comments.xml"/><Relationship Id="rId35" Type="http://schemas.openxmlformats.org/officeDocument/2006/relationships/image" Target="media/image26.gif"/><Relationship Id="rId43" Type="http://schemas.microsoft.com/office/2011/relationships/commentsExtended" Target="commentsExtended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08992-154B-46B6-87CB-44B9A7B18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9709</Words>
  <Characters>59231</Characters>
  <Application>Microsoft Office Word</Application>
  <DocSecurity>0</DocSecurity>
  <Lines>493</Lines>
  <Paragraphs>137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Ejendomsdataprogrammet - Målarkitektur</vt:lpstr>
    </vt:vector>
  </TitlesOfParts>
  <Company>MBBL</Company>
  <LinksUpToDate>false</LinksUpToDate>
  <CharactersWithSpaces>68803</CharactersWithSpaces>
  <SharedDoc>false</SharedDoc>
  <HLinks>
    <vt:vector size="306" baseType="variant">
      <vt:variant>
        <vt:i4>1310777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_Toc333507929</vt:lpwstr>
      </vt:variant>
      <vt:variant>
        <vt:i4>1310777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_Toc333507928</vt:lpwstr>
      </vt:variant>
      <vt:variant>
        <vt:i4>1310777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_Toc333507927</vt:lpwstr>
      </vt:variant>
      <vt:variant>
        <vt:i4>1310777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_Toc333507926</vt:lpwstr>
      </vt:variant>
      <vt:variant>
        <vt:i4>1310777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_Toc333507925</vt:lpwstr>
      </vt:variant>
      <vt:variant>
        <vt:i4>1310777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_Toc333507924</vt:lpwstr>
      </vt:variant>
      <vt:variant>
        <vt:i4>1310777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_Toc333507923</vt:lpwstr>
      </vt:variant>
      <vt:variant>
        <vt:i4>1310777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_Toc333507922</vt:lpwstr>
      </vt:variant>
      <vt:variant>
        <vt:i4>1310777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_Toc333507921</vt:lpwstr>
      </vt:variant>
      <vt:variant>
        <vt:i4>1310777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_Toc333507920</vt:lpwstr>
      </vt:variant>
      <vt:variant>
        <vt:i4>1507385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_Toc333507919</vt:lpwstr>
      </vt:variant>
      <vt:variant>
        <vt:i4>1507385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_Toc333507918</vt:lpwstr>
      </vt:variant>
      <vt:variant>
        <vt:i4>1507385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_Toc333507917</vt:lpwstr>
      </vt:variant>
      <vt:variant>
        <vt:i4>1507385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_Toc333507916</vt:lpwstr>
      </vt:variant>
      <vt:variant>
        <vt:i4>1507385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_Toc333507915</vt:lpwstr>
      </vt:variant>
      <vt:variant>
        <vt:i4>1507385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_Toc333507914</vt:lpwstr>
      </vt:variant>
      <vt:variant>
        <vt:i4>1507385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_Toc333507913</vt:lpwstr>
      </vt:variant>
      <vt:variant>
        <vt:i4>1507385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_Toc333507912</vt:lpwstr>
      </vt:variant>
      <vt:variant>
        <vt:i4>1507385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_Toc333507911</vt:lpwstr>
      </vt:variant>
      <vt:variant>
        <vt:i4>1507385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_Toc333507910</vt:lpwstr>
      </vt:variant>
      <vt:variant>
        <vt:i4>1441849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_Toc333507909</vt:lpwstr>
      </vt:variant>
      <vt:variant>
        <vt:i4>1441849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_Toc333507908</vt:lpwstr>
      </vt:variant>
      <vt:variant>
        <vt:i4>1441849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_Toc333507907</vt:lpwstr>
      </vt:variant>
      <vt:variant>
        <vt:i4>1441849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_Toc333507906</vt:lpwstr>
      </vt:variant>
      <vt:variant>
        <vt:i4>1441849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_Toc333507905</vt:lpwstr>
      </vt:variant>
      <vt:variant>
        <vt:i4>1441849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_Toc333507904</vt:lpwstr>
      </vt:variant>
      <vt:variant>
        <vt:i4>1441849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_Toc333507903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_Toc333507902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_Toc333507901</vt:lpwstr>
      </vt:variant>
      <vt:variant>
        <vt:i4>1441849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_Toc333507900</vt:lpwstr>
      </vt:variant>
      <vt:variant>
        <vt:i4>2031672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_Toc333507899</vt:lpwstr>
      </vt:variant>
      <vt:variant>
        <vt:i4>2031672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_Toc333507898</vt:lpwstr>
      </vt:variant>
      <vt:variant>
        <vt:i4>2031672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_Toc333507897</vt:lpwstr>
      </vt:variant>
      <vt:variant>
        <vt:i4>2031672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_Toc333507896</vt:lpwstr>
      </vt:variant>
      <vt:variant>
        <vt:i4>2031672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_Toc333507895</vt:lpwstr>
      </vt:variant>
      <vt:variant>
        <vt:i4>2031672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_Toc333507894</vt:lpwstr>
      </vt:variant>
      <vt:variant>
        <vt:i4>2031672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_Toc333507893</vt:lpwstr>
      </vt:variant>
      <vt:variant>
        <vt:i4>2031672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_Toc333507892</vt:lpwstr>
      </vt:variant>
      <vt:variant>
        <vt:i4>2031672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_Toc333507891</vt:lpwstr>
      </vt:variant>
      <vt:variant>
        <vt:i4>2031672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_Toc333507890</vt:lpwstr>
      </vt:variant>
      <vt:variant>
        <vt:i4>1966136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_Toc333507889</vt:lpwstr>
      </vt:variant>
      <vt:variant>
        <vt:i4>1966136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_Toc333507888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_Toc333507887</vt:lpwstr>
      </vt:variant>
      <vt:variant>
        <vt:i4>1966136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_Toc333507886</vt:lpwstr>
      </vt:variant>
      <vt:variant>
        <vt:i4>1966136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_Toc333507885</vt:lpwstr>
      </vt:variant>
      <vt:variant>
        <vt:i4>1966136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_Toc333507884</vt:lpwstr>
      </vt:variant>
      <vt:variant>
        <vt:i4>1966136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_Toc333507883</vt:lpwstr>
      </vt:variant>
      <vt:variant>
        <vt:i4>1966136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_Toc333507882</vt:lpwstr>
      </vt:variant>
      <vt:variant>
        <vt:i4>1966136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_Toc333507881</vt:lpwstr>
      </vt:variant>
      <vt:variant>
        <vt:i4>1966136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_Toc333507880</vt:lpwstr>
      </vt:variant>
      <vt:variant>
        <vt:i4>1114168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_Toc333507879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Ejendomsdataprogrammet - Målarkitektur</dc:title>
  <dc:subject>Grunddataprogrammet under den Fællesoffentlig digitaliseringsstrategi 2012 - 2015</dc:subject>
  <dc:creator>pll-MBBL</dc:creator>
  <cp:keywords>MBBL-REF: 2012-271</cp:keywords>
  <cp:lastModifiedBy>Peter Lindbo Larsen</cp:lastModifiedBy>
  <cp:revision>3</cp:revision>
  <cp:lastPrinted>2013-02-24T15:45:00Z</cp:lastPrinted>
  <dcterms:created xsi:type="dcterms:W3CDTF">2014-01-10T12:59:00Z</dcterms:created>
  <dcterms:modified xsi:type="dcterms:W3CDTF">2014-01-10T13:39:00Z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ence">
    <vt:lpwstr>602-18099</vt:lpwstr>
  </property>
  <property fmtid="{D5CDD505-2E9C-101B-9397-08002B2CF9AE}" pid="3" name="_NewReviewCycle">
    <vt:lpwstr/>
  </property>
</Properties>
</file>