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781" w:rsidRPr="00AC5579" w:rsidRDefault="009A3781" w:rsidP="00267ED0">
      <w:pPr>
        <w:pStyle w:val="Brdtekst"/>
      </w:pPr>
      <w:bookmarkStart w:id="0" w:name="_Ref482418243"/>
    </w:p>
    <w:p w:rsidR="00663949" w:rsidRPr="00AC5579" w:rsidRDefault="00663949" w:rsidP="00267ED0">
      <w:pPr>
        <w:pStyle w:val="Brdtekst"/>
      </w:pPr>
    </w:p>
    <w:p w:rsidR="00663949" w:rsidRPr="00AC5579" w:rsidRDefault="00663949" w:rsidP="00267ED0">
      <w:pPr>
        <w:pStyle w:val="Brdtekst"/>
      </w:pPr>
    </w:p>
    <w:p w:rsidR="00663949" w:rsidRPr="00AC5579" w:rsidRDefault="00663949" w:rsidP="00267ED0">
      <w:pPr>
        <w:pStyle w:val="Brdtekst"/>
      </w:pPr>
    </w:p>
    <w:p w:rsidR="009839B0" w:rsidRPr="00AC5579" w:rsidRDefault="009839B0" w:rsidP="00267ED0">
      <w:pPr>
        <w:pStyle w:val="Brdtekst"/>
      </w:pPr>
    </w:p>
    <w:p w:rsidR="00F530AF" w:rsidRPr="0063718D" w:rsidRDefault="009C578E" w:rsidP="006171CF">
      <w:pPr>
        <w:pStyle w:val="Brdtekst"/>
        <w:rPr>
          <w:b/>
          <w:sz w:val="24"/>
        </w:rPr>
      </w:pPr>
      <w:r w:rsidRPr="0063718D">
        <w:rPr>
          <w:b/>
          <w:sz w:val="24"/>
        </w:rPr>
        <w:t>Grunddataprogrammet</w:t>
      </w:r>
      <w:r w:rsidR="0063718D" w:rsidRPr="0063718D">
        <w:rPr>
          <w:b/>
          <w:sz w:val="24"/>
        </w:rPr>
        <w:t>s delaftale 1</w:t>
      </w:r>
      <w:r w:rsidRPr="0063718D">
        <w:rPr>
          <w:b/>
          <w:sz w:val="24"/>
        </w:rPr>
        <w:t xml:space="preserve"> </w:t>
      </w:r>
      <w:r w:rsidR="0063718D" w:rsidRPr="0063718D">
        <w:rPr>
          <w:b/>
          <w:sz w:val="24"/>
        </w:rPr>
        <w:t xml:space="preserve">om effektiv ejendomsforvaltning og genbrug af ejendomsdata </w:t>
      </w:r>
      <w:r w:rsidRPr="0063718D">
        <w:rPr>
          <w:b/>
          <w:sz w:val="24"/>
        </w:rPr>
        <w:t>under den</w:t>
      </w:r>
      <w:r w:rsidR="0063718D" w:rsidRPr="0063718D">
        <w:rPr>
          <w:b/>
          <w:sz w:val="24"/>
        </w:rPr>
        <w:t xml:space="preserve"> </w:t>
      </w:r>
      <w:r w:rsidR="00F530AF" w:rsidRPr="0063718D">
        <w:rPr>
          <w:b/>
          <w:sz w:val="24"/>
        </w:rPr>
        <w:t>Fællesoffentlig</w:t>
      </w:r>
      <w:r w:rsidRPr="0063718D">
        <w:rPr>
          <w:b/>
          <w:sz w:val="24"/>
        </w:rPr>
        <w:t>e</w:t>
      </w:r>
      <w:r w:rsidR="00F530AF" w:rsidRPr="0063718D">
        <w:rPr>
          <w:b/>
          <w:sz w:val="24"/>
        </w:rPr>
        <w:t xml:space="preserve"> Digitaliseringsstrategi 2012 </w:t>
      </w:r>
      <w:r w:rsidR="00F530AF" w:rsidRPr="0063718D">
        <w:rPr>
          <w:b/>
          <w:sz w:val="24"/>
        </w:rPr>
        <w:softHyphen/>
        <w:t>– 2015</w:t>
      </w:r>
    </w:p>
    <w:p w:rsidR="0063718D" w:rsidRPr="00B64C4D" w:rsidRDefault="0063718D" w:rsidP="006171CF">
      <w:pPr>
        <w:pStyle w:val="Brdtekst"/>
        <w:rPr>
          <w:b/>
          <w:sz w:val="28"/>
          <w:szCs w:val="28"/>
        </w:rPr>
      </w:pPr>
    </w:p>
    <w:p w:rsidR="00F530AF" w:rsidRPr="00AC5579" w:rsidRDefault="00F530AF" w:rsidP="00D438C2">
      <w:pPr>
        <w:pStyle w:val="Brdtekst"/>
      </w:pPr>
    </w:p>
    <w:p w:rsidR="00F530AF" w:rsidRPr="00AC5579" w:rsidRDefault="00F530AF" w:rsidP="00D438C2">
      <w:pPr>
        <w:pStyle w:val="Brdtekst"/>
      </w:pPr>
    </w:p>
    <w:p w:rsidR="00C5546E" w:rsidRPr="00AC5579" w:rsidRDefault="00EF7920" w:rsidP="00104568">
      <w:pPr>
        <w:pStyle w:val="Brdtekst"/>
      </w:pPr>
      <w:r w:rsidRPr="00AC5579">
        <w:br/>
      </w:r>
    </w:p>
    <w:p w:rsidR="0063718D" w:rsidRDefault="00D761B5" w:rsidP="0063718D">
      <w:pPr>
        <w:pStyle w:val="Brdtekst"/>
        <w:rPr>
          <w:sz w:val="40"/>
          <w:szCs w:val="40"/>
        </w:rPr>
      </w:pPr>
      <w:r>
        <w:rPr>
          <w:sz w:val="40"/>
          <w:szCs w:val="40"/>
        </w:rPr>
        <w:fldChar w:fldCharType="begin"/>
      </w:r>
      <w:r>
        <w:rPr>
          <w:sz w:val="40"/>
          <w:szCs w:val="40"/>
        </w:rPr>
        <w:instrText xml:space="preserve"> TITLE  "Ejendomsdataprogrammet - Målarkitektur"  \* MERGEFORMAT </w:instrText>
      </w:r>
      <w:r>
        <w:rPr>
          <w:sz w:val="40"/>
          <w:szCs w:val="40"/>
        </w:rPr>
        <w:fldChar w:fldCharType="separate"/>
      </w:r>
      <w:r w:rsidR="008E4A1D">
        <w:rPr>
          <w:sz w:val="40"/>
          <w:szCs w:val="40"/>
        </w:rPr>
        <w:t>Ejendomsdataprogrammet - Målarkitektur</w:t>
      </w:r>
      <w:r>
        <w:rPr>
          <w:sz w:val="40"/>
          <w:szCs w:val="40"/>
        </w:rPr>
        <w:fldChar w:fldCharType="end"/>
      </w:r>
    </w:p>
    <w:p w:rsidR="00D761B5" w:rsidRPr="00AC5579" w:rsidRDefault="00D761B5" w:rsidP="0063718D">
      <w:pPr>
        <w:pStyle w:val="Brdtekst"/>
        <w:rPr>
          <w:sz w:val="40"/>
          <w:szCs w:val="40"/>
        </w:rPr>
      </w:pPr>
      <w:r>
        <w:rPr>
          <w:sz w:val="40"/>
          <w:szCs w:val="40"/>
        </w:rPr>
        <w:t>Bilag A: Systemer</w:t>
      </w:r>
    </w:p>
    <w:p w:rsidR="00EF7920" w:rsidRPr="00AC5579" w:rsidRDefault="00EF7920" w:rsidP="00EF7920">
      <w:pPr>
        <w:pStyle w:val="Brdtekst"/>
      </w:pPr>
    </w:p>
    <w:p w:rsidR="00EF7920" w:rsidRDefault="00EF7920"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37142C" w:rsidRDefault="0037142C" w:rsidP="00EF7920">
      <w:pPr>
        <w:pStyle w:val="Brdtekst"/>
      </w:pPr>
    </w:p>
    <w:p w:rsidR="0037142C" w:rsidRDefault="0037142C" w:rsidP="00EF7920">
      <w:pPr>
        <w:pStyle w:val="Brdtekst"/>
      </w:pPr>
    </w:p>
    <w:p w:rsidR="00EF7920" w:rsidRPr="00AC5579" w:rsidRDefault="00EF7920" w:rsidP="00EF7920">
      <w:pPr>
        <w:pStyle w:val="Brdtekst"/>
      </w:pPr>
    </w:p>
    <w:p w:rsidR="00EF7920" w:rsidRPr="00AC5579" w:rsidRDefault="00EF7920" w:rsidP="00EF7920">
      <w:pPr>
        <w:pStyle w:val="Brdtekst"/>
      </w:pPr>
      <w:r w:rsidRPr="00AC5579">
        <w:t xml:space="preserve">MBBL-REF: </w:t>
      </w:r>
      <w:r w:rsidRPr="00AC5579">
        <w:rPr>
          <w:kern w:val="28"/>
        </w:rPr>
        <w:t>2012-</w:t>
      </w:r>
      <w:r w:rsidR="006E659F">
        <w:rPr>
          <w:kern w:val="28"/>
        </w:rPr>
        <w:t>3565</w:t>
      </w:r>
    </w:p>
    <w:p w:rsidR="002144DF" w:rsidRPr="00AC5579" w:rsidRDefault="002144DF" w:rsidP="00F87B4D">
      <w:pPr>
        <w:pStyle w:val="Brdtekst"/>
      </w:pPr>
    </w:p>
    <w:p w:rsidR="004F5434" w:rsidRPr="00AC5579" w:rsidRDefault="004F5434" w:rsidP="00F87B4D">
      <w:pPr>
        <w:pStyle w:val="Brdtekst"/>
      </w:pPr>
    </w:p>
    <w:p w:rsidR="00EF7920" w:rsidRPr="00AC5579" w:rsidRDefault="00EF7920" w:rsidP="00F87B4D">
      <w:pPr>
        <w:pStyle w:val="Brdtekst"/>
      </w:pPr>
    </w:p>
    <w:p w:rsidR="007050C9" w:rsidRPr="00AC5579" w:rsidRDefault="007050C9" w:rsidP="007050C9">
      <w:pPr>
        <w:pStyle w:val="Brdtekst"/>
      </w:pPr>
      <w:bookmarkStart w:id="1" w:name="_Toc60202579"/>
      <w:bookmarkStart w:id="2" w:name="_Toc60202701"/>
      <w:bookmarkStart w:id="3" w:name="_Toc60203162"/>
      <w:r w:rsidRPr="00AC5579">
        <w:t xml:space="preserve">Version: </w:t>
      </w:r>
      <w:bookmarkEnd w:id="1"/>
      <w:bookmarkEnd w:id="2"/>
      <w:bookmarkEnd w:id="3"/>
      <w:r w:rsidR="00626681">
        <w:t>1.</w:t>
      </w:r>
      <w:r w:rsidR="005B38BF">
        <w:t>1</w:t>
      </w:r>
    </w:p>
    <w:p w:rsidR="007050C9" w:rsidRPr="00474336" w:rsidRDefault="007050C9" w:rsidP="007050C9">
      <w:pPr>
        <w:pStyle w:val="Brdtekst"/>
      </w:pPr>
      <w:bookmarkStart w:id="4" w:name="_Toc60202580"/>
      <w:bookmarkStart w:id="5" w:name="_Toc60202702"/>
      <w:bookmarkStart w:id="6" w:name="_Toc60203163"/>
      <w:r w:rsidRPr="00AC5579">
        <w:t xml:space="preserve">Status: </w:t>
      </w:r>
      <w:bookmarkStart w:id="7" w:name="_GoBack"/>
      <w:bookmarkEnd w:id="7"/>
      <w:r w:rsidR="00E943D4">
        <w:t>Udeståender vedr. Ejerfortegnelse afklaret</w:t>
      </w:r>
    </w:p>
    <w:p w:rsidR="007050C9" w:rsidRPr="00AC5579" w:rsidRDefault="007050C9" w:rsidP="007050C9">
      <w:pPr>
        <w:pStyle w:val="Brdtekst"/>
      </w:pPr>
      <w:r w:rsidRPr="00AC5579">
        <w:t>Oprettet:</w:t>
      </w:r>
      <w:bookmarkEnd w:id="4"/>
      <w:bookmarkEnd w:id="5"/>
      <w:bookmarkEnd w:id="6"/>
      <w:r w:rsidR="00DC5744" w:rsidRPr="00AC5579">
        <w:t xml:space="preserve"> </w:t>
      </w:r>
      <w:r w:rsidR="003A0904" w:rsidRPr="00AC5579">
        <w:fldChar w:fldCharType="begin"/>
      </w:r>
      <w:r w:rsidR="003A0904" w:rsidRPr="00AC5579">
        <w:instrText xml:space="preserve"> SAVEDATE  \@ "d. MMMM yyyy"  \* MERGEFORMAT </w:instrText>
      </w:r>
      <w:r w:rsidR="003A0904" w:rsidRPr="00AC5579">
        <w:fldChar w:fldCharType="separate"/>
      </w:r>
      <w:r w:rsidR="00E943D4">
        <w:rPr>
          <w:noProof/>
        </w:rPr>
        <w:t>22. maj 2013</w:t>
      </w:r>
      <w:r w:rsidR="003A0904" w:rsidRPr="00AC5579">
        <w:fldChar w:fldCharType="end"/>
      </w:r>
    </w:p>
    <w:p w:rsidR="00AB26C3" w:rsidRDefault="00AB26C3" w:rsidP="00AB26C3"/>
    <w:p w:rsidR="00AB26C3" w:rsidRPr="00AB26C3" w:rsidRDefault="00AB26C3" w:rsidP="00AB26C3">
      <w:pPr>
        <w:pStyle w:val="TitelOverskrift2"/>
        <w:rPr>
          <w:lang w:val="da-DK"/>
        </w:rPr>
      </w:pPr>
      <w:r w:rsidRPr="00AC5579">
        <w:rPr>
          <w:lang w:val="da-DK"/>
        </w:rPr>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AB26C3" w:rsidRPr="00AC5579" w:rsidTr="00A256E5">
        <w:tc>
          <w:tcPr>
            <w:tcW w:w="881" w:type="dxa"/>
            <w:shd w:val="clear" w:color="auto" w:fill="CCFFFF"/>
            <w:tcMar>
              <w:top w:w="57" w:type="dxa"/>
              <w:left w:w="85" w:type="dxa"/>
              <w:bottom w:w="57" w:type="dxa"/>
              <w:right w:w="85" w:type="dxa"/>
            </w:tcMar>
            <w:vAlign w:val="center"/>
          </w:tcPr>
          <w:p w:rsidR="00AB26C3" w:rsidRPr="00AC5579" w:rsidRDefault="00AB26C3" w:rsidP="00A256E5">
            <w:pPr>
              <w:pStyle w:val="BrdtekstTabel"/>
              <w:jc w:val="center"/>
            </w:pPr>
            <w:r w:rsidRPr="00AC5579">
              <w:t>Version</w:t>
            </w:r>
          </w:p>
        </w:tc>
        <w:tc>
          <w:tcPr>
            <w:tcW w:w="1246" w:type="dxa"/>
            <w:shd w:val="clear" w:color="auto" w:fill="CCFFFF"/>
            <w:tcMar>
              <w:top w:w="57" w:type="dxa"/>
              <w:left w:w="85" w:type="dxa"/>
              <w:bottom w:w="57" w:type="dxa"/>
              <w:right w:w="85" w:type="dxa"/>
            </w:tcMar>
            <w:vAlign w:val="center"/>
          </w:tcPr>
          <w:p w:rsidR="00AB26C3" w:rsidRPr="00AC5579" w:rsidRDefault="00AB26C3" w:rsidP="00A256E5">
            <w:pPr>
              <w:pStyle w:val="BrdtekstTabel"/>
              <w:jc w:val="center"/>
            </w:pPr>
            <w:r w:rsidRPr="00AC5579">
              <w:t>Dato</w:t>
            </w:r>
          </w:p>
        </w:tc>
        <w:tc>
          <w:tcPr>
            <w:tcW w:w="5103" w:type="dxa"/>
            <w:shd w:val="clear" w:color="auto" w:fill="CCFFFF"/>
            <w:tcMar>
              <w:top w:w="57" w:type="dxa"/>
              <w:left w:w="85" w:type="dxa"/>
              <w:bottom w:w="57" w:type="dxa"/>
              <w:right w:w="85" w:type="dxa"/>
            </w:tcMar>
            <w:vAlign w:val="center"/>
          </w:tcPr>
          <w:p w:rsidR="00AB26C3" w:rsidRPr="00AC5579" w:rsidRDefault="00AB26C3" w:rsidP="00A256E5">
            <w:pPr>
              <w:pStyle w:val="BrdtekstTabel"/>
            </w:pPr>
            <w:r w:rsidRPr="00AC5579">
              <w:t>Beskrivelse</w:t>
            </w:r>
          </w:p>
        </w:tc>
        <w:tc>
          <w:tcPr>
            <w:tcW w:w="1275" w:type="dxa"/>
            <w:shd w:val="clear" w:color="auto" w:fill="CCFFFF"/>
            <w:tcMar>
              <w:top w:w="57" w:type="dxa"/>
              <w:left w:w="85" w:type="dxa"/>
              <w:bottom w:w="57" w:type="dxa"/>
              <w:right w:w="85" w:type="dxa"/>
            </w:tcMar>
            <w:vAlign w:val="center"/>
          </w:tcPr>
          <w:p w:rsidR="00AB26C3" w:rsidRPr="00AC5579" w:rsidRDefault="00AB26C3" w:rsidP="00A256E5">
            <w:pPr>
              <w:pStyle w:val="BrdtekstTabel"/>
            </w:pPr>
            <w:r w:rsidRPr="00AC5579">
              <w:t>Initialer</w:t>
            </w:r>
          </w:p>
        </w:tc>
      </w:tr>
      <w:tr w:rsidR="00AB26C3" w:rsidRPr="00AC5579" w:rsidTr="00A256E5">
        <w:tc>
          <w:tcPr>
            <w:tcW w:w="881" w:type="dxa"/>
            <w:tcMar>
              <w:top w:w="57" w:type="dxa"/>
              <w:left w:w="85" w:type="dxa"/>
              <w:bottom w:w="57" w:type="dxa"/>
              <w:right w:w="85" w:type="dxa"/>
            </w:tcMar>
          </w:tcPr>
          <w:p w:rsidR="00AB26C3" w:rsidRPr="00AC5579" w:rsidRDefault="00AB26C3" w:rsidP="00A256E5">
            <w:pPr>
              <w:pStyle w:val="BrdtekstTabel"/>
              <w:jc w:val="center"/>
            </w:pPr>
            <w:proofErr w:type="gramStart"/>
            <w:r>
              <w:t>0.1</w:t>
            </w:r>
            <w:proofErr w:type="gramEnd"/>
          </w:p>
        </w:tc>
        <w:tc>
          <w:tcPr>
            <w:tcW w:w="1246" w:type="dxa"/>
            <w:tcMar>
              <w:top w:w="57" w:type="dxa"/>
              <w:left w:w="85" w:type="dxa"/>
              <w:bottom w:w="57" w:type="dxa"/>
              <w:right w:w="85" w:type="dxa"/>
            </w:tcMar>
          </w:tcPr>
          <w:p w:rsidR="00AB26C3" w:rsidRPr="00AC5579" w:rsidRDefault="00D31CE0" w:rsidP="00A256E5">
            <w:pPr>
              <w:pStyle w:val="BrdtekstTabel"/>
              <w:jc w:val="center"/>
            </w:pPr>
            <w:proofErr w:type="gramStart"/>
            <w:r>
              <w:t>25.02.2013</w:t>
            </w:r>
            <w:proofErr w:type="gramEnd"/>
          </w:p>
        </w:tc>
        <w:tc>
          <w:tcPr>
            <w:tcW w:w="5103" w:type="dxa"/>
            <w:tcMar>
              <w:top w:w="57" w:type="dxa"/>
              <w:left w:w="85" w:type="dxa"/>
              <w:bottom w:w="57" w:type="dxa"/>
              <w:right w:w="85" w:type="dxa"/>
            </w:tcMar>
          </w:tcPr>
          <w:p w:rsidR="00AB26C3" w:rsidRPr="00AC5579" w:rsidRDefault="00887FA2" w:rsidP="00887FA2">
            <w:pPr>
              <w:pStyle w:val="BrdtekstTabel"/>
            </w:pPr>
            <w:r>
              <w:t>Grundskabelon oprettet og udfyldt med udkast til systemoverblik, nuværende ejendomsdatasystemer og løsninger frem mod målarkitekturen.</w:t>
            </w:r>
          </w:p>
        </w:tc>
        <w:tc>
          <w:tcPr>
            <w:tcW w:w="1275" w:type="dxa"/>
            <w:tcMar>
              <w:top w:w="57" w:type="dxa"/>
              <w:left w:w="85" w:type="dxa"/>
              <w:bottom w:w="57" w:type="dxa"/>
              <w:right w:w="85" w:type="dxa"/>
            </w:tcMar>
          </w:tcPr>
          <w:p w:rsidR="00AB26C3" w:rsidRPr="00AC5579" w:rsidRDefault="00887FA2" w:rsidP="00A256E5">
            <w:pPr>
              <w:pStyle w:val="BrdtekstTabel"/>
            </w:pPr>
            <w:r>
              <w:t>S&amp;D KH</w:t>
            </w:r>
          </w:p>
        </w:tc>
      </w:tr>
      <w:tr w:rsidR="008800F8" w:rsidRPr="00AC5579" w:rsidTr="00A256E5">
        <w:tc>
          <w:tcPr>
            <w:tcW w:w="881" w:type="dxa"/>
            <w:tcMar>
              <w:top w:w="57" w:type="dxa"/>
              <w:left w:w="85" w:type="dxa"/>
              <w:bottom w:w="57" w:type="dxa"/>
              <w:right w:w="85" w:type="dxa"/>
            </w:tcMar>
          </w:tcPr>
          <w:p w:rsidR="008800F8" w:rsidRDefault="008800F8" w:rsidP="00A256E5">
            <w:pPr>
              <w:pStyle w:val="BrdtekstTabel"/>
              <w:jc w:val="center"/>
            </w:pPr>
            <w:proofErr w:type="gramStart"/>
            <w:r>
              <w:t>0.2</w:t>
            </w:r>
            <w:proofErr w:type="gramEnd"/>
          </w:p>
        </w:tc>
        <w:tc>
          <w:tcPr>
            <w:tcW w:w="1246" w:type="dxa"/>
            <w:tcMar>
              <w:top w:w="57" w:type="dxa"/>
              <w:left w:w="85" w:type="dxa"/>
              <w:bottom w:w="57" w:type="dxa"/>
              <w:right w:w="85" w:type="dxa"/>
            </w:tcMar>
          </w:tcPr>
          <w:p w:rsidR="008800F8" w:rsidRDefault="008800F8" w:rsidP="00A256E5">
            <w:pPr>
              <w:pStyle w:val="BrdtekstTabel"/>
              <w:jc w:val="center"/>
            </w:pPr>
            <w:proofErr w:type="gramStart"/>
            <w:r>
              <w:t>28.02.2013</w:t>
            </w:r>
            <w:proofErr w:type="gramEnd"/>
          </w:p>
        </w:tc>
        <w:tc>
          <w:tcPr>
            <w:tcW w:w="5103" w:type="dxa"/>
            <w:tcMar>
              <w:top w:w="57" w:type="dxa"/>
              <w:left w:w="85" w:type="dxa"/>
              <w:bottom w:w="57" w:type="dxa"/>
              <w:right w:w="85" w:type="dxa"/>
            </w:tcMar>
          </w:tcPr>
          <w:p w:rsidR="008800F8" w:rsidRDefault="008800F8" w:rsidP="00887FA2">
            <w:pPr>
              <w:pStyle w:val="BrdtekstTabel"/>
            </w:pPr>
            <w:r>
              <w:t>Kapitel 6 tilrettet med kommentarer fra GST og MBBL</w:t>
            </w:r>
          </w:p>
        </w:tc>
        <w:tc>
          <w:tcPr>
            <w:tcW w:w="1275" w:type="dxa"/>
            <w:tcMar>
              <w:top w:w="57" w:type="dxa"/>
              <w:left w:w="85" w:type="dxa"/>
              <w:bottom w:w="57" w:type="dxa"/>
              <w:right w:w="85" w:type="dxa"/>
            </w:tcMar>
          </w:tcPr>
          <w:p w:rsidR="008800F8" w:rsidRDefault="008800F8" w:rsidP="00A256E5">
            <w:pPr>
              <w:pStyle w:val="BrdtekstTabel"/>
            </w:pPr>
            <w:r>
              <w:t>S&amp;D KH</w:t>
            </w:r>
          </w:p>
        </w:tc>
      </w:tr>
      <w:tr w:rsidR="00E64352" w:rsidRPr="00AC5579" w:rsidTr="00A256E5">
        <w:tc>
          <w:tcPr>
            <w:tcW w:w="881" w:type="dxa"/>
            <w:tcMar>
              <w:top w:w="57" w:type="dxa"/>
              <w:left w:w="85" w:type="dxa"/>
              <w:bottom w:w="57" w:type="dxa"/>
              <w:right w:w="85" w:type="dxa"/>
            </w:tcMar>
          </w:tcPr>
          <w:p w:rsidR="00E64352" w:rsidRDefault="00E64352" w:rsidP="00A256E5">
            <w:pPr>
              <w:pStyle w:val="BrdtekstTabel"/>
              <w:jc w:val="center"/>
            </w:pPr>
            <w:proofErr w:type="gramStart"/>
            <w:r>
              <w:t>0.3</w:t>
            </w:r>
            <w:proofErr w:type="gramEnd"/>
          </w:p>
        </w:tc>
        <w:tc>
          <w:tcPr>
            <w:tcW w:w="1246" w:type="dxa"/>
            <w:tcMar>
              <w:top w:w="57" w:type="dxa"/>
              <w:left w:w="85" w:type="dxa"/>
              <w:bottom w:w="57" w:type="dxa"/>
              <w:right w:w="85" w:type="dxa"/>
            </w:tcMar>
          </w:tcPr>
          <w:p w:rsidR="00E64352" w:rsidRDefault="004425D6" w:rsidP="009750F2">
            <w:pPr>
              <w:pStyle w:val="BrdtekstTabel"/>
              <w:jc w:val="center"/>
            </w:pPr>
            <w:proofErr w:type="gramStart"/>
            <w:r>
              <w:t>11</w:t>
            </w:r>
            <w:r w:rsidR="00E64352">
              <w:t>.03.2013</w:t>
            </w:r>
            <w:proofErr w:type="gramEnd"/>
          </w:p>
        </w:tc>
        <w:tc>
          <w:tcPr>
            <w:tcW w:w="5103" w:type="dxa"/>
            <w:tcMar>
              <w:top w:w="57" w:type="dxa"/>
              <w:left w:w="85" w:type="dxa"/>
              <w:bottom w:w="57" w:type="dxa"/>
              <w:right w:w="85" w:type="dxa"/>
            </w:tcMar>
          </w:tcPr>
          <w:p w:rsidR="00E64352" w:rsidRDefault="00E64352" w:rsidP="00887FA2">
            <w:pPr>
              <w:pStyle w:val="BrdtekstTabel"/>
            </w:pPr>
            <w:r>
              <w:t xml:space="preserve">Tilrettet med kommentarer fra workshop </w:t>
            </w:r>
            <w:proofErr w:type="gramStart"/>
            <w:r>
              <w:t>05.03.2013</w:t>
            </w:r>
            <w:proofErr w:type="gramEnd"/>
            <w:r w:rsidR="004425D6">
              <w:t>.</w:t>
            </w:r>
            <w:r w:rsidR="004425D6">
              <w:br/>
              <w:t xml:space="preserve">Kapitel 2, 3, 5 og 6 </w:t>
            </w:r>
            <w:proofErr w:type="gramStart"/>
            <w:r w:rsidR="004425D6">
              <w:t>gennemskrevet</w:t>
            </w:r>
            <w:proofErr w:type="gramEnd"/>
            <w:r w:rsidR="004425D6">
              <w:t xml:space="preserve"> og klargjort til workshop 14. marts.</w:t>
            </w:r>
          </w:p>
        </w:tc>
        <w:tc>
          <w:tcPr>
            <w:tcW w:w="1275" w:type="dxa"/>
            <w:tcMar>
              <w:top w:w="57" w:type="dxa"/>
              <w:left w:w="85" w:type="dxa"/>
              <w:bottom w:w="57" w:type="dxa"/>
              <w:right w:w="85" w:type="dxa"/>
            </w:tcMar>
          </w:tcPr>
          <w:p w:rsidR="00E64352" w:rsidRDefault="004425D6" w:rsidP="00A256E5">
            <w:pPr>
              <w:pStyle w:val="BrdtekstTabel"/>
            </w:pPr>
            <w:r>
              <w:t xml:space="preserve">S&amp;D KH </w:t>
            </w:r>
            <w:r w:rsidR="00E64352">
              <w:t>S&amp;D LF</w:t>
            </w:r>
          </w:p>
        </w:tc>
      </w:tr>
      <w:tr w:rsidR="00B1265C" w:rsidRPr="00AC5579" w:rsidTr="00A256E5">
        <w:tc>
          <w:tcPr>
            <w:tcW w:w="881" w:type="dxa"/>
            <w:tcMar>
              <w:top w:w="57" w:type="dxa"/>
              <w:left w:w="85" w:type="dxa"/>
              <w:bottom w:w="57" w:type="dxa"/>
              <w:right w:w="85" w:type="dxa"/>
            </w:tcMar>
          </w:tcPr>
          <w:p w:rsidR="00B1265C" w:rsidRDefault="00B1265C" w:rsidP="00A256E5">
            <w:pPr>
              <w:pStyle w:val="BrdtekstTabel"/>
              <w:jc w:val="center"/>
            </w:pPr>
            <w:proofErr w:type="gramStart"/>
            <w:r>
              <w:t>0.4</w:t>
            </w:r>
            <w:proofErr w:type="gramEnd"/>
          </w:p>
        </w:tc>
        <w:tc>
          <w:tcPr>
            <w:tcW w:w="1246" w:type="dxa"/>
            <w:tcMar>
              <w:top w:w="57" w:type="dxa"/>
              <w:left w:w="85" w:type="dxa"/>
              <w:bottom w:w="57" w:type="dxa"/>
              <w:right w:w="85" w:type="dxa"/>
            </w:tcMar>
          </w:tcPr>
          <w:p w:rsidR="00B1265C" w:rsidRDefault="00B1265C" w:rsidP="009750F2">
            <w:pPr>
              <w:pStyle w:val="BrdtekstTabel"/>
              <w:jc w:val="center"/>
            </w:pPr>
            <w:proofErr w:type="gramStart"/>
            <w:r>
              <w:t>15.03.2013</w:t>
            </w:r>
            <w:proofErr w:type="gramEnd"/>
          </w:p>
        </w:tc>
        <w:tc>
          <w:tcPr>
            <w:tcW w:w="5103" w:type="dxa"/>
            <w:tcMar>
              <w:top w:w="57" w:type="dxa"/>
              <w:left w:w="85" w:type="dxa"/>
              <w:bottom w:w="57" w:type="dxa"/>
              <w:right w:w="85" w:type="dxa"/>
            </w:tcMar>
          </w:tcPr>
          <w:p w:rsidR="00B1265C" w:rsidRDefault="00B1265C" w:rsidP="00887FA2">
            <w:pPr>
              <w:pStyle w:val="BrdtekstTabel"/>
            </w:pPr>
            <w:r>
              <w:t>Kapitel 4, Målarkitekturens services udfyldt</w:t>
            </w:r>
          </w:p>
        </w:tc>
        <w:tc>
          <w:tcPr>
            <w:tcW w:w="1275" w:type="dxa"/>
            <w:tcMar>
              <w:top w:w="57" w:type="dxa"/>
              <w:left w:w="85" w:type="dxa"/>
              <w:bottom w:w="57" w:type="dxa"/>
              <w:right w:w="85" w:type="dxa"/>
            </w:tcMar>
          </w:tcPr>
          <w:p w:rsidR="00B1265C" w:rsidRDefault="00B1265C" w:rsidP="00A256E5">
            <w:pPr>
              <w:pStyle w:val="BrdtekstTabel"/>
            </w:pPr>
            <w:r>
              <w:t>S&amp;D LF</w:t>
            </w:r>
          </w:p>
        </w:tc>
      </w:tr>
      <w:tr w:rsidR="0046524D" w:rsidRPr="00AC5579" w:rsidTr="00A256E5">
        <w:tc>
          <w:tcPr>
            <w:tcW w:w="881" w:type="dxa"/>
            <w:tcMar>
              <w:top w:w="57" w:type="dxa"/>
              <w:left w:w="85" w:type="dxa"/>
              <w:bottom w:w="57" w:type="dxa"/>
              <w:right w:w="85" w:type="dxa"/>
            </w:tcMar>
          </w:tcPr>
          <w:p w:rsidR="0046524D" w:rsidRDefault="0046524D" w:rsidP="00A256E5">
            <w:pPr>
              <w:pStyle w:val="BrdtekstTabel"/>
              <w:jc w:val="center"/>
            </w:pPr>
            <w:proofErr w:type="gramStart"/>
            <w:r>
              <w:t>0.5</w:t>
            </w:r>
            <w:proofErr w:type="gramEnd"/>
          </w:p>
        </w:tc>
        <w:tc>
          <w:tcPr>
            <w:tcW w:w="1246" w:type="dxa"/>
            <w:tcMar>
              <w:top w:w="57" w:type="dxa"/>
              <w:left w:w="85" w:type="dxa"/>
              <w:bottom w:w="57" w:type="dxa"/>
              <w:right w:w="85" w:type="dxa"/>
            </w:tcMar>
          </w:tcPr>
          <w:p w:rsidR="0046524D" w:rsidRDefault="0046524D" w:rsidP="009750F2">
            <w:pPr>
              <w:pStyle w:val="BrdtekstTabel"/>
              <w:jc w:val="center"/>
            </w:pPr>
            <w:proofErr w:type="gramStart"/>
            <w:r>
              <w:t>20.03.2013</w:t>
            </w:r>
            <w:proofErr w:type="gramEnd"/>
          </w:p>
        </w:tc>
        <w:tc>
          <w:tcPr>
            <w:tcW w:w="5103" w:type="dxa"/>
            <w:tcMar>
              <w:top w:w="57" w:type="dxa"/>
              <w:left w:w="85" w:type="dxa"/>
              <w:bottom w:w="57" w:type="dxa"/>
              <w:right w:w="85" w:type="dxa"/>
            </w:tcMar>
          </w:tcPr>
          <w:p w:rsidR="0046524D" w:rsidRDefault="0046524D" w:rsidP="00887FA2">
            <w:pPr>
              <w:pStyle w:val="BrdtekstTabel"/>
            </w:pPr>
            <w:r>
              <w:t>Skriftlige kommentarer (modtaget 20.3) indarbejdet.</w:t>
            </w:r>
          </w:p>
        </w:tc>
        <w:tc>
          <w:tcPr>
            <w:tcW w:w="1275" w:type="dxa"/>
            <w:tcMar>
              <w:top w:w="57" w:type="dxa"/>
              <w:left w:w="85" w:type="dxa"/>
              <w:bottom w:w="57" w:type="dxa"/>
              <w:right w:w="85" w:type="dxa"/>
            </w:tcMar>
          </w:tcPr>
          <w:p w:rsidR="0046524D" w:rsidRDefault="0046524D" w:rsidP="00A256E5">
            <w:pPr>
              <w:pStyle w:val="BrdtekstTabel"/>
            </w:pPr>
            <w:r>
              <w:t>S&amp;D KH</w:t>
            </w:r>
          </w:p>
        </w:tc>
      </w:tr>
      <w:tr w:rsidR="00D761B5" w:rsidRPr="00AC5579" w:rsidTr="00A256E5">
        <w:tc>
          <w:tcPr>
            <w:tcW w:w="881" w:type="dxa"/>
            <w:tcMar>
              <w:top w:w="57" w:type="dxa"/>
              <w:left w:w="85" w:type="dxa"/>
              <w:bottom w:w="57" w:type="dxa"/>
              <w:right w:w="85" w:type="dxa"/>
            </w:tcMar>
          </w:tcPr>
          <w:p w:rsidR="00D761B5" w:rsidRDefault="00D761B5" w:rsidP="00A256E5">
            <w:pPr>
              <w:pStyle w:val="BrdtekstTabel"/>
              <w:jc w:val="center"/>
            </w:pPr>
            <w:proofErr w:type="gramStart"/>
            <w:r>
              <w:t>0.6</w:t>
            </w:r>
            <w:proofErr w:type="gramEnd"/>
          </w:p>
        </w:tc>
        <w:tc>
          <w:tcPr>
            <w:tcW w:w="1246" w:type="dxa"/>
            <w:tcMar>
              <w:top w:w="57" w:type="dxa"/>
              <w:left w:w="85" w:type="dxa"/>
              <w:bottom w:w="57" w:type="dxa"/>
              <w:right w:w="85" w:type="dxa"/>
            </w:tcMar>
          </w:tcPr>
          <w:p w:rsidR="00D761B5" w:rsidRDefault="00D761B5" w:rsidP="009750F2">
            <w:pPr>
              <w:pStyle w:val="BrdtekstTabel"/>
              <w:jc w:val="center"/>
            </w:pPr>
            <w:proofErr w:type="gramStart"/>
            <w:r>
              <w:t>22.03.2013</w:t>
            </w:r>
            <w:proofErr w:type="gramEnd"/>
          </w:p>
        </w:tc>
        <w:tc>
          <w:tcPr>
            <w:tcW w:w="5103" w:type="dxa"/>
            <w:tcMar>
              <w:top w:w="57" w:type="dxa"/>
              <w:left w:w="85" w:type="dxa"/>
              <w:bottom w:w="57" w:type="dxa"/>
              <w:right w:w="85" w:type="dxa"/>
            </w:tcMar>
          </w:tcPr>
          <w:p w:rsidR="00D761B5" w:rsidRDefault="00D761B5" w:rsidP="00D761B5">
            <w:pPr>
              <w:pStyle w:val="BrdtekstTabel"/>
            </w:pPr>
            <w:r>
              <w:t xml:space="preserve">Kapitel 4 Services </w:t>
            </w:r>
            <w:proofErr w:type="gramStart"/>
            <w:r>
              <w:t>opdateret</w:t>
            </w:r>
            <w:proofErr w:type="gramEnd"/>
            <w:r>
              <w:t xml:space="preserve"> med resultater fra workshop 21.3.2013.</w:t>
            </w:r>
          </w:p>
        </w:tc>
        <w:tc>
          <w:tcPr>
            <w:tcW w:w="1275" w:type="dxa"/>
            <w:tcMar>
              <w:top w:w="57" w:type="dxa"/>
              <w:left w:w="85" w:type="dxa"/>
              <w:bottom w:w="57" w:type="dxa"/>
              <w:right w:w="85" w:type="dxa"/>
            </w:tcMar>
          </w:tcPr>
          <w:p w:rsidR="00D761B5" w:rsidRDefault="00D761B5" w:rsidP="00A256E5">
            <w:pPr>
              <w:pStyle w:val="BrdtekstTabel"/>
            </w:pPr>
            <w:r>
              <w:t>S&amp;D LF</w:t>
            </w:r>
          </w:p>
        </w:tc>
      </w:tr>
      <w:tr w:rsidR="00D761B5" w:rsidRPr="00AC5579" w:rsidTr="00A256E5">
        <w:tc>
          <w:tcPr>
            <w:tcW w:w="881" w:type="dxa"/>
            <w:tcMar>
              <w:top w:w="57" w:type="dxa"/>
              <w:left w:w="85" w:type="dxa"/>
              <w:bottom w:w="57" w:type="dxa"/>
              <w:right w:w="85" w:type="dxa"/>
            </w:tcMar>
          </w:tcPr>
          <w:p w:rsidR="00D761B5" w:rsidRDefault="00D761B5" w:rsidP="00A256E5">
            <w:pPr>
              <w:pStyle w:val="BrdtekstTabel"/>
              <w:jc w:val="center"/>
            </w:pPr>
            <w:proofErr w:type="gramStart"/>
            <w:r>
              <w:t>O,8</w:t>
            </w:r>
            <w:proofErr w:type="gramEnd"/>
          </w:p>
        </w:tc>
        <w:tc>
          <w:tcPr>
            <w:tcW w:w="1246" w:type="dxa"/>
            <w:tcMar>
              <w:top w:w="57" w:type="dxa"/>
              <w:left w:w="85" w:type="dxa"/>
              <w:bottom w:w="57" w:type="dxa"/>
              <w:right w:w="85" w:type="dxa"/>
            </w:tcMar>
          </w:tcPr>
          <w:p w:rsidR="00D761B5" w:rsidRDefault="00DD463C" w:rsidP="009750F2">
            <w:pPr>
              <w:pStyle w:val="BrdtekstTabel"/>
              <w:jc w:val="center"/>
            </w:pPr>
            <w:proofErr w:type="gramStart"/>
            <w:r>
              <w:t>30</w:t>
            </w:r>
            <w:r w:rsidR="00D761B5">
              <w:t>.03.2013</w:t>
            </w:r>
            <w:proofErr w:type="gramEnd"/>
          </w:p>
        </w:tc>
        <w:tc>
          <w:tcPr>
            <w:tcW w:w="5103" w:type="dxa"/>
            <w:tcMar>
              <w:top w:w="57" w:type="dxa"/>
              <w:left w:w="85" w:type="dxa"/>
              <w:bottom w:w="57" w:type="dxa"/>
              <w:right w:w="85" w:type="dxa"/>
            </w:tcMar>
          </w:tcPr>
          <w:p w:rsidR="00D761B5" w:rsidRDefault="00D761B5" w:rsidP="00D761B5">
            <w:pPr>
              <w:pStyle w:val="BrdtekstTabel"/>
            </w:pPr>
            <w:r>
              <w:t xml:space="preserve">Dokument klargjort til afsluttende skriftlig </w:t>
            </w:r>
            <w:proofErr w:type="spellStart"/>
            <w:r>
              <w:t>kvalitets-sikring</w:t>
            </w:r>
            <w:proofErr w:type="spellEnd"/>
            <w:r>
              <w:t xml:space="preserve"> som bilag til målarkitekturdokument.</w:t>
            </w:r>
          </w:p>
        </w:tc>
        <w:tc>
          <w:tcPr>
            <w:tcW w:w="1275" w:type="dxa"/>
            <w:tcMar>
              <w:top w:w="57" w:type="dxa"/>
              <w:left w:w="85" w:type="dxa"/>
              <w:bottom w:w="57" w:type="dxa"/>
              <w:right w:w="85" w:type="dxa"/>
            </w:tcMar>
          </w:tcPr>
          <w:p w:rsidR="00D761B5" w:rsidRDefault="00D761B5" w:rsidP="00A256E5">
            <w:pPr>
              <w:pStyle w:val="BrdtekstTabel"/>
            </w:pPr>
            <w:r>
              <w:t>S&amp;D KH</w:t>
            </w:r>
          </w:p>
        </w:tc>
      </w:tr>
      <w:tr w:rsidR="00CB530A" w:rsidRPr="00E943D4" w:rsidTr="00A256E5">
        <w:tc>
          <w:tcPr>
            <w:tcW w:w="881" w:type="dxa"/>
            <w:tcMar>
              <w:top w:w="57" w:type="dxa"/>
              <w:left w:w="85" w:type="dxa"/>
              <w:bottom w:w="57" w:type="dxa"/>
              <w:right w:w="85" w:type="dxa"/>
            </w:tcMar>
          </w:tcPr>
          <w:p w:rsidR="00CB530A" w:rsidRDefault="00CB530A" w:rsidP="00A256E5">
            <w:pPr>
              <w:pStyle w:val="BrdtekstTabel"/>
              <w:jc w:val="center"/>
            </w:pPr>
            <w:proofErr w:type="gramStart"/>
            <w:r>
              <w:t>0.9</w:t>
            </w:r>
            <w:proofErr w:type="gramEnd"/>
          </w:p>
        </w:tc>
        <w:tc>
          <w:tcPr>
            <w:tcW w:w="1246" w:type="dxa"/>
            <w:tcMar>
              <w:top w:w="57" w:type="dxa"/>
              <w:left w:w="85" w:type="dxa"/>
              <w:bottom w:w="57" w:type="dxa"/>
              <w:right w:w="85" w:type="dxa"/>
            </w:tcMar>
          </w:tcPr>
          <w:p w:rsidR="00CB530A" w:rsidRDefault="005C5FEE" w:rsidP="009750F2">
            <w:pPr>
              <w:pStyle w:val="BrdtekstTabel"/>
              <w:jc w:val="center"/>
            </w:pPr>
            <w:proofErr w:type="gramStart"/>
            <w:r>
              <w:t>16</w:t>
            </w:r>
            <w:r w:rsidR="00CB530A">
              <w:t>.04.2013</w:t>
            </w:r>
            <w:proofErr w:type="gramEnd"/>
          </w:p>
        </w:tc>
        <w:tc>
          <w:tcPr>
            <w:tcW w:w="5103" w:type="dxa"/>
            <w:tcMar>
              <w:top w:w="57" w:type="dxa"/>
              <w:left w:w="85" w:type="dxa"/>
              <w:bottom w:w="57" w:type="dxa"/>
              <w:right w:w="85" w:type="dxa"/>
            </w:tcMar>
          </w:tcPr>
          <w:p w:rsidR="00CB530A" w:rsidRDefault="00CB530A" w:rsidP="006B76A8">
            <w:pPr>
              <w:pStyle w:val="BrdtekstTabel"/>
            </w:pPr>
            <w:r>
              <w:t>Indarbejdet kommentarer fra skriftlig kvalitetssikring</w:t>
            </w:r>
            <w:r w:rsidR="00575A6E">
              <w:t>.</w:t>
            </w:r>
            <w:r w:rsidR="00575A6E">
              <w:br/>
              <w:t>Klargjort til behandling på styregruppemøde.</w:t>
            </w:r>
          </w:p>
        </w:tc>
        <w:tc>
          <w:tcPr>
            <w:tcW w:w="1275" w:type="dxa"/>
            <w:tcMar>
              <w:top w:w="57" w:type="dxa"/>
              <w:left w:w="85" w:type="dxa"/>
              <w:bottom w:w="57" w:type="dxa"/>
              <w:right w:w="85" w:type="dxa"/>
            </w:tcMar>
          </w:tcPr>
          <w:p w:rsidR="00CB530A" w:rsidRPr="005C5FEE" w:rsidRDefault="005C5FEE" w:rsidP="005C5FEE">
            <w:pPr>
              <w:pStyle w:val="BrdtekstTabel"/>
              <w:rPr>
                <w:lang w:val="en-US"/>
              </w:rPr>
            </w:pPr>
            <w:r w:rsidRPr="005C5FEE">
              <w:rPr>
                <w:lang w:val="en-US"/>
              </w:rPr>
              <w:t>MBBL PLI</w:t>
            </w:r>
            <w:r w:rsidRPr="005C5FEE">
              <w:rPr>
                <w:lang w:val="en-US"/>
              </w:rPr>
              <w:br/>
            </w:r>
            <w:r w:rsidR="00CB530A" w:rsidRPr="005C5FEE">
              <w:rPr>
                <w:lang w:val="en-US"/>
              </w:rPr>
              <w:t>S&amp;D LF</w:t>
            </w:r>
            <w:r>
              <w:rPr>
                <w:lang w:val="en-US"/>
              </w:rPr>
              <w:br/>
              <w:t>S&amp;D KH</w:t>
            </w:r>
          </w:p>
        </w:tc>
      </w:tr>
      <w:tr w:rsidR="00626681" w:rsidRPr="00626681" w:rsidTr="00A256E5">
        <w:tc>
          <w:tcPr>
            <w:tcW w:w="881" w:type="dxa"/>
            <w:tcMar>
              <w:top w:w="57" w:type="dxa"/>
              <w:left w:w="85" w:type="dxa"/>
              <w:bottom w:w="57" w:type="dxa"/>
              <w:right w:w="85" w:type="dxa"/>
            </w:tcMar>
          </w:tcPr>
          <w:p w:rsidR="00626681" w:rsidRDefault="00626681" w:rsidP="00A256E5">
            <w:pPr>
              <w:pStyle w:val="BrdtekstTabel"/>
              <w:jc w:val="center"/>
            </w:pPr>
            <w:r>
              <w:t>1.0</w:t>
            </w:r>
          </w:p>
        </w:tc>
        <w:tc>
          <w:tcPr>
            <w:tcW w:w="1246" w:type="dxa"/>
            <w:tcMar>
              <w:top w:w="57" w:type="dxa"/>
              <w:left w:w="85" w:type="dxa"/>
              <w:bottom w:w="57" w:type="dxa"/>
              <w:right w:w="85" w:type="dxa"/>
            </w:tcMar>
          </w:tcPr>
          <w:p w:rsidR="00626681" w:rsidRDefault="00626681" w:rsidP="009750F2">
            <w:pPr>
              <w:pStyle w:val="BrdtekstTabel"/>
              <w:jc w:val="center"/>
            </w:pPr>
            <w:proofErr w:type="gramStart"/>
            <w:r>
              <w:t>14.05.2013</w:t>
            </w:r>
            <w:proofErr w:type="gramEnd"/>
          </w:p>
        </w:tc>
        <w:tc>
          <w:tcPr>
            <w:tcW w:w="5103" w:type="dxa"/>
            <w:tcMar>
              <w:top w:w="57" w:type="dxa"/>
              <w:left w:w="85" w:type="dxa"/>
              <w:bottom w:w="57" w:type="dxa"/>
              <w:right w:w="85" w:type="dxa"/>
            </w:tcMar>
          </w:tcPr>
          <w:p w:rsidR="00626681" w:rsidRDefault="00626681" w:rsidP="006B76A8">
            <w:pPr>
              <w:pStyle w:val="BrdtekstTabel"/>
            </w:pPr>
            <w:r>
              <w:t>Indarbejdet kommentarer fra styregruppemøde</w:t>
            </w:r>
          </w:p>
        </w:tc>
        <w:tc>
          <w:tcPr>
            <w:tcW w:w="1275" w:type="dxa"/>
            <w:tcMar>
              <w:top w:w="57" w:type="dxa"/>
              <w:left w:w="85" w:type="dxa"/>
              <w:bottom w:w="57" w:type="dxa"/>
              <w:right w:w="85" w:type="dxa"/>
            </w:tcMar>
          </w:tcPr>
          <w:p w:rsidR="00626681" w:rsidRPr="005C5FEE" w:rsidRDefault="00626681" w:rsidP="005C5FEE">
            <w:pPr>
              <w:pStyle w:val="BrdtekstTabel"/>
              <w:rPr>
                <w:lang w:val="en-US"/>
              </w:rPr>
            </w:pPr>
            <w:r>
              <w:rPr>
                <w:lang w:val="en-US"/>
              </w:rPr>
              <w:t>MBBL PLL</w:t>
            </w:r>
          </w:p>
        </w:tc>
      </w:tr>
      <w:tr w:rsidR="005B38BF" w:rsidRPr="00626681" w:rsidTr="00A256E5">
        <w:tc>
          <w:tcPr>
            <w:tcW w:w="881" w:type="dxa"/>
            <w:tcMar>
              <w:top w:w="57" w:type="dxa"/>
              <w:left w:w="85" w:type="dxa"/>
              <w:bottom w:w="57" w:type="dxa"/>
              <w:right w:w="85" w:type="dxa"/>
            </w:tcMar>
          </w:tcPr>
          <w:p w:rsidR="005B38BF" w:rsidRDefault="005B38BF" w:rsidP="00A256E5">
            <w:pPr>
              <w:pStyle w:val="BrdtekstTabel"/>
              <w:jc w:val="center"/>
            </w:pPr>
            <w:r>
              <w:t>1.1</w:t>
            </w:r>
          </w:p>
        </w:tc>
        <w:tc>
          <w:tcPr>
            <w:tcW w:w="1246" w:type="dxa"/>
            <w:tcMar>
              <w:top w:w="57" w:type="dxa"/>
              <w:left w:w="85" w:type="dxa"/>
              <w:bottom w:w="57" w:type="dxa"/>
              <w:right w:w="85" w:type="dxa"/>
            </w:tcMar>
          </w:tcPr>
          <w:p w:rsidR="005B38BF" w:rsidRDefault="005B38BF" w:rsidP="009750F2">
            <w:pPr>
              <w:pStyle w:val="BrdtekstTabel"/>
              <w:jc w:val="center"/>
            </w:pPr>
            <w:proofErr w:type="gramStart"/>
            <w:r>
              <w:t>22.05.2013</w:t>
            </w:r>
            <w:proofErr w:type="gramEnd"/>
          </w:p>
        </w:tc>
        <w:tc>
          <w:tcPr>
            <w:tcW w:w="5103" w:type="dxa"/>
            <w:tcMar>
              <w:top w:w="57" w:type="dxa"/>
              <w:left w:w="85" w:type="dxa"/>
              <w:bottom w:w="57" w:type="dxa"/>
              <w:right w:w="85" w:type="dxa"/>
            </w:tcMar>
          </w:tcPr>
          <w:p w:rsidR="005B38BF" w:rsidRDefault="005B38BF" w:rsidP="006B76A8">
            <w:pPr>
              <w:pStyle w:val="BrdtekstTabel"/>
            </w:pPr>
            <w:r>
              <w:t>Opstramning af beskrivelse af Ejerfortegnelse – tilrettet tekst i PID.</w:t>
            </w:r>
          </w:p>
        </w:tc>
        <w:tc>
          <w:tcPr>
            <w:tcW w:w="1275" w:type="dxa"/>
            <w:tcMar>
              <w:top w:w="57" w:type="dxa"/>
              <w:left w:w="85" w:type="dxa"/>
              <w:bottom w:w="57" w:type="dxa"/>
              <w:right w:w="85" w:type="dxa"/>
            </w:tcMar>
          </w:tcPr>
          <w:p w:rsidR="005B38BF" w:rsidRPr="005B38BF" w:rsidRDefault="005B38BF" w:rsidP="005C5FEE">
            <w:pPr>
              <w:pStyle w:val="BrdtekstTabel"/>
            </w:pPr>
            <w:r>
              <w:t>S&amp;D KH</w:t>
            </w:r>
          </w:p>
        </w:tc>
      </w:tr>
    </w:tbl>
    <w:p w:rsidR="009A3781" w:rsidRPr="00AC5579" w:rsidRDefault="00C251C5" w:rsidP="002261C8">
      <w:pPr>
        <w:pStyle w:val="TitelOverskrift2"/>
        <w:rPr>
          <w:lang w:val="da-DK"/>
        </w:rPr>
      </w:pPr>
      <w:r w:rsidRPr="00AC5579">
        <w:rPr>
          <w:lang w:val="da-DK"/>
        </w:rPr>
        <w:t>Indhold</w:t>
      </w:r>
      <w:r w:rsidR="0067657C" w:rsidRPr="00AC5579">
        <w:rPr>
          <w:lang w:val="da-DK"/>
        </w:rPr>
        <w:t>s</w:t>
      </w:r>
      <w:r w:rsidRPr="00AC5579">
        <w:rPr>
          <w:lang w:val="da-DK"/>
        </w:rPr>
        <w:t>fortegnelse</w:t>
      </w:r>
    </w:p>
    <w:bookmarkStart w:id="8" w:name="_Toc55190626"/>
    <w:bookmarkEnd w:id="0"/>
    <w:p w:rsidR="0069685B" w:rsidRDefault="000C5EB6">
      <w:pPr>
        <w:pStyle w:val="Indholdsfortegnelse1"/>
        <w:tabs>
          <w:tab w:val="right" w:leader="dot" w:pos="8495"/>
        </w:tabs>
        <w:rPr>
          <w:rFonts w:asciiTheme="minorHAnsi" w:eastAsiaTheme="minorEastAsia" w:hAnsiTheme="minorHAnsi" w:cstheme="minorBidi"/>
          <w:b w:val="0"/>
          <w:bCs w:val="0"/>
          <w:caps w:val="0"/>
          <w:noProof/>
          <w:sz w:val="22"/>
          <w:szCs w:val="22"/>
        </w:rPr>
      </w:pPr>
      <w:r w:rsidRPr="00AC5579">
        <w:rPr>
          <w:bCs w:val="0"/>
          <w:caps w:val="0"/>
        </w:rPr>
        <w:fldChar w:fldCharType="begin"/>
      </w:r>
      <w:r w:rsidRPr="00AC5579">
        <w:rPr>
          <w:bCs w:val="0"/>
          <w:caps w:val="0"/>
        </w:rPr>
        <w:instrText xml:space="preserve"> TOC \o "1-3" \h \z \u </w:instrText>
      </w:r>
      <w:r w:rsidRPr="00AC5579">
        <w:rPr>
          <w:bCs w:val="0"/>
          <w:caps w:val="0"/>
        </w:rPr>
        <w:fldChar w:fldCharType="separate"/>
      </w:r>
      <w:hyperlink w:anchor="_Toc356994034" w:history="1">
        <w:r w:rsidR="0069685B" w:rsidRPr="007434B9">
          <w:rPr>
            <w:rStyle w:val="Hyperlink"/>
            <w:noProof/>
          </w:rPr>
          <w:t>1.</w:t>
        </w:r>
        <w:r w:rsidR="0069685B">
          <w:rPr>
            <w:rFonts w:asciiTheme="minorHAnsi" w:eastAsiaTheme="minorEastAsia" w:hAnsiTheme="minorHAnsi" w:cstheme="minorBidi"/>
            <w:b w:val="0"/>
            <w:bCs w:val="0"/>
            <w:caps w:val="0"/>
            <w:noProof/>
            <w:sz w:val="22"/>
            <w:szCs w:val="22"/>
          </w:rPr>
          <w:tab/>
        </w:r>
        <w:r w:rsidR="0069685B" w:rsidRPr="007434B9">
          <w:rPr>
            <w:rStyle w:val="Hyperlink"/>
            <w:noProof/>
          </w:rPr>
          <w:t>Indledning</w:t>
        </w:r>
        <w:r w:rsidR="0069685B">
          <w:rPr>
            <w:noProof/>
            <w:webHidden/>
          </w:rPr>
          <w:tab/>
        </w:r>
        <w:r w:rsidR="0069685B">
          <w:rPr>
            <w:noProof/>
            <w:webHidden/>
          </w:rPr>
          <w:fldChar w:fldCharType="begin"/>
        </w:r>
        <w:r w:rsidR="0069685B">
          <w:rPr>
            <w:noProof/>
            <w:webHidden/>
          </w:rPr>
          <w:instrText xml:space="preserve"> PAGEREF _Toc356994034 \h </w:instrText>
        </w:r>
        <w:r w:rsidR="0069685B">
          <w:rPr>
            <w:noProof/>
            <w:webHidden/>
          </w:rPr>
        </w:r>
        <w:r w:rsidR="0069685B">
          <w:rPr>
            <w:noProof/>
            <w:webHidden/>
          </w:rPr>
          <w:fldChar w:fldCharType="separate"/>
        </w:r>
        <w:r w:rsidR="0069685B">
          <w:rPr>
            <w:noProof/>
            <w:webHidden/>
          </w:rPr>
          <w:t>4</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35" w:history="1">
        <w:r w:rsidR="0069685B" w:rsidRPr="007434B9">
          <w:rPr>
            <w:rStyle w:val="Hyperlink"/>
            <w:noProof/>
          </w:rPr>
          <w:t>1.1</w:t>
        </w:r>
        <w:r w:rsidR="0069685B">
          <w:rPr>
            <w:rFonts w:asciiTheme="minorHAnsi" w:eastAsiaTheme="minorEastAsia" w:hAnsiTheme="minorHAnsi" w:cstheme="minorBidi"/>
            <w:b w:val="0"/>
            <w:smallCaps w:val="0"/>
            <w:noProof/>
            <w:szCs w:val="22"/>
          </w:rPr>
          <w:tab/>
        </w:r>
        <w:r w:rsidR="0069685B" w:rsidRPr="007434B9">
          <w:rPr>
            <w:rStyle w:val="Hyperlink"/>
            <w:noProof/>
          </w:rPr>
          <w:t>Dokumentets formål</w:t>
        </w:r>
        <w:r w:rsidR="0069685B">
          <w:rPr>
            <w:noProof/>
            <w:webHidden/>
          </w:rPr>
          <w:tab/>
        </w:r>
        <w:r w:rsidR="0069685B">
          <w:rPr>
            <w:noProof/>
            <w:webHidden/>
          </w:rPr>
          <w:fldChar w:fldCharType="begin"/>
        </w:r>
        <w:r w:rsidR="0069685B">
          <w:rPr>
            <w:noProof/>
            <w:webHidden/>
          </w:rPr>
          <w:instrText xml:space="preserve"> PAGEREF _Toc356994035 \h </w:instrText>
        </w:r>
        <w:r w:rsidR="0069685B">
          <w:rPr>
            <w:noProof/>
            <w:webHidden/>
          </w:rPr>
        </w:r>
        <w:r w:rsidR="0069685B">
          <w:rPr>
            <w:noProof/>
            <w:webHidden/>
          </w:rPr>
          <w:fldChar w:fldCharType="separate"/>
        </w:r>
        <w:r w:rsidR="0069685B">
          <w:rPr>
            <w:noProof/>
            <w:webHidden/>
          </w:rPr>
          <w:t>4</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36" w:history="1">
        <w:r w:rsidR="0069685B" w:rsidRPr="007434B9">
          <w:rPr>
            <w:rStyle w:val="Hyperlink"/>
            <w:noProof/>
          </w:rPr>
          <w:t>1.2</w:t>
        </w:r>
        <w:r w:rsidR="0069685B">
          <w:rPr>
            <w:rFonts w:asciiTheme="minorHAnsi" w:eastAsiaTheme="minorEastAsia" w:hAnsiTheme="minorHAnsi" w:cstheme="minorBidi"/>
            <w:b w:val="0"/>
            <w:smallCaps w:val="0"/>
            <w:noProof/>
            <w:szCs w:val="22"/>
          </w:rPr>
          <w:tab/>
        </w:r>
        <w:r w:rsidR="0069685B" w:rsidRPr="007434B9">
          <w:rPr>
            <w:rStyle w:val="Hyperlink"/>
            <w:noProof/>
          </w:rPr>
          <w:t>Metode</w:t>
        </w:r>
        <w:r w:rsidR="0069685B">
          <w:rPr>
            <w:noProof/>
            <w:webHidden/>
          </w:rPr>
          <w:tab/>
        </w:r>
        <w:r w:rsidR="0069685B">
          <w:rPr>
            <w:noProof/>
            <w:webHidden/>
          </w:rPr>
          <w:fldChar w:fldCharType="begin"/>
        </w:r>
        <w:r w:rsidR="0069685B">
          <w:rPr>
            <w:noProof/>
            <w:webHidden/>
          </w:rPr>
          <w:instrText xml:space="preserve"> PAGEREF _Toc356994036 \h </w:instrText>
        </w:r>
        <w:r w:rsidR="0069685B">
          <w:rPr>
            <w:noProof/>
            <w:webHidden/>
          </w:rPr>
        </w:r>
        <w:r w:rsidR="0069685B">
          <w:rPr>
            <w:noProof/>
            <w:webHidden/>
          </w:rPr>
          <w:fldChar w:fldCharType="separate"/>
        </w:r>
        <w:r w:rsidR="0069685B">
          <w:rPr>
            <w:noProof/>
            <w:webHidden/>
          </w:rPr>
          <w:t>4</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37" w:history="1">
        <w:r w:rsidR="0069685B" w:rsidRPr="007434B9">
          <w:rPr>
            <w:rStyle w:val="Hyperlink"/>
            <w:noProof/>
          </w:rPr>
          <w:t>1.3</w:t>
        </w:r>
        <w:r w:rsidR="0069685B">
          <w:rPr>
            <w:rFonts w:asciiTheme="minorHAnsi" w:eastAsiaTheme="minorEastAsia" w:hAnsiTheme="minorHAnsi" w:cstheme="minorBidi"/>
            <w:b w:val="0"/>
            <w:smallCaps w:val="0"/>
            <w:noProof/>
            <w:szCs w:val="22"/>
          </w:rPr>
          <w:tab/>
        </w:r>
        <w:r w:rsidR="0069685B" w:rsidRPr="007434B9">
          <w:rPr>
            <w:rStyle w:val="Hyperlink"/>
            <w:noProof/>
          </w:rPr>
          <w:t>Proces</w:t>
        </w:r>
        <w:r w:rsidR="0069685B">
          <w:rPr>
            <w:noProof/>
            <w:webHidden/>
          </w:rPr>
          <w:tab/>
        </w:r>
        <w:r w:rsidR="0069685B">
          <w:rPr>
            <w:noProof/>
            <w:webHidden/>
          </w:rPr>
          <w:fldChar w:fldCharType="begin"/>
        </w:r>
        <w:r w:rsidR="0069685B">
          <w:rPr>
            <w:noProof/>
            <w:webHidden/>
          </w:rPr>
          <w:instrText xml:space="preserve"> PAGEREF _Toc356994037 \h </w:instrText>
        </w:r>
        <w:r w:rsidR="0069685B">
          <w:rPr>
            <w:noProof/>
            <w:webHidden/>
          </w:rPr>
        </w:r>
        <w:r w:rsidR="0069685B">
          <w:rPr>
            <w:noProof/>
            <w:webHidden/>
          </w:rPr>
          <w:fldChar w:fldCharType="separate"/>
        </w:r>
        <w:r w:rsidR="0069685B">
          <w:rPr>
            <w:noProof/>
            <w:webHidden/>
          </w:rPr>
          <w:t>4</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38" w:history="1">
        <w:r w:rsidR="0069685B" w:rsidRPr="007434B9">
          <w:rPr>
            <w:rStyle w:val="Hyperlink"/>
            <w:noProof/>
          </w:rPr>
          <w:t>1.4</w:t>
        </w:r>
        <w:r w:rsidR="0069685B">
          <w:rPr>
            <w:rFonts w:asciiTheme="minorHAnsi" w:eastAsiaTheme="minorEastAsia" w:hAnsiTheme="minorHAnsi" w:cstheme="minorBidi"/>
            <w:b w:val="0"/>
            <w:smallCaps w:val="0"/>
            <w:noProof/>
            <w:szCs w:val="22"/>
          </w:rPr>
          <w:tab/>
        </w:r>
        <w:r w:rsidR="0069685B" w:rsidRPr="007434B9">
          <w:rPr>
            <w:rStyle w:val="Hyperlink"/>
            <w:noProof/>
          </w:rPr>
          <w:t>Læsevejledning</w:t>
        </w:r>
        <w:r w:rsidR="0069685B">
          <w:rPr>
            <w:noProof/>
            <w:webHidden/>
          </w:rPr>
          <w:tab/>
        </w:r>
        <w:r w:rsidR="0069685B">
          <w:rPr>
            <w:noProof/>
            <w:webHidden/>
          </w:rPr>
          <w:fldChar w:fldCharType="begin"/>
        </w:r>
        <w:r w:rsidR="0069685B">
          <w:rPr>
            <w:noProof/>
            <w:webHidden/>
          </w:rPr>
          <w:instrText xml:space="preserve"> PAGEREF _Toc356994038 \h </w:instrText>
        </w:r>
        <w:r w:rsidR="0069685B">
          <w:rPr>
            <w:noProof/>
            <w:webHidden/>
          </w:rPr>
        </w:r>
        <w:r w:rsidR="0069685B">
          <w:rPr>
            <w:noProof/>
            <w:webHidden/>
          </w:rPr>
          <w:fldChar w:fldCharType="separate"/>
        </w:r>
        <w:r w:rsidR="0069685B">
          <w:rPr>
            <w:noProof/>
            <w:webHidden/>
          </w:rPr>
          <w:t>5</w:t>
        </w:r>
        <w:r w:rsidR="0069685B">
          <w:rPr>
            <w:noProof/>
            <w:webHidden/>
          </w:rPr>
          <w:fldChar w:fldCharType="end"/>
        </w:r>
      </w:hyperlink>
    </w:p>
    <w:p w:rsidR="0069685B" w:rsidRDefault="00E943D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6994039" w:history="1">
        <w:r w:rsidR="0069685B" w:rsidRPr="007434B9">
          <w:rPr>
            <w:rStyle w:val="Hyperlink"/>
            <w:noProof/>
          </w:rPr>
          <w:t>2.</w:t>
        </w:r>
        <w:r w:rsidR="0069685B">
          <w:rPr>
            <w:rFonts w:asciiTheme="minorHAnsi" w:eastAsiaTheme="minorEastAsia" w:hAnsiTheme="minorHAnsi" w:cstheme="minorBidi"/>
            <w:b w:val="0"/>
            <w:bCs w:val="0"/>
            <w:caps w:val="0"/>
            <w:noProof/>
            <w:sz w:val="22"/>
            <w:szCs w:val="22"/>
          </w:rPr>
          <w:tab/>
        </w:r>
        <w:r w:rsidR="0069685B" w:rsidRPr="007434B9">
          <w:rPr>
            <w:rStyle w:val="Hyperlink"/>
            <w:noProof/>
          </w:rPr>
          <w:t>Systemoverblik</w:t>
        </w:r>
        <w:r w:rsidR="0069685B">
          <w:rPr>
            <w:noProof/>
            <w:webHidden/>
          </w:rPr>
          <w:tab/>
        </w:r>
        <w:r w:rsidR="0069685B">
          <w:rPr>
            <w:noProof/>
            <w:webHidden/>
          </w:rPr>
          <w:fldChar w:fldCharType="begin"/>
        </w:r>
        <w:r w:rsidR="0069685B">
          <w:rPr>
            <w:noProof/>
            <w:webHidden/>
          </w:rPr>
          <w:instrText xml:space="preserve"> PAGEREF _Toc356994039 \h </w:instrText>
        </w:r>
        <w:r w:rsidR="0069685B">
          <w:rPr>
            <w:noProof/>
            <w:webHidden/>
          </w:rPr>
        </w:r>
        <w:r w:rsidR="0069685B">
          <w:rPr>
            <w:noProof/>
            <w:webHidden/>
          </w:rPr>
          <w:fldChar w:fldCharType="separate"/>
        </w:r>
        <w:r w:rsidR="0069685B">
          <w:rPr>
            <w:noProof/>
            <w:webHidden/>
          </w:rPr>
          <w:t>6</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40" w:history="1">
        <w:r w:rsidR="0069685B" w:rsidRPr="007434B9">
          <w:rPr>
            <w:rStyle w:val="Hyperlink"/>
            <w:noProof/>
          </w:rPr>
          <w:t>2.1</w:t>
        </w:r>
        <w:r w:rsidR="0069685B">
          <w:rPr>
            <w:rFonts w:asciiTheme="minorHAnsi" w:eastAsiaTheme="minorEastAsia" w:hAnsiTheme="minorHAnsi" w:cstheme="minorBidi"/>
            <w:b w:val="0"/>
            <w:smallCaps w:val="0"/>
            <w:noProof/>
            <w:szCs w:val="22"/>
          </w:rPr>
          <w:tab/>
        </w:r>
        <w:r w:rsidR="0069685B" w:rsidRPr="007434B9">
          <w:rPr>
            <w:rStyle w:val="Hyperlink"/>
            <w:noProof/>
          </w:rPr>
          <w:t>Ejendomsdata systemoverblik</w:t>
        </w:r>
        <w:r w:rsidR="0069685B">
          <w:rPr>
            <w:noProof/>
            <w:webHidden/>
          </w:rPr>
          <w:tab/>
        </w:r>
        <w:r w:rsidR="0069685B">
          <w:rPr>
            <w:noProof/>
            <w:webHidden/>
          </w:rPr>
          <w:fldChar w:fldCharType="begin"/>
        </w:r>
        <w:r w:rsidR="0069685B">
          <w:rPr>
            <w:noProof/>
            <w:webHidden/>
          </w:rPr>
          <w:instrText xml:space="preserve"> PAGEREF _Toc356994040 \h </w:instrText>
        </w:r>
        <w:r w:rsidR="0069685B">
          <w:rPr>
            <w:noProof/>
            <w:webHidden/>
          </w:rPr>
        </w:r>
        <w:r w:rsidR="0069685B">
          <w:rPr>
            <w:noProof/>
            <w:webHidden/>
          </w:rPr>
          <w:fldChar w:fldCharType="separate"/>
        </w:r>
        <w:r w:rsidR="0069685B">
          <w:rPr>
            <w:noProof/>
            <w:webHidden/>
          </w:rPr>
          <w:t>6</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41" w:history="1">
        <w:r w:rsidR="0069685B" w:rsidRPr="007434B9">
          <w:rPr>
            <w:rStyle w:val="Hyperlink"/>
            <w:noProof/>
          </w:rPr>
          <w:t>2.2</w:t>
        </w:r>
        <w:r w:rsidR="0069685B">
          <w:rPr>
            <w:rFonts w:asciiTheme="minorHAnsi" w:eastAsiaTheme="minorEastAsia" w:hAnsiTheme="minorHAnsi" w:cstheme="minorBidi"/>
            <w:b w:val="0"/>
            <w:smallCaps w:val="0"/>
            <w:noProof/>
            <w:szCs w:val="22"/>
          </w:rPr>
          <w:tab/>
        </w:r>
        <w:r w:rsidR="0069685B" w:rsidRPr="007434B9">
          <w:rPr>
            <w:rStyle w:val="Hyperlink"/>
            <w:noProof/>
          </w:rPr>
          <w:t>Ejendomsdata - Grunddataregistre</w:t>
        </w:r>
        <w:r w:rsidR="0069685B">
          <w:rPr>
            <w:noProof/>
            <w:webHidden/>
          </w:rPr>
          <w:tab/>
        </w:r>
        <w:r w:rsidR="0069685B">
          <w:rPr>
            <w:noProof/>
            <w:webHidden/>
          </w:rPr>
          <w:fldChar w:fldCharType="begin"/>
        </w:r>
        <w:r w:rsidR="0069685B">
          <w:rPr>
            <w:noProof/>
            <w:webHidden/>
          </w:rPr>
          <w:instrText xml:space="preserve"> PAGEREF _Toc356994041 \h </w:instrText>
        </w:r>
        <w:r w:rsidR="0069685B">
          <w:rPr>
            <w:noProof/>
            <w:webHidden/>
          </w:rPr>
        </w:r>
        <w:r w:rsidR="0069685B">
          <w:rPr>
            <w:noProof/>
            <w:webHidden/>
          </w:rPr>
          <w:fldChar w:fldCharType="separate"/>
        </w:r>
        <w:r w:rsidR="0069685B">
          <w:rPr>
            <w:noProof/>
            <w:webHidden/>
          </w:rPr>
          <w:t>6</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42" w:history="1">
        <w:r w:rsidR="0069685B" w:rsidRPr="007434B9">
          <w:rPr>
            <w:rStyle w:val="Hyperlink"/>
            <w:noProof/>
          </w:rPr>
          <w:t>2.2.1</w:t>
        </w:r>
        <w:r w:rsidR="0069685B">
          <w:rPr>
            <w:rFonts w:asciiTheme="minorHAnsi" w:eastAsiaTheme="minorEastAsia" w:hAnsiTheme="minorHAnsi" w:cstheme="minorBidi"/>
            <w:iCs w:val="0"/>
            <w:noProof/>
            <w:szCs w:val="22"/>
          </w:rPr>
          <w:tab/>
        </w:r>
        <w:r w:rsidR="0069685B" w:rsidRPr="007434B9">
          <w:rPr>
            <w:rStyle w:val="Hyperlink"/>
            <w:noProof/>
          </w:rPr>
          <w:t>Matrikel – Bestemt fast ejendom</w:t>
        </w:r>
        <w:r w:rsidR="0069685B">
          <w:rPr>
            <w:noProof/>
            <w:webHidden/>
          </w:rPr>
          <w:tab/>
        </w:r>
        <w:r w:rsidR="0069685B">
          <w:rPr>
            <w:noProof/>
            <w:webHidden/>
          </w:rPr>
          <w:fldChar w:fldCharType="begin"/>
        </w:r>
        <w:r w:rsidR="0069685B">
          <w:rPr>
            <w:noProof/>
            <w:webHidden/>
          </w:rPr>
          <w:instrText xml:space="preserve"> PAGEREF _Toc356994042 \h </w:instrText>
        </w:r>
        <w:r w:rsidR="0069685B">
          <w:rPr>
            <w:noProof/>
            <w:webHidden/>
          </w:rPr>
        </w:r>
        <w:r w:rsidR="0069685B">
          <w:rPr>
            <w:noProof/>
            <w:webHidden/>
          </w:rPr>
          <w:fldChar w:fldCharType="separate"/>
        </w:r>
        <w:r w:rsidR="0069685B">
          <w:rPr>
            <w:noProof/>
            <w:webHidden/>
          </w:rPr>
          <w:t>6</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43" w:history="1">
        <w:r w:rsidR="0069685B" w:rsidRPr="007434B9">
          <w:rPr>
            <w:rStyle w:val="Hyperlink"/>
            <w:noProof/>
          </w:rPr>
          <w:t>2.2.2</w:t>
        </w:r>
        <w:r w:rsidR="0069685B">
          <w:rPr>
            <w:rFonts w:asciiTheme="minorHAnsi" w:eastAsiaTheme="minorEastAsia" w:hAnsiTheme="minorHAnsi" w:cstheme="minorBidi"/>
            <w:iCs w:val="0"/>
            <w:noProof/>
            <w:szCs w:val="22"/>
          </w:rPr>
          <w:tab/>
        </w:r>
        <w:r w:rsidR="0069685B" w:rsidRPr="007434B9">
          <w:rPr>
            <w:rStyle w:val="Hyperlink"/>
            <w:noProof/>
          </w:rPr>
          <w:t>BBR – Bygninger og boliger</w:t>
        </w:r>
        <w:r w:rsidR="0069685B">
          <w:rPr>
            <w:noProof/>
            <w:webHidden/>
          </w:rPr>
          <w:tab/>
        </w:r>
        <w:r w:rsidR="0069685B">
          <w:rPr>
            <w:noProof/>
            <w:webHidden/>
          </w:rPr>
          <w:fldChar w:fldCharType="begin"/>
        </w:r>
        <w:r w:rsidR="0069685B">
          <w:rPr>
            <w:noProof/>
            <w:webHidden/>
          </w:rPr>
          <w:instrText xml:space="preserve"> PAGEREF _Toc356994043 \h </w:instrText>
        </w:r>
        <w:r w:rsidR="0069685B">
          <w:rPr>
            <w:noProof/>
            <w:webHidden/>
          </w:rPr>
        </w:r>
        <w:r w:rsidR="0069685B">
          <w:rPr>
            <w:noProof/>
            <w:webHidden/>
          </w:rPr>
          <w:fldChar w:fldCharType="separate"/>
        </w:r>
        <w:r w:rsidR="0069685B">
          <w:rPr>
            <w:noProof/>
            <w:webHidden/>
          </w:rPr>
          <w:t>7</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44" w:history="1">
        <w:r w:rsidR="0069685B" w:rsidRPr="007434B9">
          <w:rPr>
            <w:rStyle w:val="Hyperlink"/>
            <w:noProof/>
          </w:rPr>
          <w:t>2.2.3</w:t>
        </w:r>
        <w:r w:rsidR="0069685B">
          <w:rPr>
            <w:rFonts w:asciiTheme="minorHAnsi" w:eastAsiaTheme="minorEastAsia" w:hAnsiTheme="minorHAnsi" w:cstheme="minorBidi"/>
            <w:iCs w:val="0"/>
            <w:noProof/>
            <w:szCs w:val="22"/>
          </w:rPr>
          <w:tab/>
        </w:r>
        <w:r w:rsidR="0069685B" w:rsidRPr="007434B9">
          <w:rPr>
            <w:rStyle w:val="Hyperlink"/>
            <w:noProof/>
          </w:rPr>
          <w:t>Ejerforhold</w:t>
        </w:r>
        <w:r w:rsidR="0069685B">
          <w:rPr>
            <w:noProof/>
            <w:webHidden/>
          </w:rPr>
          <w:tab/>
        </w:r>
        <w:r w:rsidR="0069685B">
          <w:rPr>
            <w:noProof/>
            <w:webHidden/>
          </w:rPr>
          <w:fldChar w:fldCharType="begin"/>
        </w:r>
        <w:r w:rsidR="0069685B">
          <w:rPr>
            <w:noProof/>
            <w:webHidden/>
          </w:rPr>
          <w:instrText xml:space="preserve"> PAGEREF _Toc356994044 \h </w:instrText>
        </w:r>
        <w:r w:rsidR="0069685B">
          <w:rPr>
            <w:noProof/>
            <w:webHidden/>
          </w:rPr>
        </w:r>
        <w:r w:rsidR="0069685B">
          <w:rPr>
            <w:noProof/>
            <w:webHidden/>
          </w:rPr>
          <w:fldChar w:fldCharType="separate"/>
        </w:r>
        <w:r w:rsidR="0069685B">
          <w:rPr>
            <w:noProof/>
            <w:webHidden/>
          </w:rPr>
          <w:t>7</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45" w:history="1">
        <w:r w:rsidR="0069685B" w:rsidRPr="007434B9">
          <w:rPr>
            <w:rStyle w:val="Hyperlink"/>
            <w:noProof/>
          </w:rPr>
          <w:t>2.2.4</w:t>
        </w:r>
        <w:r w:rsidR="0069685B">
          <w:rPr>
            <w:rFonts w:asciiTheme="minorHAnsi" w:eastAsiaTheme="minorEastAsia" w:hAnsiTheme="minorHAnsi" w:cstheme="minorBidi"/>
            <w:iCs w:val="0"/>
            <w:noProof/>
            <w:szCs w:val="22"/>
          </w:rPr>
          <w:tab/>
        </w:r>
        <w:r w:rsidR="0069685B" w:rsidRPr="007434B9">
          <w:rPr>
            <w:rStyle w:val="Hyperlink"/>
            <w:noProof/>
          </w:rPr>
          <w:t>SKAT – Ejendomsvurdering</w:t>
        </w:r>
        <w:r w:rsidR="0069685B">
          <w:rPr>
            <w:noProof/>
            <w:webHidden/>
          </w:rPr>
          <w:tab/>
        </w:r>
        <w:r w:rsidR="0069685B">
          <w:rPr>
            <w:noProof/>
            <w:webHidden/>
          </w:rPr>
          <w:fldChar w:fldCharType="begin"/>
        </w:r>
        <w:r w:rsidR="0069685B">
          <w:rPr>
            <w:noProof/>
            <w:webHidden/>
          </w:rPr>
          <w:instrText xml:space="preserve"> PAGEREF _Toc356994045 \h </w:instrText>
        </w:r>
        <w:r w:rsidR="0069685B">
          <w:rPr>
            <w:noProof/>
            <w:webHidden/>
          </w:rPr>
        </w:r>
        <w:r w:rsidR="0069685B">
          <w:rPr>
            <w:noProof/>
            <w:webHidden/>
          </w:rPr>
          <w:fldChar w:fldCharType="separate"/>
        </w:r>
        <w:r w:rsidR="0069685B">
          <w:rPr>
            <w:noProof/>
            <w:webHidden/>
          </w:rPr>
          <w:t>7</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46" w:history="1">
        <w:r w:rsidR="0069685B" w:rsidRPr="007434B9">
          <w:rPr>
            <w:rStyle w:val="Hyperlink"/>
            <w:noProof/>
          </w:rPr>
          <w:t>2.2.5</w:t>
        </w:r>
        <w:r w:rsidR="0069685B">
          <w:rPr>
            <w:rFonts w:asciiTheme="minorHAnsi" w:eastAsiaTheme="minorEastAsia" w:hAnsiTheme="minorHAnsi" w:cstheme="minorBidi"/>
            <w:iCs w:val="0"/>
            <w:noProof/>
            <w:szCs w:val="22"/>
          </w:rPr>
          <w:tab/>
        </w:r>
        <w:r w:rsidR="0069685B" w:rsidRPr="007434B9">
          <w:rPr>
            <w:rStyle w:val="Hyperlink"/>
            <w:noProof/>
          </w:rPr>
          <w:t>ESR – Ejendoms- og StamRegister</w:t>
        </w:r>
        <w:r w:rsidR="0069685B">
          <w:rPr>
            <w:noProof/>
            <w:webHidden/>
          </w:rPr>
          <w:tab/>
        </w:r>
        <w:r w:rsidR="0069685B">
          <w:rPr>
            <w:noProof/>
            <w:webHidden/>
          </w:rPr>
          <w:fldChar w:fldCharType="begin"/>
        </w:r>
        <w:r w:rsidR="0069685B">
          <w:rPr>
            <w:noProof/>
            <w:webHidden/>
          </w:rPr>
          <w:instrText xml:space="preserve"> PAGEREF _Toc356994046 \h </w:instrText>
        </w:r>
        <w:r w:rsidR="0069685B">
          <w:rPr>
            <w:noProof/>
            <w:webHidden/>
          </w:rPr>
        </w:r>
        <w:r w:rsidR="0069685B">
          <w:rPr>
            <w:noProof/>
            <w:webHidden/>
          </w:rPr>
          <w:fldChar w:fldCharType="separate"/>
        </w:r>
        <w:r w:rsidR="0069685B">
          <w:rPr>
            <w:noProof/>
            <w:webHidden/>
          </w:rPr>
          <w:t>8</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47" w:history="1">
        <w:r w:rsidR="0069685B" w:rsidRPr="007434B9">
          <w:rPr>
            <w:rStyle w:val="Hyperlink"/>
            <w:noProof/>
          </w:rPr>
          <w:t>2.2.6</w:t>
        </w:r>
        <w:r w:rsidR="0069685B">
          <w:rPr>
            <w:rFonts w:asciiTheme="minorHAnsi" w:eastAsiaTheme="minorEastAsia" w:hAnsiTheme="minorHAnsi" w:cstheme="minorBidi"/>
            <w:iCs w:val="0"/>
            <w:noProof/>
            <w:szCs w:val="22"/>
          </w:rPr>
          <w:tab/>
        </w:r>
        <w:r w:rsidR="0069685B" w:rsidRPr="007434B9">
          <w:rPr>
            <w:rStyle w:val="Hyperlink"/>
            <w:noProof/>
          </w:rPr>
          <w:t>OIS – Offentlig Informations Server</w:t>
        </w:r>
        <w:r w:rsidR="0069685B">
          <w:rPr>
            <w:noProof/>
            <w:webHidden/>
          </w:rPr>
          <w:tab/>
        </w:r>
        <w:r w:rsidR="0069685B">
          <w:rPr>
            <w:noProof/>
            <w:webHidden/>
          </w:rPr>
          <w:fldChar w:fldCharType="begin"/>
        </w:r>
        <w:r w:rsidR="0069685B">
          <w:rPr>
            <w:noProof/>
            <w:webHidden/>
          </w:rPr>
          <w:instrText xml:space="preserve"> PAGEREF _Toc356994047 \h </w:instrText>
        </w:r>
        <w:r w:rsidR="0069685B">
          <w:rPr>
            <w:noProof/>
            <w:webHidden/>
          </w:rPr>
        </w:r>
        <w:r w:rsidR="0069685B">
          <w:rPr>
            <w:noProof/>
            <w:webHidden/>
          </w:rPr>
          <w:fldChar w:fldCharType="separate"/>
        </w:r>
        <w:r w:rsidR="0069685B">
          <w:rPr>
            <w:noProof/>
            <w:webHidden/>
          </w:rPr>
          <w:t>8</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48" w:history="1">
        <w:r w:rsidR="0069685B" w:rsidRPr="007434B9">
          <w:rPr>
            <w:rStyle w:val="Hyperlink"/>
            <w:noProof/>
          </w:rPr>
          <w:t>2.3</w:t>
        </w:r>
        <w:r w:rsidR="0069685B">
          <w:rPr>
            <w:rFonts w:asciiTheme="minorHAnsi" w:eastAsiaTheme="minorEastAsia" w:hAnsiTheme="minorHAnsi" w:cstheme="minorBidi"/>
            <w:b w:val="0"/>
            <w:smallCaps w:val="0"/>
            <w:noProof/>
            <w:szCs w:val="22"/>
          </w:rPr>
          <w:tab/>
        </w:r>
        <w:r w:rsidR="0069685B" w:rsidRPr="007434B9">
          <w:rPr>
            <w:rStyle w:val="Hyperlink"/>
            <w:noProof/>
          </w:rPr>
          <w:t>Anvendersystemer</w:t>
        </w:r>
        <w:r w:rsidR="0069685B">
          <w:rPr>
            <w:noProof/>
            <w:webHidden/>
          </w:rPr>
          <w:tab/>
        </w:r>
        <w:r w:rsidR="0069685B">
          <w:rPr>
            <w:noProof/>
            <w:webHidden/>
          </w:rPr>
          <w:fldChar w:fldCharType="begin"/>
        </w:r>
        <w:r w:rsidR="0069685B">
          <w:rPr>
            <w:noProof/>
            <w:webHidden/>
          </w:rPr>
          <w:instrText xml:space="preserve"> PAGEREF _Toc356994048 \h </w:instrText>
        </w:r>
        <w:r w:rsidR="0069685B">
          <w:rPr>
            <w:noProof/>
            <w:webHidden/>
          </w:rPr>
        </w:r>
        <w:r w:rsidR="0069685B">
          <w:rPr>
            <w:noProof/>
            <w:webHidden/>
          </w:rPr>
          <w:fldChar w:fldCharType="separate"/>
        </w:r>
        <w:r w:rsidR="0069685B">
          <w:rPr>
            <w:noProof/>
            <w:webHidden/>
          </w:rPr>
          <w:t>8</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49" w:history="1">
        <w:r w:rsidR="0069685B" w:rsidRPr="007434B9">
          <w:rPr>
            <w:rStyle w:val="Hyperlink"/>
            <w:noProof/>
          </w:rPr>
          <w:t>2.3.1</w:t>
        </w:r>
        <w:r w:rsidR="0069685B">
          <w:rPr>
            <w:rFonts w:asciiTheme="minorHAnsi" w:eastAsiaTheme="minorEastAsia" w:hAnsiTheme="minorHAnsi" w:cstheme="minorBidi"/>
            <w:iCs w:val="0"/>
            <w:noProof/>
            <w:szCs w:val="22"/>
          </w:rPr>
          <w:tab/>
        </w:r>
        <w:r w:rsidR="0069685B" w:rsidRPr="007434B9">
          <w:rPr>
            <w:rStyle w:val="Hyperlink"/>
            <w:noProof/>
          </w:rPr>
          <w:t>Kommunale opkrævningssystemer</w:t>
        </w:r>
        <w:r w:rsidR="0069685B">
          <w:rPr>
            <w:noProof/>
            <w:webHidden/>
          </w:rPr>
          <w:tab/>
        </w:r>
        <w:r w:rsidR="0069685B">
          <w:rPr>
            <w:noProof/>
            <w:webHidden/>
          </w:rPr>
          <w:fldChar w:fldCharType="begin"/>
        </w:r>
        <w:r w:rsidR="0069685B">
          <w:rPr>
            <w:noProof/>
            <w:webHidden/>
          </w:rPr>
          <w:instrText xml:space="preserve"> PAGEREF _Toc356994049 \h </w:instrText>
        </w:r>
        <w:r w:rsidR="0069685B">
          <w:rPr>
            <w:noProof/>
            <w:webHidden/>
          </w:rPr>
        </w:r>
        <w:r w:rsidR="0069685B">
          <w:rPr>
            <w:noProof/>
            <w:webHidden/>
          </w:rPr>
          <w:fldChar w:fldCharType="separate"/>
        </w:r>
        <w:r w:rsidR="0069685B">
          <w:rPr>
            <w:noProof/>
            <w:webHidden/>
          </w:rPr>
          <w:t>8</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50" w:history="1">
        <w:r w:rsidR="0069685B" w:rsidRPr="007434B9">
          <w:rPr>
            <w:rStyle w:val="Hyperlink"/>
            <w:noProof/>
          </w:rPr>
          <w:t>2.3.2</w:t>
        </w:r>
        <w:r w:rsidR="0069685B">
          <w:rPr>
            <w:rFonts w:asciiTheme="minorHAnsi" w:eastAsiaTheme="minorEastAsia" w:hAnsiTheme="minorHAnsi" w:cstheme="minorBidi"/>
            <w:iCs w:val="0"/>
            <w:noProof/>
            <w:szCs w:val="22"/>
          </w:rPr>
          <w:tab/>
        </w:r>
        <w:r w:rsidR="0069685B" w:rsidRPr="007434B9">
          <w:rPr>
            <w:rStyle w:val="Hyperlink"/>
            <w:noProof/>
          </w:rPr>
          <w:t>SKAT - Ejendomsvurdering</w:t>
        </w:r>
        <w:r w:rsidR="0069685B">
          <w:rPr>
            <w:noProof/>
            <w:webHidden/>
          </w:rPr>
          <w:tab/>
        </w:r>
        <w:r w:rsidR="0069685B">
          <w:rPr>
            <w:noProof/>
            <w:webHidden/>
          </w:rPr>
          <w:fldChar w:fldCharType="begin"/>
        </w:r>
        <w:r w:rsidR="0069685B">
          <w:rPr>
            <w:noProof/>
            <w:webHidden/>
          </w:rPr>
          <w:instrText xml:space="preserve"> PAGEREF _Toc356994050 \h </w:instrText>
        </w:r>
        <w:r w:rsidR="0069685B">
          <w:rPr>
            <w:noProof/>
            <w:webHidden/>
          </w:rPr>
        </w:r>
        <w:r w:rsidR="0069685B">
          <w:rPr>
            <w:noProof/>
            <w:webHidden/>
          </w:rPr>
          <w:fldChar w:fldCharType="separate"/>
        </w:r>
        <w:r w:rsidR="0069685B">
          <w:rPr>
            <w:noProof/>
            <w:webHidden/>
          </w:rPr>
          <w:t>8</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51" w:history="1">
        <w:r w:rsidR="0069685B" w:rsidRPr="007434B9">
          <w:rPr>
            <w:rStyle w:val="Hyperlink"/>
            <w:noProof/>
          </w:rPr>
          <w:t>2.3.3</w:t>
        </w:r>
        <w:r w:rsidR="0069685B">
          <w:rPr>
            <w:rFonts w:asciiTheme="minorHAnsi" w:eastAsiaTheme="minorEastAsia" w:hAnsiTheme="minorHAnsi" w:cstheme="minorBidi"/>
            <w:iCs w:val="0"/>
            <w:noProof/>
            <w:szCs w:val="22"/>
          </w:rPr>
          <w:tab/>
        </w:r>
        <w:r w:rsidR="0069685B" w:rsidRPr="007434B9">
          <w:rPr>
            <w:rStyle w:val="Hyperlink"/>
            <w:noProof/>
          </w:rPr>
          <w:t>Øvrige anvendere</w:t>
        </w:r>
        <w:r w:rsidR="0069685B">
          <w:rPr>
            <w:noProof/>
            <w:webHidden/>
          </w:rPr>
          <w:tab/>
        </w:r>
        <w:r w:rsidR="0069685B">
          <w:rPr>
            <w:noProof/>
            <w:webHidden/>
          </w:rPr>
          <w:fldChar w:fldCharType="begin"/>
        </w:r>
        <w:r w:rsidR="0069685B">
          <w:rPr>
            <w:noProof/>
            <w:webHidden/>
          </w:rPr>
          <w:instrText xml:space="preserve"> PAGEREF _Toc356994051 \h </w:instrText>
        </w:r>
        <w:r w:rsidR="0069685B">
          <w:rPr>
            <w:noProof/>
            <w:webHidden/>
          </w:rPr>
        </w:r>
        <w:r w:rsidR="0069685B">
          <w:rPr>
            <w:noProof/>
            <w:webHidden/>
          </w:rPr>
          <w:fldChar w:fldCharType="separate"/>
        </w:r>
        <w:r w:rsidR="0069685B">
          <w:rPr>
            <w:noProof/>
            <w:webHidden/>
          </w:rPr>
          <w:t>9</w:t>
        </w:r>
        <w:r w:rsidR="0069685B">
          <w:rPr>
            <w:noProof/>
            <w:webHidden/>
          </w:rPr>
          <w:fldChar w:fldCharType="end"/>
        </w:r>
      </w:hyperlink>
    </w:p>
    <w:p w:rsidR="0069685B" w:rsidRDefault="00E943D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6994052" w:history="1">
        <w:r w:rsidR="0069685B" w:rsidRPr="007434B9">
          <w:rPr>
            <w:rStyle w:val="Hyperlink"/>
            <w:noProof/>
          </w:rPr>
          <w:t>3.</w:t>
        </w:r>
        <w:r w:rsidR="0069685B">
          <w:rPr>
            <w:rFonts w:asciiTheme="minorHAnsi" w:eastAsiaTheme="minorEastAsia" w:hAnsiTheme="minorHAnsi" w:cstheme="minorBidi"/>
            <w:b w:val="0"/>
            <w:bCs w:val="0"/>
            <w:caps w:val="0"/>
            <w:noProof/>
            <w:sz w:val="22"/>
            <w:szCs w:val="22"/>
          </w:rPr>
          <w:tab/>
        </w:r>
        <w:r w:rsidR="0069685B" w:rsidRPr="007434B9">
          <w:rPr>
            <w:rStyle w:val="Hyperlink"/>
            <w:noProof/>
          </w:rPr>
          <w:t>Målarkitekturens grunddatasystemer</w:t>
        </w:r>
        <w:r w:rsidR="0069685B">
          <w:rPr>
            <w:noProof/>
            <w:webHidden/>
          </w:rPr>
          <w:tab/>
        </w:r>
        <w:r w:rsidR="0069685B">
          <w:rPr>
            <w:noProof/>
            <w:webHidden/>
          </w:rPr>
          <w:fldChar w:fldCharType="begin"/>
        </w:r>
        <w:r w:rsidR="0069685B">
          <w:rPr>
            <w:noProof/>
            <w:webHidden/>
          </w:rPr>
          <w:instrText xml:space="preserve"> PAGEREF _Toc356994052 \h </w:instrText>
        </w:r>
        <w:r w:rsidR="0069685B">
          <w:rPr>
            <w:noProof/>
            <w:webHidden/>
          </w:rPr>
        </w:r>
        <w:r w:rsidR="0069685B">
          <w:rPr>
            <w:noProof/>
            <w:webHidden/>
          </w:rPr>
          <w:fldChar w:fldCharType="separate"/>
        </w:r>
        <w:r w:rsidR="0069685B">
          <w:rPr>
            <w:noProof/>
            <w:webHidden/>
          </w:rPr>
          <w:t>10</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53" w:history="1">
        <w:r w:rsidR="0069685B" w:rsidRPr="007434B9">
          <w:rPr>
            <w:rStyle w:val="Hyperlink"/>
            <w:noProof/>
          </w:rPr>
          <w:t>3.1</w:t>
        </w:r>
        <w:r w:rsidR="0069685B">
          <w:rPr>
            <w:rFonts w:asciiTheme="minorHAnsi" w:eastAsiaTheme="minorEastAsia" w:hAnsiTheme="minorHAnsi" w:cstheme="minorBidi"/>
            <w:b w:val="0"/>
            <w:smallCaps w:val="0"/>
            <w:noProof/>
            <w:szCs w:val="22"/>
          </w:rPr>
          <w:tab/>
        </w:r>
        <w:r w:rsidR="0069685B" w:rsidRPr="007434B9">
          <w:rPr>
            <w:rStyle w:val="Hyperlink"/>
            <w:noProof/>
          </w:rPr>
          <w:t>Systemsammenhænge</w:t>
        </w:r>
        <w:r w:rsidR="0069685B">
          <w:rPr>
            <w:noProof/>
            <w:webHidden/>
          </w:rPr>
          <w:tab/>
        </w:r>
        <w:r w:rsidR="0069685B">
          <w:rPr>
            <w:noProof/>
            <w:webHidden/>
          </w:rPr>
          <w:fldChar w:fldCharType="begin"/>
        </w:r>
        <w:r w:rsidR="0069685B">
          <w:rPr>
            <w:noProof/>
            <w:webHidden/>
          </w:rPr>
          <w:instrText xml:space="preserve"> PAGEREF _Toc356994053 \h </w:instrText>
        </w:r>
        <w:r w:rsidR="0069685B">
          <w:rPr>
            <w:noProof/>
            <w:webHidden/>
          </w:rPr>
        </w:r>
        <w:r w:rsidR="0069685B">
          <w:rPr>
            <w:noProof/>
            <w:webHidden/>
          </w:rPr>
          <w:fldChar w:fldCharType="separate"/>
        </w:r>
        <w:r w:rsidR="0069685B">
          <w:rPr>
            <w:noProof/>
            <w:webHidden/>
          </w:rPr>
          <w:t>10</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54" w:history="1">
        <w:r w:rsidR="0069685B" w:rsidRPr="007434B9">
          <w:rPr>
            <w:rStyle w:val="Hyperlink"/>
            <w:noProof/>
          </w:rPr>
          <w:t>3.2</w:t>
        </w:r>
        <w:r w:rsidR="0069685B">
          <w:rPr>
            <w:rFonts w:asciiTheme="minorHAnsi" w:eastAsiaTheme="minorEastAsia" w:hAnsiTheme="minorHAnsi" w:cstheme="minorBidi"/>
            <w:b w:val="0"/>
            <w:smallCaps w:val="0"/>
            <w:noProof/>
            <w:szCs w:val="22"/>
          </w:rPr>
          <w:tab/>
        </w:r>
        <w:r w:rsidR="0069685B" w:rsidRPr="007434B9">
          <w:rPr>
            <w:rStyle w:val="Hyperlink"/>
            <w:noProof/>
          </w:rPr>
          <w:t>Ejerfortegnelse - Tingbog</w:t>
        </w:r>
        <w:r w:rsidR="0069685B">
          <w:rPr>
            <w:noProof/>
            <w:webHidden/>
          </w:rPr>
          <w:tab/>
        </w:r>
        <w:r w:rsidR="0069685B">
          <w:rPr>
            <w:noProof/>
            <w:webHidden/>
          </w:rPr>
          <w:fldChar w:fldCharType="begin"/>
        </w:r>
        <w:r w:rsidR="0069685B">
          <w:rPr>
            <w:noProof/>
            <w:webHidden/>
          </w:rPr>
          <w:instrText xml:space="preserve"> PAGEREF _Toc356994054 \h </w:instrText>
        </w:r>
        <w:r w:rsidR="0069685B">
          <w:rPr>
            <w:noProof/>
            <w:webHidden/>
          </w:rPr>
        </w:r>
        <w:r w:rsidR="0069685B">
          <w:rPr>
            <w:noProof/>
            <w:webHidden/>
          </w:rPr>
          <w:fldChar w:fldCharType="separate"/>
        </w:r>
        <w:r w:rsidR="0069685B">
          <w:rPr>
            <w:noProof/>
            <w:webHidden/>
          </w:rPr>
          <w:t>12</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55" w:history="1">
        <w:r w:rsidR="0069685B" w:rsidRPr="007434B9">
          <w:rPr>
            <w:rStyle w:val="Hyperlink"/>
            <w:noProof/>
          </w:rPr>
          <w:t>3.3</w:t>
        </w:r>
        <w:r w:rsidR="0069685B">
          <w:rPr>
            <w:rFonts w:asciiTheme="minorHAnsi" w:eastAsiaTheme="minorEastAsia" w:hAnsiTheme="minorHAnsi" w:cstheme="minorBidi"/>
            <w:b w:val="0"/>
            <w:smallCaps w:val="0"/>
            <w:noProof/>
            <w:szCs w:val="22"/>
          </w:rPr>
          <w:tab/>
        </w:r>
        <w:r w:rsidR="0069685B" w:rsidRPr="007434B9">
          <w:rPr>
            <w:rStyle w:val="Hyperlink"/>
            <w:noProof/>
          </w:rPr>
          <w:t>Matrikel - Bestemt Fast Ejendom</w:t>
        </w:r>
        <w:r w:rsidR="0069685B">
          <w:rPr>
            <w:noProof/>
            <w:webHidden/>
          </w:rPr>
          <w:tab/>
        </w:r>
        <w:r w:rsidR="0069685B">
          <w:rPr>
            <w:noProof/>
            <w:webHidden/>
          </w:rPr>
          <w:fldChar w:fldCharType="begin"/>
        </w:r>
        <w:r w:rsidR="0069685B">
          <w:rPr>
            <w:noProof/>
            <w:webHidden/>
          </w:rPr>
          <w:instrText xml:space="preserve"> PAGEREF _Toc356994055 \h </w:instrText>
        </w:r>
        <w:r w:rsidR="0069685B">
          <w:rPr>
            <w:noProof/>
            <w:webHidden/>
          </w:rPr>
        </w:r>
        <w:r w:rsidR="0069685B">
          <w:rPr>
            <w:noProof/>
            <w:webHidden/>
          </w:rPr>
          <w:fldChar w:fldCharType="separate"/>
        </w:r>
        <w:r w:rsidR="0069685B">
          <w:rPr>
            <w:noProof/>
            <w:webHidden/>
          </w:rPr>
          <w:t>13</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56" w:history="1">
        <w:r w:rsidR="0069685B" w:rsidRPr="007434B9">
          <w:rPr>
            <w:rStyle w:val="Hyperlink"/>
            <w:noProof/>
          </w:rPr>
          <w:t>3.4</w:t>
        </w:r>
        <w:r w:rsidR="0069685B">
          <w:rPr>
            <w:rFonts w:asciiTheme="minorHAnsi" w:eastAsiaTheme="minorEastAsia" w:hAnsiTheme="minorHAnsi" w:cstheme="minorBidi"/>
            <w:b w:val="0"/>
            <w:smallCaps w:val="0"/>
            <w:noProof/>
            <w:szCs w:val="22"/>
          </w:rPr>
          <w:tab/>
        </w:r>
        <w:r w:rsidR="0069685B" w:rsidRPr="007434B9">
          <w:rPr>
            <w:rStyle w:val="Hyperlink"/>
            <w:noProof/>
          </w:rPr>
          <w:t>BBR - Bygnings- og boligregister</w:t>
        </w:r>
        <w:r w:rsidR="0069685B">
          <w:rPr>
            <w:noProof/>
            <w:webHidden/>
          </w:rPr>
          <w:tab/>
        </w:r>
        <w:r w:rsidR="0069685B">
          <w:rPr>
            <w:noProof/>
            <w:webHidden/>
          </w:rPr>
          <w:fldChar w:fldCharType="begin"/>
        </w:r>
        <w:r w:rsidR="0069685B">
          <w:rPr>
            <w:noProof/>
            <w:webHidden/>
          </w:rPr>
          <w:instrText xml:space="preserve"> PAGEREF _Toc356994056 \h </w:instrText>
        </w:r>
        <w:r w:rsidR="0069685B">
          <w:rPr>
            <w:noProof/>
            <w:webHidden/>
          </w:rPr>
        </w:r>
        <w:r w:rsidR="0069685B">
          <w:rPr>
            <w:noProof/>
            <w:webHidden/>
          </w:rPr>
          <w:fldChar w:fldCharType="separate"/>
        </w:r>
        <w:r w:rsidR="0069685B">
          <w:rPr>
            <w:noProof/>
            <w:webHidden/>
          </w:rPr>
          <w:t>14</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57" w:history="1">
        <w:r w:rsidR="0069685B" w:rsidRPr="007434B9">
          <w:rPr>
            <w:rStyle w:val="Hyperlink"/>
            <w:noProof/>
          </w:rPr>
          <w:t>3.5</w:t>
        </w:r>
        <w:r w:rsidR="0069685B">
          <w:rPr>
            <w:rFonts w:asciiTheme="minorHAnsi" w:eastAsiaTheme="minorEastAsia" w:hAnsiTheme="minorHAnsi" w:cstheme="minorBidi"/>
            <w:b w:val="0"/>
            <w:smallCaps w:val="0"/>
            <w:noProof/>
            <w:szCs w:val="22"/>
          </w:rPr>
          <w:tab/>
        </w:r>
        <w:r w:rsidR="0069685B" w:rsidRPr="007434B9">
          <w:rPr>
            <w:rStyle w:val="Hyperlink"/>
            <w:noProof/>
          </w:rPr>
          <w:t>Datafordeler og ejendomsdataservices</w:t>
        </w:r>
        <w:r w:rsidR="0069685B">
          <w:rPr>
            <w:noProof/>
            <w:webHidden/>
          </w:rPr>
          <w:tab/>
        </w:r>
        <w:r w:rsidR="0069685B">
          <w:rPr>
            <w:noProof/>
            <w:webHidden/>
          </w:rPr>
          <w:fldChar w:fldCharType="begin"/>
        </w:r>
        <w:r w:rsidR="0069685B">
          <w:rPr>
            <w:noProof/>
            <w:webHidden/>
          </w:rPr>
          <w:instrText xml:space="preserve"> PAGEREF _Toc356994057 \h </w:instrText>
        </w:r>
        <w:r w:rsidR="0069685B">
          <w:rPr>
            <w:noProof/>
            <w:webHidden/>
          </w:rPr>
        </w:r>
        <w:r w:rsidR="0069685B">
          <w:rPr>
            <w:noProof/>
            <w:webHidden/>
          </w:rPr>
          <w:fldChar w:fldCharType="separate"/>
        </w:r>
        <w:r w:rsidR="0069685B">
          <w:rPr>
            <w:noProof/>
            <w:webHidden/>
          </w:rPr>
          <w:t>15</w:t>
        </w:r>
        <w:r w:rsidR="0069685B">
          <w:rPr>
            <w:noProof/>
            <w:webHidden/>
          </w:rPr>
          <w:fldChar w:fldCharType="end"/>
        </w:r>
      </w:hyperlink>
    </w:p>
    <w:p w:rsidR="0069685B" w:rsidRDefault="00E943D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6994058" w:history="1">
        <w:r w:rsidR="0069685B" w:rsidRPr="007434B9">
          <w:rPr>
            <w:rStyle w:val="Hyperlink"/>
            <w:noProof/>
          </w:rPr>
          <w:t>4.</w:t>
        </w:r>
        <w:r w:rsidR="0069685B">
          <w:rPr>
            <w:rFonts w:asciiTheme="minorHAnsi" w:eastAsiaTheme="minorEastAsia" w:hAnsiTheme="minorHAnsi" w:cstheme="minorBidi"/>
            <w:b w:val="0"/>
            <w:bCs w:val="0"/>
            <w:caps w:val="0"/>
            <w:noProof/>
            <w:sz w:val="22"/>
            <w:szCs w:val="22"/>
          </w:rPr>
          <w:tab/>
        </w:r>
        <w:r w:rsidR="0069685B" w:rsidRPr="007434B9">
          <w:rPr>
            <w:rStyle w:val="Hyperlink"/>
            <w:noProof/>
          </w:rPr>
          <w:t>Målarkitekturens services</w:t>
        </w:r>
        <w:r w:rsidR="0069685B">
          <w:rPr>
            <w:noProof/>
            <w:webHidden/>
          </w:rPr>
          <w:tab/>
        </w:r>
        <w:r w:rsidR="0069685B">
          <w:rPr>
            <w:noProof/>
            <w:webHidden/>
          </w:rPr>
          <w:fldChar w:fldCharType="begin"/>
        </w:r>
        <w:r w:rsidR="0069685B">
          <w:rPr>
            <w:noProof/>
            <w:webHidden/>
          </w:rPr>
          <w:instrText xml:space="preserve"> PAGEREF _Toc356994058 \h </w:instrText>
        </w:r>
        <w:r w:rsidR="0069685B">
          <w:rPr>
            <w:noProof/>
            <w:webHidden/>
          </w:rPr>
        </w:r>
        <w:r w:rsidR="0069685B">
          <w:rPr>
            <w:noProof/>
            <w:webHidden/>
          </w:rPr>
          <w:fldChar w:fldCharType="separate"/>
        </w:r>
        <w:r w:rsidR="0069685B">
          <w:rPr>
            <w:noProof/>
            <w:webHidden/>
          </w:rPr>
          <w:t>16</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59" w:history="1">
        <w:r w:rsidR="0069685B" w:rsidRPr="007434B9">
          <w:rPr>
            <w:rStyle w:val="Hyperlink"/>
            <w:noProof/>
          </w:rPr>
          <w:t>4.1</w:t>
        </w:r>
        <w:r w:rsidR="0069685B">
          <w:rPr>
            <w:rFonts w:asciiTheme="minorHAnsi" w:eastAsiaTheme="minorEastAsia" w:hAnsiTheme="minorHAnsi" w:cstheme="minorBidi"/>
            <w:b w:val="0"/>
            <w:smallCaps w:val="0"/>
            <w:noProof/>
            <w:szCs w:val="22"/>
          </w:rPr>
          <w:tab/>
        </w:r>
        <w:r w:rsidR="0069685B" w:rsidRPr="007434B9">
          <w:rPr>
            <w:rStyle w:val="Hyperlink"/>
            <w:noProof/>
          </w:rPr>
          <w:t>Oversigt</w:t>
        </w:r>
        <w:r w:rsidR="0069685B">
          <w:rPr>
            <w:noProof/>
            <w:webHidden/>
          </w:rPr>
          <w:tab/>
        </w:r>
        <w:r w:rsidR="0069685B">
          <w:rPr>
            <w:noProof/>
            <w:webHidden/>
          </w:rPr>
          <w:fldChar w:fldCharType="begin"/>
        </w:r>
        <w:r w:rsidR="0069685B">
          <w:rPr>
            <w:noProof/>
            <w:webHidden/>
          </w:rPr>
          <w:instrText xml:space="preserve"> PAGEREF _Toc356994059 \h </w:instrText>
        </w:r>
        <w:r w:rsidR="0069685B">
          <w:rPr>
            <w:noProof/>
            <w:webHidden/>
          </w:rPr>
        </w:r>
        <w:r w:rsidR="0069685B">
          <w:rPr>
            <w:noProof/>
            <w:webHidden/>
          </w:rPr>
          <w:fldChar w:fldCharType="separate"/>
        </w:r>
        <w:r w:rsidR="0069685B">
          <w:rPr>
            <w:noProof/>
            <w:webHidden/>
          </w:rPr>
          <w:t>16</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60" w:history="1">
        <w:r w:rsidR="0069685B" w:rsidRPr="007434B9">
          <w:rPr>
            <w:rStyle w:val="Hyperlink"/>
            <w:noProof/>
          </w:rPr>
          <w:t>4.1.1</w:t>
        </w:r>
        <w:r w:rsidR="0069685B">
          <w:rPr>
            <w:rFonts w:asciiTheme="minorHAnsi" w:eastAsiaTheme="minorEastAsia" w:hAnsiTheme="minorHAnsi" w:cstheme="minorBidi"/>
            <w:iCs w:val="0"/>
            <w:noProof/>
            <w:szCs w:val="22"/>
          </w:rPr>
          <w:tab/>
        </w:r>
        <w:r w:rsidR="0069685B" w:rsidRPr="007434B9">
          <w:rPr>
            <w:rStyle w:val="Hyperlink"/>
            <w:noProof/>
          </w:rPr>
          <w:t>Udstillingsservices</w:t>
        </w:r>
        <w:r w:rsidR="0069685B">
          <w:rPr>
            <w:noProof/>
            <w:webHidden/>
          </w:rPr>
          <w:tab/>
        </w:r>
        <w:r w:rsidR="0069685B">
          <w:rPr>
            <w:noProof/>
            <w:webHidden/>
          </w:rPr>
          <w:fldChar w:fldCharType="begin"/>
        </w:r>
        <w:r w:rsidR="0069685B">
          <w:rPr>
            <w:noProof/>
            <w:webHidden/>
          </w:rPr>
          <w:instrText xml:space="preserve"> PAGEREF _Toc356994060 \h </w:instrText>
        </w:r>
        <w:r w:rsidR="0069685B">
          <w:rPr>
            <w:noProof/>
            <w:webHidden/>
          </w:rPr>
        </w:r>
        <w:r w:rsidR="0069685B">
          <w:rPr>
            <w:noProof/>
            <w:webHidden/>
          </w:rPr>
          <w:fldChar w:fldCharType="separate"/>
        </w:r>
        <w:r w:rsidR="0069685B">
          <w:rPr>
            <w:noProof/>
            <w:webHidden/>
          </w:rPr>
          <w:t>16</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61" w:history="1">
        <w:r w:rsidR="0069685B" w:rsidRPr="007434B9">
          <w:rPr>
            <w:rStyle w:val="Hyperlink"/>
            <w:noProof/>
          </w:rPr>
          <w:t>4.1.2</w:t>
        </w:r>
        <w:r w:rsidR="0069685B">
          <w:rPr>
            <w:rFonts w:asciiTheme="minorHAnsi" w:eastAsiaTheme="minorEastAsia" w:hAnsiTheme="minorHAnsi" w:cstheme="minorBidi"/>
            <w:iCs w:val="0"/>
            <w:noProof/>
            <w:szCs w:val="22"/>
          </w:rPr>
          <w:tab/>
        </w:r>
        <w:r w:rsidR="0069685B" w:rsidRPr="007434B9">
          <w:rPr>
            <w:rStyle w:val="Hyperlink"/>
            <w:noProof/>
          </w:rPr>
          <w:t>Ajourføringsservices</w:t>
        </w:r>
        <w:r w:rsidR="0069685B">
          <w:rPr>
            <w:noProof/>
            <w:webHidden/>
          </w:rPr>
          <w:tab/>
        </w:r>
        <w:r w:rsidR="0069685B">
          <w:rPr>
            <w:noProof/>
            <w:webHidden/>
          </w:rPr>
          <w:fldChar w:fldCharType="begin"/>
        </w:r>
        <w:r w:rsidR="0069685B">
          <w:rPr>
            <w:noProof/>
            <w:webHidden/>
          </w:rPr>
          <w:instrText xml:space="preserve"> PAGEREF _Toc356994061 \h </w:instrText>
        </w:r>
        <w:r w:rsidR="0069685B">
          <w:rPr>
            <w:noProof/>
            <w:webHidden/>
          </w:rPr>
        </w:r>
        <w:r w:rsidR="0069685B">
          <w:rPr>
            <w:noProof/>
            <w:webHidden/>
          </w:rPr>
          <w:fldChar w:fldCharType="separate"/>
        </w:r>
        <w:r w:rsidR="0069685B">
          <w:rPr>
            <w:noProof/>
            <w:webHidden/>
          </w:rPr>
          <w:t>18</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62" w:history="1">
        <w:r w:rsidR="0069685B" w:rsidRPr="007434B9">
          <w:rPr>
            <w:rStyle w:val="Hyperlink"/>
            <w:noProof/>
          </w:rPr>
          <w:t>4.2</w:t>
        </w:r>
        <w:r w:rsidR="0069685B">
          <w:rPr>
            <w:rFonts w:asciiTheme="minorHAnsi" w:eastAsiaTheme="minorEastAsia" w:hAnsiTheme="minorHAnsi" w:cstheme="minorBidi"/>
            <w:b w:val="0"/>
            <w:smallCaps w:val="0"/>
            <w:noProof/>
            <w:szCs w:val="22"/>
          </w:rPr>
          <w:tab/>
        </w:r>
        <w:r w:rsidR="0069685B" w:rsidRPr="007434B9">
          <w:rPr>
            <w:rStyle w:val="Hyperlink"/>
            <w:noProof/>
          </w:rPr>
          <w:t>Services afhængigheder</w:t>
        </w:r>
        <w:r w:rsidR="0069685B">
          <w:rPr>
            <w:noProof/>
            <w:webHidden/>
          </w:rPr>
          <w:tab/>
        </w:r>
        <w:r w:rsidR="0069685B">
          <w:rPr>
            <w:noProof/>
            <w:webHidden/>
          </w:rPr>
          <w:fldChar w:fldCharType="begin"/>
        </w:r>
        <w:r w:rsidR="0069685B">
          <w:rPr>
            <w:noProof/>
            <w:webHidden/>
          </w:rPr>
          <w:instrText xml:space="preserve"> PAGEREF _Toc356994062 \h </w:instrText>
        </w:r>
        <w:r w:rsidR="0069685B">
          <w:rPr>
            <w:noProof/>
            <w:webHidden/>
          </w:rPr>
        </w:r>
        <w:r w:rsidR="0069685B">
          <w:rPr>
            <w:noProof/>
            <w:webHidden/>
          </w:rPr>
          <w:fldChar w:fldCharType="separate"/>
        </w:r>
        <w:r w:rsidR="0069685B">
          <w:rPr>
            <w:noProof/>
            <w:webHidden/>
          </w:rPr>
          <w:t>18</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63" w:history="1">
        <w:r w:rsidR="0069685B" w:rsidRPr="007434B9">
          <w:rPr>
            <w:rStyle w:val="Hyperlink"/>
            <w:noProof/>
          </w:rPr>
          <w:t>4.2.1</w:t>
        </w:r>
        <w:r w:rsidR="0069685B">
          <w:rPr>
            <w:rFonts w:asciiTheme="minorHAnsi" w:eastAsiaTheme="minorEastAsia" w:hAnsiTheme="minorHAnsi" w:cstheme="minorBidi"/>
            <w:iCs w:val="0"/>
            <w:noProof/>
            <w:szCs w:val="22"/>
          </w:rPr>
          <w:tab/>
        </w:r>
        <w:r w:rsidR="0069685B" w:rsidRPr="007434B9">
          <w:rPr>
            <w:rStyle w:val="Hyperlink"/>
            <w:noProof/>
          </w:rPr>
          <w:t>Ejerfortegnelse – Tingbog</w:t>
        </w:r>
        <w:r w:rsidR="0069685B">
          <w:rPr>
            <w:noProof/>
            <w:webHidden/>
          </w:rPr>
          <w:tab/>
        </w:r>
        <w:r w:rsidR="0069685B">
          <w:rPr>
            <w:noProof/>
            <w:webHidden/>
          </w:rPr>
          <w:fldChar w:fldCharType="begin"/>
        </w:r>
        <w:r w:rsidR="0069685B">
          <w:rPr>
            <w:noProof/>
            <w:webHidden/>
          </w:rPr>
          <w:instrText xml:space="preserve"> PAGEREF _Toc356994063 \h </w:instrText>
        </w:r>
        <w:r w:rsidR="0069685B">
          <w:rPr>
            <w:noProof/>
            <w:webHidden/>
          </w:rPr>
        </w:r>
        <w:r w:rsidR="0069685B">
          <w:rPr>
            <w:noProof/>
            <w:webHidden/>
          </w:rPr>
          <w:fldChar w:fldCharType="separate"/>
        </w:r>
        <w:r w:rsidR="0069685B">
          <w:rPr>
            <w:noProof/>
            <w:webHidden/>
          </w:rPr>
          <w:t>18</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64" w:history="1">
        <w:r w:rsidR="0069685B" w:rsidRPr="007434B9">
          <w:rPr>
            <w:rStyle w:val="Hyperlink"/>
            <w:noProof/>
          </w:rPr>
          <w:t>4.2.2</w:t>
        </w:r>
        <w:r w:rsidR="0069685B">
          <w:rPr>
            <w:rFonts w:asciiTheme="minorHAnsi" w:eastAsiaTheme="minorEastAsia" w:hAnsiTheme="minorHAnsi" w:cstheme="minorBidi"/>
            <w:iCs w:val="0"/>
            <w:noProof/>
            <w:szCs w:val="22"/>
          </w:rPr>
          <w:tab/>
        </w:r>
        <w:r w:rsidR="0069685B" w:rsidRPr="007434B9">
          <w:rPr>
            <w:rStyle w:val="Hyperlink"/>
            <w:noProof/>
          </w:rPr>
          <w:t>Matrikel – Bestemt Fast Ejendom</w:t>
        </w:r>
        <w:r w:rsidR="0069685B">
          <w:rPr>
            <w:noProof/>
            <w:webHidden/>
          </w:rPr>
          <w:tab/>
        </w:r>
        <w:r w:rsidR="0069685B">
          <w:rPr>
            <w:noProof/>
            <w:webHidden/>
          </w:rPr>
          <w:fldChar w:fldCharType="begin"/>
        </w:r>
        <w:r w:rsidR="0069685B">
          <w:rPr>
            <w:noProof/>
            <w:webHidden/>
          </w:rPr>
          <w:instrText xml:space="preserve"> PAGEREF _Toc356994064 \h </w:instrText>
        </w:r>
        <w:r w:rsidR="0069685B">
          <w:rPr>
            <w:noProof/>
            <w:webHidden/>
          </w:rPr>
        </w:r>
        <w:r w:rsidR="0069685B">
          <w:rPr>
            <w:noProof/>
            <w:webHidden/>
          </w:rPr>
          <w:fldChar w:fldCharType="separate"/>
        </w:r>
        <w:r w:rsidR="0069685B">
          <w:rPr>
            <w:noProof/>
            <w:webHidden/>
          </w:rPr>
          <w:t>18</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65" w:history="1">
        <w:r w:rsidR="0069685B" w:rsidRPr="007434B9">
          <w:rPr>
            <w:rStyle w:val="Hyperlink"/>
            <w:noProof/>
          </w:rPr>
          <w:t>4.2.3</w:t>
        </w:r>
        <w:r w:rsidR="0069685B">
          <w:rPr>
            <w:rFonts w:asciiTheme="minorHAnsi" w:eastAsiaTheme="minorEastAsia" w:hAnsiTheme="minorHAnsi" w:cstheme="minorBidi"/>
            <w:iCs w:val="0"/>
            <w:noProof/>
            <w:szCs w:val="22"/>
          </w:rPr>
          <w:tab/>
        </w:r>
        <w:r w:rsidR="0069685B" w:rsidRPr="007434B9">
          <w:rPr>
            <w:rStyle w:val="Hyperlink"/>
            <w:noProof/>
          </w:rPr>
          <w:t>BBR – Bygnings- og Boligregister</w:t>
        </w:r>
        <w:r w:rsidR="0069685B">
          <w:rPr>
            <w:noProof/>
            <w:webHidden/>
          </w:rPr>
          <w:tab/>
        </w:r>
        <w:r w:rsidR="0069685B">
          <w:rPr>
            <w:noProof/>
            <w:webHidden/>
          </w:rPr>
          <w:fldChar w:fldCharType="begin"/>
        </w:r>
        <w:r w:rsidR="0069685B">
          <w:rPr>
            <w:noProof/>
            <w:webHidden/>
          </w:rPr>
          <w:instrText xml:space="preserve"> PAGEREF _Toc356994065 \h </w:instrText>
        </w:r>
        <w:r w:rsidR="0069685B">
          <w:rPr>
            <w:noProof/>
            <w:webHidden/>
          </w:rPr>
        </w:r>
        <w:r w:rsidR="0069685B">
          <w:rPr>
            <w:noProof/>
            <w:webHidden/>
          </w:rPr>
          <w:fldChar w:fldCharType="separate"/>
        </w:r>
        <w:r w:rsidR="0069685B">
          <w:rPr>
            <w:noProof/>
            <w:webHidden/>
          </w:rPr>
          <w:t>19</w:t>
        </w:r>
        <w:r w:rsidR="0069685B">
          <w:rPr>
            <w:noProof/>
            <w:webHidden/>
          </w:rPr>
          <w:fldChar w:fldCharType="end"/>
        </w:r>
      </w:hyperlink>
    </w:p>
    <w:p w:rsidR="0069685B" w:rsidRDefault="00E943D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6994066" w:history="1">
        <w:r w:rsidR="0069685B" w:rsidRPr="007434B9">
          <w:rPr>
            <w:rStyle w:val="Hyperlink"/>
            <w:noProof/>
          </w:rPr>
          <w:t>5.</w:t>
        </w:r>
        <w:r w:rsidR="0069685B">
          <w:rPr>
            <w:rFonts w:asciiTheme="minorHAnsi" w:eastAsiaTheme="minorEastAsia" w:hAnsiTheme="minorHAnsi" w:cstheme="minorBidi"/>
            <w:b w:val="0"/>
            <w:bCs w:val="0"/>
            <w:caps w:val="0"/>
            <w:noProof/>
            <w:sz w:val="22"/>
            <w:szCs w:val="22"/>
          </w:rPr>
          <w:tab/>
        </w:r>
        <w:r w:rsidR="0069685B" w:rsidRPr="007434B9">
          <w:rPr>
            <w:rStyle w:val="Hyperlink"/>
            <w:noProof/>
          </w:rPr>
          <w:t>Nuværende ejendomsdata systemer</w:t>
        </w:r>
        <w:r w:rsidR="0069685B">
          <w:rPr>
            <w:noProof/>
            <w:webHidden/>
          </w:rPr>
          <w:tab/>
        </w:r>
        <w:r w:rsidR="0069685B">
          <w:rPr>
            <w:noProof/>
            <w:webHidden/>
          </w:rPr>
          <w:fldChar w:fldCharType="begin"/>
        </w:r>
        <w:r w:rsidR="0069685B">
          <w:rPr>
            <w:noProof/>
            <w:webHidden/>
          </w:rPr>
          <w:instrText xml:space="preserve"> PAGEREF _Toc356994066 \h </w:instrText>
        </w:r>
        <w:r w:rsidR="0069685B">
          <w:rPr>
            <w:noProof/>
            <w:webHidden/>
          </w:rPr>
        </w:r>
        <w:r w:rsidR="0069685B">
          <w:rPr>
            <w:noProof/>
            <w:webHidden/>
          </w:rPr>
          <w:fldChar w:fldCharType="separate"/>
        </w:r>
        <w:r w:rsidR="0069685B">
          <w:rPr>
            <w:noProof/>
            <w:webHidden/>
          </w:rPr>
          <w:t>20</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67" w:history="1">
        <w:r w:rsidR="0069685B" w:rsidRPr="007434B9">
          <w:rPr>
            <w:rStyle w:val="Hyperlink"/>
            <w:noProof/>
          </w:rPr>
          <w:t>5.1</w:t>
        </w:r>
        <w:r w:rsidR="0069685B">
          <w:rPr>
            <w:rFonts w:asciiTheme="minorHAnsi" w:eastAsiaTheme="minorEastAsia" w:hAnsiTheme="minorHAnsi" w:cstheme="minorBidi"/>
            <w:b w:val="0"/>
            <w:smallCaps w:val="0"/>
            <w:noProof/>
            <w:szCs w:val="22"/>
          </w:rPr>
          <w:tab/>
        </w:r>
        <w:r w:rsidR="0069685B" w:rsidRPr="007434B9">
          <w:rPr>
            <w:rStyle w:val="Hyperlink"/>
            <w:noProof/>
          </w:rPr>
          <w:t>Systemer</w:t>
        </w:r>
        <w:r w:rsidR="0069685B">
          <w:rPr>
            <w:noProof/>
            <w:webHidden/>
          </w:rPr>
          <w:tab/>
        </w:r>
        <w:r w:rsidR="0069685B">
          <w:rPr>
            <w:noProof/>
            <w:webHidden/>
          </w:rPr>
          <w:fldChar w:fldCharType="begin"/>
        </w:r>
        <w:r w:rsidR="0069685B">
          <w:rPr>
            <w:noProof/>
            <w:webHidden/>
          </w:rPr>
          <w:instrText xml:space="preserve"> PAGEREF _Toc356994067 \h </w:instrText>
        </w:r>
        <w:r w:rsidR="0069685B">
          <w:rPr>
            <w:noProof/>
            <w:webHidden/>
          </w:rPr>
        </w:r>
        <w:r w:rsidR="0069685B">
          <w:rPr>
            <w:noProof/>
            <w:webHidden/>
          </w:rPr>
          <w:fldChar w:fldCharType="separate"/>
        </w:r>
        <w:r w:rsidR="0069685B">
          <w:rPr>
            <w:noProof/>
            <w:webHidden/>
          </w:rPr>
          <w:t>20</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68" w:history="1">
        <w:r w:rsidR="0069685B" w:rsidRPr="007434B9">
          <w:rPr>
            <w:rStyle w:val="Hyperlink"/>
            <w:noProof/>
          </w:rPr>
          <w:t>5.2</w:t>
        </w:r>
        <w:r w:rsidR="0069685B">
          <w:rPr>
            <w:rFonts w:asciiTheme="minorHAnsi" w:eastAsiaTheme="minorEastAsia" w:hAnsiTheme="minorHAnsi" w:cstheme="minorBidi"/>
            <w:b w:val="0"/>
            <w:smallCaps w:val="0"/>
            <w:noProof/>
            <w:szCs w:val="22"/>
          </w:rPr>
          <w:tab/>
        </w:r>
        <w:r w:rsidR="0069685B" w:rsidRPr="007434B9">
          <w:rPr>
            <w:rStyle w:val="Hyperlink"/>
            <w:noProof/>
          </w:rPr>
          <w:t>Systemsammenhænge</w:t>
        </w:r>
        <w:r w:rsidR="0069685B">
          <w:rPr>
            <w:noProof/>
            <w:webHidden/>
          </w:rPr>
          <w:tab/>
        </w:r>
        <w:r w:rsidR="0069685B">
          <w:rPr>
            <w:noProof/>
            <w:webHidden/>
          </w:rPr>
          <w:fldChar w:fldCharType="begin"/>
        </w:r>
        <w:r w:rsidR="0069685B">
          <w:rPr>
            <w:noProof/>
            <w:webHidden/>
          </w:rPr>
          <w:instrText xml:space="preserve"> PAGEREF _Toc356994068 \h </w:instrText>
        </w:r>
        <w:r w:rsidR="0069685B">
          <w:rPr>
            <w:noProof/>
            <w:webHidden/>
          </w:rPr>
        </w:r>
        <w:r w:rsidR="0069685B">
          <w:rPr>
            <w:noProof/>
            <w:webHidden/>
          </w:rPr>
          <w:fldChar w:fldCharType="separate"/>
        </w:r>
        <w:r w:rsidR="0069685B">
          <w:rPr>
            <w:noProof/>
            <w:webHidden/>
          </w:rPr>
          <w:t>21</w:t>
        </w:r>
        <w:r w:rsidR="0069685B">
          <w:rPr>
            <w:noProof/>
            <w:webHidden/>
          </w:rPr>
          <w:fldChar w:fldCharType="end"/>
        </w:r>
      </w:hyperlink>
    </w:p>
    <w:p w:rsidR="0069685B" w:rsidRDefault="00E943D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6994069" w:history="1">
        <w:r w:rsidR="0069685B" w:rsidRPr="007434B9">
          <w:rPr>
            <w:rStyle w:val="Hyperlink"/>
            <w:noProof/>
          </w:rPr>
          <w:t>6.</w:t>
        </w:r>
        <w:r w:rsidR="0069685B">
          <w:rPr>
            <w:rFonts w:asciiTheme="minorHAnsi" w:eastAsiaTheme="minorEastAsia" w:hAnsiTheme="minorHAnsi" w:cstheme="minorBidi"/>
            <w:b w:val="0"/>
            <w:bCs w:val="0"/>
            <w:caps w:val="0"/>
            <w:noProof/>
            <w:sz w:val="22"/>
            <w:szCs w:val="22"/>
          </w:rPr>
          <w:tab/>
        </w:r>
        <w:r w:rsidR="0069685B" w:rsidRPr="007434B9">
          <w:rPr>
            <w:rStyle w:val="Hyperlink"/>
            <w:noProof/>
          </w:rPr>
          <w:t>Løsninger frem mod målarkitekturen</w:t>
        </w:r>
        <w:r w:rsidR="0069685B">
          <w:rPr>
            <w:noProof/>
            <w:webHidden/>
          </w:rPr>
          <w:tab/>
        </w:r>
        <w:r w:rsidR="0069685B">
          <w:rPr>
            <w:noProof/>
            <w:webHidden/>
          </w:rPr>
          <w:fldChar w:fldCharType="begin"/>
        </w:r>
        <w:r w:rsidR="0069685B">
          <w:rPr>
            <w:noProof/>
            <w:webHidden/>
          </w:rPr>
          <w:instrText xml:space="preserve"> PAGEREF _Toc356994069 \h </w:instrText>
        </w:r>
        <w:r w:rsidR="0069685B">
          <w:rPr>
            <w:noProof/>
            <w:webHidden/>
          </w:rPr>
        </w:r>
        <w:r w:rsidR="0069685B">
          <w:rPr>
            <w:noProof/>
            <w:webHidden/>
          </w:rPr>
          <w:fldChar w:fldCharType="separate"/>
        </w:r>
        <w:r w:rsidR="0069685B">
          <w:rPr>
            <w:noProof/>
            <w:webHidden/>
          </w:rPr>
          <w:t>23</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70" w:history="1">
        <w:r w:rsidR="0069685B" w:rsidRPr="007434B9">
          <w:rPr>
            <w:rStyle w:val="Hyperlink"/>
            <w:noProof/>
          </w:rPr>
          <w:t>6.1</w:t>
        </w:r>
        <w:r w:rsidR="0069685B">
          <w:rPr>
            <w:rFonts w:asciiTheme="minorHAnsi" w:eastAsiaTheme="minorEastAsia" w:hAnsiTheme="minorHAnsi" w:cstheme="minorBidi"/>
            <w:b w:val="0"/>
            <w:smallCaps w:val="0"/>
            <w:noProof/>
            <w:szCs w:val="22"/>
          </w:rPr>
          <w:tab/>
        </w:r>
        <w:r w:rsidR="0069685B" w:rsidRPr="007434B9">
          <w:rPr>
            <w:rStyle w:val="Hyperlink"/>
            <w:noProof/>
          </w:rPr>
          <w:t>Indledning</w:t>
        </w:r>
        <w:r w:rsidR="0069685B">
          <w:rPr>
            <w:noProof/>
            <w:webHidden/>
          </w:rPr>
          <w:tab/>
        </w:r>
        <w:r w:rsidR="0069685B">
          <w:rPr>
            <w:noProof/>
            <w:webHidden/>
          </w:rPr>
          <w:fldChar w:fldCharType="begin"/>
        </w:r>
        <w:r w:rsidR="0069685B">
          <w:rPr>
            <w:noProof/>
            <w:webHidden/>
          </w:rPr>
          <w:instrText xml:space="preserve"> PAGEREF _Toc356994070 \h </w:instrText>
        </w:r>
        <w:r w:rsidR="0069685B">
          <w:rPr>
            <w:noProof/>
            <w:webHidden/>
          </w:rPr>
        </w:r>
        <w:r w:rsidR="0069685B">
          <w:rPr>
            <w:noProof/>
            <w:webHidden/>
          </w:rPr>
          <w:fldChar w:fldCharType="separate"/>
        </w:r>
        <w:r w:rsidR="0069685B">
          <w:rPr>
            <w:noProof/>
            <w:webHidden/>
          </w:rPr>
          <w:t>23</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71" w:history="1">
        <w:r w:rsidR="0069685B" w:rsidRPr="007434B9">
          <w:rPr>
            <w:rStyle w:val="Hyperlink"/>
            <w:noProof/>
          </w:rPr>
          <w:t>6.2</w:t>
        </w:r>
        <w:r w:rsidR="0069685B">
          <w:rPr>
            <w:rFonts w:asciiTheme="minorHAnsi" w:eastAsiaTheme="minorEastAsia" w:hAnsiTheme="minorHAnsi" w:cstheme="minorBidi"/>
            <w:b w:val="0"/>
            <w:smallCaps w:val="0"/>
            <w:noProof/>
            <w:szCs w:val="22"/>
          </w:rPr>
          <w:tab/>
        </w:r>
        <w:r w:rsidR="0069685B" w:rsidRPr="007434B9">
          <w:rPr>
            <w:rStyle w:val="Hyperlink"/>
            <w:noProof/>
          </w:rPr>
          <w:t>Overblik</w:t>
        </w:r>
        <w:r w:rsidR="0069685B">
          <w:rPr>
            <w:noProof/>
            <w:webHidden/>
          </w:rPr>
          <w:tab/>
        </w:r>
        <w:r w:rsidR="0069685B">
          <w:rPr>
            <w:noProof/>
            <w:webHidden/>
          </w:rPr>
          <w:fldChar w:fldCharType="begin"/>
        </w:r>
        <w:r w:rsidR="0069685B">
          <w:rPr>
            <w:noProof/>
            <w:webHidden/>
          </w:rPr>
          <w:instrText xml:space="preserve"> PAGEREF _Toc356994071 \h </w:instrText>
        </w:r>
        <w:r w:rsidR="0069685B">
          <w:rPr>
            <w:noProof/>
            <w:webHidden/>
          </w:rPr>
        </w:r>
        <w:r w:rsidR="0069685B">
          <w:rPr>
            <w:noProof/>
            <w:webHidden/>
          </w:rPr>
          <w:fldChar w:fldCharType="separate"/>
        </w:r>
        <w:r w:rsidR="0069685B">
          <w:rPr>
            <w:noProof/>
            <w:webHidden/>
          </w:rPr>
          <w:t>23</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72" w:history="1">
        <w:r w:rsidR="0069685B" w:rsidRPr="007434B9">
          <w:rPr>
            <w:rStyle w:val="Hyperlink"/>
            <w:noProof/>
          </w:rPr>
          <w:t>6.2.1</w:t>
        </w:r>
        <w:r w:rsidR="0069685B">
          <w:rPr>
            <w:rFonts w:asciiTheme="minorHAnsi" w:eastAsiaTheme="minorEastAsia" w:hAnsiTheme="minorHAnsi" w:cstheme="minorBidi"/>
            <w:iCs w:val="0"/>
            <w:noProof/>
            <w:szCs w:val="22"/>
          </w:rPr>
          <w:tab/>
        </w:r>
        <w:r w:rsidR="0069685B" w:rsidRPr="007434B9">
          <w:rPr>
            <w:rStyle w:val="Hyperlink"/>
            <w:noProof/>
          </w:rPr>
          <w:t>Hovedprincipper i implementeringen</w:t>
        </w:r>
        <w:r w:rsidR="0069685B">
          <w:rPr>
            <w:noProof/>
            <w:webHidden/>
          </w:rPr>
          <w:tab/>
        </w:r>
        <w:r w:rsidR="0069685B">
          <w:rPr>
            <w:noProof/>
            <w:webHidden/>
          </w:rPr>
          <w:fldChar w:fldCharType="begin"/>
        </w:r>
        <w:r w:rsidR="0069685B">
          <w:rPr>
            <w:noProof/>
            <w:webHidden/>
          </w:rPr>
          <w:instrText xml:space="preserve"> PAGEREF _Toc356994072 \h </w:instrText>
        </w:r>
        <w:r w:rsidR="0069685B">
          <w:rPr>
            <w:noProof/>
            <w:webHidden/>
          </w:rPr>
        </w:r>
        <w:r w:rsidR="0069685B">
          <w:rPr>
            <w:noProof/>
            <w:webHidden/>
          </w:rPr>
          <w:fldChar w:fldCharType="separate"/>
        </w:r>
        <w:r w:rsidR="0069685B">
          <w:rPr>
            <w:noProof/>
            <w:webHidden/>
          </w:rPr>
          <w:t>23</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73" w:history="1">
        <w:r w:rsidR="0069685B" w:rsidRPr="007434B9">
          <w:rPr>
            <w:rStyle w:val="Hyperlink"/>
            <w:noProof/>
          </w:rPr>
          <w:t>6.2.2</w:t>
        </w:r>
        <w:r w:rsidR="0069685B">
          <w:rPr>
            <w:rFonts w:asciiTheme="minorHAnsi" w:eastAsiaTheme="minorEastAsia" w:hAnsiTheme="minorHAnsi" w:cstheme="minorBidi"/>
            <w:iCs w:val="0"/>
            <w:noProof/>
            <w:szCs w:val="22"/>
          </w:rPr>
          <w:tab/>
        </w:r>
        <w:r w:rsidR="0069685B" w:rsidRPr="007434B9">
          <w:rPr>
            <w:rStyle w:val="Hyperlink"/>
            <w:noProof/>
          </w:rPr>
          <w:t>Interimløsninger</w:t>
        </w:r>
        <w:r w:rsidR="0069685B">
          <w:rPr>
            <w:noProof/>
            <w:webHidden/>
          </w:rPr>
          <w:tab/>
        </w:r>
        <w:r w:rsidR="0069685B">
          <w:rPr>
            <w:noProof/>
            <w:webHidden/>
          </w:rPr>
          <w:fldChar w:fldCharType="begin"/>
        </w:r>
        <w:r w:rsidR="0069685B">
          <w:rPr>
            <w:noProof/>
            <w:webHidden/>
          </w:rPr>
          <w:instrText xml:space="preserve"> PAGEREF _Toc356994073 \h </w:instrText>
        </w:r>
        <w:r w:rsidR="0069685B">
          <w:rPr>
            <w:noProof/>
            <w:webHidden/>
          </w:rPr>
        </w:r>
        <w:r w:rsidR="0069685B">
          <w:rPr>
            <w:noProof/>
            <w:webHidden/>
          </w:rPr>
          <w:fldChar w:fldCharType="separate"/>
        </w:r>
        <w:r w:rsidR="0069685B">
          <w:rPr>
            <w:noProof/>
            <w:webHidden/>
          </w:rPr>
          <w:t>24</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74" w:history="1">
        <w:r w:rsidR="0069685B" w:rsidRPr="007434B9">
          <w:rPr>
            <w:rStyle w:val="Hyperlink"/>
            <w:noProof/>
          </w:rPr>
          <w:t>6.2.3</w:t>
        </w:r>
        <w:r w:rsidR="0069685B">
          <w:rPr>
            <w:rFonts w:asciiTheme="minorHAnsi" w:eastAsiaTheme="minorEastAsia" w:hAnsiTheme="minorHAnsi" w:cstheme="minorBidi"/>
            <w:iCs w:val="0"/>
            <w:noProof/>
            <w:szCs w:val="22"/>
          </w:rPr>
          <w:tab/>
        </w:r>
        <w:r w:rsidR="0069685B" w:rsidRPr="007434B9">
          <w:rPr>
            <w:rStyle w:val="Hyperlink"/>
            <w:noProof/>
          </w:rPr>
          <w:t>Beskrivelse af interim løsninger</w:t>
        </w:r>
        <w:r w:rsidR="0069685B">
          <w:rPr>
            <w:noProof/>
            <w:webHidden/>
          </w:rPr>
          <w:tab/>
        </w:r>
        <w:r w:rsidR="0069685B">
          <w:rPr>
            <w:noProof/>
            <w:webHidden/>
          </w:rPr>
          <w:fldChar w:fldCharType="begin"/>
        </w:r>
        <w:r w:rsidR="0069685B">
          <w:rPr>
            <w:noProof/>
            <w:webHidden/>
          </w:rPr>
          <w:instrText xml:space="preserve"> PAGEREF _Toc356994074 \h </w:instrText>
        </w:r>
        <w:r w:rsidR="0069685B">
          <w:rPr>
            <w:noProof/>
            <w:webHidden/>
          </w:rPr>
        </w:r>
        <w:r w:rsidR="0069685B">
          <w:rPr>
            <w:noProof/>
            <w:webHidden/>
          </w:rPr>
          <w:fldChar w:fldCharType="separate"/>
        </w:r>
        <w:r w:rsidR="0069685B">
          <w:rPr>
            <w:noProof/>
            <w:webHidden/>
          </w:rPr>
          <w:t>24</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75" w:history="1">
        <w:r w:rsidR="0069685B" w:rsidRPr="007434B9">
          <w:rPr>
            <w:rStyle w:val="Hyperlink"/>
            <w:noProof/>
          </w:rPr>
          <w:t>6.2.4</w:t>
        </w:r>
        <w:r w:rsidR="0069685B">
          <w:rPr>
            <w:rFonts w:asciiTheme="minorHAnsi" w:eastAsiaTheme="minorEastAsia" w:hAnsiTheme="minorHAnsi" w:cstheme="minorBidi"/>
            <w:iCs w:val="0"/>
            <w:noProof/>
            <w:szCs w:val="22"/>
          </w:rPr>
          <w:tab/>
        </w:r>
        <w:r w:rsidR="0069685B" w:rsidRPr="007434B9">
          <w:rPr>
            <w:rStyle w:val="Hyperlink"/>
            <w:noProof/>
          </w:rPr>
          <w:t>Datavask og registeransvar</w:t>
        </w:r>
        <w:r w:rsidR="0069685B">
          <w:rPr>
            <w:noProof/>
            <w:webHidden/>
          </w:rPr>
          <w:tab/>
        </w:r>
        <w:r w:rsidR="0069685B">
          <w:rPr>
            <w:noProof/>
            <w:webHidden/>
          </w:rPr>
          <w:fldChar w:fldCharType="begin"/>
        </w:r>
        <w:r w:rsidR="0069685B">
          <w:rPr>
            <w:noProof/>
            <w:webHidden/>
          </w:rPr>
          <w:instrText xml:space="preserve"> PAGEREF _Toc356994075 \h </w:instrText>
        </w:r>
        <w:r w:rsidR="0069685B">
          <w:rPr>
            <w:noProof/>
            <w:webHidden/>
          </w:rPr>
        </w:r>
        <w:r w:rsidR="0069685B">
          <w:rPr>
            <w:noProof/>
            <w:webHidden/>
          </w:rPr>
          <w:fldChar w:fldCharType="separate"/>
        </w:r>
        <w:r w:rsidR="0069685B">
          <w:rPr>
            <w:noProof/>
            <w:webHidden/>
          </w:rPr>
          <w:t>25</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76" w:history="1">
        <w:r w:rsidR="0069685B" w:rsidRPr="007434B9">
          <w:rPr>
            <w:rStyle w:val="Hyperlink"/>
            <w:noProof/>
          </w:rPr>
          <w:t>6.3</w:t>
        </w:r>
        <w:r w:rsidR="0069685B">
          <w:rPr>
            <w:rFonts w:asciiTheme="minorHAnsi" w:eastAsiaTheme="minorEastAsia" w:hAnsiTheme="minorHAnsi" w:cstheme="minorBidi"/>
            <w:b w:val="0"/>
            <w:smallCaps w:val="0"/>
            <w:noProof/>
            <w:szCs w:val="22"/>
          </w:rPr>
          <w:tab/>
        </w:r>
        <w:r w:rsidR="0069685B" w:rsidRPr="007434B9">
          <w:rPr>
            <w:rStyle w:val="Hyperlink"/>
            <w:noProof/>
          </w:rPr>
          <w:t>Interim A - BFE implementeret for samlet fast ejendom</w:t>
        </w:r>
        <w:r w:rsidR="0069685B">
          <w:rPr>
            <w:noProof/>
            <w:webHidden/>
          </w:rPr>
          <w:tab/>
        </w:r>
        <w:r w:rsidR="0069685B">
          <w:rPr>
            <w:noProof/>
            <w:webHidden/>
          </w:rPr>
          <w:fldChar w:fldCharType="begin"/>
        </w:r>
        <w:r w:rsidR="0069685B">
          <w:rPr>
            <w:noProof/>
            <w:webHidden/>
          </w:rPr>
          <w:instrText xml:space="preserve"> PAGEREF _Toc356994076 \h </w:instrText>
        </w:r>
        <w:r w:rsidR="0069685B">
          <w:rPr>
            <w:noProof/>
            <w:webHidden/>
          </w:rPr>
        </w:r>
        <w:r w:rsidR="0069685B">
          <w:rPr>
            <w:noProof/>
            <w:webHidden/>
          </w:rPr>
          <w:fldChar w:fldCharType="separate"/>
        </w:r>
        <w:r w:rsidR="0069685B">
          <w:rPr>
            <w:noProof/>
            <w:webHidden/>
          </w:rPr>
          <w:t>26</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77" w:history="1">
        <w:r w:rsidR="0069685B" w:rsidRPr="007434B9">
          <w:rPr>
            <w:rStyle w:val="Hyperlink"/>
            <w:noProof/>
          </w:rPr>
          <w:t>6.3.1</w:t>
        </w:r>
        <w:r w:rsidR="0069685B">
          <w:rPr>
            <w:rFonts w:asciiTheme="minorHAnsi" w:eastAsiaTheme="minorEastAsia" w:hAnsiTheme="minorHAnsi" w:cstheme="minorBidi"/>
            <w:iCs w:val="0"/>
            <w:noProof/>
            <w:szCs w:val="22"/>
          </w:rPr>
          <w:tab/>
        </w:r>
        <w:r w:rsidR="0069685B" w:rsidRPr="007434B9">
          <w:rPr>
            <w:rStyle w:val="Hyperlink"/>
            <w:noProof/>
          </w:rPr>
          <w:t>Forretningsmæssige ændringer</w:t>
        </w:r>
        <w:r w:rsidR="0069685B">
          <w:rPr>
            <w:noProof/>
            <w:webHidden/>
          </w:rPr>
          <w:tab/>
        </w:r>
        <w:r w:rsidR="0069685B">
          <w:rPr>
            <w:noProof/>
            <w:webHidden/>
          </w:rPr>
          <w:fldChar w:fldCharType="begin"/>
        </w:r>
        <w:r w:rsidR="0069685B">
          <w:rPr>
            <w:noProof/>
            <w:webHidden/>
          </w:rPr>
          <w:instrText xml:space="preserve"> PAGEREF _Toc356994077 \h </w:instrText>
        </w:r>
        <w:r w:rsidR="0069685B">
          <w:rPr>
            <w:noProof/>
            <w:webHidden/>
          </w:rPr>
        </w:r>
        <w:r w:rsidR="0069685B">
          <w:rPr>
            <w:noProof/>
            <w:webHidden/>
          </w:rPr>
          <w:fldChar w:fldCharType="separate"/>
        </w:r>
        <w:r w:rsidR="0069685B">
          <w:rPr>
            <w:noProof/>
            <w:webHidden/>
          </w:rPr>
          <w:t>26</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78" w:history="1">
        <w:r w:rsidR="0069685B" w:rsidRPr="007434B9">
          <w:rPr>
            <w:rStyle w:val="Hyperlink"/>
            <w:noProof/>
          </w:rPr>
          <w:t>6.3.2</w:t>
        </w:r>
        <w:r w:rsidR="0069685B">
          <w:rPr>
            <w:rFonts w:asciiTheme="minorHAnsi" w:eastAsiaTheme="minorEastAsia" w:hAnsiTheme="minorHAnsi" w:cstheme="minorBidi"/>
            <w:iCs w:val="0"/>
            <w:noProof/>
            <w:szCs w:val="22"/>
          </w:rPr>
          <w:tab/>
        </w:r>
        <w:r w:rsidR="0069685B" w:rsidRPr="007434B9">
          <w:rPr>
            <w:rStyle w:val="Hyperlink"/>
            <w:noProof/>
          </w:rPr>
          <w:t>Systemmæssige ændringer</w:t>
        </w:r>
        <w:r w:rsidR="0069685B">
          <w:rPr>
            <w:noProof/>
            <w:webHidden/>
          </w:rPr>
          <w:tab/>
        </w:r>
        <w:r w:rsidR="0069685B">
          <w:rPr>
            <w:noProof/>
            <w:webHidden/>
          </w:rPr>
          <w:fldChar w:fldCharType="begin"/>
        </w:r>
        <w:r w:rsidR="0069685B">
          <w:rPr>
            <w:noProof/>
            <w:webHidden/>
          </w:rPr>
          <w:instrText xml:space="preserve"> PAGEREF _Toc356994078 \h </w:instrText>
        </w:r>
        <w:r w:rsidR="0069685B">
          <w:rPr>
            <w:noProof/>
            <w:webHidden/>
          </w:rPr>
        </w:r>
        <w:r w:rsidR="0069685B">
          <w:rPr>
            <w:noProof/>
            <w:webHidden/>
          </w:rPr>
          <w:fldChar w:fldCharType="separate"/>
        </w:r>
        <w:r w:rsidR="0069685B">
          <w:rPr>
            <w:noProof/>
            <w:webHidden/>
          </w:rPr>
          <w:t>27</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79" w:history="1">
        <w:r w:rsidR="0069685B" w:rsidRPr="007434B9">
          <w:rPr>
            <w:rStyle w:val="Hyperlink"/>
            <w:noProof/>
          </w:rPr>
          <w:t>6.4</w:t>
        </w:r>
        <w:r w:rsidR="0069685B">
          <w:rPr>
            <w:rFonts w:asciiTheme="minorHAnsi" w:eastAsiaTheme="minorEastAsia" w:hAnsiTheme="minorHAnsi" w:cstheme="minorBidi"/>
            <w:b w:val="0"/>
            <w:smallCaps w:val="0"/>
            <w:noProof/>
            <w:szCs w:val="22"/>
          </w:rPr>
          <w:tab/>
        </w:r>
        <w:r w:rsidR="0069685B" w:rsidRPr="007434B9">
          <w:rPr>
            <w:rStyle w:val="Hyperlink"/>
            <w:noProof/>
          </w:rPr>
          <w:t>Interim B - BFE implementeret for ejerlejligheder</w:t>
        </w:r>
        <w:r w:rsidR="0069685B">
          <w:rPr>
            <w:noProof/>
            <w:webHidden/>
          </w:rPr>
          <w:tab/>
        </w:r>
        <w:r w:rsidR="0069685B">
          <w:rPr>
            <w:noProof/>
            <w:webHidden/>
          </w:rPr>
          <w:fldChar w:fldCharType="begin"/>
        </w:r>
        <w:r w:rsidR="0069685B">
          <w:rPr>
            <w:noProof/>
            <w:webHidden/>
          </w:rPr>
          <w:instrText xml:space="preserve"> PAGEREF _Toc356994079 \h </w:instrText>
        </w:r>
        <w:r w:rsidR="0069685B">
          <w:rPr>
            <w:noProof/>
            <w:webHidden/>
          </w:rPr>
        </w:r>
        <w:r w:rsidR="0069685B">
          <w:rPr>
            <w:noProof/>
            <w:webHidden/>
          </w:rPr>
          <w:fldChar w:fldCharType="separate"/>
        </w:r>
        <w:r w:rsidR="0069685B">
          <w:rPr>
            <w:noProof/>
            <w:webHidden/>
          </w:rPr>
          <w:t>28</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80" w:history="1">
        <w:r w:rsidR="0069685B" w:rsidRPr="007434B9">
          <w:rPr>
            <w:rStyle w:val="Hyperlink"/>
            <w:noProof/>
          </w:rPr>
          <w:t>6.4.1</w:t>
        </w:r>
        <w:r w:rsidR="0069685B">
          <w:rPr>
            <w:rFonts w:asciiTheme="minorHAnsi" w:eastAsiaTheme="minorEastAsia" w:hAnsiTheme="minorHAnsi" w:cstheme="minorBidi"/>
            <w:iCs w:val="0"/>
            <w:noProof/>
            <w:szCs w:val="22"/>
          </w:rPr>
          <w:tab/>
        </w:r>
        <w:r w:rsidR="0069685B" w:rsidRPr="007434B9">
          <w:rPr>
            <w:rStyle w:val="Hyperlink"/>
            <w:noProof/>
          </w:rPr>
          <w:t>Forretningsmæssige ændringer</w:t>
        </w:r>
        <w:r w:rsidR="0069685B">
          <w:rPr>
            <w:noProof/>
            <w:webHidden/>
          </w:rPr>
          <w:tab/>
        </w:r>
        <w:r w:rsidR="0069685B">
          <w:rPr>
            <w:noProof/>
            <w:webHidden/>
          </w:rPr>
          <w:fldChar w:fldCharType="begin"/>
        </w:r>
        <w:r w:rsidR="0069685B">
          <w:rPr>
            <w:noProof/>
            <w:webHidden/>
          </w:rPr>
          <w:instrText xml:space="preserve"> PAGEREF _Toc356994080 \h </w:instrText>
        </w:r>
        <w:r w:rsidR="0069685B">
          <w:rPr>
            <w:noProof/>
            <w:webHidden/>
          </w:rPr>
        </w:r>
        <w:r w:rsidR="0069685B">
          <w:rPr>
            <w:noProof/>
            <w:webHidden/>
          </w:rPr>
          <w:fldChar w:fldCharType="separate"/>
        </w:r>
        <w:r w:rsidR="0069685B">
          <w:rPr>
            <w:noProof/>
            <w:webHidden/>
          </w:rPr>
          <w:t>28</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81" w:history="1">
        <w:r w:rsidR="0069685B" w:rsidRPr="007434B9">
          <w:rPr>
            <w:rStyle w:val="Hyperlink"/>
            <w:noProof/>
          </w:rPr>
          <w:t>6.4.2</w:t>
        </w:r>
        <w:r w:rsidR="0069685B">
          <w:rPr>
            <w:rFonts w:asciiTheme="minorHAnsi" w:eastAsiaTheme="minorEastAsia" w:hAnsiTheme="minorHAnsi" w:cstheme="minorBidi"/>
            <w:iCs w:val="0"/>
            <w:noProof/>
            <w:szCs w:val="22"/>
          </w:rPr>
          <w:tab/>
        </w:r>
        <w:r w:rsidR="0069685B" w:rsidRPr="007434B9">
          <w:rPr>
            <w:rStyle w:val="Hyperlink"/>
            <w:noProof/>
          </w:rPr>
          <w:t>Systemmæssige ændringer</w:t>
        </w:r>
        <w:r w:rsidR="0069685B">
          <w:rPr>
            <w:noProof/>
            <w:webHidden/>
          </w:rPr>
          <w:tab/>
        </w:r>
        <w:r w:rsidR="0069685B">
          <w:rPr>
            <w:noProof/>
            <w:webHidden/>
          </w:rPr>
          <w:fldChar w:fldCharType="begin"/>
        </w:r>
        <w:r w:rsidR="0069685B">
          <w:rPr>
            <w:noProof/>
            <w:webHidden/>
          </w:rPr>
          <w:instrText xml:space="preserve"> PAGEREF _Toc356994081 \h </w:instrText>
        </w:r>
        <w:r w:rsidR="0069685B">
          <w:rPr>
            <w:noProof/>
            <w:webHidden/>
          </w:rPr>
        </w:r>
        <w:r w:rsidR="0069685B">
          <w:rPr>
            <w:noProof/>
            <w:webHidden/>
          </w:rPr>
          <w:fldChar w:fldCharType="separate"/>
        </w:r>
        <w:r w:rsidR="0069685B">
          <w:rPr>
            <w:noProof/>
            <w:webHidden/>
          </w:rPr>
          <w:t>29</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82" w:history="1">
        <w:r w:rsidR="0069685B" w:rsidRPr="007434B9">
          <w:rPr>
            <w:rStyle w:val="Hyperlink"/>
            <w:bCs/>
            <w:noProof/>
          </w:rPr>
          <w:t>6.5</w:t>
        </w:r>
        <w:r w:rsidR="0069685B">
          <w:rPr>
            <w:rFonts w:asciiTheme="minorHAnsi" w:eastAsiaTheme="minorEastAsia" w:hAnsiTheme="minorHAnsi" w:cstheme="minorBidi"/>
            <w:b w:val="0"/>
            <w:smallCaps w:val="0"/>
            <w:noProof/>
            <w:szCs w:val="22"/>
          </w:rPr>
          <w:tab/>
        </w:r>
        <w:r w:rsidR="0069685B" w:rsidRPr="007434B9">
          <w:rPr>
            <w:rStyle w:val="Hyperlink"/>
            <w:bCs/>
            <w:noProof/>
          </w:rPr>
          <w:t>Interim C: BFE implementeret for BPFG</w:t>
        </w:r>
        <w:r w:rsidR="0069685B">
          <w:rPr>
            <w:noProof/>
            <w:webHidden/>
          </w:rPr>
          <w:tab/>
        </w:r>
        <w:r w:rsidR="0069685B">
          <w:rPr>
            <w:noProof/>
            <w:webHidden/>
          </w:rPr>
          <w:fldChar w:fldCharType="begin"/>
        </w:r>
        <w:r w:rsidR="0069685B">
          <w:rPr>
            <w:noProof/>
            <w:webHidden/>
          </w:rPr>
          <w:instrText xml:space="preserve"> PAGEREF _Toc356994082 \h </w:instrText>
        </w:r>
        <w:r w:rsidR="0069685B">
          <w:rPr>
            <w:noProof/>
            <w:webHidden/>
          </w:rPr>
        </w:r>
        <w:r w:rsidR="0069685B">
          <w:rPr>
            <w:noProof/>
            <w:webHidden/>
          </w:rPr>
          <w:fldChar w:fldCharType="separate"/>
        </w:r>
        <w:r w:rsidR="0069685B">
          <w:rPr>
            <w:noProof/>
            <w:webHidden/>
          </w:rPr>
          <w:t>30</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83" w:history="1">
        <w:r w:rsidR="0069685B" w:rsidRPr="007434B9">
          <w:rPr>
            <w:rStyle w:val="Hyperlink"/>
            <w:noProof/>
          </w:rPr>
          <w:t>6.5.1</w:t>
        </w:r>
        <w:r w:rsidR="0069685B">
          <w:rPr>
            <w:rFonts w:asciiTheme="minorHAnsi" w:eastAsiaTheme="minorEastAsia" w:hAnsiTheme="minorHAnsi" w:cstheme="minorBidi"/>
            <w:iCs w:val="0"/>
            <w:noProof/>
            <w:szCs w:val="22"/>
          </w:rPr>
          <w:tab/>
        </w:r>
        <w:r w:rsidR="0069685B" w:rsidRPr="007434B9">
          <w:rPr>
            <w:rStyle w:val="Hyperlink"/>
            <w:noProof/>
          </w:rPr>
          <w:t>Forretningsmæssige ændringer</w:t>
        </w:r>
        <w:r w:rsidR="0069685B">
          <w:rPr>
            <w:noProof/>
            <w:webHidden/>
          </w:rPr>
          <w:tab/>
        </w:r>
        <w:r w:rsidR="0069685B">
          <w:rPr>
            <w:noProof/>
            <w:webHidden/>
          </w:rPr>
          <w:fldChar w:fldCharType="begin"/>
        </w:r>
        <w:r w:rsidR="0069685B">
          <w:rPr>
            <w:noProof/>
            <w:webHidden/>
          </w:rPr>
          <w:instrText xml:space="preserve"> PAGEREF _Toc356994083 \h </w:instrText>
        </w:r>
        <w:r w:rsidR="0069685B">
          <w:rPr>
            <w:noProof/>
            <w:webHidden/>
          </w:rPr>
        </w:r>
        <w:r w:rsidR="0069685B">
          <w:rPr>
            <w:noProof/>
            <w:webHidden/>
          </w:rPr>
          <w:fldChar w:fldCharType="separate"/>
        </w:r>
        <w:r w:rsidR="0069685B">
          <w:rPr>
            <w:noProof/>
            <w:webHidden/>
          </w:rPr>
          <w:t>30</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84" w:history="1">
        <w:r w:rsidR="0069685B" w:rsidRPr="007434B9">
          <w:rPr>
            <w:rStyle w:val="Hyperlink"/>
            <w:noProof/>
          </w:rPr>
          <w:t>6.5.2</w:t>
        </w:r>
        <w:r w:rsidR="0069685B">
          <w:rPr>
            <w:rFonts w:asciiTheme="minorHAnsi" w:eastAsiaTheme="minorEastAsia" w:hAnsiTheme="minorHAnsi" w:cstheme="minorBidi"/>
            <w:iCs w:val="0"/>
            <w:noProof/>
            <w:szCs w:val="22"/>
          </w:rPr>
          <w:tab/>
        </w:r>
        <w:r w:rsidR="0069685B" w:rsidRPr="007434B9">
          <w:rPr>
            <w:rStyle w:val="Hyperlink"/>
            <w:noProof/>
          </w:rPr>
          <w:t>Systemmæssige ændringer</w:t>
        </w:r>
        <w:r w:rsidR="0069685B">
          <w:rPr>
            <w:noProof/>
            <w:webHidden/>
          </w:rPr>
          <w:tab/>
        </w:r>
        <w:r w:rsidR="0069685B">
          <w:rPr>
            <w:noProof/>
            <w:webHidden/>
          </w:rPr>
          <w:fldChar w:fldCharType="begin"/>
        </w:r>
        <w:r w:rsidR="0069685B">
          <w:rPr>
            <w:noProof/>
            <w:webHidden/>
          </w:rPr>
          <w:instrText xml:space="preserve"> PAGEREF _Toc356994084 \h </w:instrText>
        </w:r>
        <w:r w:rsidR="0069685B">
          <w:rPr>
            <w:noProof/>
            <w:webHidden/>
          </w:rPr>
        </w:r>
        <w:r w:rsidR="0069685B">
          <w:rPr>
            <w:noProof/>
            <w:webHidden/>
          </w:rPr>
          <w:fldChar w:fldCharType="separate"/>
        </w:r>
        <w:r w:rsidR="0069685B">
          <w:rPr>
            <w:noProof/>
            <w:webHidden/>
          </w:rPr>
          <w:t>31</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85" w:history="1">
        <w:r w:rsidR="0069685B" w:rsidRPr="007434B9">
          <w:rPr>
            <w:rStyle w:val="Hyperlink"/>
            <w:noProof/>
          </w:rPr>
          <w:t>6.6</w:t>
        </w:r>
        <w:r w:rsidR="0069685B">
          <w:rPr>
            <w:rFonts w:asciiTheme="minorHAnsi" w:eastAsiaTheme="minorEastAsia" w:hAnsiTheme="minorHAnsi" w:cstheme="minorBidi"/>
            <w:b w:val="0"/>
            <w:smallCaps w:val="0"/>
            <w:noProof/>
            <w:szCs w:val="22"/>
          </w:rPr>
          <w:tab/>
        </w:r>
        <w:r w:rsidR="0069685B" w:rsidRPr="007434B9">
          <w:rPr>
            <w:rStyle w:val="Hyperlink"/>
            <w:noProof/>
          </w:rPr>
          <w:t>Interim D: Ejerfortegnelse implementeret</w:t>
        </w:r>
        <w:r w:rsidR="0069685B">
          <w:rPr>
            <w:noProof/>
            <w:webHidden/>
          </w:rPr>
          <w:tab/>
        </w:r>
        <w:r w:rsidR="0069685B">
          <w:rPr>
            <w:noProof/>
            <w:webHidden/>
          </w:rPr>
          <w:fldChar w:fldCharType="begin"/>
        </w:r>
        <w:r w:rsidR="0069685B">
          <w:rPr>
            <w:noProof/>
            <w:webHidden/>
          </w:rPr>
          <w:instrText xml:space="preserve"> PAGEREF _Toc356994085 \h </w:instrText>
        </w:r>
        <w:r w:rsidR="0069685B">
          <w:rPr>
            <w:noProof/>
            <w:webHidden/>
          </w:rPr>
        </w:r>
        <w:r w:rsidR="0069685B">
          <w:rPr>
            <w:noProof/>
            <w:webHidden/>
          </w:rPr>
          <w:fldChar w:fldCharType="separate"/>
        </w:r>
        <w:r w:rsidR="0069685B">
          <w:rPr>
            <w:noProof/>
            <w:webHidden/>
          </w:rPr>
          <w:t>32</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86" w:history="1">
        <w:r w:rsidR="0069685B" w:rsidRPr="007434B9">
          <w:rPr>
            <w:rStyle w:val="Hyperlink"/>
            <w:noProof/>
          </w:rPr>
          <w:t>6.6.1</w:t>
        </w:r>
        <w:r w:rsidR="0069685B">
          <w:rPr>
            <w:rFonts w:asciiTheme="minorHAnsi" w:eastAsiaTheme="minorEastAsia" w:hAnsiTheme="minorHAnsi" w:cstheme="minorBidi"/>
            <w:iCs w:val="0"/>
            <w:noProof/>
            <w:szCs w:val="22"/>
          </w:rPr>
          <w:tab/>
        </w:r>
        <w:r w:rsidR="0069685B" w:rsidRPr="007434B9">
          <w:rPr>
            <w:rStyle w:val="Hyperlink"/>
            <w:noProof/>
          </w:rPr>
          <w:t>Forretningsmæssige ændringer</w:t>
        </w:r>
        <w:r w:rsidR="0069685B">
          <w:rPr>
            <w:noProof/>
            <w:webHidden/>
          </w:rPr>
          <w:tab/>
        </w:r>
        <w:r w:rsidR="0069685B">
          <w:rPr>
            <w:noProof/>
            <w:webHidden/>
          </w:rPr>
          <w:fldChar w:fldCharType="begin"/>
        </w:r>
        <w:r w:rsidR="0069685B">
          <w:rPr>
            <w:noProof/>
            <w:webHidden/>
          </w:rPr>
          <w:instrText xml:space="preserve"> PAGEREF _Toc356994086 \h </w:instrText>
        </w:r>
        <w:r w:rsidR="0069685B">
          <w:rPr>
            <w:noProof/>
            <w:webHidden/>
          </w:rPr>
        </w:r>
        <w:r w:rsidR="0069685B">
          <w:rPr>
            <w:noProof/>
            <w:webHidden/>
          </w:rPr>
          <w:fldChar w:fldCharType="separate"/>
        </w:r>
        <w:r w:rsidR="0069685B">
          <w:rPr>
            <w:noProof/>
            <w:webHidden/>
          </w:rPr>
          <w:t>32</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87" w:history="1">
        <w:r w:rsidR="0069685B" w:rsidRPr="007434B9">
          <w:rPr>
            <w:rStyle w:val="Hyperlink"/>
            <w:noProof/>
          </w:rPr>
          <w:t>6.6.2</w:t>
        </w:r>
        <w:r w:rsidR="0069685B">
          <w:rPr>
            <w:rFonts w:asciiTheme="minorHAnsi" w:eastAsiaTheme="minorEastAsia" w:hAnsiTheme="minorHAnsi" w:cstheme="minorBidi"/>
            <w:iCs w:val="0"/>
            <w:noProof/>
            <w:szCs w:val="22"/>
          </w:rPr>
          <w:tab/>
        </w:r>
        <w:r w:rsidR="0069685B" w:rsidRPr="007434B9">
          <w:rPr>
            <w:rStyle w:val="Hyperlink"/>
            <w:noProof/>
          </w:rPr>
          <w:t>Systemmæssige ændringer</w:t>
        </w:r>
        <w:r w:rsidR="0069685B">
          <w:rPr>
            <w:noProof/>
            <w:webHidden/>
          </w:rPr>
          <w:tab/>
        </w:r>
        <w:r w:rsidR="0069685B">
          <w:rPr>
            <w:noProof/>
            <w:webHidden/>
          </w:rPr>
          <w:fldChar w:fldCharType="begin"/>
        </w:r>
        <w:r w:rsidR="0069685B">
          <w:rPr>
            <w:noProof/>
            <w:webHidden/>
          </w:rPr>
          <w:instrText xml:space="preserve"> PAGEREF _Toc356994087 \h </w:instrText>
        </w:r>
        <w:r w:rsidR="0069685B">
          <w:rPr>
            <w:noProof/>
            <w:webHidden/>
          </w:rPr>
        </w:r>
        <w:r w:rsidR="0069685B">
          <w:rPr>
            <w:noProof/>
            <w:webHidden/>
          </w:rPr>
          <w:fldChar w:fldCharType="separate"/>
        </w:r>
        <w:r w:rsidR="0069685B">
          <w:rPr>
            <w:noProof/>
            <w:webHidden/>
          </w:rPr>
          <w:t>33</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88" w:history="1">
        <w:r w:rsidR="0069685B" w:rsidRPr="007434B9">
          <w:rPr>
            <w:rStyle w:val="Hyperlink"/>
            <w:bCs/>
            <w:noProof/>
          </w:rPr>
          <w:t>6.7</w:t>
        </w:r>
        <w:r w:rsidR="0069685B">
          <w:rPr>
            <w:rFonts w:asciiTheme="minorHAnsi" w:eastAsiaTheme="minorEastAsia" w:hAnsiTheme="minorHAnsi" w:cstheme="minorBidi"/>
            <w:b w:val="0"/>
            <w:smallCaps w:val="0"/>
            <w:noProof/>
            <w:szCs w:val="22"/>
          </w:rPr>
          <w:tab/>
        </w:r>
        <w:r w:rsidR="0069685B" w:rsidRPr="007434B9">
          <w:rPr>
            <w:rStyle w:val="Hyperlink"/>
            <w:bCs/>
            <w:noProof/>
          </w:rPr>
          <w:t>Interim E: BBR 2.0 anvender matriklens ejendomsmodel</w:t>
        </w:r>
        <w:r w:rsidR="0069685B">
          <w:rPr>
            <w:noProof/>
            <w:webHidden/>
          </w:rPr>
          <w:tab/>
        </w:r>
        <w:r w:rsidR="0069685B">
          <w:rPr>
            <w:noProof/>
            <w:webHidden/>
          </w:rPr>
          <w:fldChar w:fldCharType="begin"/>
        </w:r>
        <w:r w:rsidR="0069685B">
          <w:rPr>
            <w:noProof/>
            <w:webHidden/>
          </w:rPr>
          <w:instrText xml:space="preserve"> PAGEREF _Toc356994088 \h </w:instrText>
        </w:r>
        <w:r w:rsidR="0069685B">
          <w:rPr>
            <w:noProof/>
            <w:webHidden/>
          </w:rPr>
        </w:r>
        <w:r w:rsidR="0069685B">
          <w:rPr>
            <w:noProof/>
            <w:webHidden/>
          </w:rPr>
          <w:fldChar w:fldCharType="separate"/>
        </w:r>
        <w:r w:rsidR="0069685B">
          <w:rPr>
            <w:noProof/>
            <w:webHidden/>
          </w:rPr>
          <w:t>34</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89" w:history="1">
        <w:r w:rsidR="0069685B" w:rsidRPr="007434B9">
          <w:rPr>
            <w:rStyle w:val="Hyperlink"/>
            <w:noProof/>
          </w:rPr>
          <w:t>6.7.1</w:t>
        </w:r>
        <w:r w:rsidR="0069685B">
          <w:rPr>
            <w:rFonts w:asciiTheme="minorHAnsi" w:eastAsiaTheme="minorEastAsia" w:hAnsiTheme="minorHAnsi" w:cstheme="minorBidi"/>
            <w:iCs w:val="0"/>
            <w:noProof/>
            <w:szCs w:val="22"/>
          </w:rPr>
          <w:tab/>
        </w:r>
        <w:r w:rsidR="0069685B" w:rsidRPr="007434B9">
          <w:rPr>
            <w:rStyle w:val="Hyperlink"/>
            <w:noProof/>
          </w:rPr>
          <w:t>Forretningsmæssige ændringer</w:t>
        </w:r>
        <w:r w:rsidR="0069685B">
          <w:rPr>
            <w:noProof/>
            <w:webHidden/>
          </w:rPr>
          <w:tab/>
        </w:r>
        <w:r w:rsidR="0069685B">
          <w:rPr>
            <w:noProof/>
            <w:webHidden/>
          </w:rPr>
          <w:fldChar w:fldCharType="begin"/>
        </w:r>
        <w:r w:rsidR="0069685B">
          <w:rPr>
            <w:noProof/>
            <w:webHidden/>
          </w:rPr>
          <w:instrText xml:space="preserve"> PAGEREF _Toc356994089 \h </w:instrText>
        </w:r>
        <w:r w:rsidR="0069685B">
          <w:rPr>
            <w:noProof/>
            <w:webHidden/>
          </w:rPr>
        </w:r>
        <w:r w:rsidR="0069685B">
          <w:rPr>
            <w:noProof/>
            <w:webHidden/>
          </w:rPr>
          <w:fldChar w:fldCharType="separate"/>
        </w:r>
        <w:r w:rsidR="0069685B">
          <w:rPr>
            <w:noProof/>
            <w:webHidden/>
          </w:rPr>
          <w:t>34</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90" w:history="1">
        <w:r w:rsidR="0069685B" w:rsidRPr="007434B9">
          <w:rPr>
            <w:rStyle w:val="Hyperlink"/>
            <w:noProof/>
          </w:rPr>
          <w:t>6.7.2</w:t>
        </w:r>
        <w:r w:rsidR="0069685B">
          <w:rPr>
            <w:rFonts w:asciiTheme="minorHAnsi" w:eastAsiaTheme="minorEastAsia" w:hAnsiTheme="minorHAnsi" w:cstheme="minorBidi"/>
            <w:iCs w:val="0"/>
            <w:noProof/>
            <w:szCs w:val="22"/>
          </w:rPr>
          <w:tab/>
        </w:r>
        <w:r w:rsidR="0069685B" w:rsidRPr="007434B9">
          <w:rPr>
            <w:rStyle w:val="Hyperlink"/>
            <w:noProof/>
          </w:rPr>
          <w:t>Systemmæssige ændringer</w:t>
        </w:r>
        <w:r w:rsidR="0069685B">
          <w:rPr>
            <w:noProof/>
            <w:webHidden/>
          </w:rPr>
          <w:tab/>
        </w:r>
        <w:r w:rsidR="0069685B">
          <w:rPr>
            <w:noProof/>
            <w:webHidden/>
          </w:rPr>
          <w:fldChar w:fldCharType="begin"/>
        </w:r>
        <w:r w:rsidR="0069685B">
          <w:rPr>
            <w:noProof/>
            <w:webHidden/>
          </w:rPr>
          <w:instrText xml:space="preserve"> PAGEREF _Toc356994090 \h </w:instrText>
        </w:r>
        <w:r w:rsidR="0069685B">
          <w:rPr>
            <w:noProof/>
            <w:webHidden/>
          </w:rPr>
        </w:r>
        <w:r w:rsidR="0069685B">
          <w:rPr>
            <w:noProof/>
            <w:webHidden/>
          </w:rPr>
          <w:fldChar w:fldCharType="separate"/>
        </w:r>
        <w:r w:rsidR="0069685B">
          <w:rPr>
            <w:noProof/>
            <w:webHidden/>
          </w:rPr>
          <w:t>34</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91" w:history="1">
        <w:r w:rsidR="0069685B" w:rsidRPr="007434B9">
          <w:rPr>
            <w:rStyle w:val="Hyperlink"/>
            <w:bCs/>
            <w:noProof/>
          </w:rPr>
          <w:t>6.8</w:t>
        </w:r>
        <w:r w:rsidR="0069685B">
          <w:rPr>
            <w:rFonts w:asciiTheme="minorHAnsi" w:eastAsiaTheme="minorEastAsia" w:hAnsiTheme="minorHAnsi" w:cstheme="minorBidi"/>
            <w:b w:val="0"/>
            <w:smallCaps w:val="0"/>
            <w:noProof/>
            <w:szCs w:val="22"/>
          </w:rPr>
          <w:tab/>
        </w:r>
        <w:r w:rsidR="0069685B" w:rsidRPr="007434B9">
          <w:rPr>
            <w:rStyle w:val="Hyperlink"/>
            <w:bCs/>
            <w:noProof/>
          </w:rPr>
          <w:t>Interim F: Alle ejendomsdata udstilles gennem datafordeler</w:t>
        </w:r>
        <w:r w:rsidR="0069685B">
          <w:rPr>
            <w:noProof/>
            <w:webHidden/>
          </w:rPr>
          <w:tab/>
        </w:r>
        <w:r w:rsidR="0069685B">
          <w:rPr>
            <w:noProof/>
            <w:webHidden/>
          </w:rPr>
          <w:fldChar w:fldCharType="begin"/>
        </w:r>
        <w:r w:rsidR="0069685B">
          <w:rPr>
            <w:noProof/>
            <w:webHidden/>
          </w:rPr>
          <w:instrText xml:space="preserve"> PAGEREF _Toc356994091 \h </w:instrText>
        </w:r>
        <w:r w:rsidR="0069685B">
          <w:rPr>
            <w:noProof/>
            <w:webHidden/>
          </w:rPr>
        </w:r>
        <w:r w:rsidR="0069685B">
          <w:rPr>
            <w:noProof/>
            <w:webHidden/>
          </w:rPr>
          <w:fldChar w:fldCharType="separate"/>
        </w:r>
        <w:r w:rsidR="0069685B">
          <w:rPr>
            <w:noProof/>
            <w:webHidden/>
          </w:rPr>
          <w:t>35</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92" w:history="1">
        <w:r w:rsidR="0069685B" w:rsidRPr="007434B9">
          <w:rPr>
            <w:rStyle w:val="Hyperlink"/>
            <w:noProof/>
          </w:rPr>
          <w:t>6.8.1</w:t>
        </w:r>
        <w:r w:rsidR="0069685B">
          <w:rPr>
            <w:rFonts w:asciiTheme="minorHAnsi" w:eastAsiaTheme="minorEastAsia" w:hAnsiTheme="minorHAnsi" w:cstheme="minorBidi"/>
            <w:iCs w:val="0"/>
            <w:noProof/>
            <w:szCs w:val="22"/>
          </w:rPr>
          <w:tab/>
        </w:r>
        <w:r w:rsidR="0069685B" w:rsidRPr="007434B9">
          <w:rPr>
            <w:rStyle w:val="Hyperlink"/>
            <w:noProof/>
          </w:rPr>
          <w:t>Forretningsmæssige ændringer</w:t>
        </w:r>
        <w:r w:rsidR="0069685B">
          <w:rPr>
            <w:noProof/>
            <w:webHidden/>
          </w:rPr>
          <w:tab/>
        </w:r>
        <w:r w:rsidR="0069685B">
          <w:rPr>
            <w:noProof/>
            <w:webHidden/>
          </w:rPr>
          <w:fldChar w:fldCharType="begin"/>
        </w:r>
        <w:r w:rsidR="0069685B">
          <w:rPr>
            <w:noProof/>
            <w:webHidden/>
          </w:rPr>
          <w:instrText xml:space="preserve"> PAGEREF _Toc356994092 \h </w:instrText>
        </w:r>
        <w:r w:rsidR="0069685B">
          <w:rPr>
            <w:noProof/>
            <w:webHidden/>
          </w:rPr>
        </w:r>
        <w:r w:rsidR="0069685B">
          <w:rPr>
            <w:noProof/>
            <w:webHidden/>
          </w:rPr>
          <w:fldChar w:fldCharType="separate"/>
        </w:r>
        <w:r w:rsidR="0069685B">
          <w:rPr>
            <w:noProof/>
            <w:webHidden/>
          </w:rPr>
          <w:t>35</w:t>
        </w:r>
        <w:r w:rsidR="0069685B">
          <w:rPr>
            <w:noProof/>
            <w:webHidden/>
          </w:rPr>
          <w:fldChar w:fldCharType="end"/>
        </w:r>
      </w:hyperlink>
    </w:p>
    <w:p w:rsidR="0069685B" w:rsidRDefault="00E943D4">
      <w:pPr>
        <w:pStyle w:val="Indholdsfortegnelse3"/>
        <w:tabs>
          <w:tab w:val="left" w:pos="1200"/>
          <w:tab w:val="right" w:leader="dot" w:pos="8495"/>
        </w:tabs>
        <w:rPr>
          <w:rFonts w:asciiTheme="minorHAnsi" w:eastAsiaTheme="minorEastAsia" w:hAnsiTheme="minorHAnsi" w:cstheme="minorBidi"/>
          <w:iCs w:val="0"/>
          <w:noProof/>
          <w:szCs w:val="22"/>
        </w:rPr>
      </w:pPr>
      <w:hyperlink w:anchor="_Toc356994093" w:history="1">
        <w:r w:rsidR="0069685B" w:rsidRPr="007434B9">
          <w:rPr>
            <w:rStyle w:val="Hyperlink"/>
            <w:noProof/>
          </w:rPr>
          <w:t>6.8.2</w:t>
        </w:r>
        <w:r w:rsidR="0069685B">
          <w:rPr>
            <w:rFonts w:asciiTheme="minorHAnsi" w:eastAsiaTheme="minorEastAsia" w:hAnsiTheme="minorHAnsi" w:cstheme="minorBidi"/>
            <w:iCs w:val="0"/>
            <w:noProof/>
            <w:szCs w:val="22"/>
          </w:rPr>
          <w:tab/>
        </w:r>
        <w:r w:rsidR="0069685B" w:rsidRPr="007434B9">
          <w:rPr>
            <w:rStyle w:val="Hyperlink"/>
            <w:noProof/>
          </w:rPr>
          <w:t>Systemmæssige ændringer</w:t>
        </w:r>
        <w:r w:rsidR="0069685B">
          <w:rPr>
            <w:noProof/>
            <w:webHidden/>
          </w:rPr>
          <w:tab/>
        </w:r>
        <w:r w:rsidR="0069685B">
          <w:rPr>
            <w:noProof/>
            <w:webHidden/>
          </w:rPr>
          <w:fldChar w:fldCharType="begin"/>
        </w:r>
        <w:r w:rsidR="0069685B">
          <w:rPr>
            <w:noProof/>
            <w:webHidden/>
          </w:rPr>
          <w:instrText xml:space="preserve"> PAGEREF _Toc356994093 \h </w:instrText>
        </w:r>
        <w:r w:rsidR="0069685B">
          <w:rPr>
            <w:noProof/>
            <w:webHidden/>
          </w:rPr>
        </w:r>
        <w:r w:rsidR="0069685B">
          <w:rPr>
            <w:noProof/>
            <w:webHidden/>
          </w:rPr>
          <w:fldChar w:fldCharType="separate"/>
        </w:r>
        <w:r w:rsidR="0069685B">
          <w:rPr>
            <w:noProof/>
            <w:webHidden/>
          </w:rPr>
          <w:t>36</w:t>
        </w:r>
        <w:r w:rsidR="0069685B">
          <w:rPr>
            <w:noProof/>
            <w:webHidden/>
          </w:rPr>
          <w:fldChar w:fldCharType="end"/>
        </w:r>
      </w:hyperlink>
    </w:p>
    <w:p w:rsidR="0069685B" w:rsidRDefault="00E943D4">
      <w:pPr>
        <w:pStyle w:val="Indholdsfortegnelse2"/>
        <w:tabs>
          <w:tab w:val="right" w:leader="dot" w:pos="8495"/>
        </w:tabs>
        <w:rPr>
          <w:rFonts w:asciiTheme="minorHAnsi" w:eastAsiaTheme="minorEastAsia" w:hAnsiTheme="minorHAnsi" w:cstheme="minorBidi"/>
          <w:b w:val="0"/>
          <w:smallCaps w:val="0"/>
          <w:noProof/>
          <w:szCs w:val="22"/>
        </w:rPr>
      </w:pPr>
      <w:hyperlink w:anchor="_Toc356994094" w:history="1">
        <w:r w:rsidR="0069685B" w:rsidRPr="007434B9">
          <w:rPr>
            <w:rStyle w:val="Hyperlink"/>
            <w:noProof/>
          </w:rPr>
          <w:t>6.9</w:t>
        </w:r>
        <w:r w:rsidR="0069685B">
          <w:rPr>
            <w:rFonts w:asciiTheme="minorHAnsi" w:eastAsiaTheme="minorEastAsia" w:hAnsiTheme="minorHAnsi" w:cstheme="minorBidi"/>
            <w:b w:val="0"/>
            <w:smallCaps w:val="0"/>
            <w:noProof/>
            <w:szCs w:val="22"/>
          </w:rPr>
          <w:tab/>
        </w:r>
        <w:r w:rsidR="0069685B" w:rsidRPr="007434B9">
          <w:rPr>
            <w:rStyle w:val="Hyperlink"/>
            <w:noProof/>
          </w:rPr>
          <w:t>Målarkitektur for ejendomsdataprogrammet</w:t>
        </w:r>
        <w:r w:rsidR="0069685B">
          <w:rPr>
            <w:noProof/>
            <w:webHidden/>
          </w:rPr>
          <w:tab/>
        </w:r>
        <w:r w:rsidR="0069685B">
          <w:rPr>
            <w:noProof/>
            <w:webHidden/>
          </w:rPr>
          <w:fldChar w:fldCharType="begin"/>
        </w:r>
        <w:r w:rsidR="0069685B">
          <w:rPr>
            <w:noProof/>
            <w:webHidden/>
          </w:rPr>
          <w:instrText xml:space="preserve"> PAGEREF _Toc356994094 \h </w:instrText>
        </w:r>
        <w:r w:rsidR="0069685B">
          <w:rPr>
            <w:noProof/>
            <w:webHidden/>
          </w:rPr>
        </w:r>
        <w:r w:rsidR="0069685B">
          <w:rPr>
            <w:noProof/>
            <w:webHidden/>
          </w:rPr>
          <w:fldChar w:fldCharType="separate"/>
        </w:r>
        <w:r w:rsidR="0069685B">
          <w:rPr>
            <w:noProof/>
            <w:webHidden/>
          </w:rPr>
          <w:t>37</w:t>
        </w:r>
        <w:r w:rsidR="0069685B">
          <w:rPr>
            <w:noProof/>
            <w:webHidden/>
          </w:rPr>
          <w:fldChar w:fldCharType="end"/>
        </w:r>
      </w:hyperlink>
    </w:p>
    <w:p w:rsidR="005B7AD0" w:rsidRPr="00AC5579" w:rsidRDefault="000C5EB6" w:rsidP="00B516AC">
      <w:pPr>
        <w:pStyle w:val="Brdtekst"/>
      </w:pPr>
      <w:r w:rsidRPr="00AC5579">
        <w:rPr>
          <w:bCs/>
          <w:caps/>
          <w:sz w:val="24"/>
          <w:lang w:eastAsia="da-DK"/>
        </w:rPr>
        <w:fldChar w:fldCharType="end"/>
      </w:r>
    </w:p>
    <w:p w:rsidR="002261C8" w:rsidRPr="00AC5579" w:rsidRDefault="002261C8" w:rsidP="002261C8">
      <w:pPr>
        <w:pStyle w:val="Overskrift1"/>
        <w:tabs>
          <w:tab w:val="clear" w:pos="794"/>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356994034"/>
      <w:bookmarkEnd w:id="8"/>
      <w:bookmarkEnd w:id="9"/>
      <w:r w:rsidRPr="00AC5579">
        <w:lastRenderedPageBreak/>
        <w:t>Indledning</w:t>
      </w:r>
      <w:bookmarkEnd w:id="10"/>
      <w:bookmarkEnd w:id="11"/>
      <w:bookmarkEnd w:id="12"/>
    </w:p>
    <w:p w:rsidR="00322993" w:rsidRDefault="00322993" w:rsidP="003A0904">
      <w:pPr>
        <w:pStyle w:val="Overskrift2"/>
        <w:rPr>
          <w:lang w:val="da-DK"/>
        </w:rPr>
      </w:pPr>
      <w:bookmarkStart w:id="13" w:name="_Toc356994035"/>
      <w:r>
        <w:rPr>
          <w:lang w:val="da-DK"/>
        </w:rPr>
        <w:t>Dokumentets formål</w:t>
      </w:r>
      <w:bookmarkEnd w:id="13"/>
    </w:p>
    <w:p w:rsidR="00060168" w:rsidRDefault="00C60D46" w:rsidP="00C60D46">
      <w:r>
        <w:t>Dokumentets formål er at give et overblik over</w:t>
      </w:r>
      <w:r w:rsidR="000D48B3">
        <w:t xml:space="preserve"> de ejendomsdatasystemer, der indgår i delprogrammet med en kort beskrivelse af deres rolle i den nuværende situation (As-Is) hhv. i målbilledet (To-Be). Overblikket omfatter både de systemer, som direkte er en del af grunddataprogrammet, og de systemer der er tæt relateret hertil – eksempelvis ved at de vedligeholder en kopi af de nuværende grunddata.</w:t>
      </w:r>
    </w:p>
    <w:p w:rsidR="00BC4A32" w:rsidRDefault="00BC4A32" w:rsidP="00C60D46"/>
    <w:p w:rsidR="00BC4A32" w:rsidRPr="00C60D46" w:rsidRDefault="00BC4A32" w:rsidP="00C60D46">
      <w:r>
        <w:t>Dokumentet er et bilag til ejendomsdataprogrammets målarkitektur.</w:t>
      </w:r>
    </w:p>
    <w:p w:rsidR="00B8278E" w:rsidRDefault="000D27E0" w:rsidP="00B45272">
      <w:pPr>
        <w:pStyle w:val="Overskrift2"/>
        <w:rPr>
          <w:lang w:val="da-DK"/>
        </w:rPr>
      </w:pPr>
      <w:bookmarkStart w:id="14" w:name="_Toc356994036"/>
      <w:r>
        <w:rPr>
          <w:lang w:val="da-DK"/>
        </w:rPr>
        <w:t>Metode</w:t>
      </w:r>
      <w:bookmarkEnd w:id="14"/>
    </w:p>
    <w:p w:rsidR="005E642E" w:rsidRPr="005E642E" w:rsidRDefault="005E642E" w:rsidP="005E642E">
      <w:r>
        <w:t>Metodemæssigt arbejdes der omkring systemer med forskellige beskrivelser:</w:t>
      </w:r>
    </w:p>
    <w:p w:rsidR="005E642E" w:rsidRPr="00DA4E53" w:rsidRDefault="005E642E" w:rsidP="005E642E">
      <w:pPr>
        <w:spacing w:before="120"/>
        <w:rPr>
          <w:b/>
          <w:sz w:val="24"/>
        </w:rPr>
      </w:pPr>
      <w:r w:rsidRPr="00DA4E53">
        <w:rPr>
          <w:b/>
          <w:sz w:val="24"/>
        </w:rPr>
        <w:t>Systemoverblik</w:t>
      </w:r>
    </w:p>
    <w:p w:rsidR="005E642E" w:rsidRDefault="005E642E" w:rsidP="005E642E">
      <w:r>
        <w:t>Systemoverblikket indeholder e</w:t>
      </w:r>
      <w:r w:rsidR="00AA6CA8">
        <w:t>t grafisk overblik over de</w:t>
      </w:r>
      <w:r>
        <w:t xml:space="preserve"> systemer, som indgår i de</w:t>
      </w:r>
      <w:r w:rsidR="00AA6CA8">
        <w:t xml:space="preserve">lprogram 1 med </w:t>
      </w:r>
      <w:r>
        <w:t xml:space="preserve">en kort beskrivelse af deres rolle i den nuværende situation hhv. </w:t>
      </w:r>
      <w:r w:rsidR="00AA6CA8">
        <w:t xml:space="preserve">i </w:t>
      </w:r>
      <w:r>
        <w:t>målbilledet.</w:t>
      </w:r>
    </w:p>
    <w:p w:rsidR="005E642E" w:rsidRDefault="00AA6CA8" w:rsidP="005E642E">
      <w:r>
        <w:t>Overblikket omfatter</w:t>
      </w:r>
      <w:r w:rsidR="005E642E">
        <w:t xml:space="preserve"> både de systemer</w:t>
      </w:r>
      <w:r>
        <w:t>,</w:t>
      </w:r>
      <w:r w:rsidR="005E642E">
        <w:t xml:space="preserve"> som direkte </w:t>
      </w:r>
      <w:r>
        <w:t xml:space="preserve">er </w:t>
      </w:r>
      <w:r w:rsidR="005E642E">
        <w:t>en del af grunddataprogrammet</w:t>
      </w:r>
      <w:r>
        <w:t>,</w:t>
      </w:r>
      <w:r w:rsidR="005E642E">
        <w:t xml:space="preserve"> og af de systemer </w:t>
      </w:r>
      <w:r>
        <w:t xml:space="preserve">der </w:t>
      </w:r>
      <w:r w:rsidR="005E642E">
        <w:t>er tæt relateret hertil – eksempelvis ved at de vedligeholder en kopi af de nuværende grunddata.</w:t>
      </w:r>
    </w:p>
    <w:p w:rsidR="005E642E" w:rsidRPr="00DA4E53" w:rsidRDefault="005E642E" w:rsidP="00AA6CA8">
      <w:pPr>
        <w:spacing w:before="120"/>
        <w:rPr>
          <w:b/>
          <w:sz w:val="24"/>
        </w:rPr>
      </w:pPr>
      <w:r w:rsidRPr="00DA4E53">
        <w:rPr>
          <w:b/>
          <w:sz w:val="24"/>
        </w:rPr>
        <w:t>Systemsammenhænge</w:t>
      </w:r>
    </w:p>
    <w:p w:rsidR="005E642E" w:rsidRDefault="005E642E" w:rsidP="005E642E">
      <w:r>
        <w:t xml:space="preserve">En grafisk fremstilling af sammenhænge mellem de forskellige systemer, som indgår i delprogrammets </w:t>
      </w:r>
      <w:proofErr w:type="spellStart"/>
      <w:r>
        <w:t>scope</w:t>
      </w:r>
      <w:proofErr w:type="spellEnd"/>
      <w:r>
        <w:t xml:space="preserve"> med en beskrivelse af de forskellige snitflader.</w:t>
      </w:r>
    </w:p>
    <w:p w:rsidR="005E642E" w:rsidRDefault="005E642E" w:rsidP="005E642E">
      <w:r>
        <w:t>Der vil her være tale om et As-Is billede, et To-Be billede samt et antal ”mellemresultater” på vej mod målet</w:t>
      </w:r>
      <w:r w:rsidR="00AA6CA8">
        <w:t xml:space="preserve">. Der er her tale om en beskrivelse af </w:t>
      </w:r>
      <w:r>
        <w:t>”rejsen” på vej mod målet.</w:t>
      </w:r>
    </w:p>
    <w:p w:rsidR="00AA6CA8" w:rsidRPr="00DA4E53" w:rsidRDefault="00AA6CA8" w:rsidP="00AA6CA8">
      <w:pPr>
        <w:spacing w:before="120"/>
        <w:rPr>
          <w:b/>
          <w:sz w:val="24"/>
        </w:rPr>
      </w:pPr>
      <w:r>
        <w:rPr>
          <w:b/>
          <w:sz w:val="24"/>
        </w:rPr>
        <w:t>Målarkitekturens s</w:t>
      </w:r>
      <w:r w:rsidRPr="00DA4E53">
        <w:rPr>
          <w:b/>
          <w:sz w:val="24"/>
        </w:rPr>
        <w:t>ystem</w:t>
      </w:r>
      <w:r>
        <w:rPr>
          <w:b/>
          <w:sz w:val="24"/>
        </w:rPr>
        <w:t>er</w:t>
      </w:r>
    </w:p>
    <w:p w:rsidR="00AA6CA8" w:rsidRDefault="00AA6CA8" w:rsidP="00AA6CA8">
      <w:r>
        <w:t>En grafisk fremstilling af de væsentligste systemer i målarkitekturen med dertil hørende beskrivelse. Fokus rettes på grundregistrene inden for ejendomsdata.</w:t>
      </w:r>
    </w:p>
    <w:p w:rsidR="00F21AE3" w:rsidRDefault="00010548" w:rsidP="00B96466">
      <w:pPr>
        <w:pStyle w:val="Overskrift2"/>
        <w:rPr>
          <w:lang w:val="da-DK"/>
        </w:rPr>
      </w:pPr>
      <w:bookmarkStart w:id="15" w:name="_Toc356994037"/>
      <w:r>
        <w:rPr>
          <w:lang w:val="da-DK"/>
        </w:rPr>
        <w:t>Proces</w:t>
      </w:r>
      <w:bookmarkStart w:id="16" w:name="_Toc278529872"/>
      <w:bookmarkEnd w:id="15"/>
    </w:p>
    <w:p w:rsidR="00BC4A32" w:rsidRDefault="00BC4A32" w:rsidP="00BC4A32">
      <w:r>
        <w:t>Systemoverblikket er etableret med udgangspunkt i resultaterne fra forstudieprojektet ”10.2a Samordnet genbrug af ejendoms- og bygningsdata”, som blev gennemført 4. kvartal 2012, som oplæg til vedtagelsen af grunddataprogrammet.</w:t>
      </w:r>
    </w:p>
    <w:p w:rsidR="00BC4A32" w:rsidRDefault="00BC4A32" w:rsidP="00BC4A32">
      <w:r>
        <w:t>Bearbejdningen af dette udgangspunkt frem til modellen beskrevet i dokumentet her er gennemført i følgende hovedproces:</w:t>
      </w:r>
    </w:p>
    <w:p w:rsidR="00BC4A32" w:rsidRDefault="00BC4A32" w:rsidP="00BC4A32">
      <w:pPr>
        <w:pStyle w:val="Listeafsnit"/>
        <w:numPr>
          <w:ilvl w:val="0"/>
          <w:numId w:val="46"/>
        </w:numPr>
        <w:spacing w:before="120"/>
        <w:ind w:left="714" w:hanging="357"/>
        <w:contextualSpacing w:val="0"/>
        <w:jc w:val="left"/>
      </w:pPr>
      <w:r>
        <w:t>Afholdelse af 1. systemworkshop de</w:t>
      </w:r>
      <w:r w:rsidR="00C33050">
        <w:t>n 31. januar 2013.</w:t>
      </w:r>
      <w:r w:rsidR="00C33050">
        <w:br/>
        <w:t>Her blev hhv.</w:t>
      </w:r>
      <w:r>
        <w:t xml:space="preserve"> nuværende systemsammenhænge og systemmæssig målarkitektur for ejendomsdata bearbejdet.</w:t>
      </w:r>
    </w:p>
    <w:p w:rsidR="00C33050" w:rsidRDefault="00C33050" w:rsidP="00C33050">
      <w:pPr>
        <w:pStyle w:val="Listeafsnit"/>
        <w:numPr>
          <w:ilvl w:val="0"/>
          <w:numId w:val="46"/>
        </w:numPr>
        <w:spacing w:before="120"/>
        <w:ind w:left="714" w:hanging="357"/>
        <w:contextualSpacing w:val="0"/>
        <w:jc w:val="left"/>
      </w:pPr>
      <w:r>
        <w:t>Afholdelse af 2. systemworkshop den 5. marts 2013.</w:t>
      </w:r>
      <w:r>
        <w:br/>
        <w:t>Med udgangspunkt i udsendt materiale blev nuværende systemsammenhænge samt systemoverblik konfirmeret. Derudover blev udkast til interim løsninger behandlet.</w:t>
      </w:r>
    </w:p>
    <w:p w:rsidR="00C33050" w:rsidRDefault="00C33050" w:rsidP="00C33050">
      <w:pPr>
        <w:pStyle w:val="Listeafsnit"/>
        <w:numPr>
          <w:ilvl w:val="0"/>
          <w:numId w:val="46"/>
        </w:numPr>
        <w:spacing w:before="120"/>
        <w:ind w:left="714" w:hanging="357"/>
        <w:contextualSpacing w:val="0"/>
        <w:jc w:val="left"/>
      </w:pPr>
      <w:r>
        <w:t>Afholdelse af 3. systemworkshop den 14. marts 2013.</w:t>
      </w:r>
      <w:r>
        <w:br/>
        <w:t xml:space="preserve">Her blev dokumentet som helhed – </w:t>
      </w:r>
      <w:proofErr w:type="spellStart"/>
      <w:r>
        <w:t>excl</w:t>
      </w:r>
      <w:proofErr w:type="spellEnd"/>
      <w:r>
        <w:t>. Kapitel 4 omkring målarkitekturens services –</w:t>
      </w:r>
      <w:r w:rsidR="0021065E">
        <w:t xml:space="preserve"> konfirmeret.</w:t>
      </w:r>
    </w:p>
    <w:p w:rsidR="0021065E" w:rsidRDefault="0021065E" w:rsidP="0021065E">
      <w:pPr>
        <w:pStyle w:val="Listeafsnit"/>
        <w:numPr>
          <w:ilvl w:val="0"/>
          <w:numId w:val="46"/>
        </w:numPr>
        <w:spacing w:before="120"/>
        <w:ind w:left="714" w:hanging="357"/>
        <w:contextualSpacing w:val="0"/>
        <w:jc w:val="left"/>
      </w:pPr>
      <w:r>
        <w:lastRenderedPageBreak/>
        <w:t>Afholdelse af 4. systemworkshop den 21. marts 2015.</w:t>
      </w:r>
      <w:r>
        <w:br/>
      </w:r>
      <w:r w:rsidR="00550BCD">
        <w:t>Gennemgang af skriftlige kommentarer til systemdokumentet.</w:t>
      </w:r>
      <w:r w:rsidR="00550BCD">
        <w:br/>
        <w:t>Bearbejdning af målarkitekturens services – herunder strukturering af kapitel 4.</w:t>
      </w:r>
    </w:p>
    <w:p w:rsidR="00BC4A32" w:rsidRDefault="00BC4A32" w:rsidP="00BC4A32">
      <w:pPr>
        <w:pStyle w:val="Listeafsnit"/>
        <w:numPr>
          <w:ilvl w:val="0"/>
          <w:numId w:val="46"/>
        </w:numPr>
        <w:spacing w:before="120"/>
        <w:ind w:left="714" w:hanging="357"/>
        <w:contextualSpacing w:val="0"/>
        <w:jc w:val="left"/>
      </w:pPr>
      <w:r>
        <w:t xml:space="preserve">Sammenskrivning og udsendelse </w:t>
      </w:r>
      <w:r w:rsidR="00550BCD">
        <w:t>til skriftlig kvalitetssikring.</w:t>
      </w:r>
      <w:r>
        <w:br/>
      </w:r>
      <w:r w:rsidR="00550BCD">
        <w:t>Kommentarer fra 4. workshop indarbejdet.</w:t>
      </w:r>
      <w:r w:rsidR="00550BCD">
        <w:br/>
        <w:t>Dokumentet udsendt 2. april 2013 som bilag til målarkitekturdokumentet til afsluttende skriftlig kvalitetssikring.</w:t>
      </w:r>
    </w:p>
    <w:p w:rsidR="00697D8D" w:rsidRPr="000D27E0" w:rsidRDefault="00322993" w:rsidP="00322993">
      <w:pPr>
        <w:pStyle w:val="Overskrift2"/>
        <w:rPr>
          <w:lang w:val="da-DK"/>
        </w:rPr>
      </w:pPr>
      <w:bookmarkStart w:id="17" w:name="_Toc356994038"/>
      <w:r w:rsidRPr="000D27E0">
        <w:rPr>
          <w:lang w:val="da-DK"/>
        </w:rPr>
        <w:t>Læsevejledning</w:t>
      </w:r>
      <w:bookmarkEnd w:id="16"/>
      <w:bookmarkEnd w:id="17"/>
      <w:r w:rsidR="00697D8D" w:rsidRPr="000D27E0">
        <w:rPr>
          <w:lang w:val="da-DK"/>
        </w:rPr>
        <w:t xml:space="preserve"> </w:t>
      </w:r>
    </w:p>
    <w:p w:rsidR="00791994" w:rsidRDefault="000D27E0" w:rsidP="00791994">
      <w:r>
        <w:t>Udover dette indledende kapitel indehold</w:t>
      </w:r>
      <w:r w:rsidR="00EA486B">
        <w:t>er dokumentet følgende kapitlet:</w:t>
      </w:r>
    </w:p>
    <w:p w:rsidR="00060168" w:rsidRDefault="000D27E0" w:rsidP="00BC1B7A">
      <w:pPr>
        <w:pStyle w:val="Listeafsnit"/>
        <w:numPr>
          <w:ilvl w:val="0"/>
          <w:numId w:val="8"/>
        </w:numPr>
        <w:spacing w:before="120"/>
        <w:ind w:left="714" w:hanging="357"/>
        <w:contextualSpacing w:val="0"/>
        <w:jc w:val="left"/>
      </w:pPr>
      <w:r w:rsidRPr="00AD156D">
        <w:rPr>
          <w:b/>
        </w:rPr>
        <w:t>Kapitel 2 –</w:t>
      </w:r>
      <w:r w:rsidR="00AD156D">
        <w:rPr>
          <w:b/>
        </w:rPr>
        <w:t xml:space="preserve"> </w:t>
      </w:r>
      <w:r w:rsidR="001F5F97">
        <w:rPr>
          <w:b/>
        </w:rPr>
        <w:t>Systemoverblik</w:t>
      </w:r>
      <w:r w:rsidRPr="00AD156D">
        <w:rPr>
          <w:b/>
        </w:rPr>
        <w:br/>
      </w:r>
      <w:r w:rsidR="002F1E0C">
        <w:t xml:space="preserve">Indeholder </w:t>
      </w:r>
      <w:r w:rsidR="006032FA">
        <w:t>et overblik over de væsentligste systemer/systemområder, som påvirkes af ejendomsdataprogrammets gennemførelse. I forhold til de enkelte systemer er angivet nuværende indhold og anvendelse samt grunddataprogrammets påvirkning.</w:t>
      </w:r>
    </w:p>
    <w:p w:rsidR="00060168" w:rsidRDefault="00060168" w:rsidP="00060168">
      <w:pPr>
        <w:pStyle w:val="Listeafsnit"/>
        <w:numPr>
          <w:ilvl w:val="0"/>
          <w:numId w:val="8"/>
        </w:numPr>
        <w:spacing w:before="120"/>
        <w:ind w:left="714" w:hanging="357"/>
        <w:contextualSpacing w:val="0"/>
        <w:jc w:val="left"/>
      </w:pPr>
      <w:r>
        <w:rPr>
          <w:b/>
        </w:rPr>
        <w:t>Kapitel 3</w:t>
      </w:r>
      <w:r w:rsidRPr="00AD156D">
        <w:rPr>
          <w:b/>
        </w:rPr>
        <w:t xml:space="preserve"> –</w:t>
      </w:r>
      <w:r>
        <w:rPr>
          <w:b/>
        </w:rPr>
        <w:t xml:space="preserve"> </w:t>
      </w:r>
      <w:r w:rsidR="001F5F97">
        <w:rPr>
          <w:b/>
        </w:rPr>
        <w:t>Målarkitekturens systemer</w:t>
      </w:r>
      <w:r w:rsidRPr="00AD156D">
        <w:rPr>
          <w:b/>
        </w:rPr>
        <w:br/>
      </w:r>
      <w:r>
        <w:t xml:space="preserve">Indeholder </w:t>
      </w:r>
      <w:r w:rsidR="006032FA">
        <w:t>en beskrivelse af målarkitekturens systemer med en uddybning af de tre grundsystemer – Matriklen, BBR og Ejerfortegnelse – samt datafordeleren og dertil knyttede ejendomsregistre og services.</w:t>
      </w:r>
      <w:r w:rsidR="000033B2">
        <w:t xml:space="preserve"> Dvs. en beskrivelse af målarkitekturen for den forandring, som gennemføres </w:t>
      </w:r>
      <w:r w:rsidR="006C5AA0">
        <w:t>i forbindelse med</w:t>
      </w:r>
      <w:r w:rsidR="000033B2">
        <w:t xml:space="preserve"> ejendomsdataprogrammet.</w:t>
      </w:r>
    </w:p>
    <w:p w:rsidR="00060168" w:rsidRDefault="00060168" w:rsidP="00060168">
      <w:pPr>
        <w:pStyle w:val="Listeafsnit"/>
        <w:numPr>
          <w:ilvl w:val="0"/>
          <w:numId w:val="8"/>
        </w:numPr>
        <w:spacing w:before="120"/>
        <w:ind w:left="714" w:hanging="357"/>
        <w:contextualSpacing w:val="0"/>
        <w:jc w:val="left"/>
      </w:pPr>
      <w:r>
        <w:rPr>
          <w:b/>
        </w:rPr>
        <w:t>Kapitel 4</w:t>
      </w:r>
      <w:r w:rsidRPr="00AD156D">
        <w:rPr>
          <w:b/>
        </w:rPr>
        <w:t xml:space="preserve"> –</w:t>
      </w:r>
      <w:r>
        <w:rPr>
          <w:b/>
        </w:rPr>
        <w:t xml:space="preserve"> </w:t>
      </w:r>
      <w:r w:rsidR="00324DFF">
        <w:rPr>
          <w:b/>
        </w:rPr>
        <w:t>Målarkitekturens</w:t>
      </w:r>
      <w:r w:rsidR="00744A90">
        <w:rPr>
          <w:b/>
        </w:rPr>
        <w:t xml:space="preserve"> </w:t>
      </w:r>
      <w:r w:rsidR="001F5F97">
        <w:rPr>
          <w:b/>
        </w:rPr>
        <w:t>services</w:t>
      </w:r>
      <w:r w:rsidRPr="00AD156D">
        <w:rPr>
          <w:b/>
        </w:rPr>
        <w:br/>
      </w:r>
      <w:r>
        <w:t xml:space="preserve">Indeholder </w:t>
      </w:r>
      <w:r w:rsidR="006032FA">
        <w:t xml:space="preserve">en oversigt over de forskellige services </w:t>
      </w:r>
      <w:r w:rsidR="00CB530A">
        <w:t>i forhold til</w:t>
      </w:r>
      <w:r w:rsidR="006032FA">
        <w:t xml:space="preserve"> ejendomsdata fordelt på </w:t>
      </w:r>
      <w:r w:rsidR="000033B2">
        <w:t>services udstillet af de enkelte registre (ajourføringsservices) hhv. via datafordeleren.</w:t>
      </w:r>
      <w:r w:rsidR="006032FA">
        <w:t xml:space="preserve"> </w:t>
      </w:r>
    </w:p>
    <w:p w:rsidR="001F5F97" w:rsidRDefault="001F5F97" w:rsidP="001F5F97">
      <w:pPr>
        <w:pStyle w:val="Listeafsnit"/>
        <w:numPr>
          <w:ilvl w:val="0"/>
          <w:numId w:val="8"/>
        </w:numPr>
        <w:spacing w:before="120"/>
        <w:ind w:left="714" w:hanging="357"/>
        <w:contextualSpacing w:val="0"/>
        <w:jc w:val="left"/>
      </w:pPr>
      <w:r>
        <w:rPr>
          <w:b/>
        </w:rPr>
        <w:t>Kapitel 5</w:t>
      </w:r>
      <w:r w:rsidRPr="00AD156D">
        <w:rPr>
          <w:b/>
        </w:rPr>
        <w:t xml:space="preserve"> –</w:t>
      </w:r>
      <w:r>
        <w:rPr>
          <w:b/>
        </w:rPr>
        <w:t xml:space="preserve"> Nuværende </w:t>
      </w:r>
      <w:r w:rsidR="00324DFF">
        <w:rPr>
          <w:b/>
        </w:rPr>
        <w:t xml:space="preserve">ejendomsdata </w:t>
      </w:r>
      <w:r>
        <w:rPr>
          <w:b/>
        </w:rPr>
        <w:t>systemer</w:t>
      </w:r>
      <w:r w:rsidRPr="00AD156D">
        <w:rPr>
          <w:b/>
        </w:rPr>
        <w:br/>
      </w:r>
      <w:r>
        <w:t xml:space="preserve">Indeholder </w:t>
      </w:r>
      <w:r w:rsidR="000033B2">
        <w:t xml:space="preserve">en kort beskrivelse af de nuværende ejendomsdata systemer inkl. de nuværende systemsammenhænge. Dvs. en beskrivelse af udgangspunktet for den forandring, som gennemføres </w:t>
      </w:r>
      <w:r w:rsidR="006C5AA0">
        <w:t>i forbindelse med</w:t>
      </w:r>
      <w:r w:rsidR="000033B2">
        <w:t xml:space="preserve"> ejendomsdataprogrammet.</w:t>
      </w:r>
    </w:p>
    <w:p w:rsidR="00060168" w:rsidRDefault="00060168" w:rsidP="00060168">
      <w:pPr>
        <w:pStyle w:val="Listeafsnit"/>
        <w:numPr>
          <w:ilvl w:val="0"/>
          <w:numId w:val="8"/>
        </w:numPr>
        <w:spacing w:before="120"/>
        <w:ind w:left="714" w:hanging="357"/>
        <w:contextualSpacing w:val="0"/>
        <w:jc w:val="left"/>
      </w:pPr>
      <w:r>
        <w:rPr>
          <w:b/>
        </w:rPr>
        <w:t xml:space="preserve">Kapitel </w:t>
      </w:r>
      <w:r w:rsidR="001F5F97">
        <w:rPr>
          <w:b/>
        </w:rPr>
        <w:t>6</w:t>
      </w:r>
      <w:r w:rsidRPr="00AD156D">
        <w:rPr>
          <w:b/>
        </w:rPr>
        <w:t xml:space="preserve"> –</w:t>
      </w:r>
      <w:r>
        <w:rPr>
          <w:b/>
        </w:rPr>
        <w:t xml:space="preserve"> </w:t>
      </w:r>
      <w:r w:rsidR="001F5F97">
        <w:rPr>
          <w:b/>
        </w:rPr>
        <w:t>Løsninger frem mod målarkitekturen</w:t>
      </w:r>
      <w:r w:rsidRPr="00AD156D">
        <w:rPr>
          <w:b/>
        </w:rPr>
        <w:br/>
      </w:r>
      <w:r>
        <w:t xml:space="preserve">Indeholder </w:t>
      </w:r>
      <w:r w:rsidR="000033B2">
        <w:t>en beskrivelse af forskellige ”trædesten” (kaldet ”</w:t>
      </w:r>
      <w:proofErr w:type="spellStart"/>
      <w:r w:rsidR="000033B2">
        <w:t>Interimløsninger</w:t>
      </w:r>
      <w:proofErr w:type="spellEnd"/>
      <w:r w:rsidR="000033B2">
        <w:t>”) frem mod målarkitekturen. Forandringen er så omfangsrig, at den ikke kan gennemføres som et stort ”</w:t>
      </w:r>
      <w:proofErr w:type="spellStart"/>
      <w:r w:rsidR="000033B2">
        <w:t>big</w:t>
      </w:r>
      <w:proofErr w:type="spellEnd"/>
      <w:r w:rsidR="000033B2">
        <w:t xml:space="preserve"> bang”. Det er nødt til at foregå i en række mindre skridt.</w:t>
      </w:r>
    </w:p>
    <w:p w:rsidR="00CB1F0C" w:rsidRDefault="00E75C6E" w:rsidP="00CB1F0C">
      <w:pPr>
        <w:pStyle w:val="Overskrift1"/>
        <w:tabs>
          <w:tab w:val="clear" w:pos="794"/>
          <w:tab w:val="left" w:pos="567"/>
          <w:tab w:val="left" w:pos="851"/>
          <w:tab w:val="left" w:pos="1134"/>
        </w:tabs>
        <w:spacing w:before="0" w:after="120" w:line="288" w:lineRule="auto"/>
        <w:ind w:left="567" w:hanging="567"/>
      </w:pPr>
      <w:bookmarkStart w:id="18" w:name="_Toc356994039"/>
      <w:r>
        <w:lastRenderedPageBreak/>
        <w:t>System</w:t>
      </w:r>
      <w:r w:rsidR="008A0F55">
        <w:t>overblik</w:t>
      </w:r>
      <w:bookmarkEnd w:id="18"/>
    </w:p>
    <w:p w:rsidR="00BB170D" w:rsidRDefault="00BB170D" w:rsidP="00BB170D">
      <w:pPr>
        <w:pStyle w:val="Overskrift2"/>
        <w:rPr>
          <w:lang w:val="da-DK"/>
        </w:rPr>
      </w:pPr>
      <w:bookmarkStart w:id="19" w:name="_Toc350697142"/>
      <w:bookmarkStart w:id="20" w:name="_Toc356994040"/>
      <w:r>
        <w:rPr>
          <w:lang w:val="da-DK"/>
        </w:rPr>
        <w:t>Ejendomsdata systemoverblik</w:t>
      </w:r>
      <w:bookmarkEnd w:id="19"/>
      <w:bookmarkEnd w:id="20"/>
    </w:p>
    <w:p w:rsidR="00BB170D" w:rsidRDefault="00BB170D" w:rsidP="00BB170D">
      <w:pPr>
        <w:keepNext/>
      </w:pPr>
      <w:r>
        <w:t>Nedenstående figur giver et overblik over de væsentligste systemer/systemområder, som påvirkes af ejendomsdataprogrammets gennemførelse. Der er tale om et overblik, som både viser nuværende systemer (eksempelvis ESR og OIS), som udgår som grunddatasystemer, og målarkitekturens nye systemer i form af Ejerfortegnelse, de nye kommunale opkrævningssystemer og den fællesoffentlige datafordeler.</w:t>
      </w:r>
    </w:p>
    <w:p w:rsidR="00BB170D" w:rsidRDefault="00BB170D" w:rsidP="00BB170D">
      <w:pPr>
        <w:keepNext/>
      </w:pPr>
    </w:p>
    <w:p w:rsidR="0046524D" w:rsidRDefault="0046524D" w:rsidP="0046524D">
      <w:pPr>
        <w:keepNext/>
      </w:pPr>
      <w:r>
        <w:rPr>
          <w:noProof/>
        </w:rPr>
        <w:drawing>
          <wp:inline distT="0" distB="0" distL="0" distR="0" wp14:anchorId="044CF1E1" wp14:editId="16E7FAB1">
            <wp:extent cx="5400675" cy="3529965"/>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 Saml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3529965"/>
                    </a:xfrm>
                    <a:prstGeom prst="rect">
                      <a:avLst/>
                    </a:prstGeom>
                  </pic:spPr>
                </pic:pic>
              </a:graphicData>
            </a:graphic>
          </wp:inline>
        </w:drawing>
      </w:r>
    </w:p>
    <w:p w:rsidR="00BB170D" w:rsidRPr="00B0161B" w:rsidRDefault="00BB170D" w:rsidP="00BB170D">
      <w:pPr>
        <w:pStyle w:val="Billedtekst"/>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w:t>
      </w:r>
      <w:r w:rsidRPr="00140F7B">
        <w:rPr>
          <w:b w:val="0"/>
        </w:rPr>
        <w:fldChar w:fldCharType="end"/>
      </w:r>
      <w:r>
        <w:rPr>
          <w:b w:val="0"/>
        </w:rPr>
        <w:t>.</w:t>
      </w:r>
      <w:r w:rsidRPr="00140F7B">
        <w:rPr>
          <w:b w:val="0"/>
        </w:rPr>
        <w:t xml:space="preserve"> </w:t>
      </w:r>
      <w:r>
        <w:rPr>
          <w:b w:val="0"/>
        </w:rPr>
        <w:t>Ejendomsdata - Systemoverblik.</w:t>
      </w:r>
    </w:p>
    <w:p w:rsidR="00EC74B8" w:rsidRDefault="00EC74B8" w:rsidP="00EC74B8">
      <w:pPr>
        <w:pStyle w:val="Overskrift2"/>
        <w:rPr>
          <w:lang w:val="da-DK"/>
        </w:rPr>
      </w:pPr>
      <w:bookmarkStart w:id="21" w:name="_Toc350697143"/>
      <w:bookmarkStart w:id="22" w:name="_Toc351563236"/>
      <w:bookmarkStart w:id="23" w:name="_Toc353523245"/>
      <w:bookmarkStart w:id="24" w:name="_Toc356994041"/>
      <w:r>
        <w:rPr>
          <w:lang w:val="da-DK"/>
        </w:rPr>
        <w:t>Ejendomsdata - Grunddataregistre</w:t>
      </w:r>
      <w:bookmarkEnd w:id="21"/>
      <w:bookmarkEnd w:id="22"/>
      <w:bookmarkEnd w:id="23"/>
      <w:bookmarkEnd w:id="24"/>
    </w:p>
    <w:p w:rsidR="00EC74B8" w:rsidRDefault="00EC74B8" w:rsidP="00EC74B8">
      <w:pPr>
        <w:pStyle w:val="Overskrift3"/>
      </w:pPr>
      <w:bookmarkStart w:id="25" w:name="_Toc350697144"/>
      <w:bookmarkStart w:id="26" w:name="_Toc351563237"/>
      <w:bookmarkStart w:id="27" w:name="_Toc353523246"/>
      <w:bookmarkStart w:id="28" w:name="_Toc356994042"/>
      <w:r>
        <w:t>Matrikel – Bestemt fast ejendom</w:t>
      </w:r>
      <w:bookmarkEnd w:id="25"/>
      <w:bookmarkEnd w:id="26"/>
      <w:bookmarkEnd w:id="27"/>
      <w:bookmarkEnd w:id="28"/>
    </w:p>
    <w:p w:rsidR="00EC74B8" w:rsidRPr="00B0161B" w:rsidRDefault="00EC74B8" w:rsidP="00EC74B8">
      <w:pPr>
        <w:keepNext/>
        <w:spacing w:before="40"/>
        <w:jc w:val="left"/>
        <w:rPr>
          <w:b/>
        </w:rPr>
      </w:pPr>
      <w:r>
        <w:rPr>
          <w:b/>
        </w:rPr>
        <w:t>Nuværende anvendelse</w:t>
      </w:r>
      <w:r w:rsidRPr="00B0161B">
        <w:rPr>
          <w:b/>
        </w:rPr>
        <w:t>:</w:t>
      </w:r>
    </w:p>
    <w:p w:rsidR="00EC74B8" w:rsidRDefault="00EC74B8" w:rsidP="00EC74B8">
      <w:pPr>
        <w:ind w:left="709"/>
      </w:pPr>
      <w:r>
        <w:t>Matriklen består i dag af to hovedsystemer:</w:t>
      </w:r>
    </w:p>
    <w:p w:rsidR="00EC74B8" w:rsidRPr="00BD0220" w:rsidRDefault="00EC74B8" w:rsidP="00EC74B8">
      <w:pPr>
        <w:ind w:left="709"/>
      </w:pPr>
      <w:r>
        <w:t>Et i</w:t>
      </w:r>
      <w:r w:rsidRPr="00BD0220">
        <w:t>ndberetningssystem til Matriklen</w:t>
      </w:r>
      <w:r>
        <w:t xml:space="preserve"> </w:t>
      </w:r>
      <w:r w:rsidRPr="00BD0220">
        <w:t>(</w:t>
      </w:r>
      <w:r>
        <w:t>”</w:t>
      </w:r>
      <w:r w:rsidRPr="00BD0220">
        <w:t>MIA</w:t>
      </w:r>
      <w:r>
        <w:t>”</w:t>
      </w:r>
      <w:r w:rsidRPr="00BD0220">
        <w:t xml:space="preserve">), </w:t>
      </w:r>
      <w:r>
        <w:t xml:space="preserve">som </w:t>
      </w:r>
      <w:r w:rsidRPr="00BD0220">
        <w:t>anvendes af Landinspektører til indberetning af alle oprettelser og ajourføringer</w:t>
      </w:r>
      <w:r>
        <w:t xml:space="preserve"> i forhold til samlet fast ejendom og tilhørende jordstykker.</w:t>
      </w:r>
    </w:p>
    <w:p w:rsidR="00EC74B8" w:rsidRDefault="00EC74B8" w:rsidP="00EC74B8">
      <w:pPr>
        <w:ind w:left="709"/>
      </w:pPr>
      <w:r>
        <w:t xml:space="preserve">Et sagsbehandlingssystem med tilhørende databaser </w:t>
      </w:r>
      <w:r w:rsidRPr="00BD0220">
        <w:t>(</w:t>
      </w:r>
      <w:r>
        <w:t>”</w:t>
      </w:r>
      <w:proofErr w:type="spellStart"/>
      <w:r>
        <w:t>m</w:t>
      </w:r>
      <w:r w:rsidRPr="00BD0220">
        <w:t>iniMAKS</w:t>
      </w:r>
      <w:proofErr w:type="spellEnd"/>
      <w:r>
        <w:t>”</w:t>
      </w:r>
      <w:r w:rsidRPr="00BD0220">
        <w:t>)</w:t>
      </w:r>
      <w:r>
        <w:t>, som anvendes til s</w:t>
      </w:r>
      <w:r w:rsidRPr="00BD0220">
        <w:t xml:space="preserve">agsbehandling og ajourføring af Matrikelregister &amp; </w:t>
      </w:r>
      <w:r>
        <w:t>M</w:t>
      </w:r>
      <w:r w:rsidRPr="00BD0220">
        <w:t>atrikelkort</w:t>
      </w:r>
      <w:r>
        <w:t>.</w:t>
      </w:r>
    </w:p>
    <w:p w:rsidR="00EC74B8" w:rsidRPr="00BD0220" w:rsidRDefault="00EC74B8" w:rsidP="00EC74B8">
      <w:pPr>
        <w:ind w:left="709"/>
      </w:pPr>
      <w:r>
        <w:t xml:space="preserve">GST har det overordnede ansvar for datakvaliteten, og lovgiver om registrets indhold og ajourføring, samt udstikker bekendtgørelser og vejledninger.  </w:t>
      </w:r>
    </w:p>
    <w:p w:rsidR="00EC74B8" w:rsidRPr="00B0161B" w:rsidRDefault="00EC74B8" w:rsidP="00EC74B8">
      <w:pPr>
        <w:keepNext/>
        <w:spacing w:before="120"/>
        <w:jc w:val="left"/>
        <w:rPr>
          <w:b/>
        </w:rPr>
      </w:pPr>
      <w:r w:rsidRPr="00B0161B">
        <w:rPr>
          <w:b/>
        </w:rPr>
        <w:lastRenderedPageBreak/>
        <w:t>Grunddataprogrammets påvirkning:</w:t>
      </w:r>
    </w:p>
    <w:p w:rsidR="00EC74B8" w:rsidRDefault="00EC74B8" w:rsidP="00EC74B8">
      <w:pPr>
        <w:ind w:left="709"/>
      </w:pPr>
      <w:r w:rsidRPr="00BD0220">
        <w:t xml:space="preserve">Indberetning </w:t>
      </w:r>
      <w:r>
        <w:t>fra landinspektøren vil fremover være udvidet i forhold til den nuværende systemløsning. Alle ejendomstyper omfattes herunder</w:t>
      </w:r>
      <w:r w:rsidRPr="00BD0220">
        <w:t xml:space="preserve"> også som præmatrikulær registrering.</w:t>
      </w:r>
      <w:r>
        <w:t xml:space="preserve"> </w:t>
      </w:r>
    </w:p>
    <w:p w:rsidR="00EC74B8" w:rsidRDefault="00EC74B8" w:rsidP="00EC74B8">
      <w:pPr>
        <w:ind w:left="709"/>
      </w:pPr>
      <w:r>
        <w:t>Opdatering af Matriklen sker gennem ajourføringsservices.</w:t>
      </w:r>
    </w:p>
    <w:p w:rsidR="00EC74B8" w:rsidRDefault="00EC74B8" w:rsidP="00EC74B8">
      <w:pPr>
        <w:ind w:left="709"/>
      </w:pPr>
      <w:r>
        <w:t xml:space="preserve">Matriklen vil udstille </w:t>
      </w:r>
      <w:proofErr w:type="spellStart"/>
      <w:r>
        <w:t>sagsrelaterede</w:t>
      </w:r>
      <w:proofErr w:type="spellEnd"/>
      <w:r>
        <w:t xml:space="preserve"> matrikulære data til brug for landinspektører og den kommunale myndighedsbehandling.</w:t>
      </w:r>
    </w:p>
    <w:p w:rsidR="00EC74B8" w:rsidRDefault="00EC74B8" w:rsidP="00EC74B8">
      <w:pPr>
        <w:ind w:left="709"/>
        <w:jc w:val="left"/>
      </w:pPr>
      <w:r>
        <w:t>Udstilling af grunddata fra Præmatrikel og Matrikel vil fremover ske via Datafordeleren.</w:t>
      </w:r>
    </w:p>
    <w:p w:rsidR="00EC74B8" w:rsidRDefault="00EC74B8" w:rsidP="00EC74B8">
      <w:pPr>
        <w:pStyle w:val="Overskrift3"/>
      </w:pPr>
      <w:bookmarkStart w:id="29" w:name="_Toc350697145"/>
      <w:bookmarkStart w:id="30" w:name="_Toc351563238"/>
      <w:bookmarkStart w:id="31" w:name="_Toc353523247"/>
      <w:bookmarkStart w:id="32" w:name="_Toc356994043"/>
      <w:r>
        <w:t>BBR – Bygninger og boliger</w:t>
      </w:r>
      <w:bookmarkEnd w:id="29"/>
      <w:bookmarkEnd w:id="30"/>
      <w:bookmarkEnd w:id="31"/>
      <w:bookmarkEnd w:id="32"/>
    </w:p>
    <w:p w:rsidR="00EC74B8" w:rsidRPr="00B0161B" w:rsidRDefault="00EC74B8" w:rsidP="00EC74B8">
      <w:pPr>
        <w:keepNext/>
        <w:spacing w:before="40"/>
        <w:jc w:val="left"/>
        <w:rPr>
          <w:b/>
        </w:rPr>
      </w:pPr>
      <w:r>
        <w:rPr>
          <w:b/>
        </w:rPr>
        <w:t>Nuværende anvendelse</w:t>
      </w:r>
      <w:r w:rsidRPr="00B0161B">
        <w:rPr>
          <w:b/>
        </w:rPr>
        <w:t>:</w:t>
      </w:r>
    </w:p>
    <w:p w:rsidR="00EC74B8" w:rsidRDefault="00EC74B8" w:rsidP="00EC74B8">
      <w:pPr>
        <w:spacing w:before="40"/>
        <w:ind w:left="709"/>
      </w:pPr>
      <w:r>
        <w:t>BBR indeholder grunddata om alle bygninger, boliger og adresser.</w:t>
      </w:r>
    </w:p>
    <w:p w:rsidR="00EC74B8" w:rsidRDefault="00EC74B8" w:rsidP="00EC74B8">
      <w:pPr>
        <w:spacing w:before="40"/>
        <w:ind w:left="709"/>
      </w:pPr>
      <w:r>
        <w:t>Registret ajourføres af kommunerne primært i forbindelse med byggesager.</w:t>
      </w:r>
    </w:p>
    <w:p w:rsidR="00EC74B8" w:rsidRDefault="00EC74B8" w:rsidP="00EC74B8">
      <w:pPr>
        <w:spacing w:before="40"/>
        <w:ind w:left="709"/>
      </w:pPr>
      <w:r>
        <w:t>MBBL har det overordnede ansvar for datakvaliteten, og lovgiver om registerets indhold samt udstikker regler og vejledning for ajourføring.</w:t>
      </w:r>
    </w:p>
    <w:p w:rsidR="00EC74B8" w:rsidRPr="00B0161B" w:rsidRDefault="00EC74B8" w:rsidP="00EC74B8">
      <w:pPr>
        <w:keepNext/>
        <w:spacing w:before="120"/>
        <w:jc w:val="left"/>
        <w:rPr>
          <w:b/>
        </w:rPr>
      </w:pPr>
      <w:r w:rsidRPr="00B0161B">
        <w:rPr>
          <w:b/>
        </w:rPr>
        <w:t>Grunddataprogrammets påvirkning:</w:t>
      </w:r>
    </w:p>
    <w:p w:rsidR="00EC74B8" w:rsidRDefault="00EC74B8" w:rsidP="00EC74B8">
      <w:pPr>
        <w:ind w:left="709"/>
      </w:pPr>
      <w:r>
        <w:t>I forbindelse med Grunddataprogrammet vil BBR blive splittet op således, at der fremover vil være et bygnings- og boligregister (BBR) og et egentligt adresseregister (etableres af grunddataprogrammets delaftale 2).</w:t>
      </w:r>
    </w:p>
    <w:p w:rsidR="00EC74B8" w:rsidRDefault="00EC74B8" w:rsidP="00EC74B8">
      <w:pPr>
        <w:ind w:left="709"/>
      </w:pPr>
      <w:r>
        <w:t>BBR vil skifte til at anvende Matriklens ejendomsdatamodel, baseret på det fælles ejendomsbegreb (BFE m.m.).</w:t>
      </w:r>
    </w:p>
    <w:p w:rsidR="00EC74B8" w:rsidRDefault="00EC74B8" w:rsidP="00EC74B8">
      <w:pPr>
        <w:ind w:left="709"/>
      </w:pPr>
      <w:r>
        <w:t>Opdatering af BBR-data vil dels kunne ske gennem en tilpasset og målrettet klient, dels gennem ajourføringsservices stillet til rådighed for byggesagsbehandlingssystemer, selvbetjeningsløsninger m.v.</w:t>
      </w:r>
    </w:p>
    <w:p w:rsidR="00EC74B8" w:rsidRDefault="00EC74B8" w:rsidP="00EC74B8">
      <w:pPr>
        <w:ind w:left="709"/>
      </w:pPr>
      <w:r>
        <w:t>Livscyklus for begreberne i BBR vil blive tilrettet, således at en tidlig registrering er mulig.</w:t>
      </w:r>
    </w:p>
    <w:p w:rsidR="00EC74B8" w:rsidRDefault="00EC74B8" w:rsidP="00EC74B8">
      <w:pPr>
        <w:pStyle w:val="Overskrift3"/>
      </w:pPr>
      <w:bookmarkStart w:id="33" w:name="_Toc350697146"/>
      <w:bookmarkStart w:id="34" w:name="_Toc351563239"/>
      <w:bookmarkStart w:id="35" w:name="_Toc353523248"/>
      <w:bookmarkStart w:id="36" w:name="_Toc356994044"/>
      <w:r>
        <w:t>Ejerforhold</w:t>
      </w:r>
      <w:bookmarkEnd w:id="33"/>
      <w:bookmarkEnd w:id="34"/>
      <w:bookmarkEnd w:id="35"/>
      <w:bookmarkEnd w:id="36"/>
    </w:p>
    <w:p w:rsidR="00EC74B8" w:rsidRPr="00B0161B" w:rsidRDefault="00EC74B8" w:rsidP="00EC74B8">
      <w:pPr>
        <w:keepNext/>
        <w:spacing w:before="40"/>
        <w:jc w:val="left"/>
        <w:rPr>
          <w:b/>
        </w:rPr>
      </w:pPr>
      <w:r>
        <w:rPr>
          <w:b/>
        </w:rPr>
        <w:t>Nuværende anvendelse</w:t>
      </w:r>
      <w:r w:rsidRPr="00B0161B">
        <w:rPr>
          <w:b/>
        </w:rPr>
        <w:t>:</w:t>
      </w:r>
    </w:p>
    <w:p w:rsidR="00EC74B8" w:rsidRDefault="00EC74B8" w:rsidP="00EC74B8">
      <w:pPr>
        <w:spacing w:before="40"/>
        <w:ind w:left="709"/>
      </w:pPr>
      <w:r>
        <w:t>Ejerforhold i form af en ejerfortegnelse og administratoroplysninger er i dag en funktionalitet i ESR.</w:t>
      </w:r>
    </w:p>
    <w:p w:rsidR="00EC74B8" w:rsidRPr="00B0161B" w:rsidRDefault="00EC74B8" w:rsidP="00EC74B8">
      <w:pPr>
        <w:keepNext/>
        <w:spacing w:before="120"/>
        <w:jc w:val="left"/>
        <w:rPr>
          <w:b/>
        </w:rPr>
      </w:pPr>
      <w:r w:rsidRPr="00B0161B">
        <w:rPr>
          <w:b/>
        </w:rPr>
        <w:t>Grunddataprogrammets påvirkning:</w:t>
      </w:r>
    </w:p>
    <w:p w:rsidR="00EC74B8" w:rsidRDefault="00EC74B8" w:rsidP="00EC74B8">
      <w:pPr>
        <w:ind w:left="709"/>
        <w:jc w:val="left"/>
      </w:pPr>
      <w:r>
        <w:t>I grunddataprogrammet etableres en ejerfortegnelse baseret på ejendomsbegrebet bestemt fast ejendom hos Tinglysningsretten. Ejerfortegnelse og evt. dertil knyttede administratoroplysninger udstilles som grunddata via datafordeleren.</w:t>
      </w:r>
    </w:p>
    <w:p w:rsidR="00EC74B8" w:rsidRDefault="00F72562" w:rsidP="00EC74B8">
      <w:pPr>
        <w:pStyle w:val="Overskrift3"/>
      </w:pPr>
      <w:bookmarkStart w:id="37" w:name="_Toc350697147"/>
      <w:bookmarkStart w:id="38" w:name="_Toc351563240"/>
      <w:bookmarkStart w:id="39" w:name="_Toc353523249"/>
      <w:bookmarkStart w:id="40" w:name="_Toc356994045"/>
      <w:r>
        <w:t>SKAT</w:t>
      </w:r>
      <w:r w:rsidR="00EC74B8">
        <w:t xml:space="preserve"> – Ejendomsvurdering</w:t>
      </w:r>
      <w:bookmarkEnd w:id="37"/>
      <w:bookmarkEnd w:id="38"/>
      <w:bookmarkEnd w:id="39"/>
      <w:bookmarkEnd w:id="40"/>
    </w:p>
    <w:p w:rsidR="00EC74B8" w:rsidRPr="00B0161B" w:rsidRDefault="00EC74B8" w:rsidP="00EC74B8">
      <w:pPr>
        <w:keepNext/>
        <w:spacing w:before="40"/>
        <w:jc w:val="left"/>
        <w:rPr>
          <w:b/>
        </w:rPr>
      </w:pPr>
      <w:r>
        <w:rPr>
          <w:b/>
        </w:rPr>
        <w:t>Nuværende anvendelse</w:t>
      </w:r>
      <w:r w:rsidRPr="00B0161B">
        <w:rPr>
          <w:b/>
        </w:rPr>
        <w:t>:</w:t>
      </w:r>
    </w:p>
    <w:p w:rsidR="00EC74B8" w:rsidRDefault="00EC74B8" w:rsidP="00EC74B8">
      <w:pPr>
        <w:spacing w:before="40"/>
        <w:ind w:left="709"/>
      </w:pPr>
      <w:r>
        <w:t xml:space="preserve">Funktionalitet eksisterer i dag som en del af </w:t>
      </w:r>
      <w:r w:rsidR="00F72562">
        <w:t>SKAT</w:t>
      </w:r>
      <w:r>
        <w:t>’s vurderingssystemer.</w:t>
      </w:r>
    </w:p>
    <w:p w:rsidR="00EC74B8" w:rsidRPr="00B0161B" w:rsidRDefault="00EC74B8" w:rsidP="00EC74B8">
      <w:pPr>
        <w:keepNext/>
        <w:spacing w:before="120"/>
        <w:jc w:val="left"/>
        <w:rPr>
          <w:b/>
        </w:rPr>
      </w:pPr>
      <w:r w:rsidRPr="00B0161B">
        <w:rPr>
          <w:b/>
        </w:rPr>
        <w:t>Grunddataprogrammets påvirkning:</w:t>
      </w:r>
    </w:p>
    <w:p w:rsidR="00EC74B8" w:rsidRDefault="00EC74B8" w:rsidP="00EC74B8">
      <w:pPr>
        <w:ind w:left="709"/>
        <w:jc w:val="left"/>
      </w:pPr>
      <w:r>
        <w:t>I forbindelse med grunddataprogrammet overføres ejendomsvurderinger til datafordeleren og udstilles der sammen med de øvrige grunddata.</w:t>
      </w:r>
    </w:p>
    <w:p w:rsidR="00EC74B8" w:rsidRDefault="00EC74B8" w:rsidP="00EC74B8">
      <w:pPr>
        <w:ind w:left="709"/>
        <w:jc w:val="left"/>
      </w:pPr>
      <w:r>
        <w:t xml:space="preserve">Det påhviler SKAT at sikre den vurderingsmæssige sammenhæng til Bestemt fast ejendom. </w:t>
      </w:r>
    </w:p>
    <w:p w:rsidR="00EC74B8" w:rsidRDefault="00EC74B8" w:rsidP="00EC74B8">
      <w:pPr>
        <w:pStyle w:val="Overskrift3"/>
      </w:pPr>
      <w:bookmarkStart w:id="41" w:name="_Toc350697148"/>
      <w:bookmarkStart w:id="42" w:name="_Toc351563241"/>
      <w:bookmarkStart w:id="43" w:name="_Toc353523250"/>
      <w:bookmarkStart w:id="44" w:name="_Toc356994046"/>
      <w:r>
        <w:lastRenderedPageBreak/>
        <w:t xml:space="preserve">ESR – Ejendoms- og </w:t>
      </w:r>
      <w:proofErr w:type="spellStart"/>
      <w:r>
        <w:t>StamR</w:t>
      </w:r>
      <w:r w:rsidRPr="00A02226">
        <w:t>egister</w:t>
      </w:r>
      <w:bookmarkEnd w:id="41"/>
      <w:bookmarkEnd w:id="42"/>
      <w:bookmarkEnd w:id="43"/>
      <w:bookmarkEnd w:id="44"/>
      <w:proofErr w:type="spellEnd"/>
    </w:p>
    <w:p w:rsidR="00EC74B8" w:rsidRPr="00B0161B" w:rsidRDefault="00EC74B8" w:rsidP="00EC74B8">
      <w:pPr>
        <w:keepNext/>
        <w:spacing w:before="40"/>
        <w:jc w:val="left"/>
        <w:rPr>
          <w:b/>
        </w:rPr>
      </w:pPr>
      <w:r>
        <w:rPr>
          <w:b/>
        </w:rPr>
        <w:t>Nuværende anvendelse</w:t>
      </w:r>
      <w:r w:rsidRPr="00B0161B">
        <w:rPr>
          <w:b/>
        </w:rPr>
        <w:t>:</w:t>
      </w:r>
    </w:p>
    <w:p w:rsidR="00EC74B8" w:rsidRPr="00FB48F5" w:rsidRDefault="00EC74B8" w:rsidP="00EC74B8">
      <w:pPr>
        <w:ind w:left="709"/>
      </w:pPr>
      <w:r w:rsidRPr="00FB48F5">
        <w:t>ESR er et landsdækkende register, der indeholder oplysninger om ejerforhold, matrikulære forhold, vurderinger og ejendomsskatter.</w:t>
      </w:r>
    </w:p>
    <w:p w:rsidR="00EC74B8" w:rsidRDefault="00EC74B8" w:rsidP="00EC74B8">
      <w:pPr>
        <w:ind w:left="709"/>
      </w:pPr>
      <w:r w:rsidRPr="00D815DF">
        <w:t>Formålet med registret er at understøtte kommunernes arbejde på ejendoms- og beskatningsområdet.</w:t>
      </w:r>
    </w:p>
    <w:p w:rsidR="00EC74B8" w:rsidRPr="00B0161B" w:rsidRDefault="00EC74B8" w:rsidP="00EC74B8">
      <w:pPr>
        <w:keepNext/>
        <w:spacing w:before="120"/>
        <w:jc w:val="left"/>
        <w:rPr>
          <w:b/>
        </w:rPr>
      </w:pPr>
      <w:r w:rsidRPr="00B0161B">
        <w:rPr>
          <w:b/>
        </w:rPr>
        <w:t>Grunddataprogrammets påvirkning:</w:t>
      </w:r>
    </w:p>
    <w:p w:rsidR="00EC74B8" w:rsidRDefault="00EC74B8" w:rsidP="00EC74B8">
      <w:pPr>
        <w:ind w:left="709"/>
      </w:pPr>
      <w:r>
        <w:t>Myndighederne ophører med at registrere ejendomme og ejere i ESR.</w:t>
      </w:r>
    </w:p>
    <w:p w:rsidR="00EC74B8" w:rsidRDefault="00EC74B8" w:rsidP="00EC74B8">
      <w:pPr>
        <w:ind w:left="709"/>
      </w:pPr>
      <w:r>
        <w:t>De fleste data vil fremover blive registreret i andre grunddatasystemer og udstillet som fællesoffentlige grunddata gennem datafordeleren. Derudover vil funktionalitet omkring kommunale ejendomsskatter og ejendomsbidrag overgå til nye systemer målrettet disse opgaver.</w:t>
      </w:r>
    </w:p>
    <w:p w:rsidR="00EC74B8" w:rsidRDefault="00EC74B8" w:rsidP="00EC74B8">
      <w:pPr>
        <w:ind w:left="709"/>
      </w:pPr>
      <w:r>
        <w:t xml:space="preserve">Hvorvidt ESR fastholdes som system hos den nuværende leverandør (KMD) hhv. om </w:t>
      </w:r>
      <w:r w:rsidR="00F72562">
        <w:t>SKAT</w:t>
      </w:r>
      <w:r>
        <w:t xml:space="preserve"> fortsat vil gøre brug af ESR, ligger uden for ejendomsdataprogrammet.</w:t>
      </w:r>
    </w:p>
    <w:p w:rsidR="00EC74B8" w:rsidRDefault="00EC74B8" w:rsidP="00EC74B8">
      <w:pPr>
        <w:pStyle w:val="Overskrift3"/>
      </w:pPr>
      <w:bookmarkStart w:id="45" w:name="_Toc350697149"/>
      <w:bookmarkStart w:id="46" w:name="_Toc351563242"/>
      <w:bookmarkStart w:id="47" w:name="_Toc353523251"/>
      <w:bookmarkStart w:id="48" w:name="_Toc356994047"/>
      <w:r>
        <w:t>OIS – Offentlig Informations Server</w:t>
      </w:r>
      <w:bookmarkEnd w:id="45"/>
      <w:bookmarkEnd w:id="46"/>
      <w:bookmarkEnd w:id="47"/>
      <w:bookmarkEnd w:id="48"/>
    </w:p>
    <w:p w:rsidR="00EC74B8" w:rsidRPr="00B0161B" w:rsidRDefault="00EC74B8" w:rsidP="00EC74B8">
      <w:pPr>
        <w:keepNext/>
        <w:spacing w:before="40"/>
        <w:jc w:val="left"/>
        <w:rPr>
          <w:b/>
        </w:rPr>
      </w:pPr>
      <w:r>
        <w:rPr>
          <w:b/>
        </w:rPr>
        <w:t>Nuværende anvendelse</w:t>
      </w:r>
      <w:r w:rsidRPr="00B0161B">
        <w:rPr>
          <w:b/>
        </w:rPr>
        <w:t>:</w:t>
      </w:r>
    </w:p>
    <w:p w:rsidR="00EC74B8" w:rsidRDefault="00EC74B8" w:rsidP="00EC74B8">
      <w:pPr>
        <w:spacing w:before="40"/>
        <w:ind w:left="709"/>
      </w:pPr>
      <w:r w:rsidRPr="00D74C46">
        <w:t xml:space="preserve">Formålet er at give offentlige myndigheder, virksomheder og borgere en enkel, standardiseret og billig adgang til offentlige </w:t>
      </w:r>
      <w:r>
        <w:t xml:space="preserve">ejendomsdata </w:t>
      </w:r>
      <w:r w:rsidRPr="00D74C46">
        <w:t>datasamlinger</w:t>
      </w:r>
      <w:r>
        <w:t>.</w:t>
      </w:r>
    </w:p>
    <w:p w:rsidR="00EC74B8" w:rsidRDefault="00EC74B8" w:rsidP="00EC74B8">
      <w:pPr>
        <w:spacing w:before="40"/>
        <w:ind w:left="709"/>
      </w:pPr>
      <w:r>
        <w:t>P.t. leveres oplysninger fra ESR, BBR, Matriklen, SVUR og PlanDK2.</w:t>
      </w:r>
    </w:p>
    <w:p w:rsidR="00EC74B8" w:rsidRPr="00D74C46" w:rsidRDefault="00EC74B8" w:rsidP="00EC74B8">
      <w:pPr>
        <w:spacing w:before="40"/>
        <w:ind w:left="709"/>
      </w:pPr>
      <w:r>
        <w:t>Data leveres b</w:t>
      </w:r>
      <w:r w:rsidRPr="00D74C46">
        <w:t>åde gennem online opslag og download af data en gros.</w:t>
      </w:r>
    </w:p>
    <w:p w:rsidR="00EC74B8" w:rsidRPr="00B0161B" w:rsidRDefault="00EC74B8" w:rsidP="00EC74B8">
      <w:pPr>
        <w:keepNext/>
        <w:spacing w:before="120"/>
        <w:jc w:val="left"/>
        <w:rPr>
          <w:b/>
        </w:rPr>
      </w:pPr>
      <w:r w:rsidRPr="00B0161B">
        <w:rPr>
          <w:b/>
        </w:rPr>
        <w:t>Grunddataprogrammets påvirkning:</w:t>
      </w:r>
    </w:p>
    <w:p w:rsidR="00EC74B8" w:rsidRPr="00B0161B" w:rsidRDefault="00EC74B8" w:rsidP="00EC74B8">
      <w:pPr>
        <w:ind w:left="709"/>
      </w:pPr>
      <w:r>
        <w:t xml:space="preserve">Det eksisterende OIS </w:t>
      </w:r>
      <w:proofErr w:type="spellStart"/>
      <w:r>
        <w:t>driftafvikles</w:t>
      </w:r>
      <w:proofErr w:type="spellEnd"/>
      <w:r>
        <w:t xml:space="preserve"> i den fællesoffentlige fra ultimo 2014. Efterhånden som de nye og/eller justerede grunddataregistre implementeres, vil OIS skifte til services i datafordeleren.</w:t>
      </w:r>
    </w:p>
    <w:p w:rsidR="00EC74B8" w:rsidRDefault="00EC74B8" w:rsidP="00EC74B8">
      <w:pPr>
        <w:pStyle w:val="Overskrift2"/>
        <w:rPr>
          <w:lang w:val="da-DK"/>
        </w:rPr>
      </w:pPr>
      <w:bookmarkStart w:id="49" w:name="_Toc350697150"/>
      <w:bookmarkStart w:id="50" w:name="_Toc351563243"/>
      <w:bookmarkStart w:id="51" w:name="_Toc353523252"/>
      <w:bookmarkStart w:id="52" w:name="_Toc356994048"/>
      <w:r>
        <w:rPr>
          <w:lang w:val="da-DK"/>
        </w:rPr>
        <w:t>Anvendersystemer</w:t>
      </w:r>
      <w:bookmarkEnd w:id="49"/>
      <w:bookmarkEnd w:id="50"/>
      <w:bookmarkEnd w:id="51"/>
      <w:bookmarkEnd w:id="52"/>
    </w:p>
    <w:p w:rsidR="00EC74B8" w:rsidRDefault="00EC74B8" w:rsidP="00EC74B8">
      <w:pPr>
        <w:pStyle w:val="Overskrift3"/>
      </w:pPr>
      <w:bookmarkStart w:id="53" w:name="_Toc350697151"/>
      <w:bookmarkStart w:id="54" w:name="_Toc351563244"/>
      <w:bookmarkStart w:id="55" w:name="_Toc353523253"/>
      <w:bookmarkStart w:id="56" w:name="_Toc356994049"/>
      <w:r>
        <w:t>Kommunale opkrævningssystemer</w:t>
      </w:r>
      <w:bookmarkEnd w:id="53"/>
      <w:bookmarkEnd w:id="54"/>
      <w:bookmarkEnd w:id="55"/>
      <w:bookmarkEnd w:id="56"/>
    </w:p>
    <w:p w:rsidR="00EC74B8" w:rsidRPr="00B0161B" w:rsidRDefault="00EC74B8" w:rsidP="00EC74B8">
      <w:pPr>
        <w:keepNext/>
        <w:spacing w:before="40"/>
        <w:jc w:val="left"/>
        <w:rPr>
          <w:b/>
        </w:rPr>
      </w:pPr>
      <w:r w:rsidRPr="00B0161B">
        <w:rPr>
          <w:b/>
        </w:rPr>
        <w:t>Indhold og anvendelse:</w:t>
      </w:r>
    </w:p>
    <w:p w:rsidR="00EC74B8" w:rsidRDefault="00EC74B8" w:rsidP="00EC74B8">
      <w:pPr>
        <w:spacing w:before="40"/>
        <w:ind w:left="709"/>
      </w:pPr>
      <w:r>
        <w:t>Funktionalitet eksisterer i dag delvist som en del af ESR.</w:t>
      </w:r>
    </w:p>
    <w:p w:rsidR="00EC74B8" w:rsidRPr="00B0161B" w:rsidRDefault="00EC74B8" w:rsidP="00EC74B8">
      <w:pPr>
        <w:keepNext/>
        <w:spacing w:before="120"/>
        <w:jc w:val="left"/>
        <w:rPr>
          <w:b/>
        </w:rPr>
      </w:pPr>
      <w:r w:rsidRPr="00B0161B">
        <w:rPr>
          <w:b/>
        </w:rPr>
        <w:t>Grunddataprogrammets påvirkning:</w:t>
      </w:r>
    </w:p>
    <w:p w:rsidR="00EC74B8" w:rsidRDefault="00EC74B8" w:rsidP="00EC74B8">
      <w:pPr>
        <w:ind w:left="709"/>
      </w:pPr>
      <w:r w:rsidRPr="00665279">
        <w:t xml:space="preserve">Med </w:t>
      </w:r>
      <w:proofErr w:type="spellStart"/>
      <w:r w:rsidRPr="00665279">
        <w:t>ESR’s</w:t>
      </w:r>
      <w:proofErr w:type="spellEnd"/>
      <w:r w:rsidRPr="00665279">
        <w:t xml:space="preserve"> nedlæggelse etableres </w:t>
      </w:r>
      <w:r>
        <w:t>nedenstående</w:t>
      </w:r>
      <w:r w:rsidRPr="00665279">
        <w:t xml:space="preserve"> kommunale it-løsninger, som</w:t>
      </w:r>
      <w:r>
        <w:t xml:space="preserve"> alle vil tilgå ejendomsgrunddata gennem datafordeleren.</w:t>
      </w:r>
    </w:p>
    <w:p w:rsidR="00EC74B8" w:rsidRPr="00665279" w:rsidRDefault="00EC74B8" w:rsidP="00EC74B8">
      <w:pPr>
        <w:ind w:left="709"/>
      </w:pPr>
      <w:r>
        <w:t>Der er tale om systemer som</w:t>
      </w:r>
      <w:r w:rsidRPr="00665279">
        <w:t xml:space="preserve"> alle vedrører kommunal beregning og opkrævning:</w:t>
      </w:r>
    </w:p>
    <w:p w:rsidR="00EC74B8" w:rsidRPr="00665279" w:rsidRDefault="00EC74B8" w:rsidP="00EC74B8">
      <w:pPr>
        <w:pStyle w:val="Listeafsnit"/>
        <w:numPr>
          <w:ilvl w:val="0"/>
          <w:numId w:val="39"/>
        </w:numPr>
        <w:ind w:left="1066" w:hanging="357"/>
      </w:pPr>
      <w:r w:rsidRPr="00665279">
        <w:t>Ejendomsskat (”</w:t>
      </w:r>
      <w:proofErr w:type="spellStart"/>
      <w:r w:rsidRPr="00665279">
        <w:t>ESR’s</w:t>
      </w:r>
      <w:proofErr w:type="spellEnd"/>
      <w:r w:rsidRPr="00665279">
        <w:t xml:space="preserve"> Vurderingsejendomme”)</w:t>
      </w:r>
    </w:p>
    <w:p w:rsidR="00EC74B8" w:rsidRPr="00665279" w:rsidRDefault="00EC74B8" w:rsidP="00EC74B8">
      <w:pPr>
        <w:pStyle w:val="Listeafsnit"/>
        <w:numPr>
          <w:ilvl w:val="0"/>
          <w:numId w:val="39"/>
        </w:numPr>
        <w:ind w:left="1066" w:hanging="357"/>
      </w:pPr>
      <w:r w:rsidRPr="00665279">
        <w:t>Ejendomsbidrag (forbrugsafgifter)</w:t>
      </w:r>
    </w:p>
    <w:p w:rsidR="00EC74B8" w:rsidRPr="00665279" w:rsidRDefault="00EC74B8" w:rsidP="00EC74B8">
      <w:pPr>
        <w:pStyle w:val="Listeafsnit"/>
        <w:numPr>
          <w:ilvl w:val="0"/>
          <w:numId w:val="39"/>
        </w:numPr>
        <w:ind w:left="1066" w:hanging="357"/>
      </w:pPr>
      <w:r w:rsidRPr="00665279">
        <w:t>Leje/administration af kommunal ejendom (”</w:t>
      </w:r>
      <w:proofErr w:type="spellStart"/>
      <w:r w:rsidRPr="00665279">
        <w:t>ESR’s</w:t>
      </w:r>
      <w:proofErr w:type="spellEnd"/>
      <w:r w:rsidRPr="00665279">
        <w:t xml:space="preserve"> Opkrævningsejendomme”)</w:t>
      </w:r>
    </w:p>
    <w:p w:rsidR="00EC74B8" w:rsidRPr="00665279" w:rsidRDefault="00EC74B8" w:rsidP="00EC74B8">
      <w:pPr>
        <w:pStyle w:val="Listeafsnit"/>
        <w:numPr>
          <w:ilvl w:val="0"/>
          <w:numId w:val="39"/>
        </w:numPr>
        <w:ind w:left="1066" w:hanging="357"/>
      </w:pPr>
      <w:r w:rsidRPr="00665279">
        <w:t>Evt. nyt fælleskommunalt opkrævningssystem</w:t>
      </w:r>
    </w:p>
    <w:p w:rsidR="00EC74B8" w:rsidRDefault="00F72562" w:rsidP="00EC74B8">
      <w:pPr>
        <w:pStyle w:val="Overskrift3"/>
      </w:pPr>
      <w:bookmarkStart w:id="57" w:name="_Toc350697152"/>
      <w:bookmarkStart w:id="58" w:name="_Toc351563245"/>
      <w:bookmarkStart w:id="59" w:name="_Toc353523254"/>
      <w:bookmarkStart w:id="60" w:name="_Toc356994050"/>
      <w:r>
        <w:t>SKAT</w:t>
      </w:r>
      <w:r w:rsidR="00EC74B8">
        <w:t xml:space="preserve"> - Ejendomsvurdering</w:t>
      </w:r>
      <w:bookmarkEnd w:id="57"/>
      <w:bookmarkEnd w:id="58"/>
      <w:bookmarkEnd w:id="59"/>
      <w:bookmarkEnd w:id="60"/>
    </w:p>
    <w:p w:rsidR="00EC74B8" w:rsidRPr="00B0161B" w:rsidRDefault="00EC74B8" w:rsidP="00EC74B8">
      <w:pPr>
        <w:keepNext/>
        <w:spacing w:before="40"/>
        <w:jc w:val="left"/>
        <w:rPr>
          <w:b/>
        </w:rPr>
      </w:pPr>
      <w:r w:rsidRPr="00B0161B">
        <w:rPr>
          <w:b/>
        </w:rPr>
        <w:t>Indhold og anvendelse:</w:t>
      </w:r>
    </w:p>
    <w:p w:rsidR="00EC74B8" w:rsidRDefault="00F72562" w:rsidP="00EC74B8">
      <w:pPr>
        <w:ind w:left="709"/>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SKAT</w:t>
      </w:r>
      <w:r w:rsidR="00EC74B8">
        <w:rPr>
          <w:rFonts w:asciiTheme="minorHAnsi" w:eastAsiaTheme="minorHAnsi" w:hAnsiTheme="minorHAnsi" w:cstheme="minorBidi"/>
          <w:szCs w:val="22"/>
          <w:lang w:eastAsia="en-US"/>
        </w:rPr>
        <w:t xml:space="preserve"> har i dag et</w:t>
      </w:r>
      <w:r w:rsidR="00EC74B8" w:rsidRPr="00715A7A">
        <w:rPr>
          <w:rFonts w:asciiTheme="minorHAnsi" w:eastAsiaTheme="minorHAnsi" w:hAnsiTheme="minorHAnsi" w:cstheme="minorBidi"/>
          <w:szCs w:val="22"/>
          <w:lang w:eastAsia="en-US"/>
        </w:rPr>
        <w:t xml:space="preserve"> samle</w:t>
      </w:r>
      <w:r w:rsidR="00EC74B8">
        <w:rPr>
          <w:rFonts w:asciiTheme="minorHAnsi" w:eastAsiaTheme="minorHAnsi" w:hAnsiTheme="minorHAnsi" w:cstheme="minorBidi"/>
          <w:szCs w:val="22"/>
          <w:lang w:eastAsia="en-US"/>
        </w:rPr>
        <w:t>t</w:t>
      </w:r>
      <w:r w:rsidR="00EC74B8" w:rsidRPr="00715A7A">
        <w:rPr>
          <w:rFonts w:asciiTheme="minorHAnsi" w:eastAsiaTheme="minorHAnsi" w:hAnsiTheme="minorHAnsi" w:cstheme="minorBidi"/>
          <w:szCs w:val="22"/>
          <w:lang w:eastAsia="en-US"/>
        </w:rPr>
        <w:t xml:space="preserve"> systemkompleks, der understøtter vurderingsmyndighedernes arbejde med at vurdere fast ejendom og den efterfølgende klagesagsbehandling m.v.</w:t>
      </w:r>
    </w:p>
    <w:p w:rsidR="00EC74B8" w:rsidRDefault="00EC74B8" w:rsidP="00EC74B8">
      <w:pPr>
        <w:ind w:left="709"/>
        <w:rPr>
          <w:rFonts w:asciiTheme="minorHAnsi" w:eastAsiaTheme="minorHAnsi" w:hAnsiTheme="minorHAnsi" w:cstheme="minorBidi"/>
          <w:szCs w:val="22"/>
          <w:lang w:eastAsia="en-US"/>
        </w:rPr>
      </w:pPr>
      <w:r w:rsidRPr="00715A7A">
        <w:rPr>
          <w:rFonts w:asciiTheme="minorHAnsi" w:eastAsiaTheme="minorHAnsi" w:hAnsiTheme="minorHAnsi" w:cstheme="minorBidi"/>
          <w:szCs w:val="22"/>
          <w:lang w:eastAsia="en-US"/>
        </w:rPr>
        <w:t xml:space="preserve">Der sker betydelig kommunikation </w:t>
      </w:r>
      <w:r>
        <w:rPr>
          <w:rFonts w:asciiTheme="minorHAnsi" w:eastAsiaTheme="minorHAnsi" w:hAnsiTheme="minorHAnsi" w:cstheme="minorBidi"/>
          <w:szCs w:val="22"/>
          <w:lang w:eastAsia="en-US"/>
        </w:rPr>
        <w:t xml:space="preserve">imellem </w:t>
      </w:r>
      <w:r w:rsidRPr="00715A7A">
        <w:rPr>
          <w:rFonts w:asciiTheme="minorHAnsi" w:eastAsiaTheme="minorHAnsi" w:hAnsiTheme="minorHAnsi" w:cstheme="minorBidi"/>
          <w:szCs w:val="22"/>
          <w:lang w:eastAsia="en-US"/>
        </w:rPr>
        <w:t xml:space="preserve">systemer og </w:t>
      </w:r>
      <w:r>
        <w:rPr>
          <w:rFonts w:asciiTheme="minorHAnsi" w:eastAsiaTheme="minorHAnsi" w:hAnsiTheme="minorHAnsi" w:cstheme="minorBidi"/>
          <w:szCs w:val="22"/>
          <w:lang w:eastAsia="en-US"/>
        </w:rPr>
        <w:t xml:space="preserve">disses </w:t>
      </w:r>
      <w:r w:rsidRPr="00715A7A">
        <w:rPr>
          <w:rFonts w:asciiTheme="minorHAnsi" w:eastAsiaTheme="minorHAnsi" w:hAnsiTheme="minorHAnsi" w:cstheme="minorBidi"/>
          <w:szCs w:val="22"/>
          <w:lang w:eastAsia="en-US"/>
        </w:rPr>
        <w:t>leverandører.</w:t>
      </w:r>
    </w:p>
    <w:p w:rsidR="00EC74B8" w:rsidRDefault="00EC74B8" w:rsidP="00EC74B8">
      <w:pPr>
        <w:ind w:left="709"/>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lastRenderedPageBreak/>
        <w:t>I forhold til ejendomsdataprogrammet er der tre relevante systemer:</w:t>
      </w:r>
    </w:p>
    <w:p w:rsidR="00EC74B8" w:rsidRDefault="00EC74B8" w:rsidP="00EC74B8">
      <w:pPr>
        <w:spacing w:before="120"/>
        <w:ind w:left="709"/>
        <w:rPr>
          <w:rFonts w:asciiTheme="minorHAnsi" w:eastAsiaTheme="minorHAnsi" w:hAnsiTheme="minorHAnsi" w:cstheme="minorBidi"/>
          <w:szCs w:val="22"/>
          <w:lang w:eastAsia="en-US"/>
        </w:rPr>
      </w:pPr>
      <w:r w:rsidRPr="003B7158">
        <w:rPr>
          <w:rFonts w:asciiTheme="minorHAnsi" w:eastAsiaTheme="minorHAnsi" w:hAnsiTheme="minorHAnsi" w:cstheme="minorBidi"/>
          <w:b/>
          <w:szCs w:val="22"/>
          <w:lang w:eastAsia="en-US"/>
        </w:rPr>
        <w:t>ESR/VUR</w:t>
      </w:r>
      <w:r w:rsidRPr="001F451A">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w:t>
      </w:r>
      <w:r w:rsidRPr="001F451A">
        <w:rPr>
          <w:rFonts w:asciiTheme="minorHAnsi" w:eastAsiaTheme="minorHAnsi" w:hAnsiTheme="minorHAnsi" w:cstheme="minorBidi"/>
          <w:szCs w:val="22"/>
          <w:lang w:eastAsia="en-US"/>
        </w:rPr>
        <w:t>KMD</w:t>
      </w:r>
      <w:r>
        <w:rPr>
          <w:rFonts w:asciiTheme="minorHAnsi" w:eastAsiaTheme="minorHAnsi" w:hAnsiTheme="minorHAnsi" w:cstheme="minorBidi"/>
          <w:szCs w:val="22"/>
          <w:lang w:eastAsia="en-US"/>
        </w:rPr>
        <w:t>)</w:t>
      </w:r>
      <w:r w:rsidRPr="001F451A">
        <w:rPr>
          <w:rFonts w:asciiTheme="minorHAnsi" w:eastAsiaTheme="minorHAnsi" w:hAnsiTheme="minorHAnsi" w:cstheme="minorBidi"/>
          <w:szCs w:val="22"/>
          <w:lang w:eastAsia="en-US"/>
        </w:rPr>
        <w:t xml:space="preserve"> hovedopgave er for den enkelte ejendom at udarbejde en vurdering og dermed en vurderingsmeddelelse gennem vurderingsmyndighedens indberetning af data. Der sker varsling om ændringer i andre registre (</w:t>
      </w:r>
      <w:r>
        <w:rPr>
          <w:rFonts w:asciiTheme="minorHAnsi" w:eastAsiaTheme="minorHAnsi" w:hAnsiTheme="minorHAnsi" w:cstheme="minorBidi"/>
          <w:szCs w:val="22"/>
          <w:lang w:eastAsia="en-US"/>
        </w:rPr>
        <w:t>eksempelvis</w:t>
      </w:r>
      <w:r w:rsidRPr="001F451A">
        <w:rPr>
          <w:rFonts w:asciiTheme="minorHAnsi" w:eastAsiaTheme="minorHAnsi" w:hAnsiTheme="minorHAnsi" w:cstheme="minorBidi"/>
          <w:szCs w:val="22"/>
          <w:lang w:eastAsia="en-US"/>
        </w:rPr>
        <w:t xml:space="preserve"> BBR).</w:t>
      </w:r>
    </w:p>
    <w:p w:rsidR="00EC74B8" w:rsidRDefault="00EC74B8" w:rsidP="00EC74B8">
      <w:pPr>
        <w:ind w:left="709"/>
        <w:rPr>
          <w:rFonts w:asciiTheme="minorHAnsi" w:eastAsiaTheme="minorHAnsi" w:hAnsiTheme="minorHAnsi" w:cstheme="minorBidi"/>
          <w:szCs w:val="22"/>
          <w:lang w:eastAsia="en-US"/>
        </w:rPr>
      </w:pPr>
      <w:r w:rsidRPr="001F451A">
        <w:rPr>
          <w:rFonts w:asciiTheme="minorHAnsi" w:eastAsiaTheme="minorHAnsi" w:hAnsiTheme="minorHAnsi" w:cstheme="minorBidi"/>
          <w:szCs w:val="22"/>
          <w:lang w:eastAsia="en-US"/>
        </w:rPr>
        <w:t xml:space="preserve">Derudover udskrives diverse lister til brug for vurderingsmyndigheden samt levering af data til </w:t>
      </w:r>
      <w:r>
        <w:rPr>
          <w:rFonts w:asciiTheme="minorHAnsi" w:eastAsiaTheme="minorHAnsi" w:hAnsiTheme="minorHAnsi" w:cstheme="minorBidi"/>
          <w:szCs w:val="22"/>
          <w:lang w:eastAsia="en-US"/>
        </w:rPr>
        <w:t>OIS</w:t>
      </w:r>
      <w:r w:rsidRPr="001F451A">
        <w:rPr>
          <w:rFonts w:asciiTheme="minorHAnsi" w:eastAsiaTheme="minorHAnsi" w:hAnsiTheme="minorHAnsi" w:cstheme="minorBidi"/>
          <w:szCs w:val="22"/>
          <w:lang w:eastAsia="en-US"/>
        </w:rPr>
        <w:t>. Systemet understøtter endvidere vurderingsmyndighedens klagesagsbehandling (rettelse af fejl eller videre sendelse til ankenævn).</w:t>
      </w:r>
    </w:p>
    <w:p w:rsidR="00EC74B8" w:rsidRPr="00715A7A" w:rsidRDefault="00EC74B8" w:rsidP="00EC74B8">
      <w:pPr>
        <w:spacing w:before="120" w:line="276" w:lineRule="auto"/>
        <w:ind w:left="709"/>
        <w:jc w:val="left"/>
        <w:rPr>
          <w:rFonts w:asciiTheme="minorHAnsi" w:eastAsiaTheme="minorHAnsi" w:hAnsiTheme="minorHAnsi" w:cstheme="minorBidi"/>
          <w:szCs w:val="22"/>
          <w:lang w:eastAsia="en-US"/>
        </w:rPr>
      </w:pPr>
      <w:r w:rsidRPr="003B7158">
        <w:rPr>
          <w:rFonts w:asciiTheme="minorHAnsi" w:eastAsiaTheme="minorHAnsi" w:hAnsiTheme="minorHAnsi" w:cstheme="minorBidi"/>
          <w:b/>
          <w:szCs w:val="22"/>
          <w:lang w:eastAsia="en-US"/>
        </w:rPr>
        <w:t>SVUR</w:t>
      </w:r>
      <w:r w:rsidRPr="00715A7A">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w:t>
      </w:r>
      <w:r w:rsidRPr="00715A7A">
        <w:rPr>
          <w:rFonts w:asciiTheme="minorHAnsi" w:eastAsiaTheme="minorHAnsi" w:hAnsiTheme="minorHAnsi" w:cstheme="minorBidi"/>
          <w:szCs w:val="22"/>
          <w:lang w:eastAsia="en-US"/>
        </w:rPr>
        <w:t>CSC</w:t>
      </w:r>
      <w:r>
        <w:rPr>
          <w:rFonts w:asciiTheme="minorHAnsi" w:eastAsiaTheme="minorHAnsi" w:hAnsiTheme="minorHAnsi" w:cstheme="minorBidi"/>
          <w:szCs w:val="22"/>
          <w:lang w:eastAsia="en-US"/>
        </w:rPr>
        <w:t>)</w:t>
      </w:r>
      <w:r w:rsidRPr="00715A7A">
        <w:rPr>
          <w:rFonts w:asciiTheme="minorHAnsi" w:eastAsiaTheme="minorHAnsi" w:hAnsiTheme="minorHAnsi" w:cstheme="minorBidi"/>
          <w:szCs w:val="22"/>
          <w:lang w:eastAsia="en-US"/>
        </w:rPr>
        <w:t xml:space="preserve"> benytte</w:t>
      </w:r>
      <w:r>
        <w:rPr>
          <w:rFonts w:asciiTheme="minorHAnsi" w:eastAsiaTheme="minorHAnsi" w:hAnsiTheme="minorHAnsi" w:cstheme="minorBidi"/>
          <w:szCs w:val="22"/>
          <w:lang w:eastAsia="en-US"/>
        </w:rPr>
        <w:t xml:space="preserve">r </w:t>
      </w:r>
      <w:r w:rsidR="00F72562">
        <w:rPr>
          <w:rFonts w:asciiTheme="minorHAnsi" w:eastAsiaTheme="minorHAnsi" w:hAnsiTheme="minorHAnsi" w:cstheme="minorBidi"/>
          <w:szCs w:val="22"/>
          <w:lang w:eastAsia="en-US"/>
        </w:rPr>
        <w:t>SKAT</w:t>
      </w:r>
      <w:r w:rsidRPr="00715A7A">
        <w:rPr>
          <w:rFonts w:asciiTheme="minorHAnsi" w:eastAsiaTheme="minorHAnsi" w:hAnsiTheme="minorHAnsi" w:cstheme="minorBidi"/>
          <w:szCs w:val="22"/>
          <w:lang w:eastAsia="en-US"/>
        </w:rPr>
        <w:t xml:space="preserve"> primært til indberetning af vurderingsniveauer på diverse geografiske områder og visning af vurderingsrelaterede oplysninger på TP-systemet og på www.vurdering.SKAT.dk . Systemet leverer oplysninger til andre SKAT-systemer.</w:t>
      </w:r>
    </w:p>
    <w:p w:rsidR="00EC74B8" w:rsidRDefault="00EC74B8" w:rsidP="00EC74B8">
      <w:pPr>
        <w:spacing w:before="120"/>
        <w:ind w:left="709"/>
        <w:rPr>
          <w:rFonts w:asciiTheme="minorHAnsi" w:eastAsiaTheme="minorHAnsi" w:hAnsiTheme="minorHAnsi" w:cstheme="minorBidi"/>
          <w:szCs w:val="22"/>
          <w:lang w:eastAsia="en-US"/>
        </w:rPr>
      </w:pPr>
      <w:r w:rsidRPr="003B7158">
        <w:rPr>
          <w:rFonts w:asciiTheme="minorHAnsi" w:eastAsiaTheme="minorHAnsi" w:hAnsiTheme="minorHAnsi" w:cstheme="minorBidi"/>
          <w:b/>
          <w:szCs w:val="22"/>
          <w:lang w:eastAsia="en-US"/>
        </w:rPr>
        <w:t>SVUR</w:t>
      </w:r>
      <w:r w:rsidRPr="00715A7A">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w:t>
      </w:r>
      <w:r w:rsidRPr="00715A7A">
        <w:rPr>
          <w:rFonts w:asciiTheme="minorHAnsi" w:eastAsiaTheme="minorHAnsi" w:hAnsiTheme="minorHAnsi" w:cstheme="minorBidi"/>
          <w:szCs w:val="22"/>
          <w:lang w:eastAsia="en-US"/>
        </w:rPr>
        <w:t>IBM</w:t>
      </w:r>
      <w:r>
        <w:rPr>
          <w:rFonts w:asciiTheme="minorHAnsi" w:eastAsiaTheme="minorHAnsi" w:hAnsiTheme="minorHAnsi" w:cstheme="minorBidi"/>
          <w:szCs w:val="22"/>
          <w:lang w:eastAsia="en-US"/>
        </w:rPr>
        <w:t>)</w:t>
      </w:r>
      <w:r w:rsidRPr="00715A7A">
        <w:rPr>
          <w:rFonts w:asciiTheme="minorHAnsi" w:eastAsiaTheme="minorHAnsi" w:hAnsiTheme="minorHAnsi" w:cstheme="minorBidi"/>
          <w:szCs w:val="22"/>
          <w:lang w:eastAsia="en-US"/>
        </w:rPr>
        <w:t xml:space="preserve"> står primært for beregningen af grundværdier og forslag til ejendomsværdier, inkl. diverse hjælpelister. Systemet udarbejder tillige vurderingsstatistikker samt leverer oplysninger til Danmarks Statistik, </w:t>
      </w:r>
      <w:proofErr w:type="spellStart"/>
      <w:r w:rsidRPr="00715A7A">
        <w:rPr>
          <w:rFonts w:asciiTheme="minorHAnsi" w:eastAsiaTheme="minorHAnsi" w:hAnsiTheme="minorHAnsi" w:cstheme="minorBidi"/>
          <w:szCs w:val="22"/>
          <w:lang w:eastAsia="en-US"/>
        </w:rPr>
        <w:t>OIS’en</w:t>
      </w:r>
      <w:proofErr w:type="spellEnd"/>
      <w:r w:rsidRPr="00715A7A">
        <w:rPr>
          <w:rFonts w:asciiTheme="minorHAnsi" w:eastAsiaTheme="minorHAnsi" w:hAnsiTheme="minorHAnsi" w:cstheme="minorBidi"/>
          <w:szCs w:val="22"/>
          <w:lang w:eastAsia="en-US"/>
        </w:rPr>
        <w:t xml:space="preserve"> o.a. eksterne interessenter</w:t>
      </w:r>
      <w:r>
        <w:rPr>
          <w:rFonts w:asciiTheme="minorHAnsi" w:eastAsiaTheme="minorHAnsi" w:hAnsiTheme="minorHAnsi" w:cstheme="minorBidi"/>
          <w:szCs w:val="22"/>
          <w:lang w:eastAsia="en-US"/>
        </w:rPr>
        <w:t>.</w:t>
      </w:r>
    </w:p>
    <w:p w:rsidR="00EC74B8" w:rsidRPr="00B0161B" w:rsidRDefault="00EC74B8" w:rsidP="00EC74B8">
      <w:pPr>
        <w:keepNext/>
        <w:spacing w:before="120"/>
        <w:jc w:val="left"/>
        <w:rPr>
          <w:b/>
        </w:rPr>
      </w:pPr>
      <w:r w:rsidRPr="00B0161B">
        <w:rPr>
          <w:b/>
        </w:rPr>
        <w:t>Grunddataprogrammets påvirkning:</w:t>
      </w:r>
    </w:p>
    <w:p w:rsidR="00EC74B8" w:rsidRDefault="00F72562" w:rsidP="00EC74B8">
      <w:pPr>
        <w:ind w:left="709"/>
      </w:pPr>
      <w:r>
        <w:t>SKAT</w:t>
      </w:r>
      <w:r w:rsidR="00EC74B8">
        <w:t>’s registre til ejendomsvurdering omlægges til at anvende ejendomsdata gennem datafordeleren. Ejendomsvurderingen udstilles som grunddata via datafordeleren.</w:t>
      </w:r>
    </w:p>
    <w:p w:rsidR="00EC74B8" w:rsidRDefault="00EC74B8" w:rsidP="00EC74B8">
      <w:pPr>
        <w:ind w:left="709"/>
      </w:pPr>
      <w:r>
        <w:t>Hvorvidt disse registre moderniseres i forbindelse med denne omlægning til datafordeler, ligger uden for ejendomsdataprogrammet.</w:t>
      </w:r>
    </w:p>
    <w:p w:rsidR="00EC74B8" w:rsidRDefault="00EC74B8" w:rsidP="00EC74B8">
      <w:pPr>
        <w:ind w:left="709"/>
        <w:jc w:val="left"/>
      </w:pPr>
      <w:r>
        <w:t xml:space="preserve">Det påhviler SKAT at sikre den vurderingsmæssige sammenhæng til Bestemt fast ejendom. </w:t>
      </w:r>
    </w:p>
    <w:p w:rsidR="00EC74B8" w:rsidRDefault="00EC74B8" w:rsidP="00EC74B8">
      <w:pPr>
        <w:pStyle w:val="Overskrift3"/>
      </w:pPr>
      <w:bookmarkStart w:id="61" w:name="_Toc350697153"/>
      <w:bookmarkStart w:id="62" w:name="_Toc351563246"/>
      <w:bookmarkStart w:id="63" w:name="_Toc353523255"/>
      <w:bookmarkStart w:id="64" w:name="_Toc356994051"/>
      <w:r>
        <w:t>Øvrige anvendere</w:t>
      </w:r>
      <w:bookmarkEnd w:id="61"/>
      <w:bookmarkEnd w:id="62"/>
      <w:bookmarkEnd w:id="63"/>
      <w:bookmarkEnd w:id="64"/>
    </w:p>
    <w:p w:rsidR="00EC74B8" w:rsidRPr="00B0161B" w:rsidRDefault="00EC74B8" w:rsidP="00EC74B8">
      <w:pPr>
        <w:keepNext/>
        <w:spacing w:before="40"/>
        <w:jc w:val="left"/>
        <w:rPr>
          <w:b/>
        </w:rPr>
      </w:pPr>
      <w:r w:rsidRPr="00B0161B">
        <w:rPr>
          <w:b/>
        </w:rPr>
        <w:t>Indhold og anvendelse:</w:t>
      </w:r>
    </w:p>
    <w:p w:rsidR="00EC74B8" w:rsidRDefault="00EC74B8" w:rsidP="00EC74B8">
      <w:pPr>
        <w:spacing w:before="40"/>
        <w:ind w:left="709"/>
      </w:pPr>
      <w:r>
        <w:t>I dag findes en række øvrige anvendere af ejendomsdata – eksempelvis eTL, OIS distributører og Ejendomsdatarapporten (DIADEM).</w:t>
      </w:r>
    </w:p>
    <w:p w:rsidR="00EC74B8" w:rsidRPr="00B0161B" w:rsidRDefault="00EC74B8" w:rsidP="00EC74B8">
      <w:pPr>
        <w:keepNext/>
        <w:spacing w:before="120"/>
        <w:jc w:val="left"/>
        <w:rPr>
          <w:b/>
        </w:rPr>
      </w:pPr>
      <w:r w:rsidRPr="00B0161B">
        <w:rPr>
          <w:b/>
        </w:rPr>
        <w:t>Grunddataprogrammets påvirkning:</w:t>
      </w:r>
    </w:p>
    <w:p w:rsidR="00EC74B8" w:rsidRDefault="00EC74B8" w:rsidP="00EC74B8">
      <w:pPr>
        <w:ind w:left="709"/>
      </w:pPr>
      <w:r>
        <w:t>Alle anvendere vil skulle omlægge deres systemer til at hente ejendomsdata via den fællesoffentlige datafordeler med de justeringer af nøgler og dataindhold, som omlægningen medfører.</w:t>
      </w:r>
    </w:p>
    <w:p w:rsidR="00EC74B8" w:rsidRDefault="00EC74B8" w:rsidP="00EC74B8">
      <w:pPr>
        <w:ind w:left="709"/>
      </w:pPr>
      <w:r>
        <w:t>For nogle anvendere kan dette være en større omlægning, mens det for andre vil være tale om at hente stort set samme dataindhold – blot fra en anden dataleverandør.</w:t>
      </w:r>
    </w:p>
    <w:p w:rsidR="00BB170D" w:rsidRDefault="00BB170D" w:rsidP="00BB170D">
      <w:pPr>
        <w:ind w:left="709"/>
      </w:pPr>
    </w:p>
    <w:p w:rsidR="00BB170D" w:rsidRPr="00BB170D" w:rsidRDefault="00BB170D" w:rsidP="00BB170D"/>
    <w:p w:rsidR="00E75C6E" w:rsidRPr="00AC5579" w:rsidRDefault="00E75C6E" w:rsidP="00E75C6E">
      <w:pPr>
        <w:pStyle w:val="Overskrift1"/>
        <w:tabs>
          <w:tab w:val="clear" w:pos="794"/>
          <w:tab w:val="left" w:pos="567"/>
          <w:tab w:val="left" w:pos="851"/>
          <w:tab w:val="left" w:pos="1134"/>
        </w:tabs>
        <w:spacing w:before="0" w:after="120" w:line="288" w:lineRule="auto"/>
        <w:ind w:left="567" w:hanging="567"/>
      </w:pPr>
      <w:bookmarkStart w:id="65" w:name="_Toc356994052"/>
      <w:r>
        <w:lastRenderedPageBreak/>
        <w:t xml:space="preserve">Målarkitekturens </w:t>
      </w:r>
      <w:r w:rsidR="00324DFF">
        <w:t>grunddata</w:t>
      </w:r>
      <w:r>
        <w:t>systemer</w:t>
      </w:r>
      <w:bookmarkEnd w:id="65"/>
    </w:p>
    <w:p w:rsidR="00E75C6E" w:rsidRDefault="00E75C6E" w:rsidP="00E75C6E">
      <w:pPr>
        <w:pStyle w:val="Overskrift2"/>
        <w:rPr>
          <w:lang w:val="da-DK"/>
        </w:rPr>
      </w:pPr>
      <w:bookmarkStart w:id="66" w:name="_Toc356994053"/>
      <w:r>
        <w:rPr>
          <w:lang w:val="da-DK"/>
        </w:rPr>
        <w:t>Systemsammenhænge</w:t>
      </w:r>
      <w:bookmarkEnd w:id="66"/>
    </w:p>
    <w:p w:rsidR="00847EBC" w:rsidRDefault="00847EBC" w:rsidP="00847EBC">
      <w:pPr>
        <w:keepNext/>
      </w:pPr>
      <w:r>
        <w:t>Nedenstående figur giver et overblik over målarkitekturen med angivelse af de væsentligste systemer/systemområder og integrationerne imellem disse.</w:t>
      </w:r>
    </w:p>
    <w:p w:rsidR="00AB1F64" w:rsidRDefault="00AB1F64" w:rsidP="00AB1F64"/>
    <w:p w:rsidR="00AB1F64" w:rsidRDefault="00A52711" w:rsidP="00AB1F64">
      <w:pPr>
        <w:keepNext/>
        <w:jc w:val="center"/>
      </w:pPr>
      <w:r>
        <w:rPr>
          <w:noProof/>
        </w:rPr>
        <w:drawing>
          <wp:inline distT="0" distB="0" distL="0" distR="0" wp14:anchorId="5C890362" wp14:editId="0F53B174">
            <wp:extent cx="5400675" cy="3386455"/>
            <wp:effectExtent l="0" t="0" r="9525" b="444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12.04 To-be.gif"/>
                    <pic:cNvPicPr/>
                  </pic:nvPicPr>
                  <pic:blipFill>
                    <a:blip r:embed="rId10">
                      <a:extLst>
                        <a:ext uri="{28A0092B-C50C-407E-A947-70E740481C1C}">
                          <a14:useLocalDpi xmlns:a14="http://schemas.microsoft.com/office/drawing/2010/main" val="0"/>
                        </a:ext>
                      </a:extLst>
                    </a:blip>
                    <a:stretch>
                      <a:fillRect/>
                    </a:stretch>
                  </pic:blipFill>
                  <pic:spPr>
                    <a:xfrm>
                      <a:off x="0" y="0"/>
                      <a:ext cx="5400675" cy="3386455"/>
                    </a:xfrm>
                    <a:prstGeom prst="rect">
                      <a:avLst/>
                    </a:prstGeom>
                  </pic:spPr>
                </pic:pic>
              </a:graphicData>
            </a:graphic>
          </wp:inline>
        </w:drawing>
      </w:r>
    </w:p>
    <w:p w:rsidR="001F5F97" w:rsidRDefault="001F5F97" w:rsidP="005C5FEE">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2</w:t>
      </w:r>
      <w:r w:rsidRPr="00140F7B">
        <w:rPr>
          <w:b w:val="0"/>
        </w:rPr>
        <w:fldChar w:fldCharType="end"/>
      </w:r>
      <w:r>
        <w:rPr>
          <w:b w:val="0"/>
        </w:rPr>
        <w:t>.</w:t>
      </w:r>
      <w:r w:rsidRPr="00140F7B">
        <w:rPr>
          <w:b w:val="0"/>
        </w:rPr>
        <w:t xml:space="preserve"> </w:t>
      </w:r>
      <w:r w:rsidR="00AB1F64">
        <w:rPr>
          <w:b w:val="0"/>
        </w:rPr>
        <w:t>Overordnede systemsammenhænge i målarkitekturen</w:t>
      </w:r>
      <w:r>
        <w:rPr>
          <w:b w:val="0"/>
        </w:rPr>
        <w:t>.</w:t>
      </w:r>
    </w:p>
    <w:p w:rsidR="00806EAB" w:rsidRPr="00806EAB" w:rsidRDefault="00806EAB" w:rsidP="00806EAB">
      <w:r>
        <w:t>Der</w:t>
      </w:r>
      <w:r w:rsidRPr="00806EAB">
        <w:t xml:space="preserve"> </w:t>
      </w:r>
      <w:r>
        <w:t>er etableret</w:t>
      </w:r>
      <w:r w:rsidRPr="00806EAB">
        <w:t xml:space="preserve"> en infrastruktur, som sikrer, at oplysninger om ejendomme og bygninger samt disses ejerforhold registreres i de autoritative registre på ejendomsområdet (Matrikel, </w:t>
      </w:r>
      <w:r>
        <w:t>Ejerfortegnelse/</w:t>
      </w:r>
      <w:r w:rsidRPr="00806EAB">
        <w:t xml:space="preserve">Tingbog og BBR) på en ensartet og sikker måde. </w:t>
      </w:r>
      <w:r>
        <w:t xml:space="preserve">Ejendomsgrunddata er forbedret og </w:t>
      </w:r>
      <w:r w:rsidRPr="00806EAB">
        <w:t>harmonisere</w:t>
      </w:r>
      <w:r>
        <w:t>t</w:t>
      </w:r>
      <w:r w:rsidRPr="00806EAB">
        <w:t xml:space="preserve"> under et fælles ejendomsbe</w:t>
      </w:r>
      <w:r>
        <w:t>greb: Bestemt Fast Ejendom</w:t>
      </w:r>
      <w:r w:rsidRPr="00806EAB">
        <w:t>.</w:t>
      </w:r>
    </w:p>
    <w:p w:rsidR="00806EAB" w:rsidRPr="00806EAB" w:rsidRDefault="00806EAB" w:rsidP="00806EAB">
      <w:r>
        <w:t>K</w:t>
      </w:r>
      <w:r w:rsidRPr="00806EAB">
        <w:t>ommunerne og SKAT</w:t>
      </w:r>
      <w:r>
        <w:t xml:space="preserve"> vil -</w:t>
      </w:r>
      <w:r w:rsidRPr="00806EAB">
        <w:t xml:space="preserve"> bl.a. til brug ved beregning af ejendomsskat og vurderingen</w:t>
      </w:r>
      <w:r>
        <w:t xml:space="preserve"> -</w:t>
      </w:r>
      <w:r w:rsidRPr="00806EAB">
        <w:t xml:space="preserve"> hente ajourførte oplysninger om ejendomme, bygninger og ejere heraf i grunddataregistrene. </w:t>
      </w:r>
      <w:r>
        <w:t xml:space="preserve">Behovet for </w:t>
      </w:r>
      <w:proofErr w:type="spellStart"/>
      <w:r w:rsidRPr="00806EAB">
        <w:t>ESR’s</w:t>
      </w:r>
      <w:proofErr w:type="spellEnd"/>
      <w:r w:rsidRPr="00806EAB">
        <w:t xml:space="preserve"> registerdel med ejendoms- og ejeroplysninger samt andre kopiregistre</w:t>
      </w:r>
      <w:r>
        <w:t xml:space="preserve"> er bortfaldet.</w:t>
      </w:r>
      <w:r w:rsidRPr="00806EAB">
        <w:t>.</w:t>
      </w:r>
    </w:p>
    <w:p w:rsidR="00AF4CC6" w:rsidRPr="00AF4CC6" w:rsidRDefault="00AF4CC6" w:rsidP="00AF4CC6"/>
    <w:p w:rsidR="00F03A68" w:rsidRDefault="00F03A68" w:rsidP="00E75C6E">
      <w:pPr>
        <w:spacing w:after="120"/>
      </w:pPr>
      <w:r>
        <w:t xml:space="preserve">Målarkitekturen for ejendomsgrunddata omfatter 4 systemer, som til sammen har ansvaret for de fællesoffentlige ejendomsgrunddata: </w:t>
      </w:r>
    </w:p>
    <w:p w:rsidR="00AF4CC6" w:rsidRDefault="00F03A68" w:rsidP="005601DB">
      <w:pPr>
        <w:numPr>
          <w:ilvl w:val="0"/>
          <w:numId w:val="40"/>
        </w:numPr>
        <w:spacing w:after="120"/>
      </w:pPr>
      <w:r>
        <w:t xml:space="preserve">Matrikel har ansvaret for </w:t>
      </w:r>
      <w:r w:rsidR="00806EAB">
        <w:t>grund</w:t>
      </w:r>
      <w:r>
        <w:t xml:space="preserve">registreringen af </w:t>
      </w:r>
      <w:r w:rsidR="00AF4CC6">
        <w:t>samlet fast ejendom, ejerlejligheder og bygning på fremmed grund under det f</w:t>
      </w:r>
      <w:r w:rsidR="00B63132">
        <w:t>æll</w:t>
      </w:r>
      <w:r w:rsidR="00AF4CC6">
        <w:t>es ejendomsbegreb - Bestemt Fast Ejendom.</w:t>
      </w:r>
      <w:r w:rsidR="00AF4CC6" w:rsidRPr="00AF4CC6">
        <w:t xml:space="preserve"> </w:t>
      </w:r>
      <w:r w:rsidR="00AF4CC6">
        <w:t xml:space="preserve">Denne </w:t>
      </w:r>
      <w:r w:rsidR="00AF4CC6" w:rsidRPr="00806EAB">
        <w:t>registrer</w:t>
      </w:r>
      <w:r w:rsidR="00AF4CC6">
        <w:t>ing omfatter også</w:t>
      </w:r>
      <w:r w:rsidR="00AF4CC6" w:rsidRPr="00806EAB">
        <w:t xml:space="preserve"> ejendomme under tilblivelse med oplysninger om ejendommens endelige identifikation, stedfæstelse m</w:t>
      </w:r>
      <w:r w:rsidR="00AF4CC6">
        <w:t>.</w:t>
      </w:r>
      <w:r w:rsidR="00AF4CC6" w:rsidRPr="00806EAB">
        <w:t>v</w:t>
      </w:r>
      <w:r w:rsidR="00AF4CC6">
        <w:t>.</w:t>
      </w:r>
    </w:p>
    <w:p w:rsidR="00AF4CC6" w:rsidRDefault="00AF4CC6" w:rsidP="00AF4CC6">
      <w:pPr>
        <w:numPr>
          <w:ilvl w:val="0"/>
          <w:numId w:val="40"/>
        </w:numPr>
        <w:spacing w:after="120"/>
      </w:pPr>
      <w:r>
        <w:t xml:space="preserve">I </w:t>
      </w:r>
      <w:r w:rsidRPr="00AF4CC6">
        <w:t xml:space="preserve">tilknytning til Tingbogen </w:t>
      </w:r>
      <w:r>
        <w:t>er etableret</w:t>
      </w:r>
      <w:r w:rsidRPr="00AF4CC6">
        <w:t xml:space="preserve"> en Ejerfortegnelse som den autoritative fortegnelse over de faktiske ejere af fast ejendom</w:t>
      </w:r>
      <w:r>
        <w:t xml:space="preserve"> inkl. eventuelle administratorer knyttet til dette ejerskab. </w:t>
      </w:r>
    </w:p>
    <w:p w:rsidR="004347C2" w:rsidRDefault="00F03A68" w:rsidP="005601DB">
      <w:pPr>
        <w:numPr>
          <w:ilvl w:val="0"/>
          <w:numId w:val="40"/>
        </w:numPr>
        <w:spacing w:after="120"/>
      </w:pPr>
      <w:r>
        <w:lastRenderedPageBreak/>
        <w:t>B</w:t>
      </w:r>
      <w:r w:rsidR="00AF4CC6">
        <w:t xml:space="preserve">ygninger og </w:t>
      </w:r>
      <w:r w:rsidR="00AF4CC6" w:rsidRPr="00AF4CC6">
        <w:t xml:space="preserve">boliger i BBR </w:t>
      </w:r>
      <w:r w:rsidR="00AF4CC6">
        <w:t>er knyttet</w:t>
      </w:r>
      <w:r w:rsidR="00AF4CC6" w:rsidRPr="00AF4CC6">
        <w:t xml:space="preserve"> til det fælles ejendomsbegreb</w:t>
      </w:r>
      <w:r w:rsidR="00AF4CC6">
        <w:t xml:space="preserve"> og indeholder en </w:t>
      </w:r>
      <w:r w:rsidR="004347C2">
        <w:t xml:space="preserve">registreringen af </w:t>
      </w:r>
      <w:r w:rsidR="005424AD">
        <w:t xml:space="preserve">de </w:t>
      </w:r>
      <w:r w:rsidR="004347C2">
        <w:t>fysiske bygninger</w:t>
      </w:r>
      <w:r w:rsidR="008460DC">
        <w:t>, boliger</w:t>
      </w:r>
      <w:r w:rsidR="004347C2">
        <w:t xml:space="preserve"> og tekniske anlæg.</w:t>
      </w:r>
    </w:p>
    <w:p w:rsidR="00750258" w:rsidRDefault="00F72562" w:rsidP="00750258">
      <w:pPr>
        <w:numPr>
          <w:ilvl w:val="0"/>
          <w:numId w:val="40"/>
        </w:numPr>
        <w:spacing w:after="120"/>
      </w:pPr>
      <w:r>
        <w:t>SKAT</w:t>
      </w:r>
      <w:r w:rsidR="004347C2">
        <w:t xml:space="preserve"> er ikke omfattet af </w:t>
      </w:r>
      <w:r w:rsidR="005424AD">
        <w:t>e</w:t>
      </w:r>
      <w:r w:rsidR="004347C2">
        <w:t>jendomsdata</w:t>
      </w:r>
      <w:r w:rsidR="005424AD">
        <w:t>programmet</w:t>
      </w:r>
      <w:r w:rsidR="004347C2">
        <w:t>, men ejendomsvurderinger er en væsentlig del af de fællesoffentlige ejendomsgrunddata</w:t>
      </w:r>
      <w:r w:rsidR="005424AD">
        <w:t>, hvorfor disse overføres til udstilling gennem den fællesoffentlige datafordeler</w:t>
      </w:r>
      <w:r w:rsidR="004347C2">
        <w:t>.</w:t>
      </w:r>
      <w:r w:rsidR="00750258">
        <w:t xml:space="preserve"> Det påhviler SKAT at sikre den vurderingsmæssige sammenhæng til Bestemt fast ejendom.</w:t>
      </w:r>
    </w:p>
    <w:p w:rsidR="006223A1" w:rsidRDefault="00F66F49" w:rsidP="00E75C6E">
      <w:pPr>
        <w:spacing w:after="120"/>
      </w:pPr>
      <w:r>
        <w:t xml:space="preserve">I de tre systemer, som er omfattet af </w:t>
      </w:r>
      <w:r w:rsidR="005424AD">
        <w:t>ejendomsdata</w:t>
      </w:r>
      <w:r>
        <w:t>program</w:t>
      </w:r>
      <w:r w:rsidR="005424AD">
        <w:t>met</w:t>
      </w:r>
      <w:r>
        <w:t>,</w:t>
      </w:r>
      <w:r w:rsidR="004347C2">
        <w:t xml:space="preserve"> vedligeholdes</w:t>
      </w:r>
      <w:r>
        <w:t xml:space="preserve"> data</w:t>
      </w:r>
      <w:r w:rsidR="004347C2">
        <w:t xml:space="preserve"> gennem et sæt af dedikerede ajourføringsservices, som sikrer overholdelse af de gældende forretningsregler i grunddataregistrene.</w:t>
      </w:r>
      <w:r w:rsidR="006223A1">
        <w:t xml:space="preserve"> </w:t>
      </w:r>
      <w:r w:rsidR="00F72562">
        <w:t>SKAT</w:t>
      </w:r>
      <w:r w:rsidR="000A1C2D">
        <w:t xml:space="preserve"> er som sagt ikke omfattet af </w:t>
      </w:r>
      <w:r w:rsidR="005424AD">
        <w:t>ejendomsdataprogrammet, hvorfor</w:t>
      </w:r>
      <w:r w:rsidR="000A1C2D">
        <w:t xml:space="preserve"> målarkitekturen </w:t>
      </w:r>
      <w:r w:rsidR="005424AD">
        <w:t xml:space="preserve">ikke </w:t>
      </w:r>
      <w:r w:rsidR="000A1C2D">
        <w:t xml:space="preserve">beskriver opbygningen af </w:t>
      </w:r>
      <w:proofErr w:type="spellStart"/>
      <w:r w:rsidR="00F72562">
        <w:t>SKAT</w:t>
      </w:r>
      <w:r w:rsidR="000A1C2D">
        <w:t>s</w:t>
      </w:r>
      <w:proofErr w:type="spellEnd"/>
      <w:r w:rsidR="000A1C2D">
        <w:t xml:space="preserve"> </w:t>
      </w:r>
      <w:r w:rsidR="005424AD">
        <w:t>system</w:t>
      </w:r>
      <w:r w:rsidR="000A1C2D">
        <w:t>løsning.</w:t>
      </w:r>
    </w:p>
    <w:p w:rsidR="004347C2" w:rsidRDefault="006223A1" w:rsidP="00E75C6E">
      <w:pPr>
        <w:spacing w:after="120"/>
      </w:pPr>
      <w:r>
        <w:t xml:space="preserve">Grunddata vedligeholdes </w:t>
      </w:r>
      <w:r w:rsidR="004347C2">
        <w:t>fra forskelige klienter og fagsystemer, som kan tilpasses til de forskellige aktørers processer og arbejdsgange</w:t>
      </w:r>
      <w:r>
        <w:t xml:space="preserve">, gennem de udstillede </w:t>
      </w:r>
      <w:r w:rsidR="00875FF4">
        <w:t>ajourførings</w:t>
      </w:r>
      <w:r>
        <w:t>services</w:t>
      </w:r>
      <w:r w:rsidR="004347C2">
        <w:t>.</w:t>
      </w:r>
    </w:p>
    <w:p w:rsidR="00875FF4" w:rsidRDefault="004347C2" w:rsidP="00E75C6E">
      <w:pPr>
        <w:spacing w:after="120"/>
      </w:pPr>
      <w:r>
        <w:t xml:space="preserve">Datafordeleren er </w:t>
      </w:r>
      <w:r w:rsidR="005424AD">
        <w:t xml:space="preserve">et </w:t>
      </w:r>
      <w:r>
        <w:t xml:space="preserve">andet væsentligt element i målarkitekturener. </w:t>
      </w:r>
      <w:r w:rsidR="00875FF4">
        <w:t xml:space="preserve">Datafordelerens ansvar er at udstille fællesoffentlige grunddata og tilhørende hændelser om personer, virksomheder, faste ejendomme, adresser og geografi. Disse data og hændelser udstilles gennem </w:t>
      </w:r>
      <w:r w:rsidR="00163748">
        <w:t>datafordeler</w:t>
      </w:r>
      <w:r w:rsidR="00875FF4">
        <w:t xml:space="preserve">ens udstillingsservices, som i målarkitekturen er den eneste adgang til de fællesoffentlige grunddata. Eneste undtagelse er at ajourføringsservices naturligvis kan læse de grunddata, de er ansvarlige for at vedligeholde, mens de skal anvende </w:t>
      </w:r>
      <w:r w:rsidR="00163748">
        <w:t>datafordeler</w:t>
      </w:r>
      <w:r w:rsidR="00875FF4">
        <w:t>ens udstillingsservices, når de skal læse grunddata uden for deres eget ansvarsområde, f.eks. i forbindelse med validering af forretningsregler.</w:t>
      </w:r>
    </w:p>
    <w:p w:rsidR="00AB5C61" w:rsidRDefault="00AB5C61" w:rsidP="00E75C6E">
      <w:pPr>
        <w:spacing w:after="120"/>
      </w:pPr>
      <w:r>
        <w:t xml:space="preserve">Målarkitekturen omfatter desuden </w:t>
      </w:r>
      <w:r w:rsidR="005424AD">
        <w:t>to</w:t>
      </w:r>
      <w:r>
        <w:t xml:space="preserve"> andre elementer:</w:t>
      </w:r>
    </w:p>
    <w:p w:rsidR="00F070D7" w:rsidRDefault="005424AD" w:rsidP="00AB5C61">
      <w:pPr>
        <w:numPr>
          <w:ilvl w:val="0"/>
          <w:numId w:val="41"/>
        </w:numPr>
        <w:spacing w:after="120"/>
      </w:pPr>
      <w:r>
        <w:t>Kommunal opkrævning.</w:t>
      </w:r>
      <w:r w:rsidR="00D62355">
        <w:t xml:space="preserve"> Kommunal opkrævning</w:t>
      </w:r>
      <w:r w:rsidR="00AB5C61">
        <w:t xml:space="preserve"> er medtaget</w:t>
      </w:r>
      <w:r>
        <w:t>,</w:t>
      </w:r>
      <w:r w:rsidR="00AB5C61">
        <w:t xml:space="preserve"> fordi det er en væsentlig</w:t>
      </w:r>
      <w:r>
        <w:t xml:space="preserve"> </w:t>
      </w:r>
      <w:r w:rsidR="00AB5C61">
        <w:t xml:space="preserve">anvender af ejendoms data, og fordi </w:t>
      </w:r>
      <w:r w:rsidR="00F070D7">
        <w:t>den eksisterende løsning på dette område (ESR/VUR) er en væsentlig spiller i registrering</w:t>
      </w:r>
      <w:r w:rsidR="00750258">
        <w:t xml:space="preserve"> og sammenstilling</w:t>
      </w:r>
      <w:r w:rsidR="00F070D7">
        <w:t xml:space="preserve"> af ejendomsdata i dag. </w:t>
      </w:r>
      <w:r>
        <w:t>Løsninger</w:t>
      </w:r>
      <w:r w:rsidR="00F070D7">
        <w:t xml:space="preserve"> til den kommunale skat og bidragsopkrævning </w:t>
      </w:r>
      <w:r>
        <w:t xml:space="preserve">anvender </w:t>
      </w:r>
      <w:r w:rsidR="00F070D7">
        <w:t xml:space="preserve">ejendomsdata gennem </w:t>
      </w:r>
      <w:r w:rsidR="00163748">
        <w:t>datafordeler</w:t>
      </w:r>
      <w:r w:rsidR="00F070D7">
        <w:t>ens udstillingsservices.</w:t>
      </w:r>
    </w:p>
    <w:p w:rsidR="00364944" w:rsidRDefault="000A1C2D" w:rsidP="00AB5C61">
      <w:pPr>
        <w:numPr>
          <w:ilvl w:val="0"/>
          <w:numId w:val="41"/>
        </w:numPr>
        <w:spacing w:after="120"/>
      </w:pPr>
      <w:r>
        <w:t xml:space="preserve">Anvender systemer, som dækker over øvrige anvendere af fællesoffentlige </w:t>
      </w:r>
      <w:r w:rsidR="005424AD">
        <w:t xml:space="preserve">ejendoms </w:t>
      </w:r>
      <w:r>
        <w:t xml:space="preserve">grunddata, offentlige såvel som private. Mange af disse anvendere har tidligere tilgået </w:t>
      </w:r>
      <w:r w:rsidR="005424AD">
        <w:t>ejendomsdata</w:t>
      </w:r>
      <w:r>
        <w:t xml:space="preserve"> gennem OIS</w:t>
      </w:r>
      <w:r w:rsidR="005424AD">
        <w:t>. De</w:t>
      </w:r>
      <w:r>
        <w:t xml:space="preserve"> skal i fremtiden tilgå </w:t>
      </w:r>
      <w:r w:rsidR="005424AD">
        <w:t>ejendoms</w:t>
      </w:r>
      <w:r>
        <w:t xml:space="preserve"> grunddata gennem </w:t>
      </w:r>
      <w:r w:rsidR="00163748">
        <w:t>datafordeler</w:t>
      </w:r>
      <w:r>
        <w:t>ens udstillingsservices.</w:t>
      </w:r>
    </w:p>
    <w:p w:rsidR="00E75C6E" w:rsidRDefault="00E75C6E" w:rsidP="00E75C6E">
      <w:pPr>
        <w:pStyle w:val="Overskrift2"/>
        <w:rPr>
          <w:lang w:val="da-DK"/>
        </w:rPr>
      </w:pPr>
      <w:bookmarkStart w:id="67" w:name="_Toc356994054"/>
      <w:r>
        <w:rPr>
          <w:lang w:val="da-DK"/>
        </w:rPr>
        <w:lastRenderedPageBreak/>
        <w:t>Ejerfortegnelse - Tingbog</w:t>
      </w:r>
      <w:bookmarkEnd w:id="67"/>
    </w:p>
    <w:p w:rsidR="0054743A" w:rsidRDefault="008837FA" w:rsidP="001F5F97">
      <w:pPr>
        <w:pStyle w:val="Billedtekst"/>
        <w:jc w:val="center"/>
        <w:rPr>
          <w:b w:val="0"/>
        </w:rPr>
      </w:pPr>
      <w:r>
        <w:rPr>
          <w:b w:val="0"/>
          <w:noProof/>
        </w:rPr>
        <w:drawing>
          <wp:inline distT="0" distB="0" distL="0" distR="0" wp14:anchorId="18CB635E" wp14:editId="4DAFD7C7">
            <wp:extent cx="5400675" cy="2788285"/>
            <wp:effectExtent l="0" t="0" r="9525"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08.03 ejer to-be.gif"/>
                    <pic:cNvPicPr/>
                  </pic:nvPicPr>
                  <pic:blipFill>
                    <a:blip r:embed="rId11">
                      <a:extLst>
                        <a:ext uri="{28A0092B-C50C-407E-A947-70E740481C1C}">
                          <a14:useLocalDpi xmlns:a14="http://schemas.microsoft.com/office/drawing/2010/main" val="0"/>
                        </a:ext>
                      </a:extLst>
                    </a:blip>
                    <a:stretch>
                      <a:fillRect/>
                    </a:stretch>
                  </pic:blipFill>
                  <pic:spPr>
                    <a:xfrm>
                      <a:off x="0" y="0"/>
                      <a:ext cx="5400675" cy="2788285"/>
                    </a:xfrm>
                    <a:prstGeom prst="rect">
                      <a:avLst/>
                    </a:prstGeom>
                  </pic:spPr>
                </pic:pic>
              </a:graphicData>
            </a:graphic>
          </wp:inline>
        </w:drawing>
      </w:r>
    </w:p>
    <w:p w:rsidR="001F5F97" w:rsidRDefault="001F5F97" w:rsidP="005C5FEE">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3</w:t>
      </w:r>
      <w:r w:rsidRPr="00140F7B">
        <w:rPr>
          <w:b w:val="0"/>
        </w:rPr>
        <w:fldChar w:fldCharType="end"/>
      </w:r>
      <w:r>
        <w:rPr>
          <w:b w:val="0"/>
        </w:rPr>
        <w:t>.</w:t>
      </w:r>
      <w:r w:rsidRPr="00140F7B">
        <w:rPr>
          <w:b w:val="0"/>
        </w:rPr>
        <w:t xml:space="preserve"> </w:t>
      </w:r>
      <w:r w:rsidR="002225FB">
        <w:rPr>
          <w:b w:val="0"/>
        </w:rPr>
        <w:t>Fremtidig systemarkitektur Ejerfortegnelse/Tingbog</w:t>
      </w:r>
    </w:p>
    <w:p w:rsidR="000F2663" w:rsidRPr="000F2663" w:rsidRDefault="000F2663" w:rsidP="000F2663">
      <w:pPr>
        <w:spacing w:before="120"/>
      </w:pPr>
      <w:r w:rsidRPr="000F2663">
        <w:t>Tingbogen indeholder oplysninger om de rettigheder, der er tinglyst på en bestemt fast ejendom. Tingbogen opdeler rettighederne i adkomst (tinglyst ejer), byrder</w:t>
      </w:r>
      <w:r w:rsidR="00750258">
        <w:t xml:space="preserve"> (servitutter) og hæftelser (pant</w:t>
      </w:r>
      <w:r w:rsidRPr="000F2663">
        <w:t xml:space="preserve"> i ejendommen). </w:t>
      </w:r>
    </w:p>
    <w:p w:rsidR="000F2663" w:rsidRPr="000F2663" w:rsidRDefault="000F2663" w:rsidP="000F2663">
      <w:pPr>
        <w:spacing w:before="120"/>
      </w:pPr>
      <w:r w:rsidRPr="000F2663">
        <w:t xml:space="preserve">Ejerfortegnelse er et nyt autoritativt register over de faktiske ejere af al fast ejendom i Danmark. Ejerfortegnelsen etableres i tilknytning til Tingbogen ved at samle oplysninger om ejere af fast ejendom fra det fælleskommunale </w:t>
      </w:r>
      <w:proofErr w:type="spellStart"/>
      <w:r w:rsidRPr="000F2663">
        <w:t>Ejendomsstamregister</w:t>
      </w:r>
      <w:proofErr w:type="spellEnd"/>
      <w:r w:rsidRPr="000F2663">
        <w:t xml:space="preserve"> (ESR) og fra Tingbogen.</w:t>
      </w:r>
    </w:p>
    <w:p w:rsidR="00CD0E18" w:rsidRDefault="00CD0E18" w:rsidP="00CD0E18">
      <w:pPr>
        <w:spacing w:before="120"/>
        <w:rPr>
          <w:szCs w:val="22"/>
        </w:rPr>
      </w:pPr>
      <w:r w:rsidRPr="003266D1">
        <w:rPr>
          <w:szCs w:val="22"/>
        </w:rPr>
        <w:t>Ejerfor</w:t>
      </w:r>
      <w:r>
        <w:rPr>
          <w:szCs w:val="22"/>
        </w:rPr>
        <w:t xml:space="preserve">hold - </w:t>
      </w:r>
      <w:r w:rsidRPr="003266D1">
        <w:rPr>
          <w:szCs w:val="22"/>
        </w:rPr>
        <w:t>herunder ejedomsadministratorer</w:t>
      </w:r>
      <w:r>
        <w:rPr>
          <w:szCs w:val="22"/>
        </w:rPr>
        <w:t xml:space="preserve"> -</w:t>
      </w:r>
      <w:r w:rsidRPr="003266D1">
        <w:rPr>
          <w:szCs w:val="22"/>
        </w:rPr>
        <w:t xml:space="preserve"> vedligeholdes </w:t>
      </w:r>
      <w:r>
        <w:rPr>
          <w:szCs w:val="22"/>
        </w:rPr>
        <w:t xml:space="preserve">via dertil udstillede services og portaler hhv. gennem system-til-system løsninger i det omfang der er behov herfor. </w:t>
      </w:r>
    </w:p>
    <w:p w:rsidR="00CD0E18" w:rsidRPr="003266D1" w:rsidRDefault="00CD0E18" w:rsidP="00232BD9">
      <w:pPr>
        <w:rPr>
          <w:szCs w:val="22"/>
        </w:rPr>
      </w:pPr>
      <w:r>
        <w:rPr>
          <w:szCs w:val="22"/>
        </w:rPr>
        <w:t xml:space="preserve">Tinglysningen tilrettes </w:t>
      </w:r>
      <w:r w:rsidRPr="003266D1">
        <w:rPr>
          <w:szCs w:val="22"/>
        </w:rPr>
        <w:t>således at</w:t>
      </w:r>
      <w:r>
        <w:rPr>
          <w:szCs w:val="22"/>
        </w:rPr>
        <w:t xml:space="preserve"> tinglyst ejerskab afspejles i E</w:t>
      </w:r>
      <w:r w:rsidRPr="003266D1">
        <w:rPr>
          <w:szCs w:val="22"/>
        </w:rPr>
        <w:t>jerfortegnelsen.</w:t>
      </w:r>
    </w:p>
    <w:p w:rsidR="00CD0E18" w:rsidRPr="00CD0E18" w:rsidRDefault="00CD0E18" w:rsidP="00CD0E18">
      <w:pPr>
        <w:spacing w:before="120"/>
        <w:rPr>
          <w:szCs w:val="22"/>
        </w:rPr>
      </w:pPr>
      <w:r w:rsidRPr="003266D1">
        <w:rPr>
          <w:szCs w:val="22"/>
        </w:rPr>
        <w:t>Ejerfortegnelse</w:t>
      </w:r>
      <w:r>
        <w:rPr>
          <w:szCs w:val="22"/>
        </w:rPr>
        <w:t>n</w:t>
      </w:r>
      <w:r w:rsidRPr="003266D1">
        <w:rPr>
          <w:szCs w:val="22"/>
        </w:rPr>
        <w:t xml:space="preserve"> sikrer a</w:t>
      </w:r>
      <w:r>
        <w:rPr>
          <w:szCs w:val="22"/>
        </w:rPr>
        <w:t>t</w:t>
      </w:r>
      <w:r w:rsidRPr="003266D1">
        <w:rPr>
          <w:szCs w:val="22"/>
        </w:rPr>
        <w:t xml:space="preserve"> fællesoffentlige grunddata vedrørende ejerforhold opdater</w:t>
      </w:r>
      <w:r>
        <w:rPr>
          <w:szCs w:val="22"/>
        </w:rPr>
        <w:t>es og udstilles</w:t>
      </w:r>
      <w:r w:rsidRPr="003266D1">
        <w:rPr>
          <w:szCs w:val="22"/>
        </w:rPr>
        <w:t xml:space="preserve"> </w:t>
      </w:r>
      <w:r>
        <w:rPr>
          <w:szCs w:val="22"/>
        </w:rPr>
        <w:t xml:space="preserve">via den fællesoffentlige </w:t>
      </w:r>
      <w:r w:rsidRPr="003266D1">
        <w:rPr>
          <w:szCs w:val="22"/>
        </w:rPr>
        <w:t>datafordeler.</w:t>
      </w:r>
    </w:p>
    <w:p w:rsidR="00CF321B" w:rsidRPr="000F2663" w:rsidRDefault="00CF5959" w:rsidP="000F2663">
      <w:pPr>
        <w:spacing w:before="120"/>
      </w:pPr>
      <w:r w:rsidRPr="000F2663">
        <w:t>eTL klienten udbygges</w:t>
      </w:r>
      <w:r w:rsidR="00F617FD" w:rsidRPr="000F2663">
        <w:t xml:space="preserve"> </w:t>
      </w:r>
      <w:r w:rsidRPr="000F2663">
        <w:t xml:space="preserve">til at vedligeholde ejerforhold, herunder </w:t>
      </w:r>
      <w:r w:rsidR="00F617FD" w:rsidRPr="000F2663">
        <w:t>eje</w:t>
      </w:r>
      <w:r w:rsidR="00CD0E18">
        <w:t>n</w:t>
      </w:r>
      <w:r w:rsidR="00F617FD" w:rsidRPr="000F2663">
        <w:t>doms</w:t>
      </w:r>
      <w:r w:rsidRPr="000F2663">
        <w:t>administratorer, gennem anvendelse af de nye ajourføringsservices. eTL klienten og ajourføringsservices tilgår udelukkende fællesoffentlige grunddata gennem datafordelerens udstillingsservices.</w:t>
      </w:r>
    </w:p>
    <w:p w:rsidR="00E75C6E" w:rsidRDefault="00B14F0E" w:rsidP="00E75C6E">
      <w:pPr>
        <w:pStyle w:val="Overskrift2"/>
        <w:rPr>
          <w:lang w:val="da-DK"/>
        </w:rPr>
      </w:pPr>
      <w:bookmarkStart w:id="68" w:name="_Toc356994055"/>
      <w:r>
        <w:rPr>
          <w:lang w:val="da-DK"/>
        </w:rPr>
        <w:lastRenderedPageBreak/>
        <w:t>Matrikel - Bestemt Fast</w:t>
      </w:r>
      <w:r w:rsidR="00E75C6E">
        <w:rPr>
          <w:lang w:val="da-DK"/>
        </w:rPr>
        <w:t xml:space="preserve"> Ejendom</w:t>
      </w:r>
      <w:bookmarkEnd w:id="68"/>
    </w:p>
    <w:p w:rsidR="0054743A" w:rsidRDefault="00C97131" w:rsidP="001F5F97">
      <w:pPr>
        <w:pStyle w:val="Billedtekst"/>
        <w:jc w:val="center"/>
        <w:rPr>
          <w:b w:val="0"/>
        </w:rPr>
      </w:pPr>
      <w:r>
        <w:rPr>
          <w:b w:val="0"/>
          <w:noProof/>
        </w:rPr>
        <w:drawing>
          <wp:inline distT="0" distB="0" distL="0" distR="0" wp14:anchorId="39C4A2B7" wp14:editId="47A312E8">
            <wp:extent cx="5400675" cy="3126105"/>
            <wp:effectExtent l="0" t="0" r="952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22.03 Matrikel to-be.gif"/>
                    <pic:cNvPicPr/>
                  </pic:nvPicPr>
                  <pic:blipFill>
                    <a:blip r:embed="rId12">
                      <a:extLst>
                        <a:ext uri="{28A0092B-C50C-407E-A947-70E740481C1C}">
                          <a14:useLocalDpi xmlns:a14="http://schemas.microsoft.com/office/drawing/2010/main" val="0"/>
                        </a:ext>
                      </a:extLst>
                    </a:blip>
                    <a:stretch>
                      <a:fillRect/>
                    </a:stretch>
                  </pic:blipFill>
                  <pic:spPr>
                    <a:xfrm>
                      <a:off x="0" y="0"/>
                      <a:ext cx="5400675" cy="3126105"/>
                    </a:xfrm>
                    <a:prstGeom prst="rect">
                      <a:avLst/>
                    </a:prstGeom>
                  </pic:spPr>
                </pic:pic>
              </a:graphicData>
            </a:graphic>
          </wp:inline>
        </w:drawing>
      </w:r>
    </w:p>
    <w:p w:rsidR="001F5F97" w:rsidRDefault="001F5F97" w:rsidP="005C5FEE">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4</w:t>
      </w:r>
      <w:r w:rsidRPr="00140F7B">
        <w:rPr>
          <w:b w:val="0"/>
        </w:rPr>
        <w:fldChar w:fldCharType="end"/>
      </w:r>
      <w:r>
        <w:rPr>
          <w:b w:val="0"/>
        </w:rPr>
        <w:t>.</w:t>
      </w:r>
      <w:r w:rsidRPr="00140F7B">
        <w:rPr>
          <w:b w:val="0"/>
        </w:rPr>
        <w:t xml:space="preserve"> </w:t>
      </w:r>
      <w:r w:rsidR="002225FB">
        <w:rPr>
          <w:b w:val="0"/>
        </w:rPr>
        <w:t xml:space="preserve">Fremtidig systemarkitektur Matrikel </w:t>
      </w:r>
    </w:p>
    <w:p w:rsidR="0086355F" w:rsidRDefault="0086355F" w:rsidP="00364944">
      <w:pPr>
        <w:spacing w:after="120"/>
      </w:pPr>
      <w:r>
        <w:t>Matrikel får ansvaret for identifikation og registrering af fast ejendom</w:t>
      </w:r>
      <w:r w:rsidR="00291F9C">
        <w:t xml:space="preserve"> -</w:t>
      </w:r>
      <w:r>
        <w:t xml:space="preserve"> samlet fast ejendom, ejerlejligheder og bygninger på fremmed grund. I den forbindelse indføres et nyt fælles ejendomsbegreb – Bestemt Fast Ej</w:t>
      </w:r>
      <w:r w:rsidR="00291F9C">
        <w:t>endom</w:t>
      </w:r>
      <w:r>
        <w:t>, som sikrer en ensartet registrering af faste ejendomme.</w:t>
      </w:r>
    </w:p>
    <w:p w:rsidR="0086355F" w:rsidRDefault="0086355F" w:rsidP="0086355F">
      <w:pPr>
        <w:spacing w:after="120"/>
      </w:pPr>
      <w:r>
        <w:t xml:space="preserve">Det bliver samtidig muligt at </w:t>
      </w:r>
      <w:r w:rsidR="00750258">
        <w:t xml:space="preserve">foretage </w:t>
      </w:r>
      <w:r>
        <w:t xml:space="preserve">registrering af </w:t>
      </w:r>
      <w:r w:rsidR="00750258">
        <w:t xml:space="preserve">Bestemt fast </w:t>
      </w:r>
      <w:r>
        <w:t>ejendom</w:t>
      </w:r>
      <w:r w:rsidR="00FF4246">
        <w:t xml:space="preserve"> under tilblivelse</w:t>
      </w:r>
      <w:r>
        <w:t xml:space="preserve"> – præmatrikel.</w:t>
      </w:r>
    </w:p>
    <w:p w:rsidR="0086355F" w:rsidRDefault="0086355F" w:rsidP="0086355F">
      <w:pPr>
        <w:pStyle w:val="Brdtekst"/>
        <w:rPr>
          <w:lang w:eastAsia="da-DK"/>
        </w:rPr>
      </w:pPr>
      <w:r>
        <w:rPr>
          <w:lang w:eastAsia="da-DK"/>
        </w:rPr>
        <w:t>Ejendomm</w:t>
      </w:r>
      <w:r w:rsidR="008460DC">
        <w:rPr>
          <w:lang w:eastAsia="da-DK"/>
        </w:rPr>
        <w:t xml:space="preserve">e vedligeholdes </w:t>
      </w:r>
      <w:r>
        <w:rPr>
          <w:lang w:eastAsia="da-DK"/>
        </w:rPr>
        <w:t>gennem ajourføringsservices, som sikrer overholdelsen af de til en hver tid gældende forretningsregler for ejendomme.</w:t>
      </w:r>
      <w:r w:rsidR="008460DC">
        <w:rPr>
          <w:lang w:eastAsia="da-DK"/>
        </w:rPr>
        <w:t xml:space="preserve"> Den matrikulære sag opbygges og vedligeholdes af den praktiserende landinspektør via ajourføringsservices, og myndighedshøring og godkendelse sker via ajourføringsservices.</w:t>
      </w:r>
    </w:p>
    <w:p w:rsidR="00DE05C7" w:rsidRDefault="00750258" w:rsidP="0086355F">
      <w:pPr>
        <w:pStyle w:val="Brdtekst"/>
        <w:rPr>
          <w:lang w:eastAsia="da-DK"/>
        </w:rPr>
      </w:pPr>
      <w:r>
        <w:rPr>
          <w:lang w:eastAsia="da-DK"/>
        </w:rPr>
        <w:t>Ajourføringen</w:t>
      </w:r>
      <w:r w:rsidR="00DE05C7">
        <w:rPr>
          <w:lang w:eastAsia="da-DK"/>
        </w:rPr>
        <w:t xml:space="preserve"> foretages gennem</w:t>
      </w:r>
      <w:r w:rsidR="00992B2D">
        <w:rPr>
          <w:lang w:eastAsia="da-DK"/>
        </w:rPr>
        <w:t xml:space="preserve"> </w:t>
      </w:r>
      <w:r w:rsidR="00DE05C7">
        <w:rPr>
          <w:lang w:eastAsia="da-DK"/>
        </w:rPr>
        <w:t>tre dedikerede klienter:</w:t>
      </w:r>
    </w:p>
    <w:p w:rsidR="00DE05C7" w:rsidRDefault="00DE05C7" w:rsidP="00DE05C7">
      <w:pPr>
        <w:pStyle w:val="Brdtekst"/>
        <w:numPr>
          <w:ilvl w:val="0"/>
          <w:numId w:val="42"/>
        </w:numPr>
        <w:rPr>
          <w:lang w:eastAsia="da-DK"/>
        </w:rPr>
      </w:pPr>
      <w:r>
        <w:rPr>
          <w:lang w:eastAsia="da-DK"/>
        </w:rPr>
        <w:t xml:space="preserve">Matrikel indberetning, som anvendes af Landinspektørerne til </w:t>
      </w:r>
      <w:r w:rsidR="00750258">
        <w:rPr>
          <w:lang w:eastAsia="da-DK"/>
        </w:rPr>
        <w:t>indberetn</w:t>
      </w:r>
      <w:r>
        <w:rPr>
          <w:lang w:eastAsia="da-DK"/>
        </w:rPr>
        <w:t>ing af matrikulære forandringer</w:t>
      </w:r>
      <w:r w:rsidR="00291F9C">
        <w:rPr>
          <w:lang w:eastAsia="da-DK"/>
        </w:rPr>
        <w:t xml:space="preserve"> – herunder </w:t>
      </w:r>
      <w:r w:rsidR="00750258">
        <w:rPr>
          <w:lang w:eastAsia="da-DK"/>
        </w:rPr>
        <w:t>oprettelse og forandring</w:t>
      </w:r>
      <w:r w:rsidR="00291F9C">
        <w:rPr>
          <w:lang w:eastAsia="da-DK"/>
        </w:rPr>
        <w:t xml:space="preserve"> af </w:t>
      </w:r>
      <w:r w:rsidR="00750258">
        <w:rPr>
          <w:lang w:eastAsia="da-DK"/>
        </w:rPr>
        <w:t>Ejerlejligheder og B</w:t>
      </w:r>
      <w:r w:rsidR="00291F9C">
        <w:rPr>
          <w:lang w:eastAsia="da-DK"/>
        </w:rPr>
        <w:t>ygning på fremmed grund</w:t>
      </w:r>
      <w:r>
        <w:rPr>
          <w:lang w:eastAsia="da-DK"/>
        </w:rPr>
        <w:t>.</w:t>
      </w:r>
    </w:p>
    <w:p w:rsidR="00DE05C7" w:rsidRDefault="00DE05C7" w:rsidP="00DE05C7">
      <w:pPr>
        <w:pStyle w:val="Brdtekst"/>
        <w:numPr>
          <w:ilvl w:val="0"/>
          <w:numId w:val="42"/>
        </w:numPr>
        <w:rPr>
          <w:lang w:eastAsia="da-DK"/>
        </w:rPr>
      </w:pPr>
      <w:r>
        <w:rPr>
          <w:lang w:eastAsia="da-DK"/>
        </w:rPr>
        <w:t>Myndighedsgodkendelse som anvendes af kommuner og andre myndigheder til godkendelse af de matrikulære forandringer.</w:t>
      </w:r>
    </w:p>
    <w:p w:rsidR="00DE05C7" w:rsidRDefault="00DE05C7" w:rsidP="00DE05C7">
      <w:pPr>
        <w:pStyle w:val="Brdtekst"/>
        <w:numPr>
          <w:ilvl w:val="0"/>
          <w:numId w:val="42"/>
        </w:numPr>
        <w:rPr>
          <w:lang w:eastAsia="da-DK"/>
        </w:rPr>
      </w:pPr>
      <w:proofErr w:type="spellStart"/>
      <w:r>
        <w:rPr>
          <w:lang w:eastAsia="da-DK"/>
        </w:rPr>
        <w:t>mniM</w:t>
      </w:r>
      <w:r w:rsidR="00291F9C">
        <w:rPr>
          <w:lang w:eastAsia="da-DK"/>
        </w:rPr>
        <w:t>AKS</w:t>
      </w:r>
      <w:proofErr w:type="spellEnd"/>
      <w:r w:rsidR="00291F9C">
        <w:rPr>
          <w:lang w:eastAsia="da-DK"/>
        </w:rPr>
        <w:t xml:space="preserve"> klient</w:t>
      </w:r>
      <w:r>
        <w:rPr>
          <w:lang w:eastAsia="da-DK"/>
        </w:rPr>
        <w:t>, som anvendes til den interne sagsb</w:t>
      </w:r>
      <w:r w:rsidR="00414492">
        <w:rPr>
          <w:lang w:eastAsia="da-DK"/>
        </w:rPr>
        <w:t>ehandling</w:t>
      </w:r>
      <w:r>
        <w:rPr>
          <w:lang w:eastAsia="da-DK"/>
        </w:rPr>
        <w:t>.</w:t>
      </w:r>
    </w:p>
    <w:p w:rsidR="00D90DA3" w:rsidRDefault="00D90DA3" w:rsidP="00DE05C7">
      <w:pPr>
        <w:pStyle w:val="Brdtekst"/>
        <w:rPr>
          <w:lang w:eastAsia="da-DK"/>
        </w:rPr>
      </w:pPr>
      <w:r>
        <w:rPr>
          <w:lang w:eastAsia="da-DK"/>
        </w:rPr>
        <w:t>Landinspektørerne kan fra Matrikel indberetning udpege BBR elementer, som indgår i en ejendom via BBR ajourføringsservices.</w:t>
      </w:r>
      <w:r w:rsidR="00750258">
        <w:rPr>
          <w:lang w:eastAsia="da-DK"/>
        </w:rPr>
        <w:t xml:space="preserve"> Understøttelsen af kommunernes opgaver skal afklares i forbindelse med kravspecificeringen.</w:t>
      </w:r>
    </w:p>
    <w:p w:rsidR="0086355F" w:rsidRDefault="0086355F" w:rsidP="00DE05C7">
      <w:pPr>
        <w:pStyle w:val="Brdtekst"/>
        <w:rPr>
          <w:lang w:eastAsia="da-DK"/>
        </w:rPr>
      </w:pPr>
      <w:r>
        <w:rPr>
          <w:lang w:eastAsia="da-DK"/>
        </w:rPr>
        <w:t>I det omfang Matriklens ajourføringsservices</w:t>
      </w:r>
      <w:r w:rsidR="00DE05C7">
        <w:rPr>
          <w:lang w:eastAsia="da-DK"/>
        </w:rPr>
        <w:t xml:space="preserve"> og klienter</w:t>
      </w:r>
      <w:r>
        <w:rPr>
          <w:lang w:eastAsia="da-DK"/>
        </w:rPr>
        <w:t xml:space="preserve"> anvender andre grunddata</w:t>
      </w:r>
      <w:r w:rsidR="00DE05C7">
        <w:rPr>
          <w:lang w:eastAsia="da-DK"/>
        </w:rPr>
        <w:t xml:space="preserve"> end ejendom</w:t>
      </w:r>
      <w:r>
        <w:rPr>
          <w:lang w:eastAsia="da-DK"/>
        </w:rPr>
        <w:t>, tilgås disse udelukkende gennem datafordelerens udstillingsservices.</w:t>
      </w:r>
    </w:p>
    <w:p w:rsidR="00E75C6E" w:rsidRDefault="00E75C6E" w:rsidP="00E75C6E">
      <w:pPr>
        <w:pStyle w:val="Overskrift2"/>
        <w:rPr>
          <w:lang w:val="da-DK"/>
        </w:rPr>
      </w:pPr>
      <w:bookmarkStart w:id="69" w:name="_Toc356994056"/>
      <w:r>
        <w:rPr>
          <w:lang w:val="da-DK"/>
        </w:rPr>
        <w:lastRenderedPageBreak/>
        <w:t>BBR - Bygnings- og boligregister</w:t>
      </w:r>
      <w:bookmarkEnd w:id="69"/>
    </w:p>
    <w:p w:rsidR="0054743A" w:rsidRDefault="00E413F2" w:rsidP="001F5F97">
      <w:pPr>
        <w:pStyle w:val="Billedtekst"/>
        <w:jc w:val="center"/>
        <w:rPr>
          <w:b w:val="0"/>
        </w:rPr>
      </w:pPr>
      <w:r>
        <w:rPr>
          <w:b w:val="0"/>
          <w:noProof/>
        </w:rPr>
        <w:drawing>
          <wp:inline distT="0" distB="0" distL="0" distR="0" wp14:anchorId="5619329C" wp14:editId="1FB76CD5">
            <wp:extent cx="5400675" cy="3510915"/>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08.03 BBR to-be.gif"/>
                    <pic:cNvPicPr/>
                  </pic:nvPicPr>
                  <pic:blipFill>
                    <a:blip r:embed="rId13">
                      <a:extLst>
                        <a:ext uri="{28A0092B-C50C-407E-A947-70E740481C1C}">
                          <a14:useLocalDpi xmlns:a14="http://schemas.microsoft.com/office/drawing/2010/main" val="0"/>
                        </a:ext>
                      </a:extLst>
                    </a:blip>
                    <a:stretch>
                      <a:fillRect/>
                    </a:stretch>
                  </pic:blipFill>
                  <pic:spPr>
                    <a:xfrm>
                      <a:off x="0" y="0"/>
                      <a:ext cx="5400675" cy="3510915"/>
                    </a:xfrm>
                    <a:prstGeom prst="rect">
                      <a:avLst/>
                    </a:prstGeom>
                  </pic:spPr>
                </pic:pic>
              </a:graphicData>
            </a:graphic>
          </wp:inline>
        </w:drawing>
      </w:r>
    </w:p>
    <w:p w:rsidR="001F5F97" w:rsidRDefault="001F5F97" w:rsidP="005C5FEE">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5</w:t>
      </w:r>
      <w:r w:rsidRPr="00140F7B">
        <w:rPr>
          <w:b w:val="0"/>
        </w:rPr>
        <w:fldChar w:fldCharType="end"/>
      </w:r>
      <w:r>
        <w:rPr>
          <w:b w:val="0"/>
        </w:rPr>
        <w:t>.</w:t>
      </w:r>
      <w:r w:rsidRPr="00140F7B">
        <w:rPr>
          <w:b w:val="0"/>
        </w:rPr>
        <w:t xml:space="preserve"> </w:t>
      </w:r>
      <w:r w:rsidR="002225FB">
        <w:rPr>
          <w:b w:val="0"/>
        </w:rPr>
        <w:t>Fremtidig systemarkitektur BBR</w:t>
      </w:r>
    </w:p>
    <w:p w:rsidR="0086355F" w:rsidRDefault="0086355F" w:rsidP="0086355F">
      <w:pPr>
        <w:pStyle w:val="Brdtekst"/>
        <w:rPr>
          <w:lang w:eastAsia="da-DK"/>
        </w:rPr>
      </w:pPr>
      <w:r>
        <w:rPr>
          <w:lang w:eastAsia="da-DK"/>
        </w:rPr>
        <w:t>BBR sikrer registreringen af de fællesoffentlige grunddata vedrørende bygninger, boliger og</w:t>
      </w:r>
      <w:r w:rsidR="008460DC">
        <w:rPr>
          <w:lang w:eastAsia="da-DK"/>
        </w:rPr>
        <w:t xml:space="preserve"> tekniske anlæg</w:t>
      </w:r>
      <w:r>
        <w:rPr>
          <w:lang w:eastAsia="da-DK"/>
        </w:rPr>
        <w:t>.</w:t>
      </w:r>
    </w:p>
    <w:p w:rsidR="004D653A" w:rsidRDefault="004D653A" w:rsidP="00E573BC">
      <w:pPr>
        <w:pStyle w:val="Brdtekst"/>
        <w:rPr>
          <w:lang w:eastAsia="da-DK"/>
        </w:rPr>
      </w:pPr>
      <w:r>
        <w:rPr>
          <w:lang w:eastAsia="da-DK"/>
        </w:rPr>
        <w:t xml:space="preserve">BBR </w:t>
      </w:r>
      <w:r w:rsidR="00333436">
        <w:rPr>
          <w:lang w:eastAsia="da-DK"/>
        </w:rPr>
        <w:t>overgår til at anvende det</w:t>
      </w:r>
      <w:r>
        <w:rPr>
          <w:lang w:eastAsia="da-DK"/>
        </w:rPr>
        <w:t xml:space="preserve"> nye fælles ejendoms</w:t>
      </w:r>
      <w:r w:rsidR="00333436">
        <w:rPr>
          <w:lang w:eastAsia="da-DK"/>
        </w:rPr>
        <w:t>begreb, som vedligeholdes i Matriklen, og udstilles i datafordelerens udstillingsservices.</w:t>
      </w:r>
      <w:r>
        <w:rPr>
          <w:lang w:eastAsia="da-DK"/>
        </w:rPr>
        <w:t xml:space="preserve"> </w:t>
      </w:r>
    </w:p>
    <w:p w:rsidR="004D653A" w:rsidRDefault="004D653A" w:rsidP="00E573BC">
      <w:pPr>
        <w:pStyle w:val="Brdtekst"/>
        <w:rPr>
          <w:lang w:eastAsia="da-DK"/>
        </w:rPr>
      </w:pPr>
      <w:r>
        <w:rPr>
          <w:lang w:eastAsia="da-DK"/>
        </w:rPr>
        <w:t>Bygninger og boliger vedligeholdes udelukkende gennem ajourføringsservices, som sikrer overholdelsen af de til en hver tid gældende forretningsregler for bygninger og boliger.</w:t>
      </w:r>
    </w:p>
    <w:p w:rsidR="004D653A" w:rsidRDefault="004D653A" w:rsidP="00E573BC">
      <w:pPr>
        <w:pStyle w:val="Brdtekst"/>
        <w:rPr>
          <w:lang w:eastAsia="da-DK"/>
        </w:rPr>
      </w:pPr>
      <w:r>
        <w:rPr>
          <w:lang w:eastAsia="da-DK"/>
        </w:rPr>
        <w:t xml:space="preserve">I det omfang </w:t>
      </w:r>
      <w:proofErr w:type="spellStart"/>
      <w:r>
        <w:rPr>
          <w:lang w:eastAsia="da-DK"/>
        </w:rPr>
        <w:t>BBR’s</w:t>
      </w:r>
      <w:proofErr w:type="spellEnd"/>
      <w:r>
        <w:rPr>
          <w:lang w:eastAsia="da-DK"/>
        </w:rPr>
        <w:t xml:space="preserve"> ajourføringsservices anvender andre grunddata, tilgås disse udelukkende gennem </w:t>
      </w:r>
      <w:r w:rsidR="00163748">
        <w:rPr>
          <w:lang w:eastAsia="da-DK"/>
        </w:rPr>
        <w:t>datafordeler</w:t>
      </w:r>
      <w:r>
        <w:rPr>
          <w:lang w:eastAsia="da-DK"/>
        </w:rPr>
        <w:t>ens udstillingsservices.</w:t>
      </w:r>
    </w:p>
    <w:p w:rsidR="00F80000" w:rsidRDefault="00F80000" w:rsidP="00E573BC">
      <w:pPr>
        <w:pStyle w:val="Brdtekst"/>
        <w:rPr>
          <w:lang w:eastAsia="da-DK"/>
        </w:rPr>
      </w:pPr>
      <w:r>
        <w:rPr>
          <w:lang w:eastAsia="da-DK"/>
        </w:rPr>
        <w:t>Bygninger og boliger vedligeholdes i forbindelse med den kommunal</w:t>
      </w:r>
      <w:r w:rsidR="008F5CAD">
        <w:rPr>
          <w:lang w:eastAsia="da-DK"/>
        </w:rPr>
        <w:t xml:space="preserve">e </w:t>
      </w:r>
      <w:r>
        <w:rPr>
          <w:lang w:eastAsia="da-DK"/>
        </w:rPr>
        <w:t xml:space="preserve">sagsbehandling. Målarkitekturen understøtter </w:t>
      </w:r>
      <w:r w:rsidR="004D653A">
        <w:rPr>
          <w:lang w:eastAsia="da-DK"/>
        </w:rPr>
        <w:t>dette, ved</w:t>
      </w:r>
      <w:r>
        <w:rPr>
          <w:lang w:eastAsia="da-DK"/>
        </w:rPr>
        <w:t xml:space="preserve"> at de kommunale </w:t>
      </w:r>
      <w:proofErr w:type="spellStart"/>
      <w:r>
        <w:rPr>
          <w:lang w:eastAsia="da-DK"/>
        </w:rPr>
        <w:t>sag</w:t>
      </w:r>
      <w:r w:rsidR="008F5CAD">
        <w:rPr>
          <w:lang w:eastAsia="da-DK"/>
        </w:rPr>
        <w:t>s</w:t>
      </w:r>
      <w:r>
        <w:rPr>
          <w:lang w:eastAsia="da-DK"/>
        </w:rPr>
        <w:t>systemer</w:t>
      </w:r>
      <w:proofErr w:type="spellEnd"/>
      <w:r>
        <w:rPr>
          <w:lang w:eastAsia="da-DK"/>
        </w:rPr>
        <w:t xml:space="preserve"> har direkte adgang til vedligeholdelse af bygninger og boliger gennem </w:t>
      </w:r>
      <w:proofErr w:type="spellStart"/>
      <w:r>
        <w:rPr>
          <w:lang w:eastAsia="da-DK"/>
        </w:rPr>
        <w:t>BBR’s</w:t>
      </w:r>
      <w:proofErr w:type="spellEnd"/>
      <w:r>
        <w:rPr>
          <w:lang w:eastAsia="da-DK"/>
        </w:rPr>
        <w:t xml:space="preserve"> ajourføringsservices. Dette kan f.eks. ske fra det nye fælleskommunale ”Bolig og Byg – </w:t>
      </w:r>
      <w:r w:rsidR="00291F9C">
        <w:rPr>
          <w:lang w:eastAsia="da-DK"/>
        </w:rPr>
        <w:t>BOM</w:t>
      </w:r>
      <w:r>
        <w:rPr>
          <w:lang w:eastAsia="da-DK"/>
        </w:rPr>
        <w:t>”. I den forbindelse kan der anvendes et lag af registreringsservices, defineret i</w:t>
      </w:r>
      <w:r w:rsidRPr="00F80000">
        <w:rPr>
          <w:lang w:eastAsia="da-DK"/>
        </w:rPr>
        <w:t xml:space="preserve"> </w:t>
      </w:r>
      <w:r>
        <w:rPr>
          <w:lang w:eastAsia="da-DK"/>
        </w:rPr>
        <w:t>den fælleskommunale rammearkitektur, som kombinerer data fra andre kilder med bolig</w:t>
      </w:r>
      <w:r w:rsidR="008F5CAD">
        <w:rPr>
          <w:lang w:eastAsia="da-DK"/>
        </w:rPr>
        <w:t>-</w:t>
      </w:r>
      <w:r>
        <w:rPr>
          <w:lang w:eastAsia="da-DK"/>
        </w:rPr>
        <w:t xml:space="preserve"> og bygningsdata fra BBR.</w:t>
      </w:r>
    </w:p>
    <w:p w:rsidR="001F5F97" w:rsidRDefault="00F80000" w:rsidP="008F5CAD">
      <w:pPr>
        <w:pStyle w:val="Brdtekst"/>
      </w:pPr>
      <w:r>
        <w:rPr>
          <w:lang w:eastAsia="da-DK"/>
        </w:rPr>
        <w:t>Der vil gå et stykke tid</w:t>
      </w:r>
      <w:r w:rsidR="008F5CAD">
        <w:rPr>
          <w:lang w:eastAsia="da-DK"/>
        </w:rPr>
        <w:t>,</w:t>
      </w:r>
      <w:r>
        <w:rPr>
          <w:lang w:eastAsia="da-DK"/>
        </w:rPr>
        <w:t xml:space="preserve"> f</w:t>
      </w:r>
      <w:r w:rsidR="008F5CAD">
        <w:rPr>
          <w:lang w:eastAsia="da-DK"/>
        </w:rPr>
        <w:t>ø</w:t>
      </w:r>
      <w:r>
        <w:rPr>
          <w:lang w:eastAsia="da-DK"/>
        </w:rPr>
        <w:t xml:space="preserve">r al funktionalitet fra den nuværende BBR-klient er indbygget i </w:t>
      </w:r>
      <w:r w:rsidR="0086355F">
        <w:rPr>
          <w:lang w:eastAsia="da-DK"/>
        </w:rPr>
        <w:t xml:space="preserve">de </w:t>
      </w:r>
      <w:proofErr w:type="spellStart"/>
      <w:r>
        <w:rPr>
          <w:lang w:eastAsia="da-DK"/>
        </w:rPr>
        <w:t>sagsunderstøttende</w:t>
      </w:r>
      <w:proofErr w:type="spellEnd"/>
      <w:r>
        <w:rPr>
          <w:lang w:eastAsia="da-DK"/>
        </w:rPr>
        <w:t xml:space="preserve"> løsninger</w:t>
      </w:r>
      <w:r w:rsidR="008F5CAD">
        <w:rPr>
          <w:lang w:eastAsia="da-DK"/>
        </w:rPr>
        <w:t>.</w:t>
      </w:r>
      <w:r>
        <w:rPr>
          <w:lang w:eastAsia="da-DK"/>
        </w:rPr>
        <w:t xml:space="preserve"> </w:t>
      </w:r>
      <w:r w:rsidR="008F5CAD">
        <w:rPr>
          <w:lang w:eastAsia="da-DK"/>
        </w:rPr>
        <w:t>Målarkitekturen omfatter derfor også en BBR-klient, som er målrettet vedligeholdelse af bolig- og bygningsdata i BBR</w:t>
      </w:r>
      <w:r w:rsidR="00364944" w:rsidRPr="00E573BC">
        <w:t>.</w:t>
      </w:r>
    </w:p>
    <w:p w:rsidR="008460DC" w:rsidRDefault="000C67A1" w:rsidP="008F5CAD">
      <w:pPr>
        <w:pStyle w:val="Brdtekst"/>
        <w:rPr>
          <w:lang w:eastAsia="da-DK"/>
        </w:rPr>
      </w:pPr>
      <w:r>
        <w:rPr>
          <w:lang w:eastAsia="da-DK"/>
        </w:rPr>
        <w:t>Den praktiserende landinspektør giver gennem ajourføringsservices et forslag til BBR elementers fordeling for nye ejendomme/ejendomsstrukturer.</w:t>
      </w:r>
      <w:r w:rsidR="00750258">
        <w:rPr>
          <w:lang w:eastAsia="da-DK"/>
        </w:rPr>
        <w:t xml:space="preserve"> Kommunerne godkender landinspektørernes forslag.</w:t>
      </w:r>
    </w:p>
    <w:p w:rsidR="00847EBC" w:rsidRDefault="00847EBC" w:rsidP="00847EBC">
      <w:pPr>
        <w:pStyle w:val="Overskrift2"/>
        <w:rPr>
          <w:lang w:val="da-DK"/>
        </w:rPr>
      </w:pPr>
      <w:bookmarkStart w:id="70" w:name="_Toc356994057"/>
      <w:r>
        <w:rPr>
          <w:lang w:val="da-DK"/>
        </w:rPr>
        <w:lastRenderedPageBreak/>
        <w:t>Datafordeler og ejendomsdataservices</w:t>
      </w:r>
      <w:bookmarkEnd w:id="70"/>
    </w:p>
    <w:p w:rsidR="005779FA" w:rsidRDefault="00E413F2" w:rsidP="00847EBC">
      <w:pPr>
        <w:pStyle w:val="Billedtekst"/>
        <w:jc w:val="center"/>
        <w:rPr>
          <w:b w:val="0"/>
        </w:rPr>
      </w:pPr>
      <w:r>
        <w:rPr>
          <w:b w:val="0"/>
          <w:noProof/>
        </w:rPr>
        <w:drawing>
          <wp:inline distT="0" distB="0" distL="0" distR="0" wp14:anchorId="5AD6D8E8" wp14:editId="7F4C1897">
            <wp:extent cx="5400675" cy="1599565"/>
            <wp:effectExtent l="0" t="0" r="9525"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08.03 datafordeler.gif"/>
                    <pic:cNvPicPr/>
                  </pic:nvPicPr>
                  <pic:blipFill>
                    <a:blip r:embed="rId14">
                      <a:extLst>
                        <a:ext uri="{28A0092B-C50C-407E-A947-70E740481C1C}">
                          <a14:useLocalDpi xmlns:a14="http://schemas.microsoft.com/office/drawing/2010/main" val="0"/>
                        </a:ext>
                      </a:extLst>
                    </a:blip>
                    <a:stretch>
                      <a:fillRect/>
                    </a:stretch>
                  </pic:blipFill>
                  <pic:spPr>
                    <a:xfrm>
                      <a:off x="0" y="0"/>
                      <a:ext cx="5400675" cy="1599565"/>
                    </a:xfrm>
                    <a:prstGeom prst="rect">
                      <a:avLst/>
                    </a:prstGeom>
                  </pic:spPr>
                </pic:pic>
              </a:graphicData>
            </a:graphic>
          </wp:inline>
        </w:drawing>
      </w:r>
    </w:p>
    <w:p w:rsidR="00847EBC" w:rsidRDefault="00847EBC" w:rsidP="005C5FEE">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6</w:t>
      </w:r>
      <w:r w:rsidRPr="00140F7B">
        <w:rPr>
          <w:b w:val="0"/>
        </w:rPr>
        <w:fldChar w:fldCharType="end"/>
      </w:r>
      <w:r>
        <w:rPr>
          <w:b w:val="0"/>
        </w:rPr>
        <w:t>.</w:t>
      </w:r>
      <w:r w:rsidRPr="00140F7B">
        <w:rPr>
          <w:b w:val="0"/>
        </w:rPr>
        <w:t xml:space="preserve"> </w:t>
      </w:r>
      <w:r w:rsidR="002225FB">
        <w:rPr>
          <w:b w:val="0"/>
        </w:rPr>
        <w:t xml:space="preserve">Systemarkitektur </w:t>
      </w:r>
      <w:r w:rsidR="00163748">
        <w:rPr>
          <w:b w:val="0"/>
        </w:rPr>
        <w:t>datafordeler</w:t>
      </w:r>
    </w:p>
    <w:p w:rsidR="00291F9C" w:rsidRPr="00291F9C" w:rsidRDefault="00B80A79" w:rsidP="00291F9C">
      <w:pPr>
        <w:spacing w:before="120"/>
      </w:pPr>
      <w:r w:rsidRPr="00291F9C">
        <w:t>Datafordeleren vil i målarkitekturen udstille grunddata</w:t>
      </w:r>
      <w:r w:rsidR="00755B6F" w:rsidRPr="00291F9C">
        <w:t xml:space="preserve"> </w:t>
      </w:r>
      <w:r w:rsidR="00F80000" w:rsidRPr="00291F9C">
        <w:t xml:space="preserve">og hændelser. Grunddata udstilles </w:t>
      </w:r>
      <w:r w:rsidR="00755B6F" w:rsidRPr="00291F9C">
        <w:t xml:space="preserve">gennem udstillingsservices, hvoraf nogle udstiller data fra et enkelt dataområde, mens andre sammenstiller data på tværs af dataområderne. </w:t>
      </w:r>
    </w:p>
    <w:p w:rsidR="00E573BC" w:rsidRPr="00291F9C" w:rsidRDefault="00E573BC" w:rsidP="00291F9C">
      <w:r w:rsidRPr="00291F9C">
        <w:t>Vedrørende udstilling af hændelser henvises der til målarkitekturens bilag D.</w:t>
      </w:r>
    </w:p>
    <w:p w:rsidR="00291F9C" w:rsidRDefault="00F617FD" w:rsidP="00291F9C">
      <w:pPr>
        <w:spacing w:before="120"/>
      </w:pPr>
      <w:r w:rsidRPr="00291F9C">
        <w:t>Autoritative g</w:t>
      </w:r>
      <w:r w:rsidR="00755B6F" w:rsidRPr="00291F9C">
        <w:t xml:space="preserve">runddata </w:t>
      </w:r>
      <w:r w:rsidR="00B80A79" w:rsidRPr="00291F9C">
        <w:t>vedrørende fast</w:t>
      </w:r>
      <w:r w:rsidR="00755B6F" w:rsidRPr="00291F9C">
        <w:t xml:space="preserve"> </w:t>
      </w:r>
      <w:r w:rsidR="00B80A79" w:rsidRPr="00291F9C">
        <w:t xml:space="preserve">ejendom </w:t>
      </w:r>
      <w:r w:rsidR="00755B6F" w:rsidRPr="00291F9C">
        <w:t>omfatter</w:t>
      </w:r>
      <w:r w:rsidR="00B80A79" w:rsidRPr="00291F9C">
        <w:t xml:space="preserve"> ejendomme, ejerfor</w:t>
      </w:r>
      <w:r w:rsidRPr="00291F9C">
        <w:t xml:space="preserve">hold, bygninger og boliger. </w:t>
      </w:r>
      <w:r w:rsidR="00B80A79" w:rsidRPr="00291F9C">
        <w:t>D</w:t>
      </w:r>
      <w:r w:rsidR="00755B6F" w:rsidRPr="00291F9C">
        <w:t>isse data vedligeholdes i de tre grunddatasystemer Matrikel, Ejerfortegnelse/Tingbog og BBR</w:t>
      </w:r>
      <w:r w:rsidRPr="00291F9C">
        <w:t xml:space="preserve">. Dertil kommer ejendomsvurderinger fra </w:t>
      </w:r>
      <w:r w:rsidR="00F72562">
        <w:t>SKAT</w:t>
      </w:r>
      <w:r w:rsidRPr="00291F9C">
        <w:t xml:space="preserve">. </w:t>
      </w:r>
    </w:p>
    <w:p w:rsidR="00F617FD" w:rsidRPr="00291F9C" w:rsidRDefault="00291F9C" w:rsidP="00291F9C">
      <w:pPr>
        <w:spacing w:before="120"/>
      </w:pPr>
      <w:r>
        <w:t>Datafordeleren sikrer i samarbejde med de enkelte g</w:t>
      </w:r>
      <w:r w:rsidR="00F617FD" w:rsidRPr="00291F9C">
        <w:t>runddatasystemer</w:t>
      </w:r>
      <w:r w:rsidR="00981DA2" w:rsidRPr="00291F9C">
        <w:t xml:space="preserve"> at grunddata er opdateret i </w:t>
      </w:r>
      <w:r w:rsidR="00163748" w:rsidRPr="00291F9C">
        <w:t>datafordeler</w:t>
      </w:r>
      <w:r w:rsidR="00755B6F" w:rsidRPr="00291F9C">
        <w:t xml:space="preserve">en. </w:t>
      </w:r>
    </w:p>
    <w:p w:rsidR="00847EBC" w:rsidRPr="00291F9C" w:rsidRDefault="004D653A" w:rsidP="00291F9C">
      <w:pPr>
        <w:spacing w:before="120"/>
      </w:pPr>
      <w:r w:rsidRPr="00291F9C">
        <w:t xml:space="preserve">Sammenhængen mellem ejendomsdata </w:t>
      </w:r>
      <w:r w:rsidR="00291F9C">
        <w:t xml:space="preserve">i de forskellige registre </w:t>
      </w:r>
      <w:r w:rsidRPr="00291F9C">
        <w:t xml:space="preserve">sikres gennem anvendelsen af </w:t>
      </w:r>
      <w:r w:rsidR="00F617FD" w:rsidRPr="00291F9C">
        <w:t>d</w:t>
      </w:r>
      <w:r w:rsidRPr="00291F9C">
        <w:t xml:space="preserve">en fælles ejendomsidentifikation </w:t>
      </w:r>
      <w:r w:rsidR="00291F9C">
        <w:t>– Bestemt Fast Ejendom.</w:t>
      </w:r>
      <w:r w:rsidRPr="00291F9C">
        <w:t xml:space="preserve"> </w:t>
      </w:r>
    </w:p>
    <w:p w:rsidR="00847EBC" w:rsidRDefault="00847EBC" w:rsidP="00364944">
      <w:pPr>
        <w:spacing w:after="120"/>
      </w:pPr>
    </w:p>
    <w:p w:rsidR="00E75C6E" w:rsidRPr="001F5F97" w:rsidRDefault="00744A90" w:rsidP="001F5F97">
      <w:pPr>
        <w:pStyle w:val="Overskrift1"/>
        <w:spacing w:before="0" w:after="120" w:line="288" w:lineRule="auto"/>
        <w:rPr>
          <w:bCs/>
        </w:rPr>
      </w:pPr>
      <w:bookmarkStart w:id="71" w:name="_Toc356994058"/>
      <w:r>
        <w:rPr>
          <w:bCs/>
        </w:rPr>
        <w:lastRenderedPageBreak/>
        <w:t>Målarkitekturens s</w:t>
      </w:r>
      <w:r w:rsidR="00E75C6E" w:rsidRPr="001F5F97">
        <w:rPr>
          <w:bCs/>
        </w:rPr>
        <w:t>ervices</w:t>
      </w:r>
      <w:bookmarkEnd w:id="71"/>
    </w:p>
    <w:p w:rsidR="00062D3B" w:rsidRDefault="00062D3B" w:rsidP="00062D3B">
      <w:pPr>
        <w:pStyle w:val="Overskrift2"/>
        <w:rPr>
          <w:lang w:val="da-DK"/>
        </w:rPr>
      </w:pPr>
      <w:bookmarkStart w:id="72" w:name="_Toc356994059"/>
      <w:r>
        <w:rPr>
          <w:lang w:val="da-DK"/>
        </w:rPr>
        <w:t>Oversigt</w:t>
      </w:r>
      <w:bookmarkEnd w:id="72"/>
    </w:p>
    <w:p w:rsidR="001D13E8" w:rsidRDefault="00B1265C" w:rsidP="00B1265C">
      <w:pPr>
        <w:spacing w:after="120"/>
      </w:pPr>
      <w:r>
        <w:t>Målarkitekturen omfatter to forskelige typer services; ajourføringsservices, som er tilknyttet de enkelte grunddataregistre</w:t>
      </w:r>
      <w:r w:rsidR="009D1DDF">
        <w:t>,</w:t>
      </w:r>
      <w:r>
        <w:t xml:space="preserve"> og anvendes ved vedligeholdelse af disse, og udstillingsservices, som findes i Datafordeleren, og stiller grunddata til rådighed for anvenderne</w:t>
      </w:r>
      <w:r w:rsidRPr="00B1265C">
        <w:t>.</w:t>
      </w:r>
      <w:r w:rsidR="00200967">
        <w:t xml:space="preserve"> </w:t>
      </w:r>
    </w:p>
    <w:p w:rsidR="009D1DDF" w:rsidRDefault="00200967" w:rsidP="00B1265C">
      <w:pPr>
        <w:spacing w:after="120"/>
      </w:pPr>
      <w:r>
        <w:t xml:space="preserve">Målarkitekturen </w:t>
      </w:r>
      <w:r w:rsidR="001D13E8">
        <w:t>identificerer ikke de konkrete</w:t>
      </w:r>
      <w:r>
        <w:t xml:space="preserve"> services, selvom enkelte services, der er nødvendige for de fremtidige forretningsprocesser, er identificeret i forbindelse med fastlæggelsen af disse. De identificerede services er dog på et højt niveau. Der er således ikke taget stilling til, om f.eks. ’Ajourfør BBR oplysninger’</w:t>
      </w:r>
      <w:r w:rsidR="001D13E8">
        <w:t xml:space="preserve"> er é</w:t>
      </w:r>
      <w:r>
        <w:t>n service, eller om der er behov for flere services, der</w:t>
      </w:r>
      <w:r w:rsidR="001D13E8">
        <w:t xml:space="preserve"> vedligeholder forskellige</w:t>
      </w:r>
      <w:r>
        <w:t xml:space="preserve"> </w:t>
      </w:r>
      <w:r w:rsidR="001D13E8">
        <w:t xml:space="preserve">BBR </w:t>
      </w:r>
      <w:r>
        <w:t>oplysninger.</w:t>
      </w:r>
      <w:r w:rsidR="001D13E8">
        <w:t xml:space="preserve"> </w:t>
      </w:r>
    </w:p>
    <w:p w:rsidR="009D1DDF" w:rsidRDefault="0008514F" w:rsidP="00B1265C">
      <w:pPr>
        <w:spacing w:after="120"/>
      </w:pPr>
      <w:r>
        <w:t>Afhængighed af henholdsvis udstillings- og ajourføringsservices er kortlagt for d</w:t>
      </w:r>
      <w:r w:rsidR="009D1DDF">
        <w:t xml:space="preserve">e tre systemområder; </w:t>
      </w:r>
      <w:r>
        <w:t>Ejerfortegnelse, Matrikel og BBR,</w:t>
      </w:r>
      <w:r w:rsidR="009D1DDF">
        <w:t xml:space="preserve"> som er ansvarlige</w:t>
      </w:r>
      <w:r>
        <w:t xml:space="preserve"> for vedligeholdelse af ejendomsgrunddata.</w:t>
      </w:r>
    </w:p>
    <w:p w:rsidR="001D13E8" w:rsidRDefault="001D13E8" w:rsidP="00B1265C">
      <w:pPr>
        <w:spacing w:after="120"/>
      </w:pPr>
      <w:r>
        <w:t>Identifikationen af</w:t>
      </w:r>
      <w:r w:rsidR="0008514F">
        <w:t xml:space="preserve"> de specifikke</w:t>
      </w:r>
      <w:r>
        <w:t xml:space="preserve"> services, som skal udvikles i forbindelse med implementeringen af målarkitekturen, skal fastlægges i forbindelse med kravspecificering og udarbejdelse af løsningsarkitektur for de enkelte systemområder. </w:t>
      </w:r>
    </w:p>
    <w:p w:rsidR="009D1DDF" w:rsidRDefault="001D13E8" w:rsidP="00B1265C">
      <w:pPr>
        <w:spacing w:after="120"/>
      </w:pPr>
      <w:r w:rsidRPr="0012625E">
        <w:t>Governance</w:t>
      </w:r>
      <w:r>
        <w:t xml:space="preserve"> af udstillingsservices i Datafordeleren er ikke fastlagt, men det må forventes, at behovene for udstillingsservices vil udvikle sig over tid,</w:t>
      </w:r>
      <w:r w:rsidRPr="001D13E8">
        <w:t xml:space="preserve"> </w:t>
      </w:r>
      <w:r>
        <w:t>og at de</w:t>
      </w:r>
      <w:r w:rsidR="0012625E">
        <w:t>r derfor vil ske en løbende udvikl</w:t>
      </w:r>
      <w:r>
        <w:t>ing i hvilke services der udstilles.</w:t>
      </w:r>
    </w:p>
    <w:p w:rsidR="00B1265C" w:rsidRDefault="00E82D3A" w:rsidP="00044695">
      <w:pPr>
        <w:pStyle w:val="Overskrift3"/>
      </w:pPr>
      <w:bookmarkStart w:id="73" w:name="_Toc356994060"/>
      <w:r>
        <w:t>Udstillingsservices</w:t>
      </w:r>
      <w:bookmarkEnd w:id="73"/>
    </w:p>
    <w:p w:rsidR="00044695" w:rsidRDefault="00044695" w:rsidP="00044695">
      <w:r>
        <w:t>Udstillingsservices har til formål at give de forskellige grunddataanvendere, private såvel som offentlige, adgang til de fællesoffentlige grunddata</w:t>
      </w:r>
      <w:r w:rsidR="003728AA">
        <w:t>. Det</w:t>
      </w:r>
      <w:r w:rsidR="00CC16A4">
        <w:t xml:space="preserve"> er</w:t>
      </w:r>
      <w:r w:rsidR="003728AA">
        <w:t xml:space="preserve"> samtidig</w:t>
      </w:r>
      <w:r w:rsidR="00CC16A4">
        <w:t xml:space="preserve"> dataanvendernes </w:t>
      </w:r>
      <w:r w:rsidR="005C5FEE">
        <w:t>eneste adgang</w:t>
      </w:r>
      <w:r w:rsidR="00CC16A4">
        <w:t xml:space="preserve"> til de </w:t>
      </w:r>
      <w:r w:rsidR="004D536D">
        <w:t>fælles offentlige grunddata</w:t>
      </w:r>
      <w:r>
        <w:t xml:space="preserve">. </w:t>
      </w:r>
    </w:p>
    <w:p w:rsidR="00A558C7" w:rsidRDefault="004D536D" w:rsidP="005C5FEE">
      <w:pPr>
        <w:spacing w:before="120"/>
      </w:pPr>
      <w:r>
        <w:t>Udstillingsservices</w:t>
      </w:r>
      <w:r w:rsidR="00616FBD">
        <w:t xml:space="preserve"> udstille</w:t>
      </w:r>
      <w:r>
        <w:t>r</w:t>
      </w:r>
      <w:r w:rsidR="00616FBD">
        <w:t xml:space="preserve"> både data og hændelser vedrørende ændringer i data.</w:t>
      </w:r>
      <w:r w:rsidR="00A558C7">
        <w:t xml:space="preserve"> </w:t>
      </w:r>
    </w:p>
    <w:p w:rsidR="00616FBD" w:rsidRDefault="005929B4" w:rsidP="005C5FEE">
      <w:pPr>
        <w:spacing w:before="120"/>
      </w:pPr>
      <w:r>
        <w:t>Hændelser er beskrevet i M</w:t>
      </w:r>
      <w:r w:rsidR="00A558C7">
        <w:t>ålarkitekturens bilag D.</w:t>
      </w:r>
      <w:r w:rsidR="00616FBD">
        <w:t xml:space="preserve"> </w:t>
      </w:r>
      <w:r w:rsidR="00A558C7">
        <w:t>N</w:t>
      </w:r>
      <w:r w:rsidR="000D6511">
        <w:t>edenstående vedrører udstilling af data.</w:t>
      </w:r>
    </w:p>
    <w:p w:rsidR="000D6511" w:rsidRDefault="005C5FEE" w:rsidP="005C5FEE">
      <w:pPr>
        <w:spacing w:before="120"/>
      </w:pPr>
      <w:r>
        <w:t>Nogle udstillingsservices er alene rettet mod et grunddataregister, mens andre sammenstiller data fra forskellige grunddataregistre.</w:t>
      </w:r>
    </w:p>
    <w:p w:rsidR="0003090B" w:rsidRDefault="000D6511" w:rsidP="005C5FEE">
      <w:pPr>
        <w:spacing w:before="120"/>
      </w:pPr>
      <w:r>
        <w:t xml:space="preserve">Ansvaret for at specificere og funkionsteste de udstillede services ligger hos den myndighed, der er ansvarlig for servicens centrale grunddatabegreb. </w:t>
      </w:r>
      <w:r w:rsidR="006B76A8">
        <w:t>Teststrategien for programmet fastsætter de nærmere retningslinier for tværgående test.</w:t>
      </w:r>
    </w:p>
    <w:p w:rsidR="00356135" w:rsidRDefault="007676C6" w:rsidP="005C5FEE">
      <w:pPr>
        <w:spacing w:before="120"/>
      </w:pPr>
      <w:r>
        <w:t xml:space="preserve">Datafordeleren vil udstille de services, der er nødvendige for at </w:t>
      </w:r>
      <w:r w:rsidR="001E256F">
        <w:t>s</w:t>
      </w:r>
      <w:r>
        <w:t>e</w:t>
      </w:r>
      <w:r w:rsidR="001E256F">
        <w:t>,</w:t>
      </w:r>
      <w:r>
        <w:t xml:space="preserve"> </w:t>
      </w:r>
      <w:r w:rsidR="001E256F">
        <w:t>og validere mod, data fra andre grunddataregistre, i forbindelse med</w:t>
      </w:r>
      <w:r w:rsidR="00914BFA">
        <w:t xml:space="preserve"> </w:t>
      </w:r>
      <w:r w:rsidR="00914BFA" w:rsidRPr="001E256F">
        <w:t>vedligeholdelse</w:t>
      </w:r>
      <w:r w:rsidR="00914BFA">
        <w:t xml:space="preserve"> af de fællesoffentlige grunddata med herværende målarkitektur, samt </w:t>
      </w:r>
      <w:r w:rsidR="004D536D">
        <w:t xml:space="preserve">øvrige </w:t>
      </w:r>
      <w:r w:rsidR="00914BFA">
        <w:t xml:space="preserve">services det giver samfundsmæssig værdi at stille til rådighed. </w:t>
      </w:r>
      <w:r w:rsidR="00055595">
        <w:t>Det betyder, at der ikke kun</w:t>
      </w:r>
      <w:r w:rsidR="00A5505A">
        <w:t xml:space="preserve"> udstilles services, som returnerer</w:t>
      </w:r>
      <w:r w:rsidR="00055595">
        <w:t xml:space="preserve"> kopi</w:t>
      </w:r>
      <w:r w:rsidR="00A5505A">
        <w:t xml:space="preserve">er af et </w:t>
      </w:r>
      <w:r w:rsidR="00055595">
        <w:t>grunddataregistre, som de enkelte anvendere hver især må bearbejde</w:t>
      </w:r>
      <w:r w:rsidR="004D536D">
        <w:t>, men også services som viser udvalgte data, og services som sammenstiller data fra forskellige grunddataregistre</w:t>
      </w:r>
      <w:r w:rsidR="00055595">
        <w:t xml:space="preserve">. </w:t>
      </w:r>
    </w:p>
    <w:p w:rsidR="007E223B" w:rsidRDefault="00356135" w:rsidP="005C5FEE">
      <w:pPr>
        <w:spacing w:before="120"/>
      </w:pPr>
      <w:r>
        <w:t>Der kan således skelnes mellem forskellige typer af udstillingsservices:</w:t>
      </w:r>
    </w:p>
    <w:p w:rsidR="00356135" w:rsidRDefault="00356135" w:rsidP="00356135">
      <w:pPr>
        <w:numPr>
          <w:ilvl w:val="0"/>
          <w:numId w:val="43"/>
        </w:numPr>
      </w:pPr>
      <w:r>
        <w:t>Services der udstiller en enkelt grunddatatabel</w:t>
      </w:r>
    </w:p>
    <w:p w:rsidR="00356135" w:rsidRDefault="00356135" w:rsidP="00356135">
      <w:pPr>
        <w:numPr>
          <w:ilvl w:val="0"/>
          <w:numId w:val="43"/>
        </w:numPr>
      </w:pPr>
      <w:r>
        <w:t>Services der udstiller data fra et grunddataregister</w:t>
      </w:r>
    </w:p>
    <w:p w:rsidR="00356135" w:rsidRDefault="00356135" w:rsidP="00356135">
      <w:pPr>
        <w:numPr>
          <w:ilvl w:val="0"/>
          <w:numId w:val="43"/>
        </w:numPr>
      </w:pPr>
      <w:r>
        <w:t>Services der udstiller data fra flere grunddataregistre</w:t>
      </w:r>
      <w:r w:rsidR="00B02359">
        <w:t xml:space="preserve"> (sammenstillingsservice)</w:t>
      </w:r>
    </w:p>
    <w:p w:rsidR="005929B4" w:rsidRDefault="005929B4" w:rsidP="00044695"/>
    <w:p w:rsidR="007E223B" w:rsidRPr="005C5FEE" w:rsidRDefault="007E223B" w:rsidP="005C5FEE">
      <w:pPr>
        <w:keepNext/>
        <w:rPr>
          <w:b/>
          <w:sz w:val="24"/>
        </w:rPr>
      </w:pPr>
      <w:r w:rsidRPr="005C5FEE">
        <w:rPr>
          <w:b/>
          <w:sz w:val="24"/>
        </w:rPr>
        <w:t>Services der udstiller en enkelt grunddatatabel</w:t>
      </w:r>
    </w:p>
    <w:p w:rsidR="00FA0045" w:rsidRDefault="007E223B" w:rsidP="00044695">
      <w:r>
        <w:t>Her kan enten være tale om en service der returnerer et komplet udtræk af en tabel fra et grunddataregister, eller et udvalg af forekomst</w:t>
      </w:r>
      <w:r w:rsidR="00FA0045">
        <w:t>er</w:t>
      </w:r>
      <w:r w:rsidR="001A3FC9">
        <w:t>,</w:t>
      </w:r>
      <w:r w:rsidR="00FA0045">
        <w:t xml:space="preserve"> ud fra et sæt søgekriterier</w:t>
      </w:r>
      <w:r>
        <w:t xml:space="preserve">, f.eks. alle jordstykker i Ballerup kommune. </w:t>
      </w:r>
    </w:p>
    <w:p w:rsidR="001A3FC9" w:rsidRDefault="007E223B" w:rsidP="00B20C6E">
      <w:pPr>
        <w:spacing w:before="120"/>
      </w:pPr>
      <w:r>
        <w:t>Services</w:t>
      </w:r>
      <w:r w:rsidR="005929B4">
        <w:t>,</w:t>
      </w:r>
      <w:r>
        <w:t xml:space="preserve"> der returnerer et komplet udtræk</w:t>
      </w:r>
      <w:r w:rsidR="005929B4">
        <w:t>,</w:t>
      </w:r>
      <w:r>
        <w:t xml:space="preserve"> kan f.eks</w:t>
      </w:r>
      <w:r w:rsidR="005929B4">
        <w:t>. anvendes</w:t>
      </w:r>
      <w:r w:rsidR="00165201">
        <w:t xml:space="preserve"> af systemer, </w:t>
      </w:r>
      <w:r w:rsidR="001A3FC9">
        <w:t xml:space="preserve">som </w:t>
      </w:r>
      <w:r w:rsidR="00165201">
        <w:t xml:space="preserve">arbejder på kopier af registre. </w:t>
      </w:r>
      <w:r w:rsidR="00FA0045">
        <w:t xml:space="preserve">I den forbindelse kan der være behov for, at ændringstidspunkt kan anvendes som </w:t>
      </w:r>
      <w:proofErr w:type="spellStart"/>
      <w:r w:rsidR="00FA0045">
        <w:t>søgekriterie</w:t>
      </w:r>
      <w:proofErr w:type="spellEnd"/>
      <w:r w:rsidR="00FA0045">
        <w:t xml:space="preserve">, således at det er muligt at få returneret alle forekomster, der har været ændret i et givent tidsrum. </w:t>
      </w:r>
    </w:p>
    <w:p w:rsidR="001A3FC9" w:rsidRDefault="001A3FC9" w:rsidP="00B20C6E">
      <w:pPr>
        <w:spacing w:before="120"/>
      </w:pPr>
      <w:r>
        <w:t>S</w:t>
      </w:r>
      <w:r w:rsidR="00165201">
        <w:t>ervices</w:t>
      </w:r>
      <w:r>
        <w:t>, der udstiller en enkelt grunddatatabel,</w:t>
      </w:r>
      <w:r w:rsidR="00165201">
        <w:t xml:space="preserve"> kan f.eks. også bruges til udtræk, som ka</w:t>
      </w:r>
      <w:r w:rsidR="005929B4">
        <w:t>n anvendes til ad-hoc analyser.</w:t>
      </w:r>
    </w:p>
    <w:p w:rsidR="00823DBE" w:rsidRPr="007E223B" w:rsidRDefault="00823DBE" w:rsidP="00B20C6E">
      <w:pPr>
        <w:spacing w:before="120"/>
      </w:pPr>
      <w:r>
        <w:t xml:space="preserve">Da denne type services udelukkende udstiller data fra en tabel, vil anvenderen typisk skulle sammenstille oplysningerne med oplysninger fra andre tabeller, ud fra opslag på fremmednøgler (UUID), for at få tilstrækkelig </w:t>
      </w:r>
      <w:r w:rsidR="00300DB1">
        <w:t>forretningsvend</w:t>
      </w:r>
      <w:r>
        <w:t>t information.</w:t>
      </w:r>
    </w:p>
    <w:p w:rsidR="007E223B" w:rsidRDefault="007E223B" w:rsidP="00044695"/>
    <w:p w:rsidR="00FA0045" w:rsidRPr="005C5FEE" w:rsidRDefault="001A3FC9" w:rsidP="005C5FEE">
      <w:pPr>
        <w:keepNext/>
        <w:rPr>
          <w:b/>
          <w:sz w:val="24"/>
        </w:rPr>
      </w:pPr>
      <w:r w:rsidRPr="005C5FEE">
        <w:rPr>
          <w:b/>
          <w:sz w:val="24"/>
        </w:rPr>
        <w:t>Services der udstiller et grunddataregister</w:t>
      </w:r>
    </w:p>
    <w:p w:rsidR="005929B4" w:rsidRDefault="000B7A4C" w:rsidP="00044695">
      <w:r>
        <w:t xml:space="preserve">Services der sammenstiller data fra et grunddataregister, </w:t>
      </w:r>
      <w:r w:rsidR="00390841">
        <w:t>kan anvend</w:t>
      </w:r>
      <w:r>
        <w:t xml:space="preserve">e en </w:t>
      </w:r>
      <w:r w:rsidR="006212D2">
        <w:t>udstillings</w:t>
      </w:r>
      <w:r>
        <w:t xml:space="preserve">informationsmodel, </w:t>
      </w:r>
      <w:r w:rsidRPr="001E256F">
        <w:t xml:space="preserve">som </w:t>
      </w:r>
      <w:r w:rsidR="001E256F">
        <w:t>kan være forskellig fra</w:t>
      </w:r>
      <w:r w:rsidR="006212D2">
        <w:t xml:space="preserve"> </w:t>
      </w:r>
      <w:r>
        <w:t>den fysiske implementering. Servicen vil</w:t>
      </w:r>
      <w:r w:rsidR="00390841">
        <w:t>,</w:t>
      </w:r>
      <w:r>
        <w:t xml:space="preserve"> ud over at udstille oplysninger fra flere tabeller og dermed nedsætte anvenderens behov for sammenstilling ud fra fremmednøgler, ligeledes give mulighed for at anvende søgekriterier, der går </w:t>
      </w:r>
      <w:r w:rsidR="001B6B15">
        <w:t xml:space="preserve">på tværs af de fysiske tabeller. </w:t>
      </w:r>
    </w:p>
    <w:p w:rsidR="005929B4" w:rsidRDefault="001B6B15" w:rsidP="00B20C6E">
      <w:pPr>
        <w:spacing w:before="120"/>
      </w:pPr>
      <w:r>
        <w:t xml:space="preserve">Et eksempel kunne være en service der returnerer alle samelede enheder i en bygning, </w:t>
      </w:r>
      <w:r w:rsidR="00931ACB">
        <w:t xml:space="preserve">med angivelse af de enheder, tekniske anlæg og øvrige bygninger der indgår i de samlede enheder. </w:t>
      </w:r>
    </w:p>
    <w:p w:rsidR="00DC0128" w:rsidRDefault="00874AEC" w:rsidP="00B20C6E">
      <w:pPr>
        <w:spacing w:before="120"/>
      </w:pPr>
      <w:r>
        <w:t>Disse services vil typisk være specifikke for udvalgte søgekriterier, ofte rettet mod et bestemt formål, ligesom at servicen kan implementerer forretningsregler, der styrer udvælgelsen af forekomster. F</w:t>
      </w:r>
      <w:r w:rsidR="00390841">
        <w:t>.eks. at de</w:t>
      </w:r>
      <w:r>
        <w:t>n</w:t>
      </w:r>
      <w:r w:rsidR="00390841">
        <w:t xml:space="preserve"> udvælger forekomster ud fra forekomsternes status og spørgerens rettigheder, således at f.eks. tidligt registrerede matrikelændringer kun stilles til rådighed </w:t>
      </w:r>
      <w:r w:rsidR="005929B4">
        <w:t>i services rettet mod anvendelse af</w:t>
      </w:r>
      <w:r w:rsidR="00390841">
        <w:t xml:space="preserve"> relevante myndigheder, eller at dataindholdet afhænger af forekomsternes status.</w:t>
      </w:r>
    </w:p>
    <w:p w:rsidR="00FC1C99" w:rsidRPr="001A3FC9" w:rsidRDefault="00FC1C99" w:rsidP="00B20C6E">
      <w:pPr>
        <w:spacing w:before="120"/>
      </w:pPr>
      <w:r>
        <w:t xml:space="preserve">Anvenderen vil stadig skulle sammenstille data ud fra fremmednøgler, hvis der er behov for forretningsmæssige attributter fra relaterede begreber i de andre grunddataregistre. </w:t>
      </w:r>
    </w:p>
    <w:p w:rsidR="00FA0045" w:rsidRDefault="00FA0045" w:rsidP="00044695"/>
    <w:p w:rsidR="00B02359" w:rsidRPr="005C5FEE" w:rsidRDefault="00B02359" w:rsidP="005C5FEE">
      <w:pPr>
        <w:keepNext/>
        <w:rPr>
          <w:b/>
          <w:sz w:val="24"/>
        </w:rPr>
      </w:pPr>
      <w:r w:rsidRPr="005C5FEE">
        <w:rPr>
          <w:b/>
          <w:sz w:val="24"/>
        </w:rPr>
        <w:t>Services der udstiller flere grunddataregistr</w:t>
      </w:r>
      <w:r w:rsidR="00414492" w:rsidRPr="005C5FEE">
        <w:rPr>
          <w:b/>
          <w:sz w:val="24"/>
        </w:rPr>
        <w:t>e</w:t>
      </w:r>
    </w:p>
    <w:p w:rsidR="00B02359" w:rsidRDefault="00B02359" w:rsidP="00044695">
      <w:r>
        <w:t>Services der sammenstiller data fra flere grunddataregistre</w:t>
      </w:r>
      <w:r w:rsidR="000815CF">
        <w:t>, vi</w:t>
      </w:r>
      <w:r w:rsidR="005929B4">
        <w:t>l</w:t>
      </w:r>
      <w:r w:rsidR="000815CF">
        <w:t xml:space="preserve"> anvende en fælles informationsmodel, baseret på målarkitekturens begrebsmodel.</w:t>
      </w:r>
    </w:p>
    <w:p w:rsidR="007E2688" w:rsidRDefault="000815CF" w:rsidP="00044695">
      <w:r>
        <w:t>Disse sammenstillingsservices har på mange måder de samme karakteristika, som services der udstiller data fra et grundregister, blot med den forskel, at søgekriterier</w:t>
      </w:r>
      <w:r w:rsidR="0038786C">
        <w:t xml:space="preserve"> og</w:t>
      </w:r>
      <w:r>
        <w:t xml:space="preserve"> data kan gå på tværs af grunddataregistre, så anvenderen ikke selv har behov for at sammenstille data.</w:t>
      </w:r>
    </w:p>
    <w:p w:rsidR="00055595" w:rsidRDefault="007E2688" w:rsidP="00B20C6E">
      <w:pPr>
        <w:spacing w:before="120"/>
      </w:pPr>
      <w:r>
        <w:t>Et eksempel på en service, der indeholder data fra forskellige grunddataregistre, kunne være, en service der viser en persons eje</w:t>
      </w:r>
      <w:r w:rsidR="00B20C6E">
        <w:t>ndomme, hvor udgangspunktet er E</w:t>
      </w:r>
      <w:r>
        <w:t xml:space="preserve">jerfortegnelsen, som ved, hvilke ejendomme der er tale om, mens oplysninger om f.eks. </w:t>
      </w:r>
      <w:r w:rsidR="006B76A8">
        <w:t>ejendomme</w:t>
      </w:r>
      <w:r>
        <w:t xml:space="preserve"> hentes fra matriklen, og oplysninger om bygninger hentes fra BBR. En sådan service vil f.eks. </w:t>
      </w:r>
      <w:r w:rsidR="0083070C">
        <w:t>s</w:t>
      </w:r>
      <w:r>
        <w:t>ku</w:t>
      </w:r>
      <w:r w:rsidR="0083070C">
        <w:t>ll</w:t>
      </w:r>
      <w:r>
        <w:t xml:space="preserve">e anvendes til ’vis mine ejendomme’ </w:t>
      </w:r>
      <w:proofErr w:type="gramStart"/>
      <w:r>
        <w:t>på  Boligejer</w:t>
      </w:r>
      <w:proofErr w:type="gramEnd"/>
      <w:r>
        <w:t>.dk, som er en portalløsning uden mulighed for efterfølgende sammenstilling af data.</w:t>
      </w:r>
    </w:p>
    <w:p w:rsidR="00041D25" w:rsidRDefault="00041D25" w:rsidP="00044695">
      <w:pPr>
        <w:pStyle w:val="Overskrift3"/>
      </w:pPr>
      <w:bookmarkStart w:id="74" w:name="_Toc356994061"/>
      <w:r>
        <w:lastRenderedPageBreak/>
        <w:t>Ajourføringsservices</w:t>
      </w:r>
      <w:bookmarkEnd w:id="74"/>
    </w:p>
    <w:p w:rsidR="006B04AE" w:rsidRDefault="00FB3DF5" w:rsidP="00A15B41">
      <w:proofErr w:type="gramStart"/>
      <w:r>
        <w:t>En</w:t>
      </w:r>
      <w:proofErr w:type="gramEnd"/>
      <w:r>
        <w:t xml:space="preserve"> væsentligt formål med grunddataprogrammets</w:t>
      </w:r>
      <w:r w:rsidR="008963C7">
        <w:t xml:space="preserve"> er at afskaffe kopiering af data, dobbelt registrering og andre manuelle arbejdsgange. </w:t>
      </w:r>
      <w:r>
        <w:t>Ansvaret for de forskellige grunddataregistre bliver entydigt placeret hos forskellige myndigheder, mens opgaven med registrering</w:t>
      </w:r>
      <w:r w:rsidR="00440DD2">
        <w:t xml:space="preserve"> </w:t>
      </w:r>
      <w:r>
        <w:t xml:space="preserve">af forskellige grunddata oplysninger, kan være placeres hos andre aktører, offentlige eller private. F.eks. har MBBL ansvaret for BBR oplysninger, mens det er kommunerne, der har opgaven med at registrere </w:t>
      </w:r>
      <w:r w:rsidR="00E6547E">
        <w:t>bygninger og enheder.</w:t>
      </w:r>
      <w:r>
        <w:t xml:space="preserve">   </w:t>
      </w:r>
    </w:p>
    <w:p w:rsidR="006B04AE" w:rsidRDefault="00A15B41" w:rsidP="00B20C6E">
      <w:pPr>
        <w:spacing w:before="120"/>
      </w:pPr>
      <w:r>
        <w:t>Den myndighed der er ansvarlig for</w:t>
      </w:r>
      <w:r w:rsidR="006B04AE">
        <w:t xml:space="preserve"> et</w:t>
      </w:r>
      <w:r>
        <w:t xml:space="preserve"> grunddata</w:t>
      </w:r>
      <w:r w:rsidR="006B04AE">
        <w:t>område</w:t>
      </w:r>
      <w:r>
        <w:t xml:space="preserve">, er samtidig ansvarlig for de ajourføringsservices, </w:t>
      </w:r>
      <w:r w:rsidRPr="00A15B41">
        <w:t xml:space="preserve">der er målarkitekturens eneste adgang til vedligeholdelse af </w:t>
      </w:r>
      <w:r>
        <w:t xml:space="preserve">disse </w:t>
      </w:r>
      <w:r w:rsidRPr="00A15B41">
        <w:t>data.</w:t>
      </w:r>
      <w:r>
        <w:t xml:space="preserve"> Ved at sikre, at de udstillede ajourføringsservices </w:t>
      </w:r>
      <w:r w:rsidRPr="00A15B41">
        <w:t>implementerer de til enhver tid gældende forretningsregler</w:t>
      </w:r>
      <w:r w:rsidR="006B04AE">
        <w:t xml:space="preserve">, kan myndigheden uddelegere ansvaret for såvel vedligeholdelse, som udvikling af systemer hertil, til andre aktører, samtidig med at den fastholder styringen af datakvalitet i form af konsistens og integritet. Målarkitekturen giver således mulighed for, at grunddata kan vedligeholdes fra systemer og klienter udviklet af forskellige leverandører og tilpasset </w:t>
      </w:r>
      <w:r w:rsidR="006B04AE" w:rsidRPr="00A15B41">
        <w:t>arbejdsgangen hos den eller de aktører, som varetager vedligeholdelsesopgaven</w:t>
      </w:r>
      <w:r w:rsidR="006B04AE">
        <w:t>.</w:t>
      </w:r>
      <w:r w:rsidR="006B04AE" w:rsidRPr="00A15B41">
        <w:t xml:space="preserve"> F.eks. er det MBBL, der, som BBR ansvarlig myndighed, har ansvar for at en samlet enhed, der repræsenterer en ejerlejlighed, ikke registreres som opført, før den matrikulære udstykning er GS</w:t>
      </w:r>
      <w:r w:rsidR="006B04AE">
        <w:t xml:space="preserve">T godkendt, mens det er kommunerne der er ansvarlige for registreringen. </w:t>
      </w:r>
    </w:p>
    <w:p w:rsidR="00E75C6E" w:rsidRDefault="00E75C6E" w:rsidP="001F5F97">
      <w:pPr>
        <w:pStyle w:val="Overskrift2"/>
        <w:rPr>
          <w:lang w:val="da-DK"/>
        </w:rPr>
      </w:pPr>
      <w:bookmarkStart w:id="75" w:name="_Toc356994062"/>
      <w:r w:rsidRPr="00744A90">
        <w:rPr>
          <w:lang w:val="da-DK"/>
        </w:rPr>
        <w:t xml:space="preserve">Services </w:t>
      </w:r>
      <w:r w:rsidR="00AA2AA0">
        <w:rPr>
          <w:lang w:val="da-DK"/>
        </w:rPr>
        <w:t>afhængigheder</w:t>
      </w:r>
      <w:bookmarkEnd w:id="75"/>
    </w:p>
    <w:p w:rsidR="004533FB" w:rsidRDefault="000D4AEB" w:rsidP="000D4AEB">
      <w:pPr>
        <w:spacing w:after="120"/>
      </w:pPr>
      <w:r>
        <w:t xml:space="preserve">De tre systemområder; Ejerfortegnelse, Matrikel og </w:t>
      </w:r>
      <w:proofErr w:type="spellStart"/>
      <w:r>
        <w:t>BBR</w:t>
      </w:r>
      <w:r w:rsidR="0059628B">
        <w:t>’s</w:t>
      </w:r>
      <w:proofErr w:type="spellEnd"/>
      <w:r>
        <w:t xml:space="preserve"> anvendelse af udstillings- og ajourføringsservices er identificeret med det formål at få afdækket afhængighederne mellem </w:t>
      </w:r>
      <w:r w:rsidR="0059628B">
        <w:t>de produkter, som indgår i implementeringen af målarkitekturen</w:t>
      </w:r>
      <w:r>
        <w:t>.</w:t>
      </w:r>
      <w:r w:rsidR="0059628B">
        <w:t xml:space="preserve"> </w:t>
      </w:r>
    </w:p>
    <w:p w:rsidR="004533FB" w:rsidRDefault="0059628B" w:rsidP="000D4AEB">
      <w:pPr>
        <w:spacing w:after="120"/>
      </w:pPr>
      <w:r>
        <w:t xml:space="preserve">Produkterne i delprogram 1 vil også have afhængigheder til produkter i andre delprogrammer, f.eks. etablering af adresseservices i delprogram 2, og til produkter som ligger uden for grunddataprogrammets ansvar, f.eks. produkter som etableres af </w:t>
      </w:r>
      <w:r w:rsidR="00F72562">
        <w:t>SKAT</w:t>
      </w:r>
      <w:r>
        <w:t xml:space="preserve"> og KMD.</w:t>
      </w:r>
      <w:r w:rsidR="004533FB">
        <w:t xml:space="preserve"> Enkelte af disse anvendelser er medtaget, fordi de er vitale for sammenhængen.</w:t>
      </w:r>
      <w:r w:rsidR="000D4AEB">
        <w:t xml:space="preserve"> </w:t>
      </w:r>
    </w:p>
    <w:p w:rsidR="000D4AEB" w:rsidRDefault="000D4AEB" w:rsidP="000D4AEB">
      <w:pPr>
        <w:spacing w:after="120"/>
      </w:pPr>
      <w:r>
        <w:t>Anvendelsen er opgjort for henholdsvis klienter og ajourføringsservices</w:t>
      </w:r>
      <w:r w:rsidR="0059628B">
        <w:t>.</w:t>
      </w:r>
    </w:p>
    <w:p w:rsidR="00A96036" w:rsidRDefault="00A96036" w:rsidP="00A96036">
      <w:pPr>
        <w:pStyle w:val="Overskrift3"/>
      </w:pPr>
      <w:bookmarkStart w:id="76" w:name="_Toc356994063"/>
      <w:r>
        <w:t>Ejerfortegnelse – Tingbog</w:t>
      </w:r>
      <w:bookmarkEnd w:id="76"/>
    </w:p>
    <w:p w:rsidR="00A96036" w:rsidRDefault="006212D2" w:rsidP="00A96036">
      <w:r>
        <w:t>U</w:t>
      </w:r>
      <w:r w:rsidR="003177F9">
        <w:t xml:space="preserve">d fra forretningsprocesserne antages det, at eTL klienten og </w:t>
      </w:r>
      <w:proofErr w:type="spellStart"/>
      <w:r w:rsidR="003177F9">
        <w:t>Ejerfortegnelsens</w:t>
      </w:r>
      <w:proofErr w:type="spellEnd"/>
      <w:r w:rsidR="003177F9">
        <w:t xml:space="preserve"> ajourføringsservices har behov for </w:t>
      </w:r>
      <w:r w:rsidR="000F0858">
        <w:t>Ejendom/m</w:t>
      </w:r>
      <w:r w:rsidR="003177F9">
        <w:t xml:space="preserve">atrikel og adresse udstillingsservices. </w:t>
      </w:r>
    </w:p>
    <w:p w:rsidR="001C32A6" w:rsidRDefault="002E0FA7" w:rsidP="00EB4948">
      <w:pPr>
        <w:pStyle w:val="Overskrift3"/>
      </w:pPr>
      <w:bookmarkStart w:id="77" w:name="_Toc356994064"/>
      <w:r>
        <w:t>Matrikel – Bestemt Fast Ejendom</w:t>
      </w:r>
      <w:bookmarkEnd w:id="77"/>
    </w:p>
    <w:p w:rsidR="002E0FA7" w:rsidRDefault="002E0FA7" w:rsidP="00EB4948">
      <w:r>
        <w:t>Matrikelindberetning</w:t>
      </w:r>
      <w:r w:rsidR="006212D2">
        <w:t xml:space="preserve">, Myndighedsgodkendelse </w:t>
      </w:r>
      <w:r>
        <w:t xml:space="preserve">og </w:t>
      </w:r>
      <w:proofErr w:type="spellStart"/>
      <w:r>
        <w:t>miniMAKS</w:t>
      </w:r>
      <w:proofErr w:type="spellEnd"/>
      <w:r>
        <w:t xml:space="preserve"> klienter anvender: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10"/>
      </w:tblGrid>
      <w:tr w:rsidR="00EB4948" w:rsidTr="002E0FA7">
        <w:tc>
          <w:tcPr>
            <w:tcW w:w="2235" w:type="dxa"/>
          </w:tcPr>
          <w:p w:rsidR="00EB4948" w:rsidRDefault="00EB4948" w:rsidP="006F1A90">
            <w:pPr>
              <w:spacing w:before="120"/>
            </w:pPr>
            <w:r>
              <w:t>Ajourføringsservice</w:t>
            </w:r>
            <w:r w:rsidR="00A04D7E">
              <w:t>s:</w:t>
            </w:r>
          </w:p>
        </w:tc>
        <w:tc>
          <w:tcPr>
            <w:tcW w:w="6410" w:type="dxa"/>
          </w:tcPr>
          <w:p w:rsidR="00EB4948" w:rsidRDefault="00EB4948" w:rsidP="006F1A90">
            <w:pPr>
              <w:numPr>
                <w:ilvl w:val="0"/>
                <w:numId w:val="45"/>
              </w:numPr>
              <w:spacing w:before="120"/>
              <w:ind w:left="714" w:hanging="357"/>
            </w:pPr>
            <w:r>
              <w:t>Matrikel</w:t>
            </w:r>
          </w:p>
          <w:p w:rsidR="00EB4948" w:rsidRDefault="00EB4948" w:rsidP="006F1A90">
            <w:pPr>
              <w:numPr>
                <w:ilvl w:val="0"/>
                <w:numId w:val="45"/>
              </w:numPr>
              <w:ind w:left="714" w:hanging="357"/>
            </w:pPr>
            <w:r>
              <w:t>BBR</w:t>
            </w:r>
          </w:p>
          <w:p w:rsidR="006B76A8" w:rsidRDefault="006B76A8" w:rsidP="006F1A90">
            <w:pPr>
              <w:numPr>
                <w:ilvl w:val="0"/>
                <w:numId w:val="45"/>
              </w:numPr>
              <w:ind w:left="714" w:hanging="357"/>
            </w:pPr>
            <w:r>
              <w:t>Evt. Adresse</w:t>
            </w:r>
          </w:p>
        </w:tc>
      </w:tr>
      <w:tr w:rsidR="00EB4948" w:rsidTr="002E0FA7">
        <w:tc>
          <w:tcPr>
            <w:tcW w:w="2235" w:type="dxa"/>
          </w:tcPr>
          <w:p w:rsidR="00EB4948" w:rsidRDefault="00EB4948" w:rsidP="006F1A90">
            <w:pPr>
              <w:spacing w:before="120"/>
            </w:pPr>
            <w:r>
              <w:t>Udstillingsservices:</w:t>
            </w:r>
          </w:p>
        </w:tc>
        <w:tc>
          <w:tcPr>
            <w:tcW w:w="6410" w:type="dxa"/>
          </w:tcPr>
          <w:p w:rsidR="00EB4948" w:rsidRDefault="00EB4948" w:rsidP="006F1A90">
            <w:pPr>
              <w:numPr>
                <w:ilvl w:val="0"/>
                <w:numId w:val="44"/>
              </w:numPr>
              <w:spacing w:before="120"/>
            </w:pPr>
            <w:r>
              <w:t>Ejerforhold</w:t>
            </w:r>
          </w:p>
          <w:p w:rsidR="00EB4948" w:rsidRDefault="00EB4948" w:rsidP="006F1A90">
            <w:pPr>
              <w:numPr>
                <w:ilvl w:val="0"/>
                <w:numId w:val="44"/>
              </w:numPr>
              <w:ind w:left="714" w:hanging="357"/>
            </w:pPr>
            <w:r>
              <w:t>Ejendomsvurdering</w:t>
            </w:r>
          </w:p>
          <w:p w:rsidR="00EB4948" w:rsidRDefault="00EB4948" w:rsidP="006F1A90">
            <w:pPr>
              <w:numPr>
                <w:ilvl w:val="0"/>
                <w:numId w:val="44"/>
              </w:numPr>
              <w:ind w:left="714" w:hanging="357"/>
            </w:pPr>
            <w:r>
              <w:t>Geodata</w:t>
            </w:r>
          </w:p>
          <w:p w:rsidR="00EB4948" w:rsidRDefault="00EB4948" w:rsidP="006F1A90">
            <w:pPr>
              <w:numPr>
                <w:ilvl w:val="0"/>
                <w:numId w:val="44"/>
              </w:numPr>
              <w:ind w:left="714" w:hanging="357"/>
            </w:pPr>
            <w:r>
              <w:t>Adresse</w:t>
            </w:r>
          </w:p>
          <w:p w:rsidR="006B76A8" w:rsidRDefault="006B76A8" w:rsidP="006F1A90">
            <w:pPr>
              <w:numPr>
                <w:ilvl w:val="0"/>
                <w:numId w:val="44"/>
              </w:numPr>
              <w:ind w:left="714" w:hanging="357"/>
            </w:pPr>
            <w:r>
              <w:t>Matrikel</w:t>
            </w:r>
          </w:p>
        </w:tc>
      </w:tr>
    </w:tbl>
    <w:p w:rsidR="002E0FA7" w:rsidRDefault="002E0FA7" w:rsidP="002E0FA7">
      <w:r>
        <w:lastRenderedPageBreak/>
        <w:t>M</w:t>
      </w:r>
      <w:r w:rsidR="004560CA">
        <w:t>atrikel ajourføringsservices anvender ingen services fra andre systemområder i den eksisterende målarkitektur, men vil på sigt kunne forbedres med valideringer baseret på BBR og Ejerforhold udstillingsservices.</w:t>
      </w:r>
    </w:p>
    <w:p w:rsidR="000F0858" w:rsidRDefault="000F0858" w:rsidP="000F0858">
      <w:pPr>
        <w:pStyle w:val="Overskrift3"/>
      </w:pPr>
      <w:bookmarkStart w:id="78" w:name="_Toc356994065"/>
      <w:r>
        <w:t>BBR – Bygnings- og Boligregister</w:t>
      </w:r>
      <w:bookmarkEnd w:id="78"/>
    </w:p>
    <w:p w:rsidR="004560CA" w:rsidRDefault="000F0858" w:rsidP="002E0FA7">
      <w:r>
        <w:t xml:space="preserve">BBR klient og Kommunale </w:t>
      </w:r>
      <w:proofErr w:type="spellStart"/>
      <w:r>
        <w:t>sagssystemer</w:t>
      </w:r>
      <w:proofErr w:type="spellEnd"/>
      <w:r>
        <w:t xml:space="preserve"> anvender: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10"/>
      </w:tblGrid>
      <w:tr w:rsidR="002E0FA7" w:rsidTr="000F0858">
        <w:tc>
          <w:tcPr>
            <w:tcW w:w="2235" w:type="dxa"/>
          </w:tcPr>
          <w:p w:rsidR="002E0FA7" w:rsidRDefault="002E0FA7" w:rsidP="006F1A90">
            <w:pPr>
              <w:spacing w:before="120"/>
            </w:pPr>
            <w:r>
              <w:t>Ajourføringsservice</w:t>
            </w:r>
            <w:r w:rsidR="00A04D7E">
              <w:t>s:</w:t>
            </w:r>
          </w:p>
        </w:tc>
        <w:tc>
          <w:tcPr>
            <w:tcW w:w="6410" w:type="dxa"/>
          </w:tcPr>
          <w:p w:rsidR="002E0FA7" w:rsidRDefault="002E0FA7" w:rsidP="006F1A90">
            <w:pPr>
              <w:numPr>
                <w:ilvl w:val="0"/>
                <w:numId w:val="45"/>
              </w:numPr>
              <w:spacing w:before="120"/>
            </w:pPr>
            <w:r>
              <w:t>BBR</w:t>
            </w:r>
          </w:p>
        </w:tc>
      </w:tr>
      <w:tr w:rsidR="002E0FA7" w:rsidTr="000F0858">
        <w:tc>
          <w:tcPr>
            <w:tcW w:w="2235" w:type="dxa"/>
          </w:tcPr>
          <w:p w:rsidR="002E0FA7" w:rsidRDefault="002E0FA7" w:rsidP="006F1A90">
            <w:pPr>
              <w:spacing w:before="120"/>
            </w:pPr>
            <w:r>
              <w:t>Udstillingsservices:</w:t>
            </w:r>
          </w:p>
        </w:tc>
        <w:tc>
          <w:tcPr>
            <w:tcW w:w="6410" w:type="dxa"/>
          </w:tcPr>
          <w:p w:rsidR="002E0FA7" w:rsidRDefault="002E0FA7" w:rsidP="006F1A90">
            <w:pPr>
              <w:numPr>
                <w:ilvl w:val="0"/>
                <w:numId w:val="44"/>
              </w:numPr>
              <w:spacing w:before="120"/>
            </w:pPr>
            <w:r>
              <w:t>Ejerforhold</w:t>
            </w:r>
          </w:p>
          <w:p w:rsidR="002E0FA7" w:rsidRDefault="000F0858" w:rsidP="006F1A90">
            <w:pPr>
              <w:numPr>
                <w:ilvl w:val="0"/>
                <w:numId w:val="44"/>
              </w:numPr>
              <w:ind w:left="714" w:hanging="357"/>
            </w:pPr>
            <w:r>
              <w:t>Matrikel</w:t>
            </w:r>
          </w:p>
          <w:p w:rsidR="000F0858" w:rsidRDefault="000F0858" w:rsidP="006F1A90">
            <w:pPr>
              <w:numPr>
                <w:ilvl w:val="0"/>
                <w:numId w:val="44"/>
              </w:numPr>
              <w:ind w:left="714" w:hanging="357"/>
            </w:pPr>
            <w:r>
              <w:t>Adresse</w:t>
            </w:r>
          </w:p>
        </w:tc>
      </w:tr>
    </w:tbl>
    <w:p w:rsidR="000F0858" w:rsidRDefault="000F0858" w:rsidP="000F0858"/>
    <w:p w:rsidR="000F0858" w:rsidRDefault="000F0858" w:rsidP="000F0858">
      <w:r>
        <w:t>BBR ajourføringsservices anvender: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10"/>
      </w:tblGrid>
      <w:tr w:rsidR="000F0858" w:rsidTr="000F0858">
        <w:tc>
          <w:tcPr>
            <w:tcW w:w="2235" w:type="dxa"/>
          </w:tcPr>
          <w:p w:rsidR="000F0858" w:rsidRDefault="000F0858" w:rsidP="006F1A90">
            <w:pPr>
              <w:spacing w:before="120"/>
            </w:pPr>
            <w:r>
              <w:t>Udstillingsservices:</w:t>
            </w:r>
          </w:p>
        </w:tc>
        <w:tc>
          <w:tcPr>
            <w:tcW w:w="6410" w:type="dxa"/>
          </w:tcPr>
          <w:p w:rsidR="000F0858" w:rsidRDefault="000F0858" w:rsidP="006F1A90">
            <w:pPr>
              <w:numPr>
                <w:ilvl w:val="0"/>
                <w:numId w:val="44"/>
              </w:numPr>
              <w:spacing w:before="120"/>
            </w:pPr>
            <w:r>
              <w:t>Matrikel</w:t>
            </w:r>
          </w:p>
        </w:tc>
      </w:tr>
    </w:tbl>
    <w:p w:rsidR="000D4AEB" w:rsidRPr="00AA2AA0" w:rsidRDefault="000D4AEB" w:rsidP="000D4AEB">
      <w:pPr>
        <w:spacing w:after="120"/>
      </w:pPr>
    </w:p>
    <w:p w:rsidR="00E75C6E" w:rsidRPr="00AC5579" w:rsidRDefault="00E75C6E" w:rsidP="00E75C6E">
      <w:pPr>
        <w:pStyle w:val="Overskrift1"/>
        <w:tabs>
          <w:tab w:val="clear" w:pos="794"/>
          <w:tab w:val="left" w:pos="567"/>
          <w:tab w:val="left" w:pos="851"/>
          <w:tab w:val="left" w:pos="1134"/>
        </w:tabs>
        <w:spacing w:before="0" w:after="120" w:line="288" w:lineRule="auto"/>
        <w:ind w:left="567" w:hanging="567"/>
      </w:pPr>
      <w:bookmarkStart w:id="79" w:name="_Toc356994066"/>
      <w:r>
        <w:lastRenderedPageBreak/>
        <w:t xml:space="preserve">Nuværende </w:t>
      </w:r>
      <w:r w:rsidR="00744A90">
        <w:t xml:space="preserve">ejendomsdata </w:t>
      </w:r>
      <w:r>
        <w:t>systemer</w:t>
      </w:r>
      <w:bookmarkEnd w:id="79"/>
    </w:p>
    <w:p w:rsidR="00E75C6E" w:rsidRDefault="00731B0A" w:rsidP="00E75C6E">
      <w:pPr>
        <w:pStyle w:val="Overskrift2"/>
        <w:rPr>
          <w:lang w:val="da-DK"/>
        </w:rPr>
      </w:pPr>
      <w:bookmarkStart w:id="80" w:name="_Toc356994067"/>
      <w:r>
        <w:rPr>
          <w:lang w:val="da-DK"/>
        </w:rPr>
        <w:t>S</w:t>
      </w:r>
      <w:r w:rsidR="00E75C6E">
        <w:rPr>
          <w:lang w:val="da-DK"/>
        </w:rPr>
        <w:t>ystem</w:t>
      </w:r>
      <w:r w:rsidR="00645856">
        <w:rPr>
          <w:lang w:val="da-DK"/>
        </w:rPr>
        <w:t>er</w:t>
      </w:r>
      <w:bookmarkEnd w:id="80"/>
    </w:p>
    <w:p w:rsidR="00645856" w:rsidRPr="00A659B3" w:rsidRDefault="00645856" w:rsidP="00645856">
      <w:r w:rsidRPr="00A659B3">
        <w:t>Kommunerne og SKAT anvender i vid</w:t>
      </w:r>
      <w:r>
        <w:t xml:space="preserve">t omfang data fra </w:t>
      </w:r>
      <w:r w:rsidRPr="007215C8">
        <w:t>skyggeregistre</w:t>
      </w:r>
      <w:r w:rsidRPr="00A659B3">
        <w:t>, der i væsentlig grad indeholder kopidata fra de egentlige registre på området: Tingbog</w:t>
      </w:r>
      <w:r>
        <w:t>en</w:t>
      </w:r>
      <w:r w:rsidRPr="00A659B3">
        <w:t xml:space="preserve">, BBR og Matriklen. </w:t>
      </w:r>
    </w:p>
    <w:p w:rsidR="00645856" w:rsidRDefault="00645856" w:rsidP="00645856"/>
    <w:p w:rsidR="00645856" w:rsidRPr="00A659B3" w:rsidRDefault="00645856" w:rsidP="00645856">
      <w:r w:rsidRPr="00A659B3">
        <w:t xml:space="preserve">ESR og VUR er indbyrdes afhængige systemer, som deler både data og funktionalitet. VUR foretager ejendomsvurderingen bl.a. på grundlag af </w:t>
      </w:r>
      <w:proofErr w:type="spellStart"/>
      <w:r w:rsidRPr="00A659B3">
        <w:t>ESR</w:t>
      </w:r>
      <w:r>
        <w:t>’s</w:t>
      </w:r>
      <w:proofErr w:type="spellEnd"/>
      <w:r w:rsidRPr="00A659B3">
        <w:t xml:space="preserve"> ejendomsdata, og ESR anvender vurderingsoplysningerne ved beregning af ejendomsskatten.</w:t>
      </w:r>
    </w:p>
    <w:p w:rsidR="00645856" w:rsidRDefault="00645856" w:rsidP="00645856"/>
    <w:p w:rsidR="00645856" w:rsidRDefault="00645856" w:rsidP="00645856">
      <w:pPr>
        <w:jc w:val="center"/>
      </w:pPr>
      <w:r>
        <w:rPr>
          <w:noProof/>
        </w:rPr>
        <w:drawing>
          <wp:inline distT="0" distB="0" distL="0" distR="0" wp14:anchorId="255850AB" wp14:editId="481B74AE">
            <wp:extent cx="5090400" cy="3531600"/>
            <wp:effectExtent l="19050" t="19050" r="15240" b="12065"/>
            <wp:docPr id="21" name="Billede 21" descr="di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s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95" t="13613" r="8408" b="13290"/>
                    <a:stretch/>
                  </pic:blipFill>
                  <pic:spPr bwMode="auto">
                    <a:xfrm>
                      <a:off x="0" y="0"/>
                      <a:ext cx="5090400" cy="35316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645856" w:rsidRPr="00645856" w:rsidRDefault="00645856" w:rsidP="00645856">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7</w:t>
      </w:r>
      <w:r w:rsidRPr="00140F7B">
        <w:rPr>
          <w:b w:val="0"/>
        </w:rPr>
        <w:fldChar w:fldCharType="end"/>
      </w:r>
      <w:r>
        <w:rPr>
          <w:b w:val="0"/>
        </w:rPr>
        <w:t>.</w:t>
      </w:r>
      <w:r w:rsidRPr="00140F7B">
        <w:rPr>
          <w:b w:val="0"/>
        </w:rPr>
        <w:t xml:space="preserve"> </w:t>
      </w:r>
      <w:r>
        <w:rPr>
          <w:b w:val="0"/>
        </w:rPr>
        <w:t>Nuværende infrastruktur for ejendomsområdet.</w:t>
      </w:r>
      <w:r w:rsidR="006B76A8">
        <w:rPr>
          <w:b w:val="0"/>
        </w:rPr>
        <w:t xml:space="preserve"> </w:t>
      </w:r>
      <w:r w:rsidR="00B20C6E">
        <w:rPr>
          <w:b w:val="0"/>
        </w:rPr>
        <w:br/>
      </w:r>
      <w:r w:rsidR="006B76A8">
        <w:rPr>
          <w:b w:val="0"/>
        </w:rPr>
        <w:t>(Figuren stammer fra forundersøgelsen, hvorfor der anvendes begreber,</w:t>
      </w:r>
      <w:r w:rsidR="00B20C6E">
        <w:rPr>
          <w:b w:val="0"/>
        </w:rPr>
        <w:br/>
      </w:r>
      <w:r w:rsidR="006B76A8">
        <w:rPr>
          <w:b w:val="0"/>
        </w:rPr>
        <w:t xml:space="preserve"> som ikke længere er gældende.)</w:t>
      </w:r>
    </w:p>
    <w:p w:rsidR="00645856" w:rsidRDefault="00645856" w:rsidP="00645856">
      <w:r>
        <w:t>De mange skyggeregistre/kopiregistre medfører flere ulemper, eksempelvis:</w:t>
      </w:r>
    </w:p>
    <w:p w:rsidR="00645856" w:rsidRDefault="00645856" w:rsidP="00645856">
      <w:pPr>
        <w:numPr>
          <w:ilvl w:val="0"/>
          <w:numId w:val="37"/>
        </w:numPr>
        <w:ind w:left="470" w:hanging="357"/>
        <w:jc w:val="left"/>
      </w:pPr>
      <w:r>
        <w:t>at de samme informationer ligger i mange registrer – ofte maskinelt kopieret men på enkelte områder er der også tale om genindtastning i kopiregistret.</w:t>
      </w:r>
    </w:p>
    <w:p w:rsidR="00645856" w:rsidRDefault="00645856" w:rsidP="00645856">
      <w:pPr>
        <w:numPr>
          <w:ilvl w:val="0"/>
          <w:numId w:val="37"/>
        </w:numPr>
        <w:ind w:left="470" w:hanging="357"/>
        <w:jc w:val="left"/>
      </w:pPr>
      <w:proofErr w:type="gramStart"/>
      <w:r>
        <w:t>at data har forskellig aktualitet i de forskellige registre.</w:t>
      </w:r>
      <w:proofErr w:type="gramEnd"/>
    </w:p>
    <w:p w:rsidR="00645856" w:rsidRDefault="00645856" w:rsidP="00645856">
      <w:pPr>
        <w:numPr>
          <w:ilvl w:val="0"/>
          <w:numId w:val="37"/>
        </w:numPr>
        <w:ind w:left="470" w:hanging="357"/>
        <w:jc w:val="left"/>
      </w:pPr>
      <w:proofErr w:type="gramStart"/>
      <w:r>
        <w:t>at anvendere af disse data ofte skal bruge flere forskellige applikationer for at kunne udføre en konkret arbejdsopgave.</w:t>
      </w:r>
      <w:proofErr w:type="gramEnd"/>
      <w:r>
        <w:t xml:space="preserve"> </w:t>
      </w:r>
    </w:p>
    <w:p w:rsidR="00645856" w:rsidRPr="00510E0B" w:rsidRDefault="00645856" w:rsidP="00645856"/>
    <w:p w:rsidR="00645856" w:rsidRPr="00510E0B" w:rsidRDefault="00645856" w:rsidP="00645856">
      <w:r w:rsidRPr="00510E0B">
        <w:t xml:space="preserve">Der findes ikke en samlet tilgang til oplysninger om fast ejendom. For at få et samlet billede af en ejendom og dens bygninger, skal oplysningerne søges i flere registre: Matriklen, BBR, Tingbogen og SVUR. Til trods for at disse oplysninger beskriver forskellige aspekter </w:t>
      </w:r>
      <w:r>
        <w:t xml:space="preserve">af </w:t>
      </w:r>
      <w:r w:rsidRPr="00510E0B">
        <w:t xml:space="preserve">en fast ejendom, så eksisterer der ikke en entydig identifikation/nøgle, der binder oplysningerne fra de forskellige registre sammen. </w:t>
      </w:r>
    </w:p>
    <w:p w:rsidR="00645856" w:rsidRDefault="00645856" w:rsidP="00645856"/>
    <w:p w:rsidR="00645856" w:rsidRDefault="00645856" w:rsidP="00645856">
      <w:r w:rsidRPr="00510E0B">
        <w:t>ESR (det fælleskommunale ejendomsregister) er det register, som giver det mest fuldstændige billede af en given fast ejendom.  Det skyldes at ESR i vidt omfang indeholder kopidata fra de øvrige registre. ESR ejes og drives i dag af en privat leverandør (KMD)</w:t>
      </w:r>
      <w:r>
        <w:t>.</w:t>
      </w:r>
    </w:p>
    <w:p w:rsidR="00645856" w:rsidRPr="00510E0B" w:rsidRDefault="00645856" w:rsidP="00645856"/>
    <w:p w:rsidR="00645856" w:rsidRPr="00510E0B" w:rsidRDefault="00645856" w:rsidP="00645856">
      <w:r w:rsidRPr="00510E0B">
        <w:t>ESR bestod oprindeligt af fire fuldt integrerede systemkomponenter: Ejer, Ejendomsdata, Ejendomsskat og Vurdering, som er implementeret i en monolitisk systemarkitektur, dvs. uden klar adskillelse mellem data, data-</w:t>
      </w:r>
      <w:proofErr w:type="spellStart"/>
      <w:r w:rsidRPr="00510E0B">
        <w:t>access</w:t>
      </w:r>
      <w:proofErr w:type="spellEnd"/>
      <w:r w:rsidRPr="00510E0B">
        <w:t xml:space="preserve">, forretningslogik og brugergrænseflade. I forbindelse med at SKAT overtog hele ejendomsvurderingsopgaven i 2003, købte SKAT hos KMD sig ind på </w:t>
      </w:r>
      <w:proofErr w:type="spellStart"/>
      <w:r w:rsidRPr="00510E0B">
        <w:t>ESR’s</w:t>
      </w:r>
      <w:proofErr w:type="spellEnd"/>
      <w:r w:rsidRPr="00510E0B">
        <w:t xml:space="preserve"> vurderingsdel (VUR). Uagtet at SKAT ejer VUR, er </w:t>
      </w:r>
      <w:proofErr w:type="spellStart"/>
      <w:r w:rsidRPr="00510E0B">
        <w:t>VUR’s</w:t>
      </w:r>
      <w:proofErr w:type="spellEnd"/>
      <w:r w:rsidRPr="00510E0B">
        <w:t xml:space="preserve"> integration til ESR intakt, hvilket betyder, at SKAT i dag har adgang til og anvender </w:t>
      </w:r>
      <w:proofErr w:type="spellStart"/>
      <w:r w:rsidRPr="00510E0B">
        <w:t>ESR’s</w:t>
      </w:r>
      <w:proofErr w:type="spellEnd"/>
      <w:r w:rsidRPr="00510E0B">
        <w:t xml:space="preserve"> stamregisterdel (ejeroplysninger og ejendomsdata), som vedligeholdes af kommunerne.</w:t>
      </w:r>
    </w:p>
    <w:p w:rsidR="00645856" w:rsidRPr="00510E0B" w:rsidRDefault="00645856" w:rsidP="00645856"/>
    <w:p w:rsidR="00645856" w:rsidRPr="00510E0B" w:rsidRDefault="00645856" w:rsidP="00645856">
      <w:r w:rsidRPr="00510E0B">
        <w:t xml:space="preserve">Det bemærkes at det gamle BBR (KMD-BBR) er/var en integreret del af ESR/VUR systemkomplekset. Denne integration er begrundet i flere forhold, bl.a. at BBR-data indgår i de beregninger, som udføres i VUR for fastlæggelse af ejendomsværdier. Overgangen til nyt BBR og planen om at udfase KMD-BBR betød, at SKAT skulle sikre </w:t>
      </w:r>
      <w:proofErr w:type="spellStart"/>
      <w:r w:rsidRPr="00510E0B">
        <w:t>VUR’s</w:t>
      </w:r>
      <w:proofErr w:type="spellEnd"/>
      <w:r w:rsidRPr="00510E0B">
        <w:t xml:space="preserve"> adgang til opdaterede BBR-data. Her valgte SKAT en løsning hvor KMD-BBR bliver erstattet af et BBR-skyggeregister (SKAT-BBR).</w:t>
      </w:r>
    </w:p>
    <w:p w:rsidR="00731B0A" w:rsidRDefault="00731B0A" w:rsidP="00731B0A">
      <w:pPr>
        <w:pStyle w:val="Overskrift2"/>
        <w:rPr>
          <w:lang w:val="da-DK"/>
        </w:rPr>
      </w:pPr>
      <w:bookmarkStart w:id="81" w:name="_Toc356994068"/>
      <w:r>
        <w:rPr>
          <w:lang w:val="da-DK"/>
        </w:rPr>
        <w:t>Systemsammenhænge</w:t>
      </w:r>
      <w:bookmarkEnd w:id="81"/>
    </w:p>
    <w:p w:rsidR="00731B0A" w:rsidRDefault="00731B0A" w:rsidP="00731B0A">
      <w:r>
        <w:t>Som der fremgår af nedenstående figur er der tale om mange kopieringer mellem de forskellige registre. Nogle kopieringer sker dagligt (typisk gennem en natlig overførsel), andre kopieringer foregår med op til flere dages forsinkelse, mens andre igen ”kun” tager 10-15 min.</w:t>
      </w:r>
    </w:p>
    <w:p w:rsidR="00AB1F64" w:rsidRDefault="00AB1F64" w:rsidP="00AB1F64"/>
    <w:p w:rsidR="00AB1F64" w:rsidRPr="00AB1F64" w:rsidRDefault="000C67A1" w:rsidP="00731B0A">
      <w:pPr>
        <w:keepNext/>
      </w:pPr>
      <w:r>
        <w:rPr>
          <w:noProof/>
        </w:rPr>
        <w:drawing>
          <wp:inline distT="0" distB="0" distL="0" distR="0" wp14:anchorId="605818C4" wp14:editId="2EBB0413">
            <wp:extent cx="5400675" cy="3389630"/>
            <wp:effectExtent l="0" t="0" r="9525"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As-is numre 22.03.gif"/>
                    <pic:cNvPicPr/>
                  </pic:nvPicPr>
                  <pic:blipFill>
                    <a:blip r:embed="rId16">
                      <a:extLst>
                        <a:ext uri="{28A0092B-C50C-407E-A947-70E740481C1C}">
                          <a14:useLocalDpi xmlns:a14="http://schemas.microsoft.com/office/drawing/2010/main" val="0"/>
                        </a:ext>
                      </a:extLst>
                    </a:blip>
                    <a:stretch>
                      <a:fillRect/>
                    </a:stretch>
                  </pic:blipFill>
                  <pic:spPr>
                    <a:xfrm>
                      <a:off x="0" y="0"/>
                      <a:ext cx="5400675" cy="3389630"/>
                    </a:xfrm>
                    <a:prstGeom prst="rect">
                      <a:avLst/>
                    </a:prstGeom>
                  </pic:spPr>
                </pic:pic>
              </a:graphicData>
            </a:graphic>
          </wp:inline>
        </w:drawing>
      </w:r>
    </w:p>
    <w:p w:rsidR="00645856" w:rsidRPr="00731B0A" w:rsidRDefault="001F5F97" w:rsidP="00731B0A">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8</w:t>
      </w:r>
      <w:r w:rsidRPr="00140F7B">
        <w:rPr>
          <w:b w:val="0"/>
        </w:rPr>
        <w:fldChar w:fldCharType="end"/>
      </w:r>
      <w:r>
        <w:rPr>
          <w:b w:val="0"/>
        </w:rPr>
        <w:t>.</w:t>
      </w:r>
      <w:r w:rsidRPr="00140F7B">
        <w:rPr>
          <w:b w:val="0"/>
        </w:rPr>
        <w:t xml:space="preserve"> </w:t>
      </w:r>
      <w:r w:rsidR="00D604DC">
        <w:rPr>
          <w:b w:val="0"/>
        </w:rPr>
        <w:t xml:space="preserve">Nuværende </w:t>
      </w:r>
      <w:r w:rsidR="00AB1F64">
        <w:rPr>
          <w:b w:val="0"/>
        </w:rPr>
        <w:t xml:space="preserve">overordnede </w:t>
      </w:r>
      <w:r w:rsidR="00D604DC">
        <w:rPr>
          <w:b w:val="0"/>
        </w:rPr>
        <w:t>systemsammenhænge</w:t>
      </w:r>
    </w:p>
    <w:p w:rsidR="001D599C" w:rsidRDefault="00731B0A" w:rsidP="008B4598">
      <w:pPr>
        <w:keepNext/>
        <w:spacing w:after="120"/>
      </w:pPr>
      <w:r w:rsidRPr="00731B0A">
        <w:lastRenderedPageBreak/>
        <w:t>De enkelte integrationer indeholder følgende informationer:</w:t>
      </w:r>
    </w:p>
    <w:p w:rsidR="001D599C" w:rsidRDefault="008845E6" w:rsidP="008845E6">
      <w:pPr>
        <w:pStyle w:val="Listeafsnit"/>
        <w:numPr>
          <w:ilvl w:val="0"/>
          <w:numId w:val="23"/>
        </w:numPr>
        <w:spacing w:before="120"/>
        <w:ind w:left="714" w:hanging="357"/>
        <w:contextualSpacing w:val="0"/>
        <w:jc w:val="left"/>
      </w:pPr>
      <w:r>
        <w:t>BB</w:t>
      </w:r>
      <w:r w:rsidRPr="008845E6">
        <w:t>R-data</w:t>
      </w:r>
      <w:r>
        <w:t xml:space="preserve"> om forsvarets ejendomme.</w:t>
      </w:r>
      <w:r>
        <w:br/>
        <w:t xml:space="preserve">Forsvarets ejendomme er </w:t>
      </w:r>
      <w:r w:rsidR="002D3B5D">
        <w:t>sikkerheds</w:t>
      </w:r>
      <w:r>
        <w:t>klassificeret, således de ikke udstilles sammen med de øvrige BBR-data.</w:t>
      </w:r>
      <w:r w:rsidR="008B4598">
        <w:t xml:space="preserve"> </w:t>
      </w:r>
      <w:r w:rsidR="00F72562">
        <w:t>SKAT</w:t>
      </w:r>
      <w:r w:rsidR="008B4598">
        <w:t xml:space="preserve"> modtager derfor disse BBR oplysninger direkte fra BBR uden om de almindelige distributionskanaler.</w:t>
      </w:r>
    </w:p>
    <w:p w:rsidR="001D599C" w:rsidRDefault="008B4598" w:rsidP="008845E6">
      <w:pPr>
        <w:pStyle w:val="Listeafsnit"/>
        <w:numPr>
          <w:ilvl w:val="0"/>
          <w:numId w:val="23"/>
        </w:numPr>
        <w:spacing w:before="120"/>
        <w:ind w:left="714" w:hanging="357"/>
        <w:contextualSpacing w:val="0"/>
        <w:jc w:val="left"/>
      </w:pPr>
      <w:r>
        <w:t>He</w:t>
      </w:r>
      <w:r w:rsidRPr="008845E6">
        <w:t xml:space="preserve">le BBR </w:t>
      </w:r>
      <w:r>
        <w:t xml:space="preserve">- </w:t>
      </w:r>
      <w:r w:rsidRPr="008845E6">
        <w:t xml:space="preserve">med undtagelse af </w:t>
      </w:r>
      <w:r w:rsidR="002D3B5D">
        <w:t>sikkerheds</w:t>
      </w:r>
      <w:r w:rsidRPr="008845E6">
        <w:t>klassificere</w:t>
      </w:r>
      <w:r w:rsidR="002D3B5D">
        <w:t>de oplysninger</w:t>
      </w:r>
      <w:r>
        <w:t xml:space="preserve"> – kopieres til OIS.</w:t>
      </w:r>
    </w:p>
    <w:p w:rsidR="001D599C" w:rsidRDefault="008B4598" w:rsidP="008845E6">
      <w:pPr>
        <w:pStyle w:val="Listeafsnit"/>
        <w:numPr>
          <w:ilvl w:val="0"/>
          <w:numId w:val="23"/>
        </w:numPr>
        <w:spacing w:before="120"/>
        <w:ind w:left="714" w:hanging="357"/>
        <w:contextualSpacing w:val="0"/>
        <w:jc w:val="left"/>
      </w:pPr>
      <w:r w:rsidRPr="008845E6">
        <w:t>Ændringer i Matriklens registerdata</w:t>
      </w:r>
      <w:r>
        <w:t xml:space="preserve"> - undtagen</w:t>
      </w:r>
      <w:r w:rsidRPr="008845E6">
        <w:t xml:space="preserve"> landinspektørens </w:t>
      </w:r>
      <w:proofErr w:type="spellStart"/>
      <w:r w:rsidRPr="008845E6">
        <w:t>sagsdata</w:t>
      </w:r>
      <w:proofErr w:type="spellEnd"/>
      <w:r w:rsidRPr="008845E6">
        <w:t xml:space="preserve"> og matrikelkortdata</w:t>
      </w:r>
      <w:r>
        <w:t xml:space="preserve"> - </w:t>
      </w:r>
      <w:r w:rsidRPr="008845E6">
        <w:t xml:space="preserve">overføres dagligt </w:t>
      </w:r>
      <w:r>
        <w:t>fra Matriklen til</w:t>
      </w:r>
      <w:r w:rsidRPr="008845E6">
        <w:t xml:space="preserve"> ESR</w:t>
      </w:r>
    </w:p>
    <w:p w:rsidR="001D599C" w:rsidRDefault="008B4598" w:rsidP="008845E6">
      <w:pPr>
        <w:pStyle w:val="Listeafsnit"/>
        <w:numPr>
          <w:ilvl w:val="0"/>
          <w:numId w:val="23"/>
        </w:numPr>
        <w:spacing w:before="120"/>
        <w:ind w:left="714" w:hanging="357"/>
        <w:contextualSpacing w:val="0"/>
        <w:jc w:val="left"/>
      </w:pPr>
      <w:r w:rsidRPr="008845E6">
        <w:t>Ændringer i Matriklens registerdata</w:t>
      </w:r>
      <w:r>
        <w:t xml:space="preserve"> - undtagen</w:t>
      </w:r>
      <w:r w:rsidRPr="008845E6">
        <w:t xml:space="preserve"> landinspektørens </w:t>
      </w:r>
      <w:proofErr w:type="spellStart"/>
      <w:r w:rsidRPr="008845E6">
        <w:t>sagsdata</w:t>
      </w:r>
      <w:proofErr w:type="spellEnd"/>
      <w:r w:rsidRPr="008845E6">
        <w:t xml:space="preserve"> og matrikelkortdata</w:t>
      </w:r>
      <w:r w:rsidR="00B20C6E">
        <w:t xml:space="preserve"> -</w:t>
      </w:r>
      <w:r w:rsidRPr="008845E6">
        <w:t xml:space="preserve"> overføres dagligt </w:t>
      </w:r>
      <w:r>
        <w:t>fra Matriklen til OIS.</w:t>
      </w:r>
    </w:p>
    <w:p w:rsidR="001D599C" w:rsidRDefault="00F72562" w:rsidP="008845E6">
      <w:pPr>
        <w:pStyle w:val="Listeafsnit"/>
        <w:numPr>
          <w:ilvl w:val="0"/>
          <w:numId w:val="23"/>
        </w:numPr>
        <w:spacing w:before="120"/>
        <w:ind w:left="714" w:hanging="357"/>
        <w:contextualSpacing w:val="0"/>
        <w:jc w:val="left"/>
      </w:pPr>
      <w:r>
        <w:t>SKAT</w:t>
      </w:r>
      <w:r w:rsidR="008B4598">
        <w:t xml:space="preserve"> henter dagligt ændringsdata </w:t>
      </w:r>
      <w:r w:rsidR="00CB530A">
        <w:t>i forhold til</w:t>
      </w:r>
      <w:r w:rsidR="008B4598">
        <w:t xml:space="preserve"> BBR oplysninger fra</w:t>
      </w:r>
      <w:r w:rsidR="008B4598" w:rsidRPr="008845E6">
        <w:t xml:space="preserve"> </w:t>
      </w:r>
      <w:r w:rsidR="008B4598">
        <w:t>OIS.</w:t>
      </w:r>
      <w:r w:rsidR="008B4598">
        <w:br/>
        <w:t xml:space="preserve">De lagres hos </w:t>
      </w:r>
      <w:r>
        <w:t>SKAT</w:t>
      </w:r>
      <w:r w:rsidR="008B4598">
        <w:t xml:space="preserve"> i gammel BBR-struktur (”</w:t>
      </w:r>
      <w:r>
        <w:t>SKAT</w:t>
      </w:r>
      <w:r w:rsidR="008B4598">
        <w:t xml:space="preserve"> BBR”).</w:t>
      </w:r>
    </w:p>
    <w:p w:rsidR="001D599C" w:rsidRDefault="002D3B5D" w:rsidP="008845E6">
      <w:pPr>
        <w:pStyle w:val="Listeafsnit"/>
        <w:numPr>
          <w:ilvl w:val="0"/>
          <w:numId w:val="23"/>
        </w:numPr>
        <w:spacing w:before="120"/>
        <w:ind w:left="714" w:hanging="357"/>
        <w:contextualSpacing w:val="0"/>
        <w:jc w:val="left"/>
      </w:pPr>
      <w:r>
        <w:t>Oplysninger om e</w:t>
      </w:r>
      <w:r w:rsidR="008B4598" w:rsidRPr="008845E6">
        <w:t>jer</w:t>
      </w:r>
      <w:r>
        <w:t>forhold</w:t>
      </w:r>
      <w:r w:rsidR="008B4598" w:rsidRPr="008845E6">
        <w:t>, matrikel</w:t>
      </w:r>
      <w:r>
        <w:t>, forvaltningsmatrikel</w:t>
      </w:r>
      <w:r w:rsidR="008B4598" w:rsidRPr="008845E6">
        <w:t xml:space="preserve"> (ejerlejligheder og </w:t>
      </w:r>
      <w:r w:rsidR="009F3ED4">
        <w:t>BPFG</w:t>
      </w:r>
      <w:r w:rsidR="008B4598" w:rsidRPr="008845E6">
        <w:t xml:space="preserve">) </w:t>
      </w:r>
      <w:r>
        <w:t>samt</w:t>
      </w:r>
      <w:r w:rsidR="008B4598" w:rsidRPr="008845E6">
        <w:t xml:space="preserve"> vurdering</w:t>
      </w:r>
      <w:r>
        <w:t>sansættelser</w:t>
      </w:r>
      <w:r w:rsidR="008B4598" w:rsidRPr="008845E6">
        <w:t xml:space="preserve"> overføres</w:t>
      </w:r>
      <w:r w:rsidR="009F3ED4">
        <w:t xml:space="preserve"> fra ESR/VUR til SVUR. </w:t>
      </w:r>
    </w:p>
    <w:p w:rsidR="001D599C" w:rsidRDefault="009F3ED4" w:rsidP="008845E6">
      <w:pPr>
        <w:pStyle w:val="Listeafsnit"/>
        <w:numPr>
          <w:ilvl w:val="0"/>
          <w:numId w:val="23"/>
        </w:numPr>
        <w:spacing w:before="120"/>
        <w:ind w:left="714" w:hanging="357"/>
        <w:contextualSpacing w:val="0"/>
        <w:jc w:val="left"/>
      </w:pPr>
      <w:r w:rsidRPr="008845E6">
        <w:t>ESR ejendomsoplysninger</w:t>
      </w:r>
      <w:r>
        <w:t xml:space="preserve"> -</w:t>
      </w:r>
      <w:r w:rsidRPr="008845E6">
        <w:t xml:space="preserve"> herunder ejerlejligheder og </w:t>
      </w:r>
      <w:r>
        <w:t>BPFG</w:t>
      </w:r>
      <w:r w:rsidRPr="008845E6">
        <w:t>, samt oplysninger om ejendomsejere og administratorer</w:t>
      </w:r>
      <w:r w:rsidR="002D3B5D">
        <w:t xml:space="preserve"> overføres til OIS</w:t>
      </w:r>
      <w:r w:rsidRPr="008845E6">
        <w:t xml:space="preserve">. Desuden overføres </w:t>
      </w:r>
      <w:r w:rsidR="00F72562">
        <w:t>SKAT</w:t>
      </w:r>
      <w:r w:rsidRPr="008845E6">
        <w:t>’s vurderingsoplysninger.</w:t>
      </w:r>
    </w:p>
    <w:p w:rsidR="001D599C" w:rsidRDefault="00B14F0E" w:rsidP="008845E6">
      <w:pPr>
        <w:pStyle w:val="Listeafsnit"/>
        <w:numPr>
          <w:ilvl w:val="0"/>
          <w:numId w:val="23"/>
        </w:numPr>
        <w:spacing w:before="120"/>
        <w:ind w:left="714" w:hanging="357"/>
        <w:contextualSpacing w:val="0"/>
        <w:jc w:val="left"/>
      </w:pPr>
      <w:r>
        <w:t xml:space="preserve">BBR indeholder en fuld kopi af forvaltningsmatriklen. </w:t>
      </w:r>
      <w:r w:rsidR="009F3ED4">
        <w:t>Æ</w:t>
      </w:r>
      <w:r w:rsidR="009F3ED4" w:rsidRPr="008845E6">
        <w:t xml:space="preserve">ndringer på </w:t>
      </w:r>
      <w:r w:rsidR="009F3ED4">
        <w:t>matrikel/</w:t>
      </w:r>
      <w:r w:rsidR="009F3ED4" w:rsidRPr="008845E6">
        <w:t>forvaltningsmatrikel og ejerforhold overføres fra ESR til BBR</w:t>
      </w:r>
      <w:r w:rsidR="009F3ED4">
        <w:t xml:space="preserve"> (med ca. 15 minutters forsinkelse)</w:t>
      </w:r>
      <w:r w:rsidR="009F3ED4" w:rsidRPr="008845E6">
        <w:t>.</w:t>
      </w:r>
    </w:p>
    <w:p w:rsidR="001D599C" w:rsidRDefault="00F72562" w:rsidP="008845E6">
      <w:pPr>
        <w:pStyle w:val="Listeafsnit"/>
        <w:numPr>
          <w:ilvl w:val="0"/>
          <w:numId w:val="23"/>
        </w:numPr>
        <w:spacing w:before="120"/>
        <w:ind w:left="714" w:hanging="357"/>
        <w:contextualSpacing w:val="0"/>
        <w:jc w:val="left"/>
      </w:pPr>
      <w:r>
        <w:t>SKAT</w:t>
      </w:r>
      <w:r w:rsidR="00E43E06">
        <w:t>’</w:t>
      </w:r>
      <w:r w:rsidR="009F3ED4" w:rsidRPr="008845E6">
        <w:t>s salgsoplysninger overføres ugentligt</w:t>
      </w:r>
      <w:r w:rsidR="00E43E06">
        <w:t xml:space="preserve"> fra SVUR til OIS.</w:t>
      </w:r>
    </w:p>
    <w:p w:rsidR="001D599C" w:rsidRDefault="009F3ED4" w:rsidP="008845E6">
      <w:pPr>
        <w:pStyle w:val="Listeafsnit"/>
        <w:numPr>
          <w:ilvl w:val="0"/>
          <w:numId w:val="23"/>
        </w:numPr>
        <w:spacing w:before="120"/>
        <w:ind w:left="714" w:hanging="357"/>
        <w:contextualSpacing w:val="0"/>
        <w:jc w:val="left"/>
      </w:pPr>
      <w:r w:rsidRPr="008845E6">
        <w:t>BBR data kopieres årligt</w:t>
      </w:r>
      <w:r w:rsidR="00E43E06">
        <w:t xml:space="preserve"> fra </w:t>
      </w:r>
      <w:r w:rsidR="00F72562">
        <w:t>SKAT</w:t>
      </w:r>
      <w:r w:rsidR="00E43E06">
        <w:t>-BBR til SVUR.</w:t>
      </w:r>
    </w:p>
    <w:p w:rsidR="001D599C" w:rsidRDefault="00E43E06" w:rsidP="008845E6">
      <w:pPr>
        <w:pStyle w:val="Listeafsnit"/>
        <w:numPr>
          <w:ilvl w:val="0"/>
          <w:numId w:val="23"/>
        </w:numPr>
        <w:spacing w:before="120"/>
        <w:ind w:left="714" w:hanging="357"/>
        <w:contextualSpacing w:val="0"/>
        <w:jc w:val="left"/>
      </w:pPr>
      <w:r>
        <w:t>Ti</w:t>
      </w:r>
      <w:r w:rsidR="009F3ED4" w:rsidRPr="008845E6">
        <w:t>ngbogen henter vurderingsoplysninger fra VUR</w:t>
      </w:r>
      <w:r>
        <w:t>.</w:t>
      </w:r>
    </w:p>
    <w:p w:rsidR="001D599C" w:rsidRDefault="00E43E06" w:rsidP="008845E6">
      <w:pPr>
        <w:pStyle w:val="Listeafsnit"/>
        <w:numPr>
          <w:ilvl w:val="0"/>
          <w:numId w:val="23"/>
        </w:numPr>
        <w:spacing w:before="120"/>
        <w:ind w:left="714" w:hanging="357"/>
        <w:contextualSpacing w:val="0"/>
        <w:jc w:val="left"/>
      </w:pPr>
      <w:r w:rsidRPr="008845E6">
        <w:t>CVR</w:t>
      </w:r>
      <w:r>
        <w:t>-data</w:t>
      </w:r>
      <w:r w:rsidRPr="008845E6">
        <w:t xml:space="preserve"> </w:t>
      </w:r>
      <w:proofErr w:type="spellStart"/>
      <w:r w:rsidRPr="00E43E06">
        <w:t>replikeres</w:t>
      </w:r>
      <w:proofErr w:type="spellEnd"/>
      <w:r w:rsidRPr="008845E6">
        <w:t xml:space="preserve"> til </w:t>
      </w:r>
      <w:proofErr w:type="spellStart"/>
      <w:r w:rsidRPr="008845E6">
        <w:t>KMD’s</w:t>
      </w:r>
      <w:proofErr w:type="spellEnd"/>
      <w:r w:rsidRPr="008845E6">
        <w:t xml:space="preserve"> V-data, hvorfra oplysninger tilgås af ESR/VUR</w:t>
      </w:r>
      <w:r>
        <w:t>.</w:t>
      </w:r>
    </w:p>
    <w:p w:rsidR="001D599C" w:rsidRDefault="00E43E06" w:rsidP="008845E6">
      <w:pPr>
        <w:pStyle w:val="Listeafsnit"/>
        <w:numPr>
          <w:ilvl w:val="0"/>
          <w:numId w:val="23"/>
        </w:numPr>
        <w:spacing w:before="120"/>
        <w:ind w:left="714" w:hanging="357"/>
        <w:contextualSpacing w:val="0"/>
        <w:jc w:val="left"/>
      </w:pPr>
      <w:r w:rsidRPr="008845E6">
        <w:t>CVR</w:t>
      </w:r>
      <w:r>
        <w:t>-data</w:t>
      </w:r>
      <w:r w:rsidRPr="008845E6">
        <w:t xml:space="preserve"> </w:t>
      </w:r>
      <w:proofErr w:type="spellStart"/>
      <w:r w:rsidRPr="008845E6">
        <w:t>replikeres</w:t>
      </w:r>
      <w:proofErr w:type="spellEnd"/>
      <w:r w:rsidRPr="008845E6">
        <w:t xml:space="preserve"> til et </w:t>
      </w:r>
      <w:r>
        <w:t>kopi</w:t>
      </w:r>
      <w:r w:rsidRPr="008845E6">
        <w:t xml:space="preserve">register i </w:t>
      </w:r>
      <w:proofErr w:type="spellStart"/>
      <w:r w:rsidRPr="008845E6">
        <w:t>e-TL</w:t>
      </w:r>
      <w:proofErr w:type="spellEnd"/>
      <w:r>
        <w:t>.</w:t>
      </w:r>
    </w:p>
    <w:p w:rsidR="001D599C" w:rsidRDefault="00E43E06" w:rsidP="008845E6">
      <w:pPr>
        <w:pStyle w:val="Listeafsnit"/>
        <w:numPr>
          <w:ilvl w:val="0"/>
          <w:numId w:val="23"/>
        </w:numPr>
        <w:spacing w:before="120"/>
        <w:ind w:left="714" w:hanging="357"/>
        <w:contextualSpacing w:val="0"/>
        <w:jc w:val="left"/>
      </w:pPr>
      <w:r w:rsidRPr="008845E6">
        <w:t>CPR</w:t>
      </w:r>
      <w:r>
        <w:t>-data</w:t>
      </w:r>
      <w:r w:rsidRPr="008845E6">
        <w:t xml:space="preserve"> </w:t>
      </w:r>
      <w:proofErr w:type="spellStart"/>
      <w:r w:rsidRPr="008845E6">
        <w:t>replikeres</w:t>
      </w:r>
      <w:proofErr w:type="spellEnd"/>
      <w:r w:rsidRPr="008845E6">
        <w:t xml:space="preserve"> til </w:t>
      </w:r>
      <w:proofErr w:type="spellStart"/>
      <w:r w:rsidRPr="008845E6">
        <w:t>KMD’s</w:t>
      </w:r>
      <w:proofErr w:type="spellEnd"/>
      <w:r w:rsidRPr="008845E6">
        <w:t xml:space="preserve"> P-data, hvorfra oplysninger tilgås af ESR/VUR</w:t>
      </w:r>
      <w:r>
        <w:t>.</w:t>
      </w:r>
    </w:p>
    <w:p w:rsidR="001D599C" w:rsidRDefault="00E43E06" w:rsidP="008845E6">
      <w:pPr>
        <w:pStyle w:val="Listeafsnit"/>
        <w:numPr>
          <w:ilvl w:val="0"/>
          <w:numId w:val="23"/>
        </w:numPr>
        <w:spacing w:before="120"/>
        <w:ind w:left="714" w:hanging="357"/>
        <w:contextualSpacing w:val="0"/>
        <w:jc w:val="left"/>
      </w:pPr>
      <w:r w:rsidRPr="008845E6">
        <w:t>CPR</w:t>
      </w:r>
      <w:r>
        <w:t>-data</w:t>
      </w:r>
      <w:r w:rsidRPr="008845E6">
        <w:t xml:space="preserve"> </w:t>
      </w:r>
      <w:proofErr w:type="spellStart"/>
      <w:r w:rsidRPr="008845E6">
        <w:t>replikeres</w:t>
      </w:r>
      <w:proofErr w:type="spellEnd"/>
      <w:r w:rsidRPr="008845E6">
        <w:t xml:space="preserve"> til et </w:t>
      </w:r>
      <w:r>
        <w:t>kopi</w:t>
      </w:r>
      <w:r w:rsidRPr="008845E6">
        <w:t>register i e-TL</w:t>
      </w:r>
      <w:r>
        <w:t>.</w:t>
      </w:r>
    </w:p>
    <w:p w:rsidR="001D599C" w:rsidRDefault="00E43E06" w:rsidP="008845E6">
      <w:pPr>
        <w:pStyle w:val="Listeafsnit"/>
        <w:numPr>
          <w:ilvl w:val="0"/>
          <w:numId w:val="23"/>
        </w:numPr>
        <w:spacing w:before="120"/>
        <w:ind w:left="714" w:hanging="357"/>
        <w:contextualSpacing w:val="0"/>
        <w:jc w:val="left"/>
      </w:pPr>
      <w:r w:rsidRPr="008845E6">
        <w:t>e-TL leverer salgsoplysninger mv. til SVUR.</w:t>
      </w:r>
      <w:r w:rsidR="00C006C1">
        <w:t xml:space="preserve"> Salgsoplysningerne skal afkodes fra meddelelsen indeholdende samtlige tinglysningsanmeldelsens oplysninger.</w:t>
      </w:r>
    </w:p>
    <w:p w:rsidR="000515EE" w:rsidRDefault="000515EE" w:rsidP="008845E6">
      <w:pPr>
        <w:jc w:val="left"/>
      </w:pPr>
    </w:p>
    <w:p w:rsidR="00E75C6E" w:rsidRDefault="001F5F97" w:rsidP="00E75C6E">
      <w:pPr>
        <w:pStyle w:val="Overskrift1"/>
        <w:tabs>
          <w:tab w:val="clear" w:pos="794"/>
          <w:tab w:val="left" w:pos="567"/>
          <w:tab w:val="left" w:pos="851"/>
          <w:tab w:val="left" w:pos="1134"/>
        </w:tabs>
        <w:spacing w:before="0" w:after="120" w:line="288" w:lineRule="auto"/>
        <w:ind w:left="567" w:hanging="567"/>
      </w:pPr>
      <w:bookmarkStart w:id="82" w:name="_Toc356994069"/>
      <w:r>
        <w:lastRenderedPageBreak/>
        <w:t>Løsninger frem mod målarkitekturen</w:t>
      </w:r>
      <w:bookmarkEnd w:id="82"/>
    </w:p>
    <w:p w:rsidR="009B0080" w:rsidRDefault="009B0080" w:rsidP="00E75C6E">
      <w:pPr>
        <w:pStyle w:val="Overskrift2"/>
        <w:rPr>
          <w:lang w:val="da-DK"/>
        </w:rPr>
      </w:pPr>
      <w:bookmarkStart w:id="83" w:name="_Toc356994070"/>
      <w:r>
        <w:rPr>
          <w:lang w:val="da-DK"/>
        </w:rPr>
        <w:t>Indledning</w:t>
      </w:r>
      <w:bookmarkEnd w:id="83"/>
    </w:p>
    <w:p w:rsidR="009B0080" w:rsidRDefault="009B0080" w:rsidP="009B0080">
      <w:r>
        <w:t>I dette kapitel beskrives en række mulige ”trædesten” frem mod målarkitekturen. Dvs. en række stabile arkitekturmæssige sammenhænge, som kan idriftsættes en ad gangen i den opstillede rækkefølge.</w:t>
      </w:r>
    </w:p>
    <w:p w:rsidR="009B0080" w:rsidRDefault="009B0080" w:rsidP="009B0080">
      <w:pPr>
        <w:spacing w:before="120"/>
      </w:pPr>
      <w:r>
        <w:t xml:space="preserve">Om dette </w:t>
      </w:r>
      <w:r w:rsidR="00716E36">
        <w:t>bliver tilfældet</w:t>
      </w:r>
      <w:r>
        <w:t xml:space="preserve"> i praksis afhænger af projektplanlægningen og den dertilhørende implementeringsplan. Nogle ”trædesten” kan ud fra</w:t>
      </w:r>
      <w:r w:rsidR="007C325A">
        <w:t xml:space="preserve"> en </w:t>
      </w:r>
      <w:r>
        <w:t>proces og ressourcevurdering ligge så tæt kalendermæssigt, at det ikke giver mening at implementere disse som en reel selvstændig ”trædesten”.</w:t>
      </w:r>
      <w:r w:rsidR="006B76A8">
        <w:t xml:space="preserve"> Implementeringsplanen fastlægger milepæle for hver implementering, således at kvaliteten sikres før nye trædesten betrædes.</w:t>
      </w:r>
    </w:p>
    <w:p w:rsidR="004425D6" w:rsidRDefault="009B0080" w:rsidP="009B0080">
      <w:pPr>
        <w:spacing w:before="120"/>
      </w:pPr>
      <w:r>
        <w:t xml:space="preserve">Med andre ord – kapitlet her giver et overblik over de ”trædesten” som det vil være muligt at anvende ud fra en arkitekturmæssig vurdering som input til </w:t>
      </w:r>
      <w:r w:rsidR="00716E36">
        <w:t xml:space="preserve">hhv. </w:t>
      </w:r>
      <w:r>
        <w:t>planlægningsprocessen</w:t>
      </w:r>
      <w:r w:rsidR="00716E36">
        <w:t xml:space="preserve"> og til den efterfølgende styrings- og opfølgningsproces</w:t>
      </w:r>
      <w:r>
        <w:t>.</w:t>
      </w:r>
      <w:r w:rsidR="004425D6">
        <w:t xml:space="preserve"> I sidstnævnte tilfælde vil de forskellige ”trædesten” give nogle styringspunkter, såfremt der opstår et behov for at ændre i de oprindelige implementeringsplaner.</w:t>
      </w:r>
    </w:p>
    <w:p w:rsidR="009B0080" w:rsidRPr="009B0080" w:rsidRDefault="009B0080" w:rsidP="004425D6">
      <w:r>
        <w:t xml:space="preserve"> </w:t>
      </w:r>
    </w:p>
    <w:p w:rsidR="007A216A" w:rsidRDefault="001F5F97" w:rsidP="00E75C6E">
      <w:pPr>
        <w:pStyle w:val="Overskrift2"/>
        <w:rPr>
          <w:lang w:val="da-DK"/>
        </w:rPr>
      </w:pPr>
      <w:bookmarkStart w:id="84" w:name="_Toc356994071"/>
      <w:r>
        <w:rPr>
          <w:lang w:val="da-DK"/>
        </w:rPr>
        <w:t>Overbli</w:t>
      </w:r>
      <w:r w:rsidR="007A216A">
        <w:rPr>
          <w:lang w:val="da-DK"/>
        </w:rPr>
        <w:t>k</w:t>
      </w:r>
      <w:bookmarkEnd w:id="84"/>
    </w:p>
    <w:p w:rsidR="005341D4" w:rsidRDefault="005341D4" w:rsidP="005341D4">
      <w:pPr>
        <w:pStyle w:val="Overskrift3"/>
      </w:pPr>
      <w:bookmarkStart w:id="85" w:name="_Toc356994072"/>
      <w:r w:rsidRPr="007A216A">
        <w:t>Hovedprincipper</w:t>
      </w:r>
      <w:r>
        <w:t xml:space="preserve"> </w:t>
      </w:r>
      <w:r w:rsidRPr="007A216A">
        <w:t>i</w:t>
      </w:r>
      <w:r>
        <w:t xml:space="preserve"> </w:t>
      </w:r>
      <w:r w:rsidRPr="007A216A">
        <w:t>implementeringen</w:t>
      </w:r>
      <w:bookmarkEnd w:id="85"/>
    </w:p>
    <w:p w:rsidR="005341D4" w:rsidRDefault="005341D4" w:rsidP="005341D4">
      <w:pPr>
        <w:keepNext/>
      </w:pPr>
      <w:r>
        <w:t>Implementeringen frem mod målarkitekturen gennemføres ud fra følgende principper:</w:t>
      </w:r>
    </w:p>
    <w:p w:rsidR="005341D4" w:rsidRDefault="005341D4" w:rsidP="005341D4">
      <w:pPr>
        <w:pStyle w:val="Listeafsnit"/>
        <w:numPr>
          <w:ilvl w:val="0"/>
          <w:numId w:val="26"/>
        </w:numPr>
        <w:spacing w:before="60"/>
        <w:ind w:left="771" w:hanging="357"/>
        <w:contextualSpacing w:val="0"/>
      </w:pPr>
      <w:r>
        <w:t>Ændringerne gennemføres i et antal step (kaldet interimløsninger). Det vil ikke være muligt at gennemføre alle ændringer som ét samlet ”Big Bang”.</w:t>
      </w:r>
    </w:p>
    <w:p w:rsidR="005341D4" w:rsidRDefault="005341D4" w:rsidP="005341D4">
      <w:pPr>
        <w:pStyle w:val="Listeafsnit"/>
        <w:numPr>
          <w:ilvl w:val="0"/>
          <w:numId w:val="26"/>
        </w:numPr>
        <w:spacing w:before="60"/>
        <w:ind w:left="771" w:hanging="357"/>
        <w:contextualSpacing w:val="0"/>
      </w:pPr>
      <w:r>
        <w:t xml:space="preserve">Sikker drift prioriteres højt – ikke kun omkring det enkelte register med også </w:t>
      </w:r>
      <w:r w:rsidR="00CB530A">
        <w:t>i forhold til</w:t>
      </w:r>
      <w:r>
        <w:t xml:space="preserve"> de tværgående sammenhænge.</w:t>
      </w:r>
    </w:p>
    <w:p w:rsidR="005341D4" w:rsidRDefault="005341D4" w:rsidP="005341D4">
      <w:pPr>
        <w:pStyle w:val="Listeafsnit"/>
        <w:numPr>
          <w:ilvl w:val="0"/>
          <w:numId w:val="26"/>
        </w:numPr>
        <w:spacing w:before="60"/>
        <w:ind w:left="771" w:hanging="357"/>
        <w:contextualSpacing w:val="0"/>
      </w:pPr>
      <w:r>
        <w:t>Brugerne af de involverede systemer – ikke mindst kommuner og SKAT – skal skifte arbejdsgang og/eller systemunderstøttelse så få gange som muligt – ideelt set kun én gang.</w:t>
      </w:r>
    </w:p>
    <w:p w:rsidR="005341D4" w:rsidRDefault="005341D4" w:rsidP="005341D4">
      <w:pPr>
        <w:pStyle w:val="Listeafsnit"/>
        <w:numPr>
          <w:ilvl w:val="0"/>
          <w:numId w:val="26"/>
        </w:numPr>
        <w:spacing w:before="60"/>
        <w:ind w:left="771" w:hanging="357"/>
        <w:contextualSpacing w:val="0"/>
      </w:pPr>
      <w:r>
        <w:t>Systemer, der anvender ejendomsdata, skal tilrettes så få gange som muligt – ideelt set kun én gang.</w:t>
      </w:r>
    </w:p>
    <w:p w:rsidR="005341D4" w:rsidRDefault="005341D4" w:rsidP="005341D4">
      <w:pPr>
        <w:pStyle w:val="Listeafsnit"/>
        <w:numPr>
          <w:ilvl w:val="0"/>
          <w:numId w:val="26"/>
        </w:numPr>
        <w:spacing w:before="60"/>
        <w:ind w:left="771" w:hanging="357"/>
        <w:contextualSpacing w:val="0"/>
      </w:pPr>
      <w:r>
        <w:t xml:space="preserve">ESR bevares længst muligt ved at data fortsat kopieres hertil. ESR nedlægges først som fællesoffentligt ejendoms stamregister efter en periode, hvor det er tilgængeligt, samtidig med at alle grunddata vedrørende ejendomme er på plads og kan hentes i datafordeleren. </w:t>
      </w:r>
    </w:p>
    <w:p w:rsidR="005341D4" w:rsidRDefault="005341D4" w:rsidP="005341D4">
      <w:pPr>
        <w:pStyle w:val="Listeafsnit"/>
        <w:numPr>
          <w:ilvl w:val="0"/>
          <w:numId w:val="26"/>
        </w:numPr>
        <w:spacing w:before="60"/>
        <w:ind w:left="771" w:hanging="357"/>
        <w:contextualSpacing w:val="0"/>
      </w:pPr>
      <w:r>
        <w:t xml:space="preserve">Datakvalitet i form af konsistens og sammenhæng mellem de forskellige ejendomsdataelementer skal være kendt og dokumenteret ved idriftsættelse. Dvs. ingen overraskelser med inkonsistente data </w:t>
      </w:r>
      <w:r w:rsidR="00CB530A">
        <w:t>i forhold til</w:t>
      </w:r>
      <w:r>
        <w:t xml:space="preserve"> idriftsættelsen.</w:t>
      </w:r>
    </w:p>
    <w:p w:rsidR="005341D4" w:rsidRDefault="005341D4" w:rsidP="00817022">
      <w:pPr>
        <w:pStyle w:val="Listeafsnit"/>
        <w:numPr>
          <w:ilvl w:val="0"/>
          <w:numId w:val="26"/>
        </w:numPr>
        <w:spacing w:before="60"/>
        <w:ind w:left="771" w:hanging="357"/>
        <w:contextualSpacing w:val="0"/>
      </w:pPr>
      <w:r>
        <w:t>Datakvaliteten</w:t>
      </w:r>
      <w:r w:rsidRPr="00F36ED1">
        <w:t xml:space="preserve"> </w:t>
      </w:r>
      <w:r>
        <w:t>i form af konsistens og sammenhæng forbedres løbende frem mod idriftsættelse – både gennem dataforbedring i det enkelte register og gennem datavask på tværs af de forskellige registre</w:t>
      </w:r>
      <w:r w:rsidR="00CB530A">
        <w:t>.</w:t>
      </w:r>
    </w:p>
    <w:p w:rsidR="001F5F97" w:rsidRDefault="007A216A" w:rsidP="007A216A">
      <w:pPr>
        <w:pStyle w:val="Overskrift3"/>
      </w:pPr>
      <w:bookmarkStart w:id="86" w:name="_Toc356994073"/>
      <w:r>
        <w:lastRenderedPageBreak/>
        <w:t>Interimløsninger</w:t>
      </w:r>
      <w:bookmarkEnd w:id="86"/>
    </w:p>
    <w:p w:rsidR="009967C6" w:rsidRDefault="009967C6" w:rsidP="004425D6">
      <w:pPr>
        <w:keepNext/>
      </w:pPr>
      <w:r>
        <w:t xml:space="preserve">Nedenstående figur illustrerer de forskellige </w:t>
      </w:r>
      <w:r w:rsidR="001D599C">
        <w:t>”træde</w:t>
      </w:r>
      <w:r w:rsidR="007A216A">
        <w:t>sten” frem mod målarkitekturen.</w:t>
      </w:r>
    </w:p>
    <w:p w:rsidR="007A216A" w:rsidRDefault="007A216A" w:rsidP="004425D6">
      <w:pPr>
        <w:keepNext/>
      </w:pPr>
    </w:p>
    <w:p w:rsidR="0054144E" w:rsidRDefault="00B20C6E" w:rsidP="00B20C6E">
      <w:pPr>
        <w:keepNext/>
        <w:jc w:val="center"/>
      </w:pPr>
      <w:r>
        <w:rPr>
          <w:noProof/>
        </w:rPr>
        <w:drawing>
          <wp:inline distT="0" distB="0" distL="0" distR="0" wp14:anchorId="579823D1" wp14:editId="02A2FDBE">
            <wp:extent cx="5400675" cy="140271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overbli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675" cy="1402715"/>
                    </a:xfrm>
                    <a:prstGeom prst="rect">
                      <a:avLst/>
                    </a:prstGeom>
                  </pic:spPr>
                </pic:pic>
              </a:graphicData>
            </a:graphic>
          </wp:inline>
        </w:drawing>
      </w:r>
    </w:p>
    <w:p w:rsidR="007A216A" w:rsidRDefault="007A216A" w:rsidP="00200A07">
      <w:pPr>
        <w:pStyle w:val="Billedtekst"/>
        <w:spacing w:before="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9</w:t>
      </w:r>
      <w:r w:rsidRPr="00140F7B">
        <w:rPr>
          <w:b w:val="0"/>
        </w:rPr>
        <w:fldChar w:fldCharType="end"/>
      </w:r>
      <w:r>
        <w:rPr>
          <w:b w:val="0"/>
        </w:rPr>
        <w:t>.</w:t>
      </w:r>
      <w:r w:rsidRPr="00140F7B">
        <w:rPr>
          <w:b w:val="0"/>
        </w:rPr>
        <w:t xml:space="preserve"> </w:t>
      </w:r>
      <w:r>
        <w:rPr>
          <w:b w:val="0"/>
        </w:rPr>
        <w:t>Interim</w:t>
      </w:r>
      <w:r w:rsidR="006F1A90">
        <w:rPr>
          <w:b w:val="0"/>
        </w:rPr>
        <w:t xml:space="preserve"> </w:t>
      </w:r>
      <w:r>
        <w:rPr>
          <w:b w:val="0"/>
        </w:rPr>
        <w:t>løsninger frem mål målarkitekturen.</w:t>
      </w:r>
    </w:p>
    <w:p w:rsidR="007A216A" w:rsidRPr="007A216A" w:rsidRDefault="007A216A" w:rsidP="001D599C"/>
    <w:p w:rsidR="001D599C" w:rsidRDefault="001D599C" w:rsidP="001D599C">
      <w:r>
        <w:t xml:space="preserve">Migrering fra den nuværende situation til målarkitekturen </w:t>
      </w:r>
      <w:r w:rsidR="004A6BDB">
        <w:t xml:space="preserve">kan </w:t>
      </w:r>
      <w:r>
        <w:t>gennemføres i 7 trin:</w:t>
      </w:r>
    </w:p>
    <w:p w:rsidR="001D599C" w:rsidRDefault="001D599C" w:rsidP="001D599C">
      <w:pPr>
        <w:pStyle w:val="Listeafsnit"/>
        <w:numPr>
          <w:ilvl w:val="0"/>
          <w:numId w:val="28"/>
        </w:numPr>
        <w:spacing w:before="60"/>
        <w:ind w:left="714" w:hanging="357"/>
        <w:contextualSpacing w:val="0"/>
      </w:pPr>
      <w:r>
        <w:t xml:space="preserve">Implementering af </w:t>
      </w:r>
      <w:r w:rsidR="006C5AA0">
        <w:t xml:space="preserve">BFE og UUID </w:t>
      </w:r>
      <w:r>
        <w:t xml:space="preserve">i Matriklen </w:t>
      </w:r>
      <w:r w:rsidR="00CB530A">
        <w:t>i forhold til</w:t>
      </w:r>
      <w:r>
        <w:t xml:space="preserve"> jordstykker og tilhørende samlede faste ejendomme inkl. </w:t>
      </w:r>
      <w:r w:rsidR="00DC6819">
        <w:t xml:space="preserve">understøttelse </w:t>
      </w:r>
      <w:r>
        <w:t xml:space="preserve">af </w:t>
      </w:r>
      <w:r w:rsidR="006C5AA0">
        <w:t xml:space="preserve">BFE og UUID </w:t>
      </w:r>
      <w:r>
        <w:t>i OIS, ESR, BBR (version 1.6) og Tingbog.</w:t>
      </w:r>
    </w:p>
    <w:p w:rsidR="001D599C" w:rsidRDefault="008F2522" w:rsidP="001D599C">
      <w:pPr>
        <w:pStyle w:val="Listeafsnit"/>
        <w:numPr>
          <w:ilvl w:val="0"/>
          <w:numId w:val="28"/>
        </w:numPr>
        <w:spacing w:before="60"/>
        <w:ind w:left="714" w:hanging="357"/>
        <w:contextualSpacing w:val="0"/>
      </w:pPr>
      <w:r>
        <w:t>Tidlig registrering (”præmatrikel”) samt i</w:t>
      </w:r>
      <w:r w:rsidR="001D599C">
        <w:t xml:space="preserve">mplementering af ejerlejligheder som ”Bestemt fast ejendom” i Matriklen med tilhørende </w:t>
      </w:r>
      <w:r w:rsidR="006C5AA0">
        <w:t xml:space="preserve">BFE og UUID </w:t>
      </w:r>
      <w:r w:rsidR="001D599C">
        <w:t xml:space="preserve">inkl. </w:t>
      </w:r>
      <w:r w:rsidR="006C6448">
        <w:t xml:space="preserve">understøttelse af </w:t>
      </w:r>
      <w:r w:rsidR="006C5AA0">
        <w:t xml:space="preserve">BFE og UUID </w:t>
      </w:r>
      <w:r w:rsidR="001D599C">
        <w:t>i OIS, ESR, BBR (version 1.6) og Tingbog.</w:t>
      </w:r>
    </w:p>
    <w:p w:rsidR="001D599C" w:rsidRDefault="001D599C" w:rsidP="001D599C">
      <w:pPr>
        <w:pStyle w:val="Listeafsnit"/>
        <w:numPr>
          <w:ilvl w:val="0"/>
          <w:numId w:val="28"/>
        </w:numPr>
        <w:spacing w:before="60"/>
        <w:ind w:left="714" w:hanging="357"/>
        <w:contextualSpacing w:val="0"/>
      </w:pPr>
      <w:r>
        <w:t xml:space="preserve"> Implementering af bygninger på fremmed grund som ”Bestemt fast ejendom” i Matriklen med tilhørende </w:t>
      </w:r>
      <w:r w:rsidR="006C5AA0">
        <w:t xml:space="preserve">BFE og UUID </w:t>
      </w:r>
      <w:r>
        <w:t xml:space="preserve">inkl. </w:t>
      </w:r>
      <w:r w:rsidR="006C6448">
        <w:t xml:space="preserve">understøttelse af </w:t>
      </w:r>
      <w:r w:rsidR="006C5AA0">
        <w:t xml:space="preserve">BFE og UUID </w:t>
      </w:r>
      <w:r>
        <w:t>i OIS, ESR, BBR (version 1.6) og Tingbog.</w:t>
      </w:r>
    </w:p>
    <w:p w:rsidR="001D599C" w:rsidRDefault="001D599C" w:rsidP="001D599C">
      <w:pPr>
        <w:pStyle w:val="Listeafsnit"/>
        <w:numPr>
          <w:ilvl w:val="0"/>
          <w:numId w:val="28"/>
        </w:numPr>
        <w:spacing w:before="60"/>
        <w:ind w:left="714" w:hanging="357"/>
        <w:contextualSpacing w:val="0"/>
      </w:pPr>
      <w:r>
        <w:t xml:space="preserve">Implementering af Ejerfortegnelse </w:t>
      </w:r>
      <w:r w:rsidR="00A17F0E">
        <w:t xml:space="preserve">hos </w:t>
      </w:r>
      <w:r>
        <w:t>Tinglysningsretten med referencer til de tilhørende bestemte faste ejendomme i Matriklen</w:t>
      </w:r>
      <w:r w:rsidR="000515EE">
        <w:t xml:space="preserve"> (udstillet via datafordeleren)</w:t>
      </w:r>
      <w:r>
        <w:t>.</w:t>
      </w:r>
      <w:r w:rsidR="000515EE">
        <w:br/>
      </w:r>
      <w:r>
        <w:t>ESR udstiller fortsat ”aktuel ejer” og evt. administratoroplysninger, men disse kan kun vedligeholdes gennem Ejerfortegnelsen.</w:t>
      </w:r>
    </w:p>
    <w:p w:rsidR="001D599C" w:rsidRDefault="001D599C" w:rsidP="001D599C">
      <w:pPr>
        <w:pStyle w:val="Listeafsnit"/>
        <w:numPr>
          <w:ilvl w:val="0"/>
          <w:numId w:val="28"/>
        </w:numPr>
        <w:spacing w:before="60"/>
        <w:ind w:left="714" w:hanging="357"/>
        <w:contextualSpacing w:val="0"/>
      </w:pPr>
      <w:r>
        <w:t>Implementering af en ny version af</w:t>
      </w:r>
      <w:r w:rsidRPr="00053909">
        <w:t xml:space="preserve"> </w:t>
      </w:r>
      <w:r>
        <w:t>BBR</w:t>
      </w:r>
      <w:r w:rsidR="006C6448">
        <w:t xml:space="preserve"> v2.0</w:t>
      </w:r>
      <w:r>
        <w:t>, som fuldt ud er omlagt til at anvende Matriklens ejendomsbegreb</w:t>
      </w:r>
      <w:r w:rsidR="006C6448">
        <w:t xml:space="preserve"> (BFE)</w:t>
      </w:r>
      <w:r>
        <w:t>, således at BBR ikke har afhængigheder til ESR.</w:t>
      </w:r>
    </w:p>
    <w:p w:rsidR="001D599C" w:rsidRDefault="001D599C" w:rsidP="001D599C">
      <w:pPr>
        <w:pStyle w:val="Listeafsnit"/>
        <w:numPr>
          <w:ilvl w:val="0"/>
          <w:numId w:val="28"/>
        </w:numPr>
        <w:spacing w:before="60"/>
        <w:ind w:left="714" w:hanging="357"/>
        <w:contextualSpacing w:val="0"/>
      </w:pPr>
      <w:r>
        <w:t>Implementering af de fællesoffentlige grunddataregistre i sammenhæng som et fællesoffentligt ejendomsdataregister baseret på det fælles ejendomsbegreb ”Bestemt fast ejendom”. Alle anvendere af disse grunddata kan tilgå data gennem den fællesoffentlige datafordeler. Paralleldrift med ESR er stadig muligt.</w:t>
      </w:r>
      <w:r w:rsidR="009750F2" w:rsidRPr="009750F2">
        <w:t xml:space="preserve"> </w:t>
      </w:r>
      <w:r w:rsidR="009750F2">
        <w:t>Kopieringer fra grunddataregistre til ESR, OIS, Tingbog m.m. ophører og erstattes af funktionalitet i datafordeleren.</w:t>
      </w:r>
    </w:p>
    <w:p w:rsidR="001D599C" w:rsidRDefault="001D599C" w:rsidP="001D599C">
      <w:pPr>
        <w:pStyle w:val="Listeafsnit"/>
        <w:numPr>
          <w:ilvl w:val="0"/>
          <w:numId w:val="28"/>
        </w:numPr>
        <w:spacing w:before="60"/>
        <w:ind w:left="714" w:hanging="357"/>
        <w:contextualSpacing w:val="0"/>
      </w:pPr>
      <w:r>
        <w:t xml:space="preserve">Målarkitekturen hvor fællesoffentlige grunddata på ejendomsområdet udelukkende udstilles gennem den fællesoffentlige datafordeler. </w:t>
      </w:r>
    </w:p>
    <w:p w:rsidR="004221B5" w:rsidRDefault="00E31A2C" w:rsidP="004221B5">
      <w:pPr>
        <w:pStyle w:val="Overskrift3"/>
      </w:pPr>
      <w:bookmarkStart w:id="87" w:name="_Toc356994074"/>
      <w:r>
        <w:t>B</w:t>
      </w:r>
      <w:r w:rsidR="003238AF">
        <w:t>eskrivelse af</w:t>
      </w:r>
      <w:r w:rsidR="004221B5">
        <w:t xml:space="preserve"> interim</w:t>
      </w:r>
      <w:r w:rsidR="006F1A90">
        <w:t xml:space="preserve"> </w:t>
      </w:r>
      <w:r w:rsidR="004221B5">
        <w:t>løsninger</w:t>
      </w:r>
      <w:bookmarkEnd w:id="87"/>
    </w:p>
    <w:p w:rsidR="00E31A2C" w:rsidRDefault="004221B5" w:rsidP="004221B5">
      <w:r>
        <w:t xml:space="preserve">Inden de første ændringer i ejendomsdatasystemerne sættes i drift, vil </w:t>
      </w:r>
      <w:r w:rsidR="00163748">
        <w:t>datafordeler</w:t>
      </w:r>
      <w:r>
        <w:t>en være sat i drift</w:t>
      </w:r>
      <w:r w:rsidR="00E31A2C">
        <w:t xml:space="preserve">, og OIS vil være implementeret i </w:t>
      </w:r>
      <w:r w:rsidR="00163748">
        <w:t>datafordeler</w:t>
      </w:r>
      <w:r w:rsidR="00E31A2C">
        <w:t xml:space="preserve">en og udstillet </w:t>
      </w:r>
      <w:r w:rsidR="00572759">
        <w:t>via denne.</w:t>
      </w:r>
      <w:r>
        <w:t xml:space="preserve"> </w:t>
      </w:r>
    </w:p>
    <w:p w:rsidR="00E31A2C" w:rsidRDefault="00E31A2C" w:rsidP="00572759">
      <w:pPr>
        <w:spacing w:before="120"/>
      </w:pPr>
      <w:r>
        <w:t xml:space="preserve">Nedlæggelse af OIS i sin nuværende implementering uden for </w:t>
      </w:r>
      <w:r w:rsidR="00163748">
        <w:t>datafordeler</w:t>
      </w:r>
      <w:r w:rsidR="00414492">
        <w:t xml:space="preserve">en er ikke en del af </w:t>
      </w:r>
      <w:r w:rsidR="00572759">
        <w:t>ejendomsdata</w:t>
      </w:r>
      <w:r>
        <w:t>program</w:t>
      </w:r>
      <w:r w:rsidR="00572759">
        <w:t>met</w:t>
      </w:r>
      <w:r>
        <w:t>.</w:t>
      </w:r>
      <w:r w:rsidR="00572759">
        <w:t xml:space="preserve"> </w:t>
      </w:r>
      <w:r>
        <w:t xml:space="preserve">Det samme gælder implementeringen af CPR og CVR registrene i </w:t>
      </w:r>
      <w:r w:rsidR="00163748">
        <w:t>datafordeler</w:t>
      </w:r>
      <w:r>
        <w:t>en.</w:t>
      </w:r>
    </w:p>
    <w:p w:rsidR="00E31A2C" w:rsidRDefault="00E31A2C" w:rsidP="00572759">
      <w:pPr>
        <w:spacing w:before="120"/>
      </w:pPr>
      <w:r>
        <w:lastRenderedPageBreak/>
        <w:t>For ikke at komplicere billedet af interim</w:t>
      </w:r>
      <w:r w:rsidR="00572759">
        <w:t xml:space="preserve"> </w:t>
      </w:r>
      <w:r>
        <w:t xml:space="preserve">løsningerne, </w:t>
      </w:r>
      <w:r w:rsidR="00572759">
        <w:t>er</w:t>
      </w:r>
      <w:r>
        <w:t xml:space="preserve"> CPR og CVR </w:t>
      </w:r>
      <w:r w:rsidR="00572759">
        <w:t xml:space="preserve">udeladt </w:t>
      </w:r>
      <w:r>
        <w:t xml:space="preserve">fra figurerne, ligesom </w:t>
      </w:r>
      <w:r w:rsidR="00572759">
        <w:t>OIS</w:t>
      </w:r>
      <w:r>
        <w:t xml:space="preserve"> kun </w:t>
      </w:r>
      <w:r w:rsidR="00572759">
        <w:t>er</w:t>
      </w:r>
      <w:r>
        <w:t xml:space="preserve"> vist</w:t>
      </w:r>
      <w:r w:rsidR="00572759">
        <w:t xml:space="preserve"> </w:t>
      </w:r>
      <w:r>
        <w:t xml:space="preserve">i </w:t>
      </w:r>
      <w:r w:rsidR="00163748">
        <w:t>datafordeler</w:t>
      </w:r>
      <w:r>
        <w:t>en. Figur</w:t>
      </w:r>
      <w:r w:rsidR="00572759">
        <w:t>en nedenfor</w:t>
      </w:r>
      <w:r>
        <w:t xml:space="preserve"> viser dermed udgangspunktet for beskrivelsen af interimløsninger i </w:t>
      </w:r>
      <w:r w:rsidR="00572759">
        <w:t>ejendomsdata</w:t>
      </w:r>
      <w:r>
        <w:t>program</w:t>
      </w:r>
      <w:r w:rsidR="00572759">
        <w:t>met</w:t>
      </w:r>
      <w:r>
        <w:t>, uden</w:t>
      </w:r>
      <w:r w:rsidR="00555156">
        <w:t xml:space="preserve"> </w:t>
      </w:r>
      <w:r>
        <w:t>at der</w:t>
      </w:r>
      <w:r w:rsidR="00555156">
        <w:t xml:space="preserve"> hermed</w:t>
      </w:r>
      <w:r>
        <w:t xml:space="preserve"> er taget stilling til, hvornår CPR og CVR er imp</w:t>
      </w:r>
      <w:r w:rsidR="00555156">
        <w:t xml:space="preserve">lementeret i </w:t>
      </w:r>
      <w:r w:rsidR="00163748">
        <w:t>datafordeler</w:t>
      </w:r>
      <w:r w:rsidR="00555156">
        <w:t>en eller</w:t>
      </w:r>
      <w:r>
        <w:t xml:space="preserve"> hvornår OIS er nedlagt </w:t>
      </w:r>
      <w:r w:rsidR="00572759">
        <w:t xml:space="preserve">som register </w:t>
      </w:r>
      <w:r>
        <w:t>uden f</w:t>
      </w:r>
      <w:r w:rsidR="00555156">
        <w:t>o</w:t>
      </w:r>
      <w:r>
        <w:t>r datafordeleren</w:t>
      </w:r>
      <w:r w:rsidR="00555156">
        <w:t>,</w:t>
      </w:r>
      <w:r>
        <w:t xml:space="preserve"> og </w:t>
      </w:r>
      <w:r w:rsidR="00572759">
        <w:t xml:space="preserve">alle OIS </w:t>
      </w:r>
      <w:r>
        <w:t xml:space="preserve">anvenderne er gået over til at anvende </w:t>
      </w:r>
      <w:r w:rsidR="00163748">
        <w:t>datafordeler</w:t>
      </w:r>
      <w:r>
        <w:t xml:space="preserve">ens udstillingsservices til at </w:t>
      </w:r>
      <w:r w:rsidR="00B97729">
        <w:t>tilgå OIS data</w:t>
      </w:r>
      <w:r>
        <w:t>.</w:t>
      </w:r>
    </w:p>
    <w:p w:rsidR="004221B5" w:rsidRDefault="004221B5" w:rsidP="004221B5"/>
    <w:p w:rsidR="00F401A4" w:rsidRDefault="00801DE9" w:rsidP="004425D6">
      <w:pPr>
        <w:keepNext/>
      </w:pPr>
      <w:r>
        <w:rPr>
          <w:noProof/>
        </w:rPr>
        <w:drawing>
          <wp:inline distT="0" distB="0" distL="0" distR="0" wp14:anchorId="41ED1C51" wp14:editId="40643568">
            <wp:extent cx="5400675" cy="3502660"/>
            <wp:effectExtent l="0" t="0" r="9525" b="254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08.03 inden.gif"/>
                    <pic:cNvPicPr/>
                  </pic:nvPicPr>
                  <pic:blipFill>
                    <a:blip r:embed="rId18">
                      <a:extLst>
                        <a:ext uri="{28A0092B-C50C-407E-A947-70E740481C1C}">
                          <a14:useLocalDpi xmlns:a14="http://schemas.microsoft.com/office/drawing/2010/main" val="0"/>
                        </a:ext>
                      </a:extLst>
                    </a:blip>
                    <a:stretch>
                      <a:fillRect/>
                    </a:stretch>
                  </pic:blipFill>
                  <pic:spPr>
                    <a:xfrm>
                      <a:off x="0" y="0"/>
                      <a:ext cx="5400675" cy="3502660"/>
                    </a:xfrm>
                    <a:prstGeom prst="rect">
                      <a:avLst/>
                    </a:prstGeom>
                  </pic:spPr>
                </pic:pic>
              </a:graphicData>
            </a:graphic>
          </wp:inline>
        </w:drawing>
      </w:r>
    </w:p>
    <w:p w:rsidR="00D446EE" w:rsidRPr="00801DE9" w:rsidRDefault="00D446EE" w:rsidP="004425D6">
      <w:pPr>
        <w:pStyle w:val="Billedtekst"/>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10</w:t>
      </w:r>
      <w:r w:rsidRPr="00140F7B">
        <w:rPr>
          <w:b w:val="0"/>
        </w:rPr>
        <w:fldChar w:fldCharType="end"/>
      </w:r>
      <w:r>
        <w:rPr>
          <w:b w:val="0"/>
        </w:rPr>
        <w:t>.</w:t>
      </w:r>
      <w:r w:rsidRPr="00140F7B">
        <w:rPr>
          <w:b w:val="0"/>
        </w:rPr>
        <w:t xml:space="preserve"> </w:t>
      </w:r>
      <w:r w:rsidR="009750F2">
        <w:rPr>
          <w:b w:val="0"/>
        </w:rPr>
        <w:t>Systemsa</w:t>
      </w:r>
      <w:r w:rsidR="00F401A4">
        <w:rPr>
          <w:b w:val="0"/>
        </w:rPr>
        <w:t>mmenhænge udgangspunkt for beskrivelse af interimløsninger</w:t>
      </w:r>
      <w:r>
        <w:rPr>
          <w:b w:val="0"/>
        </w:rPr>
        <w:t>.</w:t>
      </w:r>
    </w:p>
    <w:p w:rsidR="001D599C" w:rsidRDefault="001D599C" w:rsidP="007A216A">
      <w:pPr>
        <w:pStyle w:val="Overskrift3"/>
      </w:pPr>
      <w:bookmarkStart w:id="88" w:name="_Toc356994075"/>
      <w:r>
        <w:t>Datavask og registeransvar</w:t>
      </w:r>
      <w:bookmarkEnd w:id="88"/>
    </w:p>
    <w:p w:rsidR="001D599C" w:rsidRDefault="001D599C" w:rsidP="001D599C">
      <w:r>
        <w:t>Der vil være behov for at foretage forskellige former for datavask. Det drejer sig om:</w:t>
      </w:r>
    </w:p>
    <w:p w:rsidR="001D599C" w:rsidRPr="006C400C" w:rsidRDefault="00445580" w:rsidP="001D599C">
      <w:pPr>
        <w:pStyle w:val="Listeafsnit"/>
        <w:numPr>
          <w:ilvl w:val="0"/>
          <w:numId w:val="24"/>
        </w:numPr>
        <w:spacing w:before="60"/>
        <w:ind w:left="714" w:hanging="357"/>
        <w:contextualSpacing w:val="0"/>
        <w:jc w:val="left"/>
      </w:pPr>
      <w:r>
        <w:rPr>
          <w:b/>
        </w:rPr>
        <w:t>Samlet fast ejendom</w:t>
      </w:r>
      <w:r w:rsidR="001D599C" w:rsidRPr="00642AD3">
        <w:rPr>
          <w:b/>
        </w:rPr>
        <w:t>:</w:t>
      </w:r>
      <w:r w:rsidR="00716E36">
        <w:rPr>
          <w:b/>
        </w:rPr>
        <w:t xml:space="preserve"> </w:t>
      </w:r>
      <w:r w:rsidR="00716E36">
        <w:rPr>
          <w:b/>
        </w:rPr>
        <w:br/>
      </w:r>
      <w:r w:rsidR="001D599C">
        <w:t>Master for disse ejendomme er i dag Matriklen og det vil det også være fremadrettet.</w:t>
      </w:r>
      <w:r w:rsidR="001D599C">
        <w:br/>
        <w:t xml:space="preserve">Datavasken går her ud på, at alle </w:t>
      </w:r>
      <w:r>
        <w:t xml:space="preserve">samlede faste </w:t>
      </w:r>
      <w:r w:rsidR="001D599C">
        <w:t xml:space="preserve">ejendomme skal kunne tildeles </w:t>
      </w:r>
      <w:r w:rsidR="003C7E09">
        <w:t>BFE/UUID</w:t>
      </w:r>
      <w:r w:rsidR="001D599C">
        <w:t>, således</w:t>
      </w:r>
      <w:r>
        <w:t xml:space="preserve"> at</w:t>
      </w:r>
      <w:r w:rsidR="001D599C">
        <w:t xml:space="preserve"> denne information kan overføres til de forskellige an</w:t>
      </w:r>
      <w:r w:rsidR="00716E36">
        <w:t>vendere af matrikeloplysninger.</w:t>
      </w:r>
    </w:p>
    <w:p w:rsidR="001D599C" w:rsidRDefault="001D599C" w:rsidP="000C67A1">
      <w:pPr>
        <w:pStyle w:val="Listeafsnit"/>
        <w:numPr>
          <w:ilvl w:val="0"/>
          <w:numId w:val="24"/>
        </w:numPr>
        <w:spacing w:before="120"/>
        <w:ind w:left="714" w:hanging="357"/>
        <w:contextualSpacing w:val="0"/>
        <w:jc w:val="left"/>
      </w:pPr>
      <w:r w:rsidRPr="00713746">
        <w:rPr>
          <w:b/>
        </w:rPr>
        <w:t>Ejerlejligheder:</w:t>
      </w:r>
      <w:r w:rsidRPr="00713746">
        <w:rPr>
          <w:b/>
        </w:rPr>
        <w:br/>
      </w:r>
      <w:r>
        <w:t xml:space="preserve">I dag er Tingbogen master </w:t>
      </w:r>
      <w:r w:rsidR="00CB530A">
        <w:t>i forhold til</w:t>
      </w:r>
      <w:r>
        <w:t xml:space="preserve"> ejerlejligheder.</w:t>
      </w:r>
      <w:r>
        <w:br/>
        <w:t xml:space="preserve">Visse systemer anvender ikke Tingbogen som master, men derimod ESR (som opdateres fra Tingbogen). Det gælder primært </w:t>
      </w:r>
      <w:r w:rsidR="00CB530A">
        <w:t>i forhold til</w:t>
      </w:r>
      <w:r>
        <w:t xml:space="preserve"> vurdering og beskatning.</w:t>
      </w:r>
      <w:r>
        <w:br/>
        <w:t xml:space="preserve">Fremadrettet vil Matriklen være master </w:t>
      </w:r>
      <w:r w:rsidR="00CB530A">
        <w:t>i forhold til</w:t>
      </w:r>
      <w:r>
        <w:t xml:space="preserve"> ejerlejligheder. </w:t>
      </w:r>
      <w:bookmarkStart w:id="89" w:name="OLE_LINK1"/>
      <w:r w:rsidR="000C67A1">
        <w:br/>
        <w:t xml:space="preserve">Metoden fastlægges </w:t>
      </w:r>
      <w:r w:rsidR="00CB530A">
        <w:t>i forbindelse med</w:t>
      </w:r>
      <w:r w:rsidR="000C67A1">
        <w:t xml:space="preserve"> gennemførslen af pilotprojektet for datavask og formuleringen af datavaskstrategien. Der kan evt. i den sammenhæng</w:t>
      </w:r>
      <w:r w:rsidR="00DC372C">
        <w:t>,</w:t>
      </w:r>
      <w:r w:rsidR="000C67A1">
        <w:t xml:space="preserve"> </w:t>
      </w:r>
      <w:r w:rsidR="00DC372C">
        <w:t xml:space="preserve">ved kvalitetsmærkning </w:t>
      </w:r>
      <w:r w:rsidR="000C67A1">
        <w:t>skelnes mellem ejerlejligheder som beskatningsobjekt og ejerlejligheder som juridisk objekt</w:t>
      </w:r>
      <w:r w:rsidR="00DC372C">
        <w:t>, hvorved korrekt beskatningsgrundlag sikres</w:t>
      </w:r>
      <w:r w:rsidR="000C67A1">
        <w:t>.</w:t>
      </w:r>
      <w:bookmarkEnd w:id="89"/>
    </w:p>
    <w:p w:rsidR="001D599C" w:rsidRDefault="001D599C" w:rsidP="000C67A1">
      <w:pPr>
        <w:pStyle w:val="Listeafsnit"/>
        <w:numPr>
          <w:ilvl w:val="0"/>
          <w:numId w:val="24"/>
        </w:numPr>
        <w:spacing w:before="120"/>
        <w:ind w:left="714" w:hanging="357"/>
        <w:contextualSpacing w:val="0"/>
        <w:jc w:val="left"/>
      </w:pPr>
      <w:r w:rsidRPr="00B15382">
        <w:rPr>
          <w:b/>
        </w:rPr>
        <w:lastRenderedPageBreak/>
        <w:t>Bygning på fremmed grund:</w:t>
      </w:r>
      <w:r w:rsidRPr="00B15382">
        <w:rPr>
          <w:b/>
        </w:rPr>
        <w:br/>
      </w:r>
      <w:r>
        <w:t xml:space="preserve">I dag er både Tingbogen og ESR master </w:t>
      </w:r>
      <w:r w:rsidR="00CB530A">
        <w:t>i forhold til</w:t>
      </w:r>
      <w:r>
        <w:t xml:space="preserve"> bygninger på fremmed grund – nogle bygninger er kun registreret det ene sted, mens andre er registreret begge steder.</w:t>
      </w:r>
      <w:r>
        <w:br/>
        <w:t xml:space="preserve">ESR er master </w:t>
      </w:r>
      <w:r w:rsidR="00CB530A">
        <w:t>i forhold til</w:t>
      </w:r>
      <w:r>
        <w:t xml:space="preserve"> vurdering og beskatning.</w:t>
      </w:r>
      <w:r>
        <w:br/>
        <w:t>Fremadrettet vil Matriklen være master for bygninger på fremmed grund.</w:t>
      </w:r>
      <w:r w:rsidR="00DC372C">
        <w:br/>
        <w:t xml:space="preserve">Metoden fastlægges </w:t>
      </w:r>
      <w:r w:rsidR="00CB530A">
        <w:t>i forbindelse med</w:t>
      </w:r>
      <w:r w:rsidR="00DC372C">
        <w:t xml:space="preserve"> gennemførslen af pilotprojektet for datavask og formuleringen af datavaskstrategien. Der kan evt. i den sammenhæng, ved kvalitets mærkning skelnes mellem bygninger på fremmed grund som beskatningsobjekt og bygninger på fremmed grund som juridisk objekt, hvorved korrekt beskatningsgrundlag sikres.</w:t>
      </w:r>
    </w:p>
    <w:p w:rsidR="001D599C" w:rsidRDefault="001D599C" w:rsidP="001D599C">
      <w:pPr>
        <w:pStyle w:val="Listeafsnit"/>
        <w:numPr>
          <w:ilvl w:val="0"/>
          <w:numId w:val="24"/>
        </w:numPr>
        <w:spacing w:before="60"/>
        <w:ind w:left="714" w:hanging="357"/>
        <w:contextualSpacing w:val="0"/>
        <w:jc w:val="left"/>
      </w:pPr>
      <w:r>
        <w:rPr>
          <w:b/>
        </w:rPr>
        <w:t>Ejeroplysninger:</w:t>
      </w:r>
      <w:r>
        <w:br/>
        <w:t xml:space="preserve">I dag er både Tingbogen og ESR master </w:t>
      </w:r>
      <w:r w:rsidR="00CB530A">
        <w:t>i forhold til</w:t>
      </w:r>
      <w:r>
        <w:t xml:space="preserve"> ejeroplysninger i relation til ejendomme.</w:t>
      </w:r>
      <w:r>
        <w:br/>
        <w:t xml:space="preserve">Tingbogen har registreret den tinglyste ejer, mens ESR har registreret den ”aktuelle ejer” samt evt. administratoroplysninger. Kommuner og </w:t>
      </w:r>
      <w:r w:rsidR="00F72562">
        <w:t>SKAT</w:t>
      </w:r>
      <w:r>
        <w:t xml:space="preserve"> anvender oplysningerne fra ESR </w:t>
      </w:r>
      <w:r w:rsidR="00CB530A">
        <w:t>i forhold til</w:t>
      </w:r>
      <w:r>
        <w:t xml:space="preserve"> kommunikation, beskatning m.m.</w:t>
      </w:r>
      <w:r>
        <w:br/>
        <w:t>Fremadrettet vil en ejerfortegnelse etableret i tilknytning til Tingbogen være master for ejeroplysninger.</w:t>
      </w:r>
      <w:r>
        <w:br/>
        <w:t>Det nye grunddataregister over ejeroplysninger etableres ud fra et udtræk af ejer- og administratoroplysninger fra ESR (sikrer fortsat beskatning m.m.). Udtrækket kan evt. vaskes mod ejeroplysninger i Tingbogen, men dette er ikke et krav</w:t>
      </w:r>
      <w:r w:rsidR="00EA0762">
        <w:t>, idet Ejerfortegnelsen alene vedrører ejere i forhold til de i Matriklen registrerede ejendomme</w:t>
      </w:r>
      <w:r>
        <w:t>.</w:t>
      </w:r>
      <w:r>
        <w:br/>
        <w:t xml:space="preserve">Ejerfortegnelsen etableres med reference til den i ESR </w:t>
      </w:r>
      <w:proofErr w:type="gramStart"/>
      <w:r>
        <w:t xml:space="preserve">registrerede  </w:t>
      </w:r>
      <w:r w:rsidR="003C7E09">
        <w:t>BFE</w:t>
      </w:r>
      <w:proofErr w:type="gramEnd"/>
      <w:r w:rsidR="003C7E09">
        <w:t>/UUID</w:t>
      </w:r>
      <w:r>
        <w:t>.</w:t>
      </w:r>
    </w:p>
    <w:p w:rsidR="001D599C" w:rsidRDefault="001D599C" w:rsidP="001D599C"/>
    <w:p w:rsidR="00E75C6E" w:rsidRDefault="001F5F97" w:rsidP="00E75C6E">
      <w:pPr>
        <w:pStyle w:val="Overskrift2"/>
        <w:rPr>
          <w:lang w:val="da-DK"/>
        </w:rPr>
      </w:pPr>
      <w:bookmarkStart w:id="90" w:name="_Toc356994076"/>
      <w:r>
        <w:rPr>
          <w:lang w:val="da-DK"/>
        </w:rPr>
        <w:t xml:space="preserve">Interim </w:t>
      </w:r>
      <w:r w:rsidR="001D599C">
        <w:rPr>
          <w:lang w:val="da-DK"/>
        </w:rPr>
        <w:t>A</w:t>
      </w:r>
      <w:r>
        <w:rPr>
          <w:lang w:val="da-DK"/>
        </w:rPr>
        <w:t xml:space="preserve"> - </w:t>
      </w:r>
      <w:r w:rsidR="001D599C">
        <w:rPr>
          <w:lang w:val="da-DK"/>
        </w:rPr>
        <w:t xml:space="preserve">BFE implementeret for </w:t>
      </w:r>
      <w:r w:rsidR="009750F2">
        <w:rPr>
          <w:lang w:val="da-DK"/>
        </w:rPr>
        <w:t>samlet fast ejendom</w:t>
      </w:r>
      <w:bookmarkEnd w:id="90"/>
    </w:p>
    <w:p w:rsidR="00200A07" w:rsidRDefault="00200A07" w:rsidP="00200A07">
      <w:pPr>
        <w:pStyle w:val="Overskrift3"/>
      </w:pPr>
      <w:bookmarkStart w:id="91" w:name="_Toc356994077"/>
      <w:r>
        <w:t>Forretningsmæssige ændringer</w:t>
      </w:r>
      <w:bookmarkEnd w:id="91"/>
    </w:p>
    <w:p w:rsidR="009967C6" w:rsidRPr="001D599C" w:rsidRDefault="009967C6" w:rsidP="009967C6">
      <w:r w:rsidRPr="001D599C">
        <w:t xml:space="preserve">Målet for denne interimløsning er, at </w:t>
      </w:r>
      <w:r w:rsidR="006C5AA0">
        <w:t xml:space="preserve">BFE og UUID </w:t>
      </w:r>
      <w:r w:rsidRPr="001D599C">
        <w:t xml:space="preserve">er implementeret i Matriklen </w:t>
      </w:r>
      <w:r w:rsidR="00CB530A">
        <w:t>i forhold til</w:t>
      </w:r>
      <w:r w:rsidRPr="001D599C">
        <w:t xml:space="preserve"> </w:t>
      </w:r>
      <w:r w:rsidR="006C5AA0">
        <w:t>S</w:t>
      </w:r>
      <w:r w:rsidRPr="001D599C">
        <w:t>amle</w:t>
      </w:r>
      <w:r w:rsidR="006C5AA0">
        <w:t>t</w:t>
      </w:r>
      <w:r w:rsidRPr="001D599C">
        <w:t xml:space="preserve"> fast ejendom</w:t>
      </w:r>
      <w:r w:rsidR="006C5AA0">
        <w:t xml:space="preserve"> og Jordstykker</w:t>
      </w:r>
      <w:r w:rsidR="007672E9">
        <w:t>,</w:t>
      </w:r>
      <w:r w:rsidR="006C5AA0">
        <w:t xml:space="preserve"> samt at J</w:t>
      </w:r>
      <w:r w:rsidRPr="001D599C">
        <w:t xml:space="preserve">ordstykker med tilhørende </w:t>
      </w:r>
      <w:r w:rsidR="006C5AA0">
        <w:t xml:space="preserve">BFE og UUID </w:t>
      </w:r>
      <w:r w:rsidRPr="001D599C">
        <w:t xml:space="preserve">overføres sammen med de øvrige matrikeloplysninger til hhv. </w:t>
      </w:r>
      <w:r w:rsidR="00523C25">
        <w:t xml:space="preserve">Tingbog, </w:t>
      </w:r>
      <w:r w:rsidRPr="001D599C">
        <w:t>OIS og ESR, og videre fra ESR til</w:t>
      </w:r>
      <w:r w:rsidR="00414492">
        <w:t xml:space="preserve"> </w:t>
      </w:r>
      <w:r w:rsidRPr="001D599C">
        <w:t>BBR.</w:t>
      </w:r>
      <w:r w:rsidR="00083F27">
        <w:t xml:space="preserve"> Datavasken vil levere </w:t>
      </w:r>
      <w:r w:rsidR="006C5AA0">
        <w:t xml:space="preserve">BFE og UUID </w:t>
      </w:r>
      <w:r w:rsidR="00083F27">
        <w:t xml:space="preserve">til eksisterende registreringer af alm. ejendomme i Tingbog, ESR og BBR. </w:t>
      </w:r>
    </w:p>
    <w:p w:rsidR="009967C6" w:rsidRPr="001D599C" w:rsidRDefault="009967C6" w:rsidP="009967C6"/>
    <w:p w:rsidR="009967C6" w:rsidRPr="001D599C" w:rsidRDefault="009967C6" w:rsidP="009967C6">
      <w:r w:rsidRPr="001D599C">
        <w:t xml:space="preserve">Landinspektører indrapporterer </w:t>
      </w:r>
      <w:r w:rsidR="006C5AA0">
        <w:t>ændringer til eksisterende eller nye S</w:t>
      </w:r>
      <w:r w:rsidR="009750F2">
        <w:t>amle</w:t>
      </w:r>
      <w:r w:rsidR="006C5AA0">
        <w:t>de</w:t>
      </w:r>
      <w:r w:rsidR="009750F2">
        <w:t xml:space="preserve"> fast</w:t>
      </w:r>
      <w:r w:rsidR="006C5AA0">
        <w:t>e</w:t>
      </w:r>
      <w:r w:rsidR="009750F2">
        <w:t xml:space="preserve"> ejendom</w:t>
      </w:r>
      <w:r w:rsidR="006C5AA0">
        <w:t>me</w:t>
      </w:r>
      <w:r w:rsidRPr="001D599C">
        <w:t xml:space="preserve"> til Matriklen efter samme model som i dag. Der ændres ikke på ansvarsfordeling </w:t>
      </w:r>
      <w:r w:rsidR="00CB530A">
        <w:t>i forhold til</w:t>
      </w:r>
      <w:r w:rsidRPr="001D599C">
        <w:t xml:space="preserve"> ejendomstyper eller på processer. </w:t>
      </w:r>
    </w:p>
    <w:p w:rsidR="009967C6" w:rsidRPr="001D599C" w:rsidRDefault="006C5AA0" w:rsidP="009967C6">
      <w:r>
        <w:t>Meddelelse om ændringer i</w:t>
      </w:r>
      <w:r w:rsidR="009967C6" w:rsidRPr="001D599C">
        <w:t xml:space="preserve"> </w:t>
      </w:r>
      <w:r>
        <w:t>S</w:t>
      </w:r>
      <w:r w:rsidR="009750F2">
        <w:t>amlet fast ejendom</w:t>
      </w:r>
      <w:r w:rsidR="009967C6" w:rsidRPr="001D599C">
        <w:t xml:space="preserve"> sker gennem en </w:t>
      </w:r>
      <w:r>
        <w:t xml:space="preserve">teknisk </w:t>
      </w:r>
      <w:r w:rsidR="009967C6" w:rsidRPr="001D599C">
        <w:t xml:space="preserve">anmeldelse fra Matrikel til Tinglysning helt efter samme model som i dag. </w:t>
      </w:r>
    </w:p>
    <w:p w:rsidR="009967C6" w:rsidRPr="001D599C" w:rsidRDefault="009967C6" w:rsidP="009967C6">
      <w:r w:rsidRPr="001D599C">
        <w:t xml:space="preserve">Oprettelse af </w:t>
      </w:r>
      <w:r w:rsidR="009750F2">
        <w:t>samlet fast ejendom</w:t>
      </w:r>
      <w:r w:rsidRPr="001D599C">
        <w:t xml:space="preserve"> i ESR – herunder tildeling af</w:t>
      </w:r>
      <w:r w:rsidR="006C5AA0">
        <w:t xml:space="preserve"> ESR-</w:t>
      </w:r>
      <w:r w:rsidRPr="001D599C">
        <w:t>ejendomsnummer - sker manuelt af kommunen ud fra oplysninger leveret af Matriklen.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9967C6" w:rsidRPr="001F5711" w:rsidTr="00715A7A">
        <w:tc>
          <w:tcPr>
            <w:tcW w:w="4322" w:type="dxa"/>
          </w:tcPr>
          <w:p w:rsidR="009967C6" w:rsidRPr="00117AD8" w:rsidRDefault="009967C6" w:rsidP="00715A7A">
            <w:pPr>
              <w:keepNext/>
              <w:spacing w:before="240" w:after="60"/>
              <w:jc w:val="center"/>
            </w:pPr>
            <w:r w:rsidRPr="00117AD8">
              <w:lastRenderedPageBreak/>
              <w:t>Før interim A løsning</w:t>
            </w:r>
          </w:p>
        </w:tc>
        <w:tc>
          <w:tcPr>
            <w:tcW w:w="4323" w:type="dxa"/>
          </w:tcPr>
          <w:p w:rsidR="009967C6" w:rsidRPr="00117AD8" w:rsidRDefault="009967C6" w:rsidP="00715A7A">
            <w:pPr>
              <w:keepNext/>
              <w:spacing w:before="240" w:after="60"/>
              <w:jc w:val="center"/>
            </w:pPr>
            <w:r w:rsidRPr="00117AD8">
              <w:t>Efter interim A løsning</w:t>
            </w:r>
          </w:p>
        </w:tc>
      </w:tr>
      <w:tr w:rsidR="009967C6" w:rsidRPr="009967C6" w:rsidTr="00715A7A">
        <w:tc>
          <w:tcPr>
            <w:tcW w:w="4322" w:type="dxa"/>
          </w:tcPr>
          <w:p w:rsidR="009967C6" w:rsidRPr="009967C6" w:rsidRDefault="00B20C6E" w:rsidP="00B20C6E">
            <w:pPr>
              <w:keepNext/>
              <w:spacing w:before="140"/>
              <w:jc w:val="left"/>
            </w:pPr>
            <w:r>
              <w:rPr>
                <w:noProof/>
              </w:rPr>
              <w:drawing>
                <wp:inline distT="0" distB="0" distL="0" distR="0" wp14:anchorId="5F61A96D" wp14:editId="40ADA1D9">
                  <wp:extent cx="2577600" cy="1231200"/>
                  <wp:effectExtent l="0" t="0" r="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A - Fø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7600" cy="1231200"/>
                          </a:xfrm>
                          <a:prstGeom prst="rect">
                            <a:avLst/>
                          </a:prstGeom>
                        </pic:spPr>
                      </pic:pic>
                    </a:graphicData>
                  </a:graphic>
                </wp:inline>
              </w:drawing>
            </w:r>
          </w:p>
        </w:tc>
        <w:tc>
          <w:tcPr>
            <w:tcW w:w="4323" w:type="dxa"/>
          </w:tcPr>
          <w:p w:rsidR="009967C6" w:rsidRPr="009967C6" w:rsidRDefault="00B20C6E" w:rsidP="002B1CE8">
            <w:pPr>
              <w:keepNext/>
              <w:jc w:val="right"/>
            </w:pPr>
            <w:r>
              <w:rPr>
                <w:noProof/>
              </w:rPr>
              <w:drawing>
                <wp:inline distT="0" distB="0" distL="0" distR="0" wp14:anchorId="6026E735" wp14:editId="4F80D33D">
                  <wp:extent cx="2581200" cy="13608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A - Eft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1200" cy="1360800"/>
                          </a:xfrm>
                          <a:prstGeom prst="rect">
                            <a:avLst/>
                          </a:prstGeom>
                        </pic:spPr>
                      </pic:pic>
                    </a:graphicData>
                  </a:graphic>
                </wp:inline>
              </w:drawing>
            </w:r>
          </w:p>
        </w:tc>
      </w:tr>
    </w:tbl>
    <w:p w:rsidR="009967C6" w:rsidRDefault="009967C6" w:rsidP="002B1CE8">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11</w:t>
      </w:r>
      <w:r w:rsidRPr="00140F7B">
        <w:rPr>
          <w:b w:val="0"/>
        </w:rPr>
        <w:fldChar w:fldCharType="end"/>
      </w:r>
      <w:r>
        <w:rPr>
          <w:b w:val="0"/>
        </w:rPr>
        <w:t>.</w:t>
      </w:r>
      <w:r w:rsidRPr="00140F7B">
        <w:rPr>
          <w:b w:val="0"/>
        </w:rPr>
        <w:t xml:space="preserve"> </w:t>
      </w:r>
      <w:r>
        <w:rPr>
          <w:b w:val="0"/>
        </w:rPr>
        <w:t xml:space="preserve">Implementering af BFE for </w:t>
      </w:r>
      <w:r w:rsidR="009750F2">
        <w:rPr>
          <w:b w:val="0"/>
        </w:rPr>
        <w:t>samlet fast ejendom</w:t>
      </w:r>
      <w:r>
        <w:rPr>
          <w:b w:val="0"/>
        </w:rPr>
        <w:t>.</w:t>
      </w:r>
    </w:p>
    <w:p w:rsidR="009967C6" w:rsidRPr="009967C6" w:rsidRDefault="009967C6" w:rsidP="009967C6">
      <w:r w:rsidRPr="009967C6">
        <w:t xml:space="preserve">ESR og Tingbog anvender matrikeloplysninger som i dag – nu udvidet med </w:t>
      </w:r>
      <w:r w:rsidR="006C5AA0">
        <w:t xml:space="preserve">BFE og UUID </w:t>
      </w:r>
      <w:r w:rsidR="00CB530A">
        <w:t>i forhold til</w:t>
      </w:r>
      <w:r w:rsidRPr="009967C6">
        <w:t xml:space="preserve"> </w:t>
      </w:r>
      <w:r w:rsidR="009750F2">
        <w:t>samlet fast ejendom</w:t>
      </w:r>
      <w:r w:rsidRPr="009967C6">
        <w:t>.</w:t>
      </w:r>
    </w:p>
    <w:p w:rsidR="009967C6" w:rsidRPr="009967C6" w:rsidRDefault="009967C6" w:rsidP="009967C6">
      <w:r w:rsidRPr="009967C6">
        <w:t xml:space="preserve">BBR anvender fortsat ESR ejendomsmodel og modtager </w:t>
      </w:r>
      <w:r w:rsidR="006C5AA0">
        <w:t xml:space="preserve">BFE og UUID </w:t>
      </w:r>
      <w:r w:rsidRPr="009967C6">
        <w:t xml:space="preserve">derfra. BBR objekter udvides med </w:t>
      </w:r>
      <w:r w:rsidR="003C7E09">
        <w:t>BFE/UUID</w:t>
      </w:r>
      <w:r w:rsidRPr="009967C6">
        <w:t xml:space="preserve">. Tildelingen af </w:t>
      </w:r>
      <w:r w:rsidR="006C5AA0">
        <w:t xml:space="preserve">BFE og UUID </w:t>
      </w:r>
      <w:r w:rsidRPr="009967C6">
        <w:t xml:space="preserve">til BBR objekter hørende til </w:t>
      </w:r>
      <w:proofErr w:type="gramStart"/>
      <w:r w:rsidR="009750F2">
        <w:t>samlet</w:t>
      </w:r>
      <w:proofErr w:type="gramEnd"/>
      <w:r w:rsidR="009750F2">
        <w:t xml:space="preserve"> fast ejendom</w:t>
      </w:r>
      <w:r w:rsidRPr="009967C6">
        <w:t xml:space="preserve"> foretages via </w:t>
      </w:r>
      <w:r w:rsidR="006C5AA0">
        <w:t xml:space="preserve">BFE og UUID </w:t>
      </w:r>
      <w:r w:rsidRPr="009967C6">
        <w:t>på det tilhørende jordstykke.</w:t>
      </w:r>
    </w:p>
    <w:p w:rsidR="009967C6" w:rsidRPr="009967C6" w:rsidRDefault="009967C6" w:rsidP="009967C6"/>
    <w:p w:rsidR="009967C6" w:rsidRPr="009967C6" w:rsidRDefault="006C5AA0" w:rsidP="009967C6">
      <w:r>
        <w:t>Datavask er gennemført</w:t>
      </w:r>
      <w:r w:rsidR="009967C6" w:rsidRPr="009967C6">
        <w:t xml:space="preserve"> i Matriklen </w:t>
      </w:r>
      <w:r w:rsidR="00CB530A">
        <w:t>i forhold til</w:t>
      </w:r>
      <w:r w:rsidR="009967C6" w:rsidRPr="009967C6">
        <w:t xml:space="preserve"> </w:t>
      </w:r>
      <w:r w:rsidR="009750F2">
        <w:t>samlet fast ejendom</w:t>
      </w:r>
      <w:r w:rsidR="009967C6" w:rsidRPr="009967C6">
        <w:t xml:space="preserve">. </w:t>
      </w:r>
    </w:p>
    <w:p w:rsidR="00200A07" w:rsidRDefault="00200A07" w:rsidP="00200A07">
      <w:pPr>
        <w:pStyle w:val="Overskrift3"/>
      </w:pPr>
      <w:bookmarkStart w:id="92" w:name="_Toc356994078"/>
      <w:r>
        <w:t>Systemmæssige ændringer</w:t>
      </w:r>
      <w:bookmarkEnd w:id="92"/>
    </w:p>
    <w:p w:rsidR="00F32396" w:rsidRDefault="00F32396" w:rsidP="006C379E">
      <w:pPr>
        <w:keepNext/>
        <w:spacing w:after="120"/>
      </w:pPr>
      <w:r>
        <w:t>Systemændringer og ændringer i integrationer er illustreret på nedenstående figur:</w:t>
      </w:r>
    </w:p>
    <w:p w:rsidR="006C379E" w:rsidRDefault="00801DE9" w:rsidP="004425D6">
      <w:pPr>
        <w:keepNext/>
      </w:pPr>
      <w:r>
        <w:rPr>
          <w:noProof/>
        </w:rPr>
        <w:drawing>
          <wp:inline distT="0" distB="0" distL="0" distR="0" wp14:anchorId="1C34B616" wp14:editId="2D3A2530">
            <wp:extent cx="5400675" cy="3502660"/>
            <wp:effectExtent l="0" t="0" r="9525" b="254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08.03 IA.gif"/>
                    <pic:cNvPicPr/>
                  </pic:nvPicPr>
                  <pic:blipFill>
                    <a:blip r:embed="rId21">
                      <a:extLst>
                        <a:ext uri="{28A0092B-C50C-407E-A947-70E740481C1C}">
                          <a14:useLocalDpi xmlns:a14="http://schemas.microsoft.com/office/drawing/2010/main" val="0"/>
                        </a:ext>
                      </a:extLst>
                    </a:blip>
                    <a:stretch>
                      <a:fillRect/>
                    </a:stretch>
                  </pic:blipFill>
                  <pic:spPr>
                    <a:xfrm>
                      <a:off x="0" y="0"/>
                      <a:ext cx="5400675" cy="3502660"/>
                    </a:xfrm>
                    <a:prstGeom prst="rect">
                      <a:avLst/>
                    </a:prstGeom>
                  </pic:spPr>
                </pic:pic>
              </a:graphicData>
            </a:graphic>
          </wp:inline>
        </w:drawing>
      </w:r>
    </w:p>
    <w:p w:rsidR="00013CCD" w:rsidRPr="00DC64F7" w:rsidRDefault="00F32396" w:rsidP="00DC64F7">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12</w:t>
      </w:r>
      <w:r w:rsidRPr="00140F7B">
        <w:rPr>
          <w:b w:val="0"/>
        </w:rPr>
        <w:fldChar w:fldCharType="end"/>
      </w:r>
      <w:r>
        <w:rPr>
          <w:b w:val="0"/>
        </w:rPr>
        <w:t>.</w:t>
      </w:r>
      <w:r w:rsidRPr="00140F7B">
        <w:rPr>
          <w:b w:val="0"/>
        </w:rPr>
        <w:t xml:space="preserve"> </w:t>
      </w:r>
      <w:r>
        <w:rPr>
          <w:b w:val="0"/>
        </w:rPr>
        <w:t xml:space="preserve">Systemmæssige ændringer i ”Interim </w:t>
      </w:r>
      <w:r w:rsidR="00147BB1">
        <w:rPr>
          <w:b w:val="0"/>
        </w:rPr>
        <w:t>A</w:t>
      </w:r>
      <w:r>
        <w:rPr>
          <w:b w:val="0"/>
        </w:rPr>
        <w:t xml:space="preserve"> – </w:t>
      </w:r>
      <w:r w:rsidR="00147BB1">
        <w:rPr>
          <w:b w:val="0"/>
        </w:rPr>
        <w:t>BFE for almindelige ejendomme.</w:t>
      </w:r>
      <w:r>
        <w:rPr>
          <w:b w:val="0"/>
        </w:rPr>
        <w:t>”.</w:t>
      </w:r>
    </w:p>
    <w:p w:rsidR="009967C6" w:rsidRPr="009967C6" w:rsidRDefault="00200A07" w:rsidP="009967C6">
      <w:r w:rsidRPr="00200A07">
        <w:t>I</w:t>
      </w:r>
      <w:r w:rsidR="00013CCD">
        <w:t>nternt i systemer og integrationer sker der</w:t>
      </w:r>
      <w:r>
        <w:t xml:space="preserve"> følgende:</w:t>
      </w:r>
    </w:p>
    <w:p w:rsidR="009967C6" w:rsidRPr="009967C6" w:rsidRDefault="009967C6" w:rsidP="00DC64F7">
      <w:pPr>
        <w:pStyle w:val="Listeafsnit"/>
        <w:numPr>
          <w:ilvl w:val="0"/>
          <w:numId w:val="31"/>
        </w:numPr>
        <w:spacing w:before="60"/>
        <w:contextualSpacing w:val="0"/>
      </w:pPr>
      <w:r w:rsidRPr="009967C6">
        <w:t>Matrikel udvides</w:t>
      </w:r>
      <w:r w:rsidR="00013CCD">
        <w:t xml:space="preserve"> med/tilrettes til at kunne registrere</w:t>
      </w:r>
      <w:r w:rsidRPr="009967C6">
        <w:t xml:space="preserve"> BFE og </w:t>
      </w:r>
      <w:r w:rsidR="00CD4E66">
        <w:t>UUID</w:t>
      </w:r>
      <w:r w:rsidR="002B1CE8">
        <w:t xml:space="preserve"> i forhold til </w:t>
      </w:r>
      <w:r w:rsidR="009750F2">
        <w:t>samlet fast ejendom</w:t>
      </w:r>
      <w:r w:rsidR="00523C25">
        <w:t xml:space="preserve"> og jordstykker</w:t>
      </w:r>
      <w:r w:rsidR="00013CCD">
        <w:t>.</w:t>
      </w:r>
    </w:p>
    <w:p w:rsidR="00523C25" w:rsidRPr="009967C6" w:rsidRDefault="00523C25" w:rsidP="00523C25">
      <w:pPr>
        <w:pStyle w:val="Listeafsnit"/>
        <w:numPr>
          <w:ilvl w:val="0"/>
          <w:numId w:val="31"/>
        </w:numPr>
        <w:spacing w:before="60"/>
        <w:contextualSpacing w:val="0"/>
      </w:pPr>
      <w:r w:rsidRPr="009967C6">
        <w:lastRenderedPageBreak/>
        <w:t>ESR udvides</w:t>
      </w:r>
      <w:r>
        <w:t xml:space="preserve"> med/tilrettes til at kunne modtage</w:t>
      </w:r>
      <w:r w:rsidRPr="009967C6">
        <w:t xml:space="preserve"> </w:t>
      </w:r>
      <w:r>
        <w:t xml:space="preserve">og holde </w:t>
      </w:r>
      <w:r w:rsidRPr="009967C6">
        <w:t xml:space="preserve">BFE og </w:t>
      </w:r>
      <w:r w:rsidR="00CD4E66">
        <w:t>UUID</w:t>
      </w:r>
      <w:r w:rsidRPr="009967C6">
        <w:t xml:space="preserve"> for </w:t>
      </w:r>
      <w:r w:rsidR="00F33D7F">
        <w:t>jordstykker</w:t>
      </w:r>
      <w:r>
        <w:t>.</w:t>
      </w:r>
    </w:p>
    <w:p w:rsidR="009967C6" w:rsidRPr="009967C6" w:rsidRDefault="009967C6" w:rsidP="00DC64F7">
      <w:pPr>
        <w:pStyle w:val="Listeafsnit"/>
        <w:numPr>
          <w:ilvl w:val="0"/>
          <w:numId w:val="31"/>
        </w:numPr>
        <w:spacing w:before="60"/>
        <w:contextualSpacing w:val="0"/>
      </w:pPr>
      <w:r w:rsidRPr="009967C6">
        <w:t xml:space="preserve">BBR </w:t>
      </w:r>
      <w:r w:rsidR="00013CCD" w:rsidRPr="009967C6">
        <w:t>udvides</w:t>
      </w:r>
      <w:r w:rsidR="00013CCD">
        <w:t xml:space="preserve"> med/tilrettes til at kunne modtage</w:t>
      </w:r>
      <w:r w:rsidR="003E15CF">
        <w:t xml:space="preserve"> </w:t>
      </w:r>
      <w:r w:rsidR="00523C25">
        <w:t>o</w:t>
      </w:r>
      <w:r w:rsidR="003E15CF">
        <w:t>g holde</w:t>
      </w:r>
      <w:r w:rsidRPr="009967C6">
        <w:t xml:space="preserve"> BFE og </w:t>
      </w:r>
      <w:r w:rsidR="00CD4E66">
        <w:t>UUID</w:t>
      </w:r>
      <w:r w:rsidRPr="009967C6">
        <w:t xml:space="preserve"> for</w:t>
      </w:r>
      <w:r w:rsidR="00A17F0E">
        <w:t xml:space="preserve"> </w:t>
      </w:r>
      <w:r w:rsidR="009054E4">
        <w:t>matrikel</w:t>
      </w:r>
      <w:r w:rsidR="002B1CE8">
        <w:t>.</w:t>
      </w:r>
    </w:p>
    <w:p w:rsidR="009967C6" w:rsidRPr="009967C6" w:rsidRDefault="009967C6" w:rsidP="00DC64F7">
      <w:pPr>
        <w:pStyle w:val="Listeafsnit"/>
        <w:numPr>
          <w:ilvl w:val="0"/>
          <w:numId w:val="31"/>
        </w:numPr>
        <w:spacing w:before="60"/>
        <w:contextualSpacing w:val="0"/>
      </w:pPr>
      <w:r w:rsidRPr="009967C6">
        <w:t xml:space="preserve">OIS </w:t>
      </w:r>
      <w:r w:rsidR="002B1CE8" w:rsidRPr="009967C6">
        <w:t>udvides</w:t>
      </w:r>
      <w:r w:rsidR="002B1CE8">
        <w:t xml:space="preserve"> med/tilrettes til at kunne modtage</w:t>
      </w:r>
      <w:r w:rsidR="002B1CE8" w:rsidRPr="009967C6">
        <w:t xml:space="preserve"> </w:t>
      </w:r>
      <w:r w:rsidR="003E15CF">
        <w:t xml:space="preserve">og holde </w:t>
      </w:r>
      <w:r w:rsidR="002B1CE8" w:rsidRPr="009967C6">
        <w:t xml:space="preserve">BFE og </w:t>
      </w:r>
      <w:r w:rsidR="00CD4E66">
        <w:t>UUID</w:t>
      </w:r>
      <w:r w:rsidR="002B1CE8" w:rsidRPr="009967C6">
        <w:t xml:space="preserve"> for Matrikel</w:t>
      </w:r>
      <w:r w:rsidR="002B1CE8">
        <w:t>.</w:t>
      </w:r>
    </w:p>
    <w:p w:rsidR="009967C6" w:rsidRPr="009967C6" w:rsidRDefault="009967C6" w:rsidP="00DC64F7">
      <w:pPr>
        <w:pStyle w:val="Listeafsnit"/>
        <w:numPr>
          <w:ilvl w:val="0"/>
          <w:numId w:val="31"/>
        </w:numPr>
        <w:spacing w:before="60"/>
        <w:contextualSpacing w:val="0"/>
      </w:pPr>
      <w:r w:rsidRPr="009967C6">
        <w:t xml:space="preserve">Tingbog udvides </w:t>
      </w:r>
      <w:r w:rsidR="002B1CE8">
        <w:t xml:space="preserve">til at registrere </w:t>
      </w:r>
      <w:r w:rsidRPr="009967C6">
        <w:t xml:space="preserve">BFE og </w:t>
      </w:r>
      <w:r w:rsidR="00CD4E66">
        <w:t>UUID</w:t>
      </w:r>
      <w:r w:rsidRPr="009967C6">
        <w:t xml:space="preserve"> </w:t>
      </w:r>
      <w:r w:rsidR="006C5AA0">
        <w:t>i forbindelse med</w:t>
      </w:r>
      <w:r w:rsidR="002B1CE8">
        <w:t xml:space="preserve"> tinglysning af </w:t>
      </w:r>
      <w:r w:rsidR="006C5AA0">
        <w:t>rettigheder til S</w:t>
      </w:r>
      <w:r w:rsidR="00F33D7F">
        <w:t xml:space="preserve">amlet fast </w:t>
      </w:r>
      <w:r w:rsidR="002B1CE8">
        <w:t>ejendom</w:t>
      </w:r>
      <w:r w:rsidR="00F33D7F">
        <w:t xml:space="preserve"> og tilhørende jordstykker</w:t>
      </w:r>
      <w:r w:rsidR="002B1CE8">
        <w:t>.</w:t>
      </w:r>
    </w:p>
    <w:p w:rsidR="009967C6" w:rsidRPr="009967C6" w:rsidRDefault="009967C6" w:rsidP="00DC64F7">
      <w:pPr>
        <w:pStyle w:val="Listeafsnit"/>
        <w:numPr>
          <w:ilvl w:val="0"/>
          <w:numId w:val="31"/>
        </w:numPr>
        <w:spacing w:before="60"/>
        <w:contextualSpacing w:val="0"/>
      </w:pPr>
      <w:r w:rsidRPr="009967C6">
        <w:t xml:space="preserve">Kopieringer fra Matrikel til ESR og OIS udvides med BFE og </w:t>
      </w:r>
      <w:r w:rsidR="00CD4E66">
        <w:t>UUID</w:t>
      </w:r>
      <w:r w:rsidR="00F33D7F">
        <w:t xml:space="preserve"> for samlet fast ejendom og tilhørende jordstykker.</w:t>
      </w:r>
    </w:p>
    <w:p w:rsidR="009967C6" w:rsidRPr="009967C6" w:rsidRDefault="009967C6" w:rsidP="00DC64F7">
      <w:pPr>
        <w:pStyle w:val="Listeafsnit"/>
        <w:numPr>
          <w:ilvl w:val="0"/>
          <w:numId w:val="31"/>
        </w:numPr>
        <w:spacing w:before="60"/>
        <w:contextualSpacing w:val="0"/>
      </w:pPr>
      <w:r w:rsidRPr="009967C6">
        <w:t xml:space="preserve">Kopiering fra ESR til BBR udvides med BFE og </w:t>
      </w:r>
      <w:r w:rsidR="00CD4E66">
        <w:t>UUID</w:t>
      </w:r>
      <w:r w:rsidR="00523C25">
        <w:t xml:space="preserve"> </w:t>
      </w:r>
      <w:r w:rsidRPr="009967C6">
        <w:t>for</w:t>
      </w:r>
      <w:r w:rsidR="00523C25">
        <w:t xml:space="preserve"> jordstykker</w:t>
      </w:r>
      <w:r w:rsidR="00F33D7F">
        <w:t>.</w:t>
      </w:r>
    </w:p>
    <w:p w:rsidR="001D599C" w:rsidRDefault="001D599C" w:rsidP="001D599C"/>
    <w:p w:rsidR="001F5F97" w:rsidRDefault="009967C6" w:rsidP="001F5F97">
      <w:pPr>
        <w:pStyle w:val="Overskrift2"/>
        <w:rPr>
          <w:lang w:val="da-DK"/>
        </w:rPr>
      </w:pPr>
      <w:bookmarkStart w:id="93" w:name="_Toc356994079"/>
      <w:r>
        <w:rPr>
          <w:lang w:val="da-DK"/>
        </w:rPr>
        <w:t>Interim B</w:t>
      </w:r>
      <w:r w:rsidR="001F5F97">
        <w:rPr>
          <w:lang w:val="da-DK"/>
        </w:rPr>
        <w:t xml:space="preserve"> - </w:t>
      </w:r>
      <w:r>
        <w:rPr>
          <w:lang w:val="da-DK"/>
        </w:rPr>
        <w:t>BFE implementeret for ejerlejligheder</w:t>
      </w:r>
      <w:bookmarkEnd w:id="93"/>
    </w:p>
    <w:p w:rsidR="00200A07" w:rsidRDefault="00200A07" w:rsidP="00200A07">
      <w:pPr>
        <w:pStyle w:val="Overskrift3"/>
      </w:pPr>
      <w:bookmarkStart w:id="94" w:name="_Toc356994080"/>
      <w:r>
        <w:t>Forretningsmæssige ændringer</w:t>
      </w:r>
      <w:bookmarkEnd w:id="94"/>
    </w:p>
    <w:p w:rsidR="00E06FA2" w:rsidRPr="001D599C" w:rsidRDefault="009967C6" w:rsidP="00E06FA2">
      <w:r>
        <w:t xml:space="preserve">Målet for denne interimløsning er, at ejerlejligheder som ”Bestemt fast ejendom” er implementeret i Matriklen med tilhørende </w:t>
      </w:r>
      <w:r w:rsidR="006C5AA0">
        <w:t xml:space="preserve">BFE og UUID </w:t>
      </w:r>
      <w:r>
        <w:t xml:space="preserve">samt at Tingbog, ESR og BBR 1.6 </w:t>
      </w:r>
      <w:r w:rsidR="00F33D7F">
        <w:t xml:space="preserve">understøtter </w:t>
      </w:r>
      <w:r>
        <w:t>denne registrering.</w:t>
      </w:r>
      <w:r w:rsidR="00E06FA2">
        <w:t xml:space="preserve"> Datavasken vil levere </w:t>
      </w:r>
      <w:r w:rsidR="006C5AA0">
        <w:t xml:space="preserve">BFE og UUID </w:t>
      </w:r>
      <w:r w:rsidR="00E06FA2">
        <w:t xml:space="preserve">til eksisterende registreringer af ejerlejligheder i ESR og BBR. </w:t>
      </w:r>
    </w:p>
    <w:p w:rsidR="009967C6" w:rsidRDefault="009967C6" w:rsidP="009967C6"/>
    <w:p w:rsidR="009967C6" w:rsidRDefault="009967C6" w:rsidP="009967C6">
      <w:r>
        <w:t xml:space="preserve">Landinspektører indrapporterer ejerlejligheder til Matriklen efter samme model som den der anvendes ved </w:t>
      </w:r>
      <w:r w:rsidR="009750F2">
        <w:t>samlet fast ejendom</w:t>
      </w:r>
      <w:r>
        <w:t>. Dvs. at landinspektøren ikke længere skal foretage en anmeldelse af ejerlejligheder til Tingbogen.</w:t>
      </w:r>
    </w:p>
    <w:p w:rsidR="00B14F0E" w:rsidRDefault="00B14F0E" w:rsidP="009967C6">
      <w:r>
        <w:t>Landinspektøren kan foretage en tidlig registrering (”præmatrikel”)</w:t>
      </w:r>
      <w:r w:rsidR="007672E9">
        <w:t>.</w:t>
      </w:r>
    </w:p>
    <w:p w:rsidR="009967C6" w:rsidRDefault="00DA3C9C" w:rsidP="009967C6">
      <w:r>
        <w:t>Meddelelse om ændring</w:t>
      </w:r>
      <w:r w:rsidR="009967C6">
        <w:t xml:space="preserve"> af ejerlejligheder sker gennem en </w:t>
      </w:r>
      <w:r w:rsidR="00882F81">
        <w:t>registrering</w:t>
      </w:r>
      <w:r>
        <w:t>smeddelelse</w:t>
      </w:r>
      <w:r w:rsidR="009967C6">
        <w:t xml:space="preserve"> fra Matrikel til Tinglysning helt efter samme model som ved </w:t>
      </w:r>
      <w:r w:rsidR="009750F2">
        <w:t>samlet fast ejendom</w:t>
      </w:r>
      <w:r w:rsidR="009967C6">
        <w:t xml:space="preserve">. </w:t>
      </w:r>
    </w:p>
    <w:p w:rsidR="009967C6" w:rsidRDefault="009967C6" w:rsidP="009967C6">
      <w:r>
        <w:t>Oprettelse af ejerlejligheder i ESR – herunder tildeling af ejendomsnummer - sker manuelt af kommunen ud fra oplysninger leveret af Matriklen</w:t>
      </w:r>
      <w:r w:rsidR="007672E9">
        <w:t>,</w:t>
      </w:r>
      <w:r>
        <w:t xml:space="preserve"> efter samme model som i dag udføres manuelt</w:t>
      </w:r>
      <w:r w:rsidR="007672E9">
        <w:t>,</w:t>
      </w:r>
      <w:r>
        <w:t xml:space="preserve"> på baggrund af oplysninger fra Tingbogen.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9967C6" w:rsidTr="00715A7A">
        <w:tc>
          <w:tcPr>
            <w:tcW w:w="4322" w:type="dxa"/>
          </w:tcPr>
          <w:p w:rsidR="009967C6" w:rsidRDefault="009967C6" w:rsidP="00715A7A">
            <w:pPr>
              <w:keepNext/>
              <w:spacing w:before="240" w:after="60"/>
              <w:jc w:val="center"/>
            </w:pPr>
            <w:r>
              <w:t>Før interim B løsning</w:t>
            </w:r>
          </w:p>
        </w:tc>
        <w:tc>
          <w:tcPr>
            <w:tcW w:w="4323" w:type="dxa"/>
          </w:tcPr>
          <w:p w:rsidR="009967C6" w:rsidRDefault="009967C6" w:rsidP="00715A7A">
            <w:pPr>
              <w:keepNext/>
              <w:spacing w:before="240" w:after="60"/>
              <w:jc w:val="center"/>
            </w:pPr>
            <w:r>
              <w:t>Efter interim B løsning</w:t>
            </w:r>
          </w:p>
        </w:tc>
      </w:tr>
      <w:tr w:rsidR="009967C6" w:rsidTr="00715A7A">
        <w:tc>
          <w:tcPr>
            <w:tcW w:w="4322" w:type="dxa"/>
          </w:tcPr>
          <w:p w:rsidR="009967C6" w:rsidRDefault="008E4A1D" w:rsidP="002B1CE8">
            <w:pPr>
              <w:keepNext/>
              <w:jc w:val="left"/>
            </w:pPr>
            <w:r>
              <w:rPr>
                <w:noProof/>
              </w:rPr>
              <w:drawing>
                <wp:inline distT="0" distB="0" distL="0" distR="0" wp14:anchorId="2AB168F2" wp14:editId="7313E2D4">
                  <wp:extent cx="2577600" cy="12456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B - Fø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7600" cy="1245600"/>
                          </a:xfrm>
                          <a:prstGeom prst="rect">
                            <a:avLst/>
                          </a:prstGeom>
                        </pic:spPr>
                      </pic:pic>
                    </a:graphicData>
                  </a:graphic>
                </wp:inline>
              </w:drawing>
            </w:r>
          </w:p>
        </w:tc>
        <w:tc>
          <w:tcPr>
            <w:tcW w:w="4323" w:type="dxa"/>
          </w:tcPr>
          <w:p w:rsidR="009967C6" w:rsidRDefault="008E4A1D" w:rsidP="002B1CE8">
            <w:pPr>
              <w:keepNext/>
              <w:jc w:val="right"/>
            </w:pPr>
            <w:r>
              <w:rPr>
                <w:noProof/>
              </w:rPr>
              <w:drawing>
                <wp:inline distT="0" distB="0" distL="0" distR="0" wp14:anchorId="5CF1D3D4" wp14:editId="44584CC0">
                  <wp:extent cx="2577600" cy="11664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B - Eft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7600" cy="1166400"/>
                          </a:xfrm>
                          <a:prstGeom prst="rect">
                            <a:avLst/>
                          </a:prstGeom>
                        </pic:spPr>
                      </pic:pic>
                    </a:graphicData>
                  </a:graphic>
                </wp:inline>
              </w:drawing>
            </w:r>
          </w:p>
        </w:tc>
      </w:tr>
    </w:tbl>
    <w:p w:rsidR="009967C6" w:rsidRDefault="009967C6" w:rsidP="002B1CE8">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13</w:t>
      </w:r>
      <w:r w:rsidRPr="00140F7B">
        <w:rPr>
          <w:b w:val="0"/>
        </w:rPr>
        <w:fldChar w:fldCharType="end"/>
      </w:r>
      <w:r>
        <w:rPr>
          <w:b w:val="0"/>
        </w:rPr>
        <w:t>.</w:t>
      </w:r>
      <w:r w:rsidRPr="00140F7B">
        <w:rPr>
          <w:b w:val="0"/>
        </w:rPr>
        <w:t xml:space="preserve"> </w:t>
      </w:r>
      <w:r>
        <w:rPr>
          <w:b w:val="0"/>
        </w:rPr>
        <w:t>Implementering af BFE for ejerlejligheder.</w:t>
      </w:r>
    </w:p>
    <w:p w:rsidR="00F33D7F" w:rsidRDefault="00E06FA2" w:rsidP="009967C6">
      <w:pPr>
        <w:spacing w:before="120"/>
      </w:pPr>
      <w:r>
        <w:t xml:space="preserve">Matriklen bliver master for ejerlejligheder. </w:t>
      </w:r>
    </w:p>
    <w:p w:rsidR="00F33D7F" w:rsidRDefault="009967C6" w:rsidP="008800F8">
      <w:pPr>
        <w:spacing w:before="120"/>
      </w:pPr>
      <w:r>
        <w:t>Tingbogen tilrettes</w:t>
      </w:r>
      <w:r w:rsidR="007672E9">
        <w:t>,</w:t>
      </w:r>
      <w:r>
        <w:t xml:space="preserve"> således</w:t>
      </w:r>
      <w:r w:rsidR="007672E9">
        <w:t xml:space="preserve"> at</w:t>
      </w:r>
      <w:r>
        <w:t xml:space="preserve"> </w:t>
      </w:r>
      <w:r w:rsidR="00F33D7F">
        <w:t xml:space="preserve">nye ejerlejligheder (med det tilhørende </w:t>
      </w:r>
      <w:r w:rsidR="00457A89">
        <w:t xml:space="preserve">BFE og </w:t>
      </w:r>
      <w:r w:rsidR="003C7E09">
        <w:t>UUID</w:t>
      </w:r>
      <w:r w:rsidR="00F33D7F">
        <w:t>) komme</w:t>
      </w:r>
      <w:r w:rsidR="007672E9">
        <w:t>r</w:t>
      </w:r>
      <w:r w:rsidR="00F33D7F">
        <w:t xml:space="preserve"> ind via</w:t>
      </w:r>
      <w:r>
        <w:t xml:space="preserve"> Matriklen</w:t>
      </w:r>
      <w:r w:rsidR="00F33D7F">
        <w:t>.</w:t>
      </w:r>
    </w:p>
    <w:p w:rsidR="009967C6" w:rsidRDefault="009967C6" w:rsidP="008800F8">
      <w:pPr>
        <w:spacing w:before="120"/>
      </w:pPr>
      <w:r>
        <w:t>ESR tilrettes</w:t>
      </w:r>
      <w:r w:rsidR="007672E9">
        <w:t>,</w:t>
      </w:r>
      <w:r>
        <w:t xml:space="preserve"> således</w:t>
      </w:r>
      <w:r w:rsidR="007672E9">
        <w:t xml:space="preserve"> at</w:t>
      </w:r>
      <w:r>
        <w:t xml:space="preserve"> det er muligt at registrere et </w:t>
      </w:r>
      <w:r w:rsidR="006C5AA0">
        <w:t xml:space="preserve">BFE og UUID </w:t>
      </w:r>
      <w:r>
        <w:t>sammen med et ejendomsnummer på ejerlejligheden.</w:t>
      </w:r>
      <w:r w:rsidR="00F33D7F" w:rsidRPr="00F33D7F">
        <w:t xml:space="preserve"> </w:t>
      </w:r>
      <w:r w:rsidR="00457A89">
        <w:t>I forbindelse med</w:t>
      </w:r>
      <w:r w:rsidR="00F33D7F">
        <w:t xml:space="preserve"> interimløsning A er ESR allerede udvidet og klargjort til denne reference</w:t>
      </w:r>
    </w:p>
    <w:p w:rsidR="00F33D7F" w:rsidRDefault="00F33D7F" w:rsidP="009967C6"/>
    <w:p w:rsidR="009967C6" w:rsidRDefault="009967C6" w:rsidP="009967C6">
      <w:r>
        <w:lastRenderedPageBreak/>
        <w:t xml:space="preserve">I BBR vil der være mulighed for at registrere ejerlejlighedens </w:t>
      </w:r>
      <w:r w:rsidR="006C5AA0">
        <w:t xml:space="preserve">BFE og UUID </w:t>
      </w:r>
      <w:r>
        <w:t>nøgle</w:t>
      </w:r>
      <w:r w:rsidR="007672E9">
        <w:t>,</w:t>
      </w:r>
      <w:r>
        <w:t xml:space="preserve"> på de objekter som hører til ejerlejligheden</w:t>
      </w:r>
      <w:r w:rsidR="007672E9">
        <w:t>,</w:t>
      </w:r>
      <w:r>
        <w:t xml:space="preserve"> </w:t>
      </w:r>
      <w:r w:rsidR="00663B4F">
        <w:t>ud fra ejendomsnummeret.</w:t>
      </w:r>
    </w:p>
    <w:p w:rsidR="009967C6" w:rsidRDefault="00457A89" w:rsidP="009967C6">
      <w:r>
        <w:t>I forbindelse med</w:t>
      </w:r>
      <w:r w:rsidR="009967C6">
        <w:t xml:space="preserve"> interimløsning A er BBR allerede udvidet og klargjort til denne reference.</w:t>
      </w:r>
    </w:p>
    <w:p w:rsidR="009967C6" w:rsidRDefault="009967C6" w:rsidP="009967C6"/>
    <w:p w:rsidR="00DA3C9C" w:rsidRDefault="00DA3C9C" w:rsidP="009967C6">
      <w:r>
        <w:t>I dag er Tingbogen master i forhold til Ejerlejligheder. Visse systemer anvender ikke tingbogen som master, men derimod ESR (som opdateres fra tingbogen). Det gælder primært i forhold til vurdering og beskatning. Fremadrettet vil Matriklen være master i forhold til Ejerlejligheder. Metoden fastlægges i forbindelse med gennemførslen af pilotprojekt for datavask og formuleringen af datavaskstrategien. Der kan eventuelt i den sammenhæng, ved kvalitetsmærkning skelnes mellem Ejerlejligheder som beskatningsobjekt og Ejerlejligheder som juridisk objekt, hvorved korrekt beskatningsgrundlag sikres.</w:t>
      </w:r>
    </w:p>
    <w:p w:rsidR="00200A07" w:rsidRDefault="00200A07" w:rsidP="00200A07">
      <w:pPr>
        <w:pStyle w:val="Overskrift3"/>
      </w:pPr>
      <w:bookmarkStart w:id="95" w:name="_Toc356994081"/>
      <w:r>
        <w:t>Systemmæssige ændringer</w:t>
      </w:r>
      <w:bookmarkEnd w:id="95"/>
    </w:p>
    <w:p w:rsidR="00147BB1" w:rsidRDefault="00147BB1" w:rsidP="00147BB1">
      <w:r>
        <w:t>Systemændringer og ændringer i integrationer er illustreret på nedenstående figur:</w:t>
      </w:r>
    </w:p>
    <w:p w:rsidR="00147BB1" w:rsidRDefault="00801DE9" w:rsidP="004425D6">
      <w:pPr>
        <w:keepNext/>
      </w:pPr>
      <w:r>
        <w:rPr>
          <w:noProof/>
        </w:rPr>
        <w:drawing>
          <wp:inline distT="0" distB="0" distL="0" distR="0" wp14:anchorId="0A852856" wp14:editId="316922C4">
            <wp:extent cx="5400675" cy="3502660"/>
            <wp:effectExtent l="0" t="0" r="9525" b="254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08.03 IB.gif"/>
                    <pic:cNvPicPr/>
                  </pic:nvPicPr>
                  <pic:blipFill>
                    <a:blip r:embed="rId24">
                      <a:extLst>
                        <a:ext uri="{28A0092B-C50C-407E-A947-70E740481C1C}">
                          <a14:useLocalDpi xmlns:a14="http://schemas.microsoft.com/office/drawing/2010/main" val="0"/>
                        </a:ext>
                      </a:extLst>
                    </a:blip>
                    <a:stretch>
                      <a:fillRect/>
                    </a:stretch>
                  </pic:blipFill>
                  <pic:spPr>
                    <a:xfrm>
                      <a:off x="0" y="0"/>
                      <a:ext cx="5400675" cy="3502660"/>
                    </a:xfrm>
                    <a:prstGeom prst="rect">
                      <a:avLst/>
                    </a:prstGeom>
                  </pic:spPr>
                </pic:pic>
              </a:graphicData>
            </a:graphic>
          </wp:inline>
        </w:drawing>
      </w:r>
    </w:p>
    <w:p w:rsidR="002B1CE8" w:rsidRPr="00147BB1" w:rsidRDefault="00147BB1" w:rsidP="00147BB1">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14</w:t>
      </w:r>
      <w:r w:rsidRPr="00140F7B">
        <w:rPr>
          <w:b w:val="0"/>
        </w:rPr>
        <w:fldChar w:fldCharType="end"/>
      </w:r>
      <w:r>
        <w:rPr>
          <w:b w:val="0"/>
        </w:rPr>
        <w:t>.</w:t>
      </w:r>
      <w:r w:rsidRPr="00140F7B">
        <w:rPr>
          <w:b w:val="0"/>
        </w:rPr>
        <w:t xml:space="preserve"> </w:t>
      </w:r>
      <w:r>
        <w:rPr>
          <w:b w:val="0"/>
        </w:rPr>
        <w:t>Systemmæssige ændringer i ”Interim B – BFE for ejerlejligheder”.</w:t>
      </w:r>
    </w:p>
    <w:p w:rsidR="00200A07" w:rsidRPr="009967C6" w:rsidRDefault="00200A07" w:rsidP="00200A07">
      <w:r w:rsidRPr="00200A07">
        <w:t xml:space="preserve">I forhold til </w:t>
      </w:r>
      <w:r>
        <w:t>systemer og integrationer mellem disse sker der følgende:</w:t>
      </w:r>
    </w:p>
    <w:p w:rsidR="009967C6" w:rsidRDefault="009967C6" w:rsidP="00147BB1">
      <w:pPr>
        <w:numPr>
          <w:ilvl w:val="0"/>
          <w:numId w:val="32"/>
        </w:numPr>
        <w:spacing w:before="60"/>
      </w:pPr>
      <w:r>
        <w:t xml:space="preserve">Matrikel udvides til at kunne </w:t>
      </w:r>
      <w:r w:rsidR="003E15CF">
        <w:t>registrere</w:t>
      </w:r>
      <w:r>
        <w:t xml:space="preserve"> Ejerlejligheder</w:t>
      </w:r>
      <w:r w:rsidR="003E15CF">
        <w:t xml:space="preserve"> vha. BFE og </w:t>
      </w:r>
      <w:r w:rsidR="00CD4E66">
        <w:t>UUID</w:t>
      </w:r>
      <w:r w:rsidR="003E15CF">
        <w:t xml:space="preserve">, </w:t>
      </w:r>
      <w:r>
        <w:t>og ajourføring tilrettes, således at indrapportering af ejerlejligheder bliver mulig</w:t>
      </w:r>
      <w:r w:rsidR="007672E9">
        <w:t>, og det bliver</w:t>
      </w:r>
      <w:r w:rsidR="009054E4">
        <w:t xml:space="preserve"> muligt at foretage tidlig registrering (”præmatrikel”).</w:t>
      </w:r>
    </w:p>
    <w:p w:rsidR="009967C6" w:rsidRDefault="009967C6" w:rsidP="00147BB1">
      <w:pPr>
        <w:numPr>
          <w:ilvl w:val="0"/>
          <w:numId w:val="32"/>
        </w:numPr>
        <w:spacing w:before="60"/>
      </w:pPr>
      <w:r>
        <w:t xml:space="preserve">ESR udvides til at kunne </w:t>
      </w:r>
      <w:r w:rsidR="003E15CF">
        <w:t>modtage</w:t>
      </w:r>
      <w:r w:rsidR="003E15CF" w:rsidRPr="009967C6">
        <w:t xml:space="preserve"> </w:t>
      </w:r>
      <w:r w:rsidR="003E15CF">
        <w:t xml:space="preserve">og holde </w:t>
      </w:r>
      <w:r>
        <w:t>BFE</w:t>
      </w:r>
      <w:r w:rsidR="003E15CF">
        <w:t xml:space="preserve"> og </w:t>
      </w:r>
      <w:r w:rsidR="00CD4E66">
        <w:t>UUID</w:t>
      </w:r>
      <w:r>
        <w:t xml:space="preserve"> på Ejerlejligheder</w:t>
      </w:r>
      <w:r w:rsidR="007672E9">
        <w:t>.</w:t>
      </w:r>
    </w:p>
    <w:p w:rsidR="009967C6" w:rsidRDefault="009967C6" w:rsidP="00147BB1">
      <w:pPr>
        <w:numPr>
          <w:ilvl w:val="0"/>
          <w:numId w:val="32"/>
        </w:numPr>
        <w:spacing w:before="60"/>
      </w:pPr>
      <w:r>
        <w:t xml:space="preserve">OIS udvides til at kunne </w:t>
      </w:r>
      <w:r w:rsidR="003E15CF">
        <w:t>modtage</w:t>
      </w:r>
      <w:r w:rsidR="003E15CF" w:rsidRPr="009967C6">
        <w:t xml:space="preserve"> </w:t>
      </w:r>
      <w:r w:rsidR="003E15CF">
        <w:t xml:space="preserve">og holde </w:t>
      </w:r>
      <w:r>
        <w:t>BFE</w:t>
      </w:r>
      <w:r w:rsidR="003E15CF">
        <w:t xml:space="preserve"> og </w:t>
      </w:r>
      <w:r w:rsidR="00CD4E66">
        <w:t>UUID</w:t>
      </w:r>
      <w:r>
        <w:t xml:space="preserve"> på Ejerlejligheder</w:t>
      </w:r>
      <w:r w:rsidR="007672E9">
        <w:t>.</w:t>
      </w:r>
    </w:p>
    <w:p w:rsidR="00E174EB" w:rsidRPr="009967C6" w:rsidRDefault="009967C6" w:rsidP="00147BB1">
      <w:pPr>
        <w:numPr>
          <w:ilvl w:val="0"/>
          <w:numId w:val="32"/>
        </w:numPr>
        <w:spacing w:before="60"/>
      </w:pPr>
      <w:r>
        <w:t xml:space="preserve">Tingbogen udvides til at kunne </w:t>
      </w:r>
      <w:r w:rsidR="00E174EB">
        <w:t xml:space="preserve">registrere </w:t>
      </w:r>
      <w:r w:rsidR="00414492">
        <w:t>B</w:t>
      </w:r>
      <w:r w:rsidR="00E174EB" w:rsidRPr="009967C6">
        <w:t xml:space="preserve">FE og </w:t>
      </w:r>
      <w:r w:rsidR="00CD4E66">
        <w:t>UUID</w:t>
      </w:r>
      <w:r w:rsidR="00E174EB" w:rsidRPr="009967C6">
        <w:t xml:space="preserve"> </w:t>
      </w:r>
      <w:r w:rsidR="006C5AA0">
        <w:t>i forbindelse med</w:t>
      </w:r>
      <w:r w:rsidR="00E174EB">
        <w:t xml:space="preserve"> </w:t>
      </w:r>
      <w:r w:rsidR="00414492">
        <w:t>T</w:t>
      </w:r>
      <w:r w:rsidR="00E174EB">
        <w:t>inglysning</w:t>
      </w:r>
      <w:r w:rsidR="00414492">
        <w:t xml:space="preserve"> </w:t>
      </w:r>
      <w:r w:rsidR="00E174EB">
        <w:t xml:space="preserve">af </w:t>
      </w:r>
      <w:r w:rsidR="00F90FF6">
        <w:t xml:space="preserve">rettigheder til </w:t>
      </w:r>
      <w:r w:rsidR="00E174EB">
        <w:t>ejerlejligheder.</w:t>
      </w:r>
    </w:p>
    <w:p w:rsidR="009967C6" w:rsidRDefault="009967C6" w:rsidP="00147BB1">
      <w:pPr>
        <w:numPr>
          <w:ilvl w:val="0"/>
          <w:numId w:val="32"/>
        </w:numPr>
        <w:spacing w:before="60"/>
      </w:pPr>
      <w:r w:rsidRPr="00DF2061">
        <w:t>Kopiering fra Matrikel til OIS udvides</w:t>
      </w:r>
      <w:r w:rsidR="00F0347A">
        <w:t xml:space="preserve"> med BFE og UUID på</w:t>
      </w:r>
      <w:r w:rsidRPr="00DF2061">
        <w:t xml:space="preserve"> Ejerlejligheder</w:t>
      </w:r>
      <w:r w:rsidR="00E174EB">
        <w:t>.</w:t>
      </w:r>
      <w:r w:rsidR="00F0347A">
        <w:t xml:space="preserve"> </w:t>
      </w:r>
    </w:p>
    <w:p w:rsidR="00F0347A" w:rsidRDefault="00F0347A" w:rsidP="00F0347A">
      <w:pPr>
        <w:numPr>
          <w:ilvl w:val="0"/>
          <w:numId w:val="32"/>
        </w:numPr>
        <w:spacing w:before="60"/>
      </w:pPr>
      <w:r>
        <w:lastRenderedPageBreak/>
        <w:t xml:space="preserve">Kopieringen fra ESR til BBR udvides med BFE og </w:t>
      </w:r>
      <w:r w:rsidR="00CD4E66">
        <w:t>UUID</w:t>
      </w:r>
      <w:r w:rsidR="00ED7097">
        <w:t xml:space="preserve"> på de objekter, som t</w:t>
      </w:r>
      <w:r w:rsidR="00414492">
        <w:t>i</w:t>
      </w:r>
      <w:r w:rsidR="00ED7097">
        <w:t>lhører ejerlejligheder</w:t>
      </w:r>
      <w:r>
        <w:t>.</w:t>
      </w:r>
    </w:p>
    <w:p w:rsidR="00ED7097" w:rsidRDefault="00C24918" w:rsidP="00C24918">
      <w:pPr>
        <w:numPr>
          <w:ilvl w:val="0"/>
          <w:numId w:val="32"/>
        </w:numPr>
        <w:spacing w:before="60"/>
      </w:pPr>
      <w:r>
        <w:t xml:space="preserve">BBR udvides </w:t>
      </w:r>
      <w:r w:rsidR="007672E9">
        <w:t>til at opdatere</w:t>
      </w:r>
      <w:r>
        <w:t xml:space="preserve"> med BFE og UUID</w:t>
      </w:r>
      <w:r w:rsidR="007672E9">
        <w:t>,</w:t>
      </w:r>
      <w:r>
        <w:t xml:space="preserve"> </w:t>
      </w:r>
      <w:r w:rsidR="007672E9">
        <w:t>på de</w:t>
      </w:r>
      <w:r>
        <w:t xml:space="preserve"> objekter som tilhører ejerlejligheder</w:t>
      </w:r>
      <w:r w:rsidR="007672E9">
        <w:t>,</w:t>
      </w:r>
      <w:r>
        <w:t xml:space="preserve"> ud fra registreringer i ESR</w:t>
      </w:r>
    </w:p>
    <w:p w:rsidR="00E174EB" w:rsidRDefault="00E174EB" w:rsidP="009967C6"/>
    <w:p w:rsidR="00E174EB" w:rsidRPr="009967C6" w:rsidRDefault="009967C6" w:rsidP="009967C6">
      <w:r>
        <w:t>Udvidelser med nye felter i systemer og kopieringerne, kan eventuelt foretages allerede i forbindelse med interim A, således at antallet af ændringer begrænses.</w:t>
      </w:r>
    </w:p>
    <w:p w:rsidR="001D599C" w:rsidRPr="007A216A" w:rsidRDefault="007A216A" w:rsidP="007A216A">
      <w:pPr>
        <w:pStyle w:val="Overskrift2"/>
        <w:ind w:left="0" w:firstLine="0"/>
        <w:rPr>
          <w:bCs/>
          <w:lang w:val="da-DK"/>
        </w:rPr>
      </w:pPr>
      <w:bookmarkStart w:id="96" w:name="_Toc356994082"/>
      <w:r>
        <w:rPr>
          <w:bCs/>
          <w:lang w:val="da-DK"/>
        </w:rPr>
        <w:t xml:space="preserve">Interim </w:t>
      </w:r>
      <w:r w:rsidR="001D599C" w:rsidRPr="007A216A">
        <w:rPr>
          <w:bCs/>
          <w:lang w:val="da-DK"/>
        </w:rPr>
        <w:t xml:space="preserve">C: BFE implementeret for </w:t>
      </w:r>
      <w:r>
        <w:rPr>
          <w:bCs/>
          <w:lang w:val="da-DK"/>
        </w:rPr>
        <w:t>BPFG</w:t>
      </w:r>
      <w:bookmarkEnd w:id="96"/>
    </w:p>
    <w:p w:rsidR="00200A07" w:rsidRDefault="00200A07" w:rsidP="00200A07">
      <w:pPr>
        <w:pStyle w:val="Overskrift3"/>
      </w:pPr>
      <w:bookmarkStart w:id="97" w:name="_Toc356994083"/>
      <w:r>
        <w:t>Forretningsmæssige ændringer</w:t>
      </w:r>
      <w:bookmarkEnd w:id="97"/>
    </w:p>
    <w:p w:rsidR="001D599C" w:rsidRDefault="001D599C" w:rsidP="001D599C">
      <w:r>
        <w:t>Målet for denne interimløsning er, at bygninger på fremmed grund</w:t>
      </w:r>
      <w:r w:rsidR="007672E9">
        <w:t xml:space="preserve"> (BPFG)</w:t>
      </w:r>
      <w:r>
        <w:t xml:space="preserve"> som ”Bestemt fast ejendom” er implementeret i Matriklen med tilhørende </w:t>
      </w:r>
      <w:r w:rsidR="003C7E09">
        <w:t>BFE/UUID</w:t>
      </w:r>
      <w:r w:rsidR="007672E9">
        <w:t>,</w:t>
      </w:r>
      <w:r>
        <w:t xml:space="preserve"> samt at Tingbog, ESR og BBR anvender denne registrering.</w:t>
      </w:r>
    </w:p>
    <w:p w:rsidR="001D599C" w:rsidRDefault="001D599C" w:rsidP="001D599C"/>
    <w:p w:rsidR="001D599C" w:rsidRDefault="001D599C" w:rsidP="001D599C">
      <w:r>
        <w:t xml:space="preserve">Landinspektører indrapporterer bygninger på fremmed grund til Matriklen efter samme model som den der anvendes ved </w:t>
      </w:r>
      <w:r w:rsidR="009750F2">
        <w:t>samlet fast ejendom</w:t>
      </w:r>
      <w:r>
        <w:t>.</w:t>
      </w:r>
    </w:p>
    <w:p w:rsidR="001D599C" w:rsidRDefault="00F33D7F" w:rsidP="001D599C">
      <w:r>
        <w:t xml:space="preserve">Matriklen giver meddelelse til Tinglysningsretten om nye bygninger på fremmed grund. Dette </w:t>
      </w:r>
      <w:r w:rsidR="00882F81">
        <w:t xml:space="preserve">efter samme </w:t>
      </w:r>
      <w:r w:rsidR="001D599C">
        <w:t xml:space="preserve">model som ved </w:t>
      </w:r>
      <w:r w:rsidR="009750F2">
        <w:t>samlet fast ejendom</w:t>
      </w:r>
      <w:r w:rsidR="001D599C">
        <w:t xml:space="preserve">. </w:t>
      </w:r>
    </w:p>
    <w:p w:rsidR="00F33D7F" w:rsidRDefault="00F33D7F" w:rsidP="001D599C"/>
    <w:p w:rsidR="001D599C" w:rsidRDefault="001D599C" w:rsidP="001D599C">
      <w:r>
        <w:t>Oprettelse af bygninger på fremmed grund i ESR – herunder tildeling af ejendomsnummer - sker manuelt af kommunen ud fra oplysninger leveret af Matriklen.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1D599C" w:rsidTr="00715A7A">
        <w:tc>
          <w:tcPr>
            <w:tcW w:w="4322" w:type="dxa"/>
          </w:tcPr>
          <w:p w:rsidR="001D599C" w:rsidRDefault="001D599C" w:rsidP="001D599C">
            <w:pPr>
              <w:keepNext/>
              <w:spacing w:before="240" w:after="60"/>
              <w:jc w:val="center"/>
            </w:pPr>
            <w:r>
              <w:t>Før interim C løsning</w:t>
            </w:r>
          </w:p>
        </w:tc>
        <w:tc>
          <w:tcPr>
            <w:tcW w:w="4323" w:type="dxa"/>
          </w:tcPr>
          <w:p w:rsidR="001D599C" w:rsidRDefault="001D599C" w:rsidP="001D599C">
            <w:pPr>
              <w:keepNext/>
              <w:spacing w:before="240" w:after="60"/>
              <w:jc w:val="center"/>
            </w:pPr>
            <w:r>
              <w:t>Efter interim C løsning</w:t>
            </w:r>
          </w:p>
        </w:tc>
      </w:tr>
      <w:tr w:rsidR="001D599C" w:rsidRPr="00715A7A" w:rsidTr="00715A7A">
        <w:tc>
          <w:tcPr>
            <w:tcW w:w="4322" w:type="dxa"/>
          </w:tcPr>
          <w:p w:rsidR="001D599C" w:rsidRPr="00715A7A" w:rsidRDefault="008E4A1D" w:rsidP="002B1CE8">
            <w:pPr>
              <w:keepNext/>
              <w:jc w:val="left"/>
            </w:pPr>
            <w:r>
              <w:rPr>
                <w:noProof/>
              </w:rPr>
              <w:drawing>
                <wp:inline distT="0" distB="0" distL="0" distR="0" wp14:anchorId="29678389" wp14:editId="032DD971">
                  <wp:extent cx="2577600" cy="12456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C - Fø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7600" cy="1245600"/>
                          </a:xfrm>
                          <a:prstGeom prst="rect">
                            <a:avLst/>
                          </a:prstGeom>
                        </pic:spPr>
                      </pic:pic>
                    </a:graphicData>
                  </a:graphic>
                </wp:inline>
              </w:drawing>
            </w:r>
          </w:p>
        </w:tc>
        <w:tc>
          <w:tcPr>
            <w:tcW w:w="4323" w:type="dxa"/>
          </w:tcPr>
          <w:p w:rsidR="001D599C" w:rsidRPr="00715A7A" w:rsidRDefault="008E4A1D" w:rsidP="002B1CE8">
            <w:pPr>
              <w:keepNext/>
              <w:jc w:val="right"/>
            </w:pPr>
            <w:r>
              <w:rPr>
                <w:noProof/>
              </w:rPr>
              <w:drawing>
                <wp:inline distT="0" distB="0" distL="0" distR="0" wp14:anchorId="10FB8025" wp14:editId="1B6FD8D9">
                  <wp:extent cx="2577600" cy="11664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C - Eft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7600" cy="1166400"/>
                          </a:xfrm>
                          <a:prstGeom prst="rect">
                            <a:avLst/>
                          </a:prstGeom>
                        </pic:spPr>
                      </pic:pic>
                    </a:graphicData>
                  </a:graphic>
                </wp:inline>
              </w:drawing>
            </w:r>
          </w:p>
        </w:tc>
      </w:tr>
    </w:tbl>
    <w:p w:rsidR="00715A7A" w:rsidRDefault="00715A7A" w:rsidP="002B1CE8">
      <w:pPr>
        <w:pStyle w:val="Billedtekst"/>
        <w:spacing w:after="240"/>
        <w:jc w:val="center"/>
        <w:rPr>
          <w:b w:val="0"/>
        </w:rPr>
      </w:pPr>
      <w:r>
        <w:rPr>
          <w:b w:val="0"/>
        </w:rPr>
        <w:t>F</w:t>
      </w:r>
      <w:r w:rsidRPr="002804EA">
        <w:rPr>
          <w:b w:val="0"/>
        </w:rPr>
        <w:t>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15</w:t>
      </w:r>
      <w:r w:rsidRPr="00140F7B">
        <w:rPr>
          <w:b w:val="0"/>
        </w:rPr>
        <w:fldChar w:fldCharType="end"/>
      </w:r>
      <w:r>
        <w:rPr>
          <w:b w:val="0"/>
        </w:rPr>
        <w:t>.</w:t>
      </w:r>
      <w:r w:rsidRPr="00140F7B">
        <w:rPr>
          <w:b w:val="0"/>
        </w:rPr>
        <w:t xml:space="preserve"> </w:t>
      </w:r>
      <w:r>
        <w:rPr>
          <w:b w:val="0"/>
        </w:rPr>
        <w:t>Implementering af BFE for BPFG (bygning på fremmed grund).</w:t>
      </w:r>
    </w:p>
    <w:p w:rsidR="00834351" w:rsidRDefault="00834351" w:rsidP="00834351">
      <w:pPr>
        <w:spacing w:before="120"/>
      </w:pPr>
      <w:r>
        <w:t xml:space="preserve">Matriklen bliver master for bygning på fremmed grund. </w:t>
      </w:r>
    </w:p>
    <w:p w:rsidR="001D599C" w:rsidRDefault="005262E6" w:rsidP="005262E6">
      <w:pPr>
        <w:spacing w:before="120"/>
      </w:pPr>
      <w:r>
        <w:t>Tingbogen tilrettes</w:t>
      </w:r>
      <w:r w:rsidR="00277C6F">
        <w:t>,</w:t>
      </w:r>
      <w:r>
        <w:t xml:space="preserve"> således</w:t>
      </w:r>
      <w:r w:rsidR="00277C6F">
        <w:t xml:space="preserve"> at</w:t>
      </w:r>
      <w:r>
        <w:t xml:space="preserve"> bygning på fremmed grund (med det tilhørende </w:t>
      </w:r>
      <w:r w:rsidR="003C7E09">
        <w:t>BFE/UUID</w:t>
      </w:r>
      <w:r>
        <w:t>) komme</w:t>
      </w:r>
      <w:r w:rsidR="00277C6F">
        <w:t>r</w:t>
      </w:r>
      <w:r>
        <w:t xml:space="preserve"> ind via Matriklen.</w:t>
      </w:r>
    </w:p>
    <w:p w:rsidR="005262E6" w:rsidRDefault="001D599C" w:rsidP="005262E6">
      <w:r>
        <w:t>ESR tilrettes</w:t>
      </w:r>
      <w:r w:rsidR="00277C6F">
        <w:t>,</w:t>
      </w:r>
      <w:r>
        <w:t xml:space="preserve"> således</w:t>
      </w:r>
      <w:r w:rsidR="00277C6F">
        <w:t xml:space="preserve"> at</w:t>
      </w:r>
      <w:r>
        <w:t xml:space="preserve"> det er muligt at registrere et </w:t>
      </w:r>
      <w:r w:rsidR="006C5AA0">
        <w:t xml:space="preserve">BFE og UUID </w:t>
      </w:r>
      <w:r>
        <w:t>sammen med et ejendomsnummer på en bygning på fremmed grund.</w:t>
      </w:r>
      <w:r w:rsidR="005262E6" w:rsidRPr="005262E6">
        <w:t xml:space="preserve"> </w:t>
      </w:r>
      <w:r w:rsidR="00457A89">
        <w:t>I forbindelse med</w:t>
      </w:r>
      <w:r w:rsidR="005262E6">
        <w:t xml:space="preserve"> interimløsning A er ESR allerede udvidet og klargjort til denne reference.</w:t>
      </w:r>
    </w:p>
    <w:p w:rsidR="001D599C" w:rsidRDefault="001D599C" w:rsidP="001D599C">
      <w:r>
        <w:t xml:space="preserve">I BBR registreres </w:t>
      </w:r>
      <w:r w:rsidR="006C5AA0">
        <w:t xml:space="preserve">BFE og UUID </w:t>
      </w:r>
      <w:r>
        <w:t xml:space="preserve">nøglen på bygningen svarende til bygning på fremmed grund. Dette gøres ud fra registreringen i ESR. </w:t>
      </w:r>
      <w:r w:rsidR="00457A89">
        <w:t>I forbindelse med</w:t>
      </w:r>
      <w:r>
        <w:t xml:space="preserve"> interimløsning A er BBR allerede udvidet og klargjort til denne reference.</w:t>
      </w:r>
    </w:p>
    <w:p w:rsidR="001D599C" w:rsidRDefault="001D599C" w:rsidP="001D599C"/>
    <w:p w:rsidR="00F90FF6" w:rsidRDefault="00F90FF6" w:rsidP="001D599C">
      <w:r>
        <w:t>I dag er både Tingbogen og ESR master i forhold til Bygning på fremmed grund – nogle Bygning på fremmed grund er kun registreret det ene sted, mens andre er registreret begge steder.</w:t>
      </w:r>
    </w:p>
    <w:p w:rsidR="001D599C" w:rsidRPr="00F90FF6" w:rsidRDefault="00F90FF6" w:rsidP="001D599C">
      <w:r>
        <w:t xml:space="preserve">ESR er master i forhold til vurdering og beskatning.  Fremadrettet vil Matriklen være master i forhold til Bygning på fremmed grund. Metoden fastlægges i forbindelse med gennemførslen </w:t>
      </w:r>
      <w:r>
        <w:lastRenderedPageBreak/>
        <w:t>af pilotprojekt for datavask og formuleringen af datavaskstrategien. Der kan eventuelt i den sammenhæng, ved kvalitetsmærkning skelnes mellem Bygning på fremmed grund som beskatningsobjekt og Bygning på fremmed grund som juridisk objekt, hvorved korrekt beskatningsgrundlag sikres.</w:t>
      </w:r>
    </w:p>
    <w:p w:rsidR="00200A07" w:rsidRDefault="00200A07" w:rsidP="00200A07">
      <w:pPr>
        <w:pStyle w:val="Overskrift3"/>
      </w:pPr>
      <w:bookmarkStart w:id="98" w:name="_Toc356994084"/>
      <w:r>
        <w:t>Systemmæssige ændringer</w:t>
      </w:r>
      <w:bookmarkEnd w:id="98"/>
    </w:p>
    <w:p w:rsidR="00147BB1" w:rsidRDefault="00147BB1" w:rsidP="00147BB1">
      <w:r>
        <w:t>Systemændringer og ændringer i integrationer er illustreret på nedenstående figur:</w:t>
      </w:r>
    </w:p>
    <w:p w:rsidR="00147BB1" w:rsidRDefault="00801DE9" w:rsidP="004425D6">
      <w:pPr>
        <w:keepNext/>
      </w:pPr>
      <w:r>
        <w:rPr>
          <w:noProof/>
        </w:rPr>
        <w:drawing>
          <wp:inline distT="0" distB="0" distL="0" distR="0" wp14:anchorId="2CDEB94D" wp14:editId="777788D9">
            <wp:extent cx="5400675" cy="3832225"/>
            <wp:effectExtent l="0" t="0" r="9525"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08.03 IC.gif"/>
                    <pic:cNvPicPr/>
                  </pic:nvPicPr>
                  <pic:blipFill>
                    <a:blip r:embed="rId27">
                      <a:extLst>
                        <a:ext uri="{28A0092B-C50C-407E-A947-70E740481C1C}">
                          <a14:useLocalDpi xmlns:a14="http://schemas.microsoft.com/office/drawing/2010/main" val="0"/>
                        </a:ext>
                      </a:extLst>
                    </a:blip>
                    <a:stretch>
                      <a:fillRect/>
                    </a:stretch>
                  </pic:blipFill>
                  <pic:spPr>
                    <a:xfrm>
                      <a:off x="0" y="0"/>
                      <a:ext cx="5400675" cy="3832225"/>
                    </a:xfrm>
                    <a:prstGeom prst="rect">
                      <a:avLst/>
                    </a:prstGeom>
                  </pic:spPr>
                </pic:pic>
              </a:graphicData>
            </a:graphic>
          </wp:inline>
        </w:drawing>
      </w:r>
    </w:p>
    <w:p w:rsidR="00147BB1" w:rsidRPr="00147BB1" w:rsidRDefault="00147BB1" w:rsidP="00147BB1">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16</w:t>
      </w:r>
      <w:r w:rsidRPr="00140F7B">
        <w:rPr>
          <w:b w:val="0"/>
        </w:rPr>
        <w:fldChar w:fldCharType="end"/>
      </w:r>
      <w:r>
        <w:rPr>
          <w:b w:val="0"/>
        </w:rPr>
        <w:t>.</w:t>
      </w:r>
      <w:r w:rsidRPr="00140F7B">
        <w:rPr>
          <w:b w:val="0"/>
        </w:rPr>
        <w:t xml:space="preserve"> </w:t>
      </w:r>
      <w:r>
        <w:rPr>
          <w:b w:val="0"/>
        </w:rPr>
        <w:t>Systemmæssige ændringer i ”Interim C – BFE for PBFG”.</w:t>
      </w:r>
    </w:p>
    <w:p w:rsidR="00200A07" w:rsidRPr="009967C6" w:rsidRDefault="00200A07" w:rsidP="00200A07">
      <w:r w:rsidRPr="00200A07">
        <w:t xml:space="preserve">I forhold til </w:t>
      </w:r>
      <w:r>
        <w:t>systemer og integrationer mellem disse sker der følgende:</w:t>
      </w:r>
    </w:p>
    <w:p w:rsidR="00E174EB" w:rsidRDefault="00E174EB" w:rsidP="00F23CCC">
      <w:pPr>
        <w:numPr>
          <w:ilvl w:val="0"/>
          <w:numId w:val="33"/>
        </w:numPr>
        <w:spacing w:before="60"/>
        <w:ind w:left="714" w:hanging="357"/>
      </w:pPr>
      <w:r>
        <w:t xml:space="preserve">Matrikel udvides til at kunne registrere BPFG vha. BFE og </w:t>
      </w:r>
      <w:r w:rsidR="00CD4E66">
        <w:t>UUID</w:t>
      </w:r>
      <w:r>
        <w:t>, og ajourføring tilrettes, således at indrapportering af BPFG bliver mulig.</w:t>
      </w:r>
    </w:p>
    <w:p w:rsidR="001D599C" w:rsidRDefault="001D599C" w:rsidP="00F23CCC">
      <w:pPr>
        <w:numPr>
          <w:ilvl w:val="0"/>
          <w:numId w:val="33"/>
        </w:numPr>
        <w:spacing w:before="60"/>
        <w:ind w:left="714" w:hanging="357"/>
      </w:pPr>
      <w:r>
        <w:t xml:space="preserve">ESR udvides til at kunne </w:t>
      </w:r>
      <w:r w:rsidR="00E174EB">
        <w:t>modtage</w:t>
      </w:r>
      <w:r w:rsidR="00E174EB" w:rsidRPr="009967C6">
        <w:t xml:space="preserve"> </w:t>
      </w:r>
      <w:r w:rsidR="00E174EB">
        <w:t xml:space="preserve">og holde BFE og </w:t>
      </w:r>
      <w:r w:rsidR="00CD4E66">
        <w:t>UUID</w:t>
      </w:r>
      <w:r w:rsidR="00E174EB">
        <w:t xml:space="preserve"> </w:t>
      </w:r>
      <w:r>
        <w:t xml:space="preserve">på </w:t>
      </w:r>
      <w:r w:rsidR="00983944">
        <w:t>BPFG.</w:t>
      </w:r>
    </w:p>
    <w:p w:rsidR="001D599C" w:rsidRDefault="001D599C" w:rsidP="00F23CCC">
      <w:pPr>
        <w:numPr>
          <w:ilvl w:val="0"/>
          <w:numId w:val="33"/>
        </w:numPr>
        <w:spacing w:before="60"/>
        <w:ind w:left="714" w:hanging="357"/>
      </w:pPr>
      <w:r>
        <w:t>Kopieringen fra ESR til BBR udvides med BFE</w:t>
      </w:r>
      <w:r w:rsidR="00E174EB">
        <w:t xml:space="preserve"> og </w:t>
      </w:r>
      <w:r w:rsidR="00CD4E66">
        <w:t>UUID</w:t>
      </w:r>
      <w:r>
        <w:t xml:space="preserve"> på B</w:t>
      </w:r>
      <w:r w:rsidR="00983944">
        <w:t>PFG.</w:t>
      </w:r>
    </w:p>
    <w:p w:rsidR="001D599C" w:rsidRDefault="001D599C" w:rsidP="00F23CCC">
      <w:pPr>
        <w:numPr>
          <w:ilvl w:val="0"/>
          <w:numId w:val="33"/>
        </w:numPr>
        <w:spacing w:before="60"/>
        <w:ind w:left="714" w:hanging="357"/>
      </w:pPr>
      <w:r>
        <w:t>BBR udvides til at opdatere Bygninger med BFE</w:t>
      </w:r>
      <w:r w:rsidR="00E174EB">
        <w:t xml:space="preserve"> og </w:t>
      </w:r>
      <w:r w:rsidR="00CD4E66">
        <w:t>UUID</w:t>
      </w:r>
      <w:r>
        <w:t xml:space="preserve"> til </w:t>
      </w:r>
      <w:r w:rsidR="00E174EB">
        <w:t>b</w:t>
      </w:r>
      <w:r>
        <w:t>ygninger på fremmed grund ud fra registreringer i ESR</w:t>
      </w:r>
    </w:p>
    <w:p w:rsidR="001D599C" w:rsidRDefault="001D599C" w:rsidP="00F23CCC">
      <w:pPr>
        <w:numPr>
          <w:ilvl w:val="0"/>
          <w:numId w:val="33"/>
        </w:numPr>
        <w:spacing w:before="60"/>
        <w:ind w:left="714" w:hanging="357"/>
      </w:pPr>
      <w:r>
        <w:t xml:space="preserve">OIS udvides til at kunne </w:t>
      </w:r>
      <w:r w:rsidR="00E174EB">
        <w:t>modtage</w:t>
      </w:r>
      <w:r w:rsidR="00E174EB" w:rsidRPr="009967C6">
        <w:t xml:space="preserve"> </w:t>
      </w:r>
      <w:r w:rsidR="00E174EB">
        <w:t xml:space="preserve">og holde BFE og </w:t>
      </w:r>
      <w:r w:rsidR="00CD4E66">
        <w:t>UUID</w:t>
      </w:r>
      <w:r w:rsidR="00E174EB">
        <w:t xml:space="preserve"> </w:t>
      </w:r>
      <w:r>
        <w:t>på B</w:t>
      </w:r>
      <w:r w:rsidR="00983944">
        <w:t>PFG.</w:t>
      </w:r>
    </w:p>
    <w:p w:rsidR="00E174EB" w:rsidRPr="009967C6" w:rsidRDefault="00E174EB" w:rsidP="00F23CCC">
      <w:pPr>
        <w:pStyle w:val="Listeafsnit"/>
        <w:numPr>
          <w:ilvl w:val="0"/>
          <w:numId w:val="33"/>
        </w:numPr>
        <w:spacing w:before="60"/>
        <w:ind w:left="714" w:hanging="357"/>
        <w:contextualSpacing w:val="0"/>
      </w:pPr>
      <w:r w:rsidRPr="009967C6">
        <w:t xml:space="preserve">Tingbog udvides </w:t>
      </w:r>
      <w:r>
        <w:t xml:space="preserve">til at kunne registrere </w:t>
      </w:r>
      <w:r w:rsidRPr="009967C6">
        <w:t xml:space="preserve">BFE og </w:t>
      </w:r>
      <w:r w:rsidR="00CD4E66">
        <w:t>UUID</w:t>
      </w:r>
      <w:r w:rsidRPr="009967C6">
        <w:t xml:space="preserve"> </w:t>
      </w:r>
      <w:r w:rsidR="006C5AA0">
        <w:t>i forbindelse med</w:t>
      </w:r>
      <w:r>
        <w:t xml:space="preserve"> tinglysning af </w:t>
      </w:r>
      <w:r w:rsidR="005F784D">
        <w:t xml:space="preserve">rettigheder til </w:t>
      </w:r>
      <w:r>
        <w:t>BPFG.</w:t>
      </w:r>
    </w:p>
    <w:p w:rsidR="001D599C" w:rsidRPr="00DF2061" w:rsidRDefault="001D599C" w:rsidP="00F23CCC">
      <w:pPr>
        <w:numPr>
          <w:ilvl w:val="0"/>
          <w:numId w:val="33"/>
        </w:numPr>
        <w:spacing w:before="60"/>
        <w:ind w:left="714" w:hanging="357"/>
      </w:pPr>
      <w:r w:rsidRPr="00DF2061">
        <w:t xml:space="preserve">Kopiering fra Matrikel til OIS udvides til at kunne holde </w:t>
      </w:r>
      <w:r>
        <w:t>B</w:t>
      </w:r>
      <w:r w:rsidR="00E174EB">
        <w:t>PFG</w:t>
      </w:r>
      <w:r w:rsidRPr="00DF2061">
        <w:t xml:space="preserve"> inkl. B</w:t>
      </w:r>
      <w:r w:rsidR="00E174EB">
        <w:t xml:space="preserve">FE og </w:t>
      </w:r>
      <w:r w:rsidR="00CD4E66">
        <w:t>UUID</w:t>
      </w:r>
      <w:r w:rsidR="00E174EB">
        <w:t>.</w:t>
      </w:r>
    </w:p>
    <w:p w:rsidR="00E174EB" w:rsidRDefault="00E174EB" w:rsidP="001D599C"/>
    <w:p w:rsidR="001D599C" w:rsidRDefault="001D599C" w:rsidP="001D599C">
      <w:r w:rsidRPr="00F2054A">
        <w:t>Udvidelser med nye felter i systemer og kopieringerne, kan eventuelt foretages allerede i forbindelse med interim A, således at antallet af ændringer begrænses.</w:t>
      </w:r>
    </w:p>
    <w:p w:rsidR="00E174EB" w:rsidRDefault="00E174EB" w:rsidP="001D599C"/>
    <w:p w:rsidR="001D599C" w:rsidRPr="00715A7A" w:rsidRDefault="00715A7A" w:rsidP="00715A7A">
      <w:pPr>
        <w:pStyle w:val="Overskrift2"/>
      </w:pPr>
      <w:bookmarkStart w:id="99" w:name="_Toc356994085"/>
      <w:r>
        <w:lastRenderedPageBreak/>
        <w:t xml:space="preserve">Interim </w:t>
      </w:r>
      <w:r w:rsidR="001D599C" w:rsidRPr="00715A7A">
        <w:t xml:space="preserve">D: Ejerfortegnelse </w:t>
      </w:r>
      <w:r w:rsidR="001D599C" w:rsidRPr="00715A7A">
        <w:rPr>
          <w:lang w:val="da-DK"/>
        </w:rPr>
        <w:t>implementeret</w:t>
      </w:r>
      <w:bookmarkEnd w:id="99"/>
    </w:p>
    <w:p w:rsidR="00200A07" w:rsidRDefault="00200A07" w:rsidP="00200A07">
      <w:pPr>
        <w:pStyle w:val="Overskrift3"/>
      </w:pPr>
      <w:bookmarkStart w:id="100" w:name="_Toc356994086"/>
      <w:r>
        <w:t>Forretningsmæssige ændringer</w:t>
      </w:r>
      <w:bookmarkEnd w:id="100"/>
    </w:p>
    <w:p w:rsidR="001D599C" w:rsidRDefault="001D599C" w:rsidP="001D599C">
      <w:r>
        <w:t>Målet for denne interimløsning er, at ejerfortegnelse er implementeret hos Tinglysningsretten med referencer til de tilhørende bestemte faste ejendomme i Matriklen. ESR udstiller fortsat ”aktuel ejer” og evt. administratoroplysninger, men disse kan kun vedligeholdes gennem Ejerfortegnelsen.</w:t>
      </w:r>
    </w:p>
    <w:p w:rsidR="001D599C" w:rsidRDefault="001D599C" w:rsidP="001D599C"/>
    <w:p w:rsidR="001D599C" w:rsidRDefault="001D599C" w:rsidP="001D599C">
      <w:r>
        <w:t>Tinglyst ejerskifte registreres som hidtil gennem en anmeldelse til Tinglysning. Når ejerskiftet er godkendt overføres den nye ejer/ejere til Ejerfortegnelsen.</w:t>
      </w:r>
    </w:p>
    <w:p w:rsidR="001D599C" w:rsidRDefault="001D599C" w:rsidP="001D599C">
      <w:r>
        <w:t>Ikke-tinglyst ejerskifte og administratoroplysninger registres i Ejerfortegnelsen i stedet for ESR.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1D599C" w:rsidTr="001D599C">
        <w:tc>
          <w:tcPr>
            <w:tcW w:w="4322" w:type="dxa"/>
          </w:tcPr>
          <w:p w:rsidR="001D599C" w:rsidRDefault="001D599C" w:rsidP="001D599C">
            <w:pPr>
              <w:keepNext/>
              <w:spacing w:before="240" w:after="60"/>
              <w:jc w:val="center"/>
            </w:pPr>
            <w:r>
              <w:t>Før interim D løsning</w:t>
            </w:r>
          </w:p>
        </w:tc>
        <w:tc>
          <w:tcPr>
            <w:tcW w:w="4323" w:type="dxa"/>
          </w:tcPr>
          <w:p w:rsidR="001D599C" w:rsidRDefault="001D599C" w:rsidP="001D599C">
            <w:pPr>
              <w:keepNext/>
              <w:spacing w:before="240" w:after="60"/>
              <w:jc w:val="center"/>
            </w:pPr>
            <w:r>
              <w:t>Efter interim D løsning</w:t>
            </w:r>
          </w:p>
        </w:tc>
      </w:tr>
      <w:tr w:rsidR="001D599C" w:rsidTr="001D599C">
        <w:tc>
          <w:tcPr>
            <w:tcW w:w="4322" w:type="dxa"/>
          </w:tcPr>
          <w:p w:rsidR="001D599C" w:rsidRDefault="00D64ACF" w:rsidP="002B1CE8">
            <w:pPr>
              <w:keepNext/>
              <w:jc w:val="center"/>
            </w:pPr>
            <w:r>
              <w:rPr>
                <w:noProof/>
              </w:rPr>
              <w:drawing>
                <wp:inline distT="0" distB="0" distL="0" distR="0" wp14:anchorId="3FC9F0C8" wp14:editId="4126FD8D">
                  <wp:extent cx="1612800" cy="1162800"/>
                  <wp:effectExtent l="0" t="0" r="698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fortegnelse - Før interi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2800" cy="1162800"/>
                          </a:xfrm>
                          <a:prstGeom prst="rect">
                            <a:avLst/>
                          </a:prstGeom>
                        </pic:spPr>
                      </pic:pic>
                    </a:graphicData>
                  </a:graphic>
                </wp:inline>
              </w:drawing>
            </w:r>
          </w:p>
        </w:tc>
        <w:tc>
          <w:tcPr>
            <w:tcW w:w="4323" w:type="dxa"/>
          </w:tcPr>
          <w:p w:rsidR="001D599C" w:rsidRDefault="00D64ACF" w:rsidP="002B1CE8">
            <w:pPr>
              <w:keepNext/>
              <w:jc w:val="center"/>
            </w:pPr>
            <w:r>
              <w:rPr>
                <w:noProof/>
              </w:rPr>
              <w:drawing>
                <wp:inline distT="0" distB="0" distL="0" distR="0" wp14:anchorId="0FD9DC59" wp14:editId="33E6F8CE">
                  <wp:extent cx="1612800" cy="1220400"/>
                  <wp:effectExtent l="0" t="0" r="698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fortegnelse - Efter interi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2800" cy="1220400"/>
                          </a:xfrm>
                          <a:prstGeom prst="rect">
                            <a:avLst/>
                          </a:prstGeom>
                        </pic:spPr>
                      </pic:pic>
                    </a:graphicData>
                  </a:graphic>
                </wp:inline>
              </w:drawing>
            </w:r>
          </w:p>
        </w:tc>
      </w:tr>
    </w:tbl>
    <w:p w:rsidR="00715A7A" w:rsidRDefault="00715A7A" w:rsidP="002B1CE8">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17</w:t>
      </w:r>
      <w:r w:rsidRPr="00140F7B">
        <w:rPr>
          <w:b w:val="0"/>
        </w:rPr>
        <w:fldChar w:fldCharType="end"/>
      </w:r>
      <w:r>
        <w:rPr>
          <w:b w:val="0"/>
        </w:rPr>
        <w:t>.</w:t>
      </w:r>
      <w:r w:rsidRPr="00140F7B">
        <w:rPr>
          <w:b w:val="0"/>
        </w:rPr>
        <w:t xml:space="preserve"> </w:t>
      </w:r>
      <w:r>
        <w:rPr>
          <w:b w:val="0"/>
        </w:rPr>
        <w:t>Imple</w:t>
      </w:r>
      <w:r w:rsidR="002B1CE8">
        <w:rPr>
          <w:b w:val="0"/>
        </w:rPr>
        <w:t>mentering af Ejerfortegnelse hos</w:t>
      </w:r>
      <w:r>
        <w:rPr>
          <w:b w:val="0"/>
        </w:rPr>
        <w:t xml:space="preserve"> Tinglysningsretten.</w:t>
      </w:r>
    </w:p>
    <w:p w:rsidR="005262E6" w:rsidRDefault="005262E6" w:rsidP="001D599C">
      <w:pPr>
        <w:spacing w:before="120"/>
      </w:pPr>
      <w:r>
        <w:t>Ejerfortegnelsen bliver master for oplysninger om aktuel ejer og administrator.</w:t>
      </w:r>
    </w:p>
    <w:p w:rsidR="001D599C" w:rsidRDefault="001D599C" w:rsidP="001D599C">
      <w:pPr>
        <w:spacing w:before="120"/>
      </w:pPr>
      <w:r>
        <w:t xml:space="preserve">Ny ejerfortegnelse inkl. services og brugerflade til registrering af ikke-tinglyst ejerskifte hhv. administratoroplysninger </w:t>
      </w:r>
      <w:r w:rsidR="00CB530A">
        <w:t>i forhold til</w:t>
      </w:r>
      <w:r>
        <w:t xml:space="preserve"> en bestemt fast ejendom. Ændringer overføres til ESR.</w:t>
      </w:r>
    </w:p>
    <w:p w:rsidR="001D599C" w:rsidRDefault="001D599C" w:rsidP="001D599C">
      <w:r>
        <w:t>Tingbogen er tilrettet</w:t>
      </w:r>
      <w:r w:rsidR="00277C6F">
        <w:t>,</w:t>
      </w:r>
      <w:r>
        <w:t xml:space="preserve"> således at tinglyst ejerskifte også registreres i Ejerfortegnelsen.</w:t>
      </w:r>
    </w:p>
    <w:p w:rsidR="001D599C" w:rsidRDefault="001D599C" w:rsidP="001D599C">
      <w:r>
        <w:t>ESR er tilrettet til at modtage oplysninger fra Ejerfortegnelsen. Opdatering af ”aktuel ejer” samt administratoroplysninger er ”blændet af”.</w:t>
      </w:r>
    </w:p>
    <w:p w:rsidR="001D599C" w:rsidRDefault="001D599C" w:rsidP="001D599C">
      <w:r>
        <w:t>Matrikeloplysninger inkl. BFE-nummer på alle ejendomstyper udstilles gennem den fællesoffentlige datafordeler. Ejerfortegnelsen henter matrikeloplysninger herfra.</w:t>
      </w:r>
    </w:p>
    <w:p w:rsidR="001D599C" w:rsidRDefault="001D599C" w:rsidP="001D599C"/>
    <w:p w:rsidR="001D599C" w:rsidRDefault="001D599C" w:rsidP="001D599C">
      <w:r>
        <w:t xml:space="preserve">Ejerfortegnelsen antages at være etableret ud fra et udtræk af ejer- og administrator-oplysninger fra ESR inkl. tilhørende </w:t>
      </w:r>
      <w:r w:rsidR="006C5AA0">
        <w:t xml:space="preserve">BFE og UUID </w:t>
      </w:r>
      <w:r>
        <w:t>(sikrer fortsat beskatning m.m.).</w:t>
      </w:r>
    </w:p>
    <w:p w:rsidR="001D599C" w:rsidRDefault="001D599C" w:rsidP="001D599C">
      <w:r>
        <w:t>Udtrækket kan evt. vaskes mod ejeroplysninger i Tingbogen.</w:t>
      </w:r>
    </w:p>
    <w:p w:rsidR="001D599C" w:rsidRDefault="001D599C" w:rsidP="001D599C"/>
    <w:p w:rsidR="001D599C" w:rsidRPr="002A7E48" w:rsidRDefault="001D599C" w:rsidP="001D599C">
      <w:pPr>
        <w:rPr>
          <w:i/>
        </w:rPr>
      </w:pPr>
      <w:r w:rsidRPr="002A7E48">
        <w:rPr>
          <w:i/>
          <w:u w:val="single"/>
        </w:rPr>
        <w:t>Overvejelser</w:t>
      </w:r>
      <w:r w:rsidRPr="002A7E48">
        <w:rPr>
          <w:i/>
        </w:rPr>
        <w:t>:</w:t>
      </w:r>
    </w:p>
    <w:p w:rsidR="001D599C" w:rsidRDefault="001D599C" w:rsidP="001D599C">
      <w:pPr>
        <w:rPr>
          <w:i/>
        </w:rPr>
      </w:pPr>
      <w:r>
        <w:rPr>
          <w:i/>
        </w:rPr>
        <w:t>Indrapportering af administratoroplysninger kan evt. i interimsløsningen fastholdes i ESR.</w:t>
      </w:r>
    </w:p>
    <w:p w:rsidR="001D599C" w:rsidRDefault="001D599C" w:rsidP="001D599C">
      <w:pPr>
        <w:rPr>
          <w:i/>
        </w:rPr>
      </w:pPr>
      <w:r>
        <w:rPr>
          <w:i/>
        </w:rPr>
        <w:t>Dette betyder, at der kun skal ændres minimalt i den eksisterende snitflade mellem Tinglysning og ESR. Ulempen vil være, at der skal ændres i Ejerfortegnelsen igen på et senere tidspunkt, samt at der vil være væsentlig forskellige brugerflader til indrapportering af hhv. ”aktuel ejer” og administratoroplysninger.</w:t>
      </w:r>
    </w:p>
    <w:p w:rsidR="001D599C" w:rsidRDefault="001D599C" w:rsidP="001D599C">
      <w:pPr>
        <w:rPr>
          <w:b/>
        </w:rPr>
      </w:pPr>
    </w:p>
    <w:p w:rsidR="00200A07" w:rsidRDefault="00200A07" w:rsidP="00200A07">
      <w:pPr>
        <w:pStyle w:val="Overskrift3"/>
      </w:pPr>
      <w:bookmarkStart w:id="101" w:name="_Toc356994087"/>
      <w:r>
        <w:lastRenderedPageBreak/>
        <w:t>Systemmæssige ændringer</w:t>
      </w:r>
      <w:bookmarkEnd w:id="101"/>
    </w:p>
    <w:p w:rsidR="00F32396" w:rsidRDefault="00F32396" w:rsidP="008E4A1D">
      <w:pPr>
        <w:keepNext/>
      </w:pPr>
      <w:r>
        <w:t>Systemændringer og ændringer i integrationer er illustreret på nedenstående figur:</w:t>
      </w:r>
    </w:p>
    <w:p w:rsidR="00F32396" w:rsidRDefault="00801DE9" w:rsidP="004425D6">
      <w:pPr>
        <w:keepNext/>
      </w:pPr>
      <w:r>
        <w:rPr>
          <w:noProof/>
        </w:rPr>
        <w:drawing>
          <wp:inline distT="0" distB="0" distL="0" distR="0" wp14:anchorId="3EE3D2B3" wp14:editId="4516EB07">
            <wp:extent cx="5400675" cy="3523615"/>
            <wp:effectExtent l="0" t="0" r="9525" b="63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08.03 ID.gif"/>
                    <pic:cNvPicPr/>
                  </pic:nvPicPr>
                  <pic:blipFill>
                    <a:blip r:embed="rId30">
                      <a:extLst>
                        <a:ext uri="{28A0092B-C50C-407E-A947-70E740481C1C}">
                          <a14:useLocalDpi xmlns:a14="http://schemas.microsoft.com/office/drawing/2010/main" val="0"/>
                        </a:ext>
                      </a:extLst>
                    </a:blip>
                    <a:stretch>
                      <a:fillRect/>
                    </a:stretch>
                  </pic:blipFill>
                  <pic:spPr>
                    <a:xfrm>
                      <a:off x="0" y="0"/>
                      <a:ext cx="5400675" cy="3523615"/>
                    </a:xfrm>
                    <a:prstGeom prst="rect">
                      <a:avLst/>
                    </a:prstGeom>
                  </pic:spPr>
                </pic:pic>
              </a:graphicData>
            </a:graphic>
          </wp:inline>
        </w:drawing>
      </w:r>
    </w:p>
    <w:p w:rsidR="00F32396" w:rsidRPr="00F32396" w:rsidRDefault="00F32396" w:rsidP="00F32396">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18</w:t>
      </w:r>
      <w:r w:rsidRPr="00140F7B">
        <w:rPr>
          <w:b w:val="0"/>
        </w:rPr>
        <w:fldChar w:fldCharType="end"/>
      </w:r>
      <w:r>
        <w:rPr>
          <w:b w:val="0"/>
        </w:rPr>
        <w:t>.</w:t>
      </w:r>
      <w:r w:rsidRPr="00140F7B">
        <w:rPr>
          <w:b w:val="0"/>
        </w:rPr>
        <w:t xml:space="preserve"> </w:t>
      </w:r>
      <w:r>
        <w:rPr>
          <w:b w:val="0"/>
        </w:rPr>
        <w:t xml:space="preserve">Systemmæssige ændringer i ”Interim D – Ejerfortegnelse </w:t>
      </w:r>
      <w:proofErr w:type="gramStart"/>
      <w:r>
        <w:rPr>
          <w:b w:val="0"/>
        </w:rPr>
        <w:t>implementeret</w:t>
      </w:r>
      <w:proofErr w:type="gramEnd"/>
      <w:r>
        <w:rPr>
          <w:b w:val="0"/>
        </w:rPr>
        <w:t>”.</w:t>
      </w:r>
    </w:p>
    <w:p w:rsidR="00200A07" w:rsidRPr="009967C6" w:rsidRDefault="00200A07" w:rsidP="00200A07">
      <w:r w:rsidRPr="00200A07">
        <w:t xml:space="preserve">I forhold til </w:t>
      </w:r>
      <w:r>
        <w:t>systemer og integrationer mellem disse sker der følgende:</w:t>
      </w:r>
    </w:p>
    <w:p w:rsidR="001D599C" w:rsidRDefault="001D599C" w:rsidP="00F23CCC">
      <w:pPr>
        <w:numPr>
          <w:ilvl w:val="0"/>
          <w:numId w:val="34"/>
        </w:numPr>
        <w:spacing w:before="60"/>
        <w:ind w:left="714" w:hanging="357"/>
      </w:pPr>
      <w:r>
        <w:t>Tingbogen udvides med Ejerfortegnelse</w:t>
      </w:r>
      <w:r w:rsidR="00F23CCC">
        <w:t>.</w:t>
      </w:r>
    </w:p>
    <w:p w:rsidR="001D599C" w:rsidRDefault="001D599C" w:rsidP="00F23CCC">
      <w:pPr>
        <w:numPr>
          <w:ilvl w:val="0"/>
          <w:numId w:val="34"/>
        </w:numPr>
        <w:spacing w:before="60"/>
        <w:ind w:left="714" w:hanging="357"/>
      </w:pPr>
      <w:r>
        <w:t>eTL klient og eTL portal udvides, så registrering af ikke-tinglyst ejerskifte og ejendomsadministrator med angivelse af BEF bliver muligt</w:t>
      </w:r>
    </w:p>
    <w:p w:rsidR="001D599C" w:rsidRDefault="001D599C" w:rsidP="00F23CCC">
      <w:pPr>
        <w:numPr>
          <w:ilvl w:val="0"/>
          <w:numId w:val="34"/>
        </w:numPr>
        <w:spacing w:before="60"/>
        <w:ind w:left="714" w:hanging="357"/>
      </w:pPr>
      <w:r>
        <w:t>Ajourføringsservice p</w:t>
      </w:r>
      <w:r w:rsidR="00AD223B">
        <w:t>å Ejerfortegnelse/</w:t>
      </w:r>
      <w:r>
        <w:t>Tingbog ændres til at læse Ejendom</w:t>
      </w:r>
      <w:r w:rsidR="00F32396">
        <w:t>me (BFE)</w:t>
      </w:r>
      <w:r>
        <w:t xml:space="preserve"> gennem </w:t>
      </w:r>
      <w:r w:rsidR="00163748">
        <w:t>datafordeler</w:t>
      </w:r>
      <w:r>
        <w:t>ens udstillingsservices</w:t>
      </w:r>
      <w:r w:rsidR="00F32396">
        <w:t>.</w:t>
      </w:r>
    </w:p>
    <w:p w:rsidR="001D599C" w:rsidRDefault="001D599C" w:rsidP="00F23CCC">
      <w:pPr>
        <w:numPr>
          <w:ilvl w:val="0"/>
          <w:numId w:val="34"/>
        </w:numPr>
        <w:spacing w:before="60"/>
        <w:ind w:left="714" w:hanging="357"/>
      </w:pPr>
      <w:r>
        <w:t>Tingbogen tilrettes således at tinglyst ejerskifte afspejles i Ejerfortegnelsen</w:t>
      </w:r>
      <w:r w:rsidR="00F32396">
        <w:t>.</w:t>
      </w:r>
    </w:p>
    <w:p w:rsidR="001D599C" w:rsidRDefault="001D599C" w:rsidP="00F23CCC">
      <w:pPr>
        <w:numPr>
          <w:ilvl w:val="0"/>
          <w:numId w:val="34"/>
        </w:numPr>
        <w:spacing w:before="60"/>
        <w:ind w:left="714" w:hanging="357"/>
      </w:pPr>
      <w:r>
        <w:t xml:space="preserve">Ejerforhold implementeres i </w:t>
      </w:r>
      <w:r w:rsidR="00163748">
        <w:t>datafordeler</w:t>
      </w:r>
      <w:r>
        <w:t>en og stilles til rådighed gennem dennes udstillingsservices</w:t>
      </w:r>
      <w:r w:rsidR="00F32396">
        <w:t>.</w:t>
      </w:r>
    </w:p>
    <w:p w:rsidR="008D070A" w:rsidRDefault="008D070A" w:rsidP="00F23CCC">
      <w:pPr>
        <w:numPr>
          <w:ilvl w:val="0"/>
          <w:numId w:val="34"/>
        </w:numPr>
        <w:spacing w:before="60"/>
        <w:ind w:left="714" w:hanging="357"/>
      </w:pPr>
      <w:r>
        <w:t xml:space="preserve">Ejendom/matrikel implementeres i </w:t>
      </w:r>
      <w:r w:rsidR="00163748">
        <w:t>datafordeler</w:t>
      </w:r>
      <w:r>
        <w:t>en og stilles til rådighed gennem dennes udstillingsservices.</w:t>
      </w:r>
    </w:p>
    <w:p w:rsidR="008D070A" w:rsidRDefault="008D070A" w:rsidP="00F23CCC">
      <w:pPr>
        <w:numPr>
          <w:ilvl w:val="0"/>
          <w:numId w:val="34"/>
        </w:numPr>
        <w:spacing w:before="60"/>
        <w:ind w:left="714" w:hanging="357"/>
      </w:pPr>
      <w:r>
        <w:t>Kopiering af Ejendom/matrikel til OIS ophører.</w:t>
      </w:r>
    </w:p>
    <w:p w:rsidR="001D599C" w:rsidRDefault="001D599C" w:rsidP="00F23CCC">
      <w:pPr>
        <w:numPr>
          <w:ilvl w:val="0"/>
          <w:numId w:val="34"/>
        </w:numPr>
        <w:spacing w:before="60"/>
        <w:ind w:left="714" w:hanging="357"/>
      </w:pPr>
      <w:r>
        <w:t>ESR ændres således at indrapportering af aktuel ejer og administratoroplysninger ikke længere er mulig</w:t>
      </w:r>
      <w:r w:rsidR="00F32396">
        <w:t xml:space="preserve"> i ESR.</w:t>
      </w:r>
    </w:p>
    <w:p w:rsidR="001D599C" w:rsidRDefault="001D599C" w:rsidP="00F23CCC">
      <w:pPr>
        <w:numPr>
          <w:ilvl w:val="0"/>
          <w:numId w:val="34"/>
        </w:numPr>
        <w:spacing w:before="60"/>
        <w:ind w:left="714" w:hanging="357"/>
      </w:pPr>
      <w:r>
        <w:t xml:space="preserve">ESR ændres til at </w:t>
      </w:r>
      <w:r w:rsidR="005262E6">
        <w:t xml:space="preserve">modtage </w:t>
      </w:r>
      <w:r w:rsidR="00F32396">
        <w:t xml:space="preserve">aktuel ejer og administratoroplysninger </w:t>
      </w:r>
      <w:r>
        <w:t xml:space="preserve">fra </w:t>
      </w:r>
      <w:r w:rsidR="00163748">
        <w:t>datafordeler</w:t>
      </w:r>
      <w:r>
        <w:t>en</w:t>
      </w:r>
      <w:r w:rsidR="00F32396">
        <w:t>.</w:t>
      </w:r>
    </w:p>
    <w:p w:rsidR="008D070A" w:rsidRDefault="008D070A" w:rsidP="00F23CCC">
      <w:pPr>
        <w:numPr>
          <w:ilvl w:val="0"/>
          <w:numId w:val="34"/>
        </w:numPr>
        <w:spacing w:before="60"/>
        <w:ind w:left="714" w:hanging="357"/>
      </w:pPr>
      <w:r>
        <w:t xml:space="preserve">OIS i </w:t>
      </w:r>
      <w:r w:rsidR="00163748">
        <w:t>datafordeler</w:t>
      </w:r>
      <w:r>
        <w:t>en trækker Ejerforhold og Ejendom/matrikel fra datafordelerens.</w:t>
      </w:r>
    </w:p>
    <w:p w:rsidR="001D599C" w:rsidRPr="00715A7A" w:rsidRDefault="00715A7A" w:rsidP="00715A7A">
      <w:pPr>
        <w:pStyle w:val="Overskrift2"/>
        <w:ind w:left="0" w:firstLine="0"/>
        <w:rPr>
          <w:bCs/>
          <w:lang w:val="da-DK"/>
        </w:rPr>
      </w:pPr>
      <w:bookmarkStart w:id="102" w:name="_Toc356994088"/>
      <w:r>
        <w:rPr>
          <w:bCs/>
          <w:lang w:val="da-DK"/>
        </w:rPr>
        <w:lastRenderedPageBreak/>
        <w:t xml:space="preserve">Interim </w:t>
      </w:r>
      <w:r w:rsidR="001D599C" w:rsidRPr="00715A7A">
        <w:rPr>
          <w:bCs/>
          <w:lang w:val="da-DK"/>
        </w:rPr>
        <w:t>E: BBR 2.0 anvender matriklens ejendomsmodel</w:t>
      </w:r>
      <w:bookmarkEnd w:id="102"/>
    </w:p>
    <w:p w:rsidR="00200A07" w:rsidRDefault="00200A07" w:rsidP="00200A07">
      <w:pPr>
        <w:pStyle w:val="Overskrift3"/>
      </w:pPr>
      <w:bookmarkStart w:id="103" w:name="_Toc356994089"/>
      <w:r>
        <w:t>Forretningsmæssige ændringer</w:t>
      </w:r>
      <w:bookmarkEnd w:id="103"/>
    </w:p>
    <w:p w:rsidR="001D599C" w:rsidRDefault="001D599C" w:rsidP="001D599C">
      <w:r>
        <w:t>Målet for denne interimløsning er, at BBR fuldt ud er omlagt til at anvende Matriklens ejendomsbegreber, således at BBR ikke har afhængigheder til ESR.</w:t>
      </w:r>
    </w:p>
    <w:p w:rsidR="001D599C" w:rsidRDefault="001D599C" w:rsidP="001D599C"/>
    <w:p w:rsidR="001D599C" w:rsidRDefault="001D599C" w:rsidP="001D599C">
      <w:r>
        <w:t>Registrering af BBR-oplysninger foretages fortsat af kommunen, men dette foretages via ajourføringsservices hhv. en ny kommuneklient.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1D599C" w:rsidTr="001D599C">
        <w:tc>
          <w:tcPr>
            <w:tcW w:w="4322" w:type="dxa"/>
          </w:tcPr>
          <w:p w:rsidR="001D599C" w:rsidRDefault="001D599C" w:rsidP="001D599C">
            <w:pPr>
              <w:keepNext/>
              <w:spacing w:before="240" w:after="60"/>
              <w:jc w:val="center"/>
            </w:pPr>
            <w:r>
              <w:t>Før interim E løsning</w:t>
            </w:r>
          </w:p>
        </w:tc>
        <w:tc>
          <w:tcPr>
            <w:tcW w:w="4323" w:type="dxa"/>
          </w:tcPr>
          <w:p w:rsidR="001D599C" w:rsidRDefault="001D599C" w:rsidP="001D599C">
            <w:pPr>
              <w:keepNext/>
              <w:spacing w:before="240" w:after="60"/>
              <w:jc w:val="center"/>
            </w:pPr>
            <w:r>
              <w:t>Efter interim E løsning</w:t>
            </w:r>
          </w:p>
        </w:tc>
      </w:tr>
      <w:tr w:rsidR="001D599C" w:rsidTr="001D599C">
        <w:tc>
          <w:tcPr>
            <w:tcW w:w="4322" w:type="dxa"/>
          </w:tcPr>
          <w:p w:rsidR="001D599C" w:rsidRDefault="008E4A1D" w:rsidP="002B1CE8">
            <w:pPr>
              <w:keepNext/>
              <w:jc w:val="center"/>
            </w:pPr>
            <w:r>
              <w:rPr>
                <w:noProof/>
              </w:rPr>
              <w:drawing>
                <wp:inline distT="0" distB="0" distL="0" distR="0" wp14:anchorId="1B4348C2" wp14:editId="7F4AEC73">
                  <wp:extent cx="1432800" cy="11448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E - Fø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2800" cy="1144800"/>
                          </a:xfrm>
                          <a:prstGeom prst="rect">
                            <a:avLst/>
                          </a:prstGeom>
                        </pic:spPr>
                      </pic:pic>
                    </a:graphicData>
                  </a:graphic>
                </wp:inline>
              </w:drawing>
            </w:r>
          </w:p>
        </w:tc>
        <w:tc>
          <w:tcPr>
            <w:tcW w:w="4323" w:type="dxa"/>
          </w:tcPr>
          <w:p w:rsidR="001D599C" w:rsidRDefault="008E4A1D" w:rsidP="002B1CE8">
            <w:pPr>
              <w:keepNext/>
              <w:jc w:val="center"/>
            </w:pPr>
            <w:r>
              <w:rPr>
                <w:noProof/>
              </w:rPr>
              <w:drawing>
                <wp:inline distT="0" distB="0" distL="0" distR="0" wp14:anchorId="785DFDE5" wp14:editId="48E23FCA">
                  <wp:extent cx="1436400" cy="114480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E - Efte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6400" cy="1144800"/>
                          </a:xfrm>
                          <a:prstGeom prst="rect">
                            <a:avLst/>
                          </a:prstGeom>
                        </pic:spPr>
                      </pic:pic>
                    </a:graphicData>
                  </a:graphic>
                </wp:inline>
              </w:drawing>
            </w:r>
          </w:p>
        </w:tc>
      </w:tr>
    </w:tbl>
    <w:p w:rsidR="00715A7A" w:rsidRDefault="00715A7A" w:rsidP="002B1CE8">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19</w:t>
      </w:r>
      <w:r w:rsidRPr="00140F7B">
        <w:rPr>
          <w:b w:val="0"/>
        </w:rPr>
        <w:fldChar w:fldCharType="end"/>
      </w:r>
      <w:r>
        <w:rPr>
          <w:b w:val="0"/>
        </w:rPr>
        <w:t>.</w:t>
      </w:r>
      <w:r w:rsidRPr="00140F7B">
        <w:rPr>
          <w:b w:val="0"/>
        </w:rPr>
        <w:t xml:space="preserve"> </w:t>
      </w:r>
      <w:r>
        <w:rPr>
          <w:b w:val="0"/>
        </w:rPr>
        <w:t>Implementering af BBR version 2.0 med anvendelse af Matriklens ejendomsmodel.</w:t>
      </w:r>
    </w:p>
    <w:p w:rsidR="001D599C" w:rsidRDefault="001D599C" w:rsidP="001D599C">
      <w:pPr>
        <w:spacing w:before="120"/>
      </w:pPr>
      <w:r>
        <w:t xml:space="preserve">BBR er implementeret med en ny datamodel (”BBR 2.0”). </w:t>
      </w:r>
      <w:r w:rsidR="00277C6F">
        <w:t>Det bliver muligt at samle administrativt sam</w:t>
      </w:r>
      <w:r w:rsidR="00414492">
        <w:t>m</w:t>
      </w:r>
      <w:r w:rsidR="00277C6F">
        <w:t>enhørende objekter til en samlet enhed, således at det f.eks</w:t>
      </w:r>
      <w:r w:rsidR="00A62F7F">
        <w:t>.</w:t>
      </w:r>
      <w:r w:rsidR="00277C6F">
        <w:t xml:space="preserve"> bliver muligt</w:t>
      </w:r>
      <w:r w:rsidR="00A62F7F">
        <w:t>, at angive</w:t>
      </w:r>
      <w:r w:rsidR="00277C6F">
        <w:t xml:space="preserve"> hvilke objekter der indgår i en ejerlejlighed.</w:t>
      </w:r>
    </w:p>
    <w:p w:rsidR="001D599C" w:rsidRDefault="001D599C" w:rsidP="001D599C">
      <w:r>
        <w:t>Opdatering af BBR-oplysninger kan foretages elektronisk gennem services og en S2S-løsning og/eller via en ny kommuneklient.</w:t>
      </w:r>
    </w:p>
    <w:p w:rsidR="001D599C" w:rsidRDefault="001D599C" w:rsidP="001D599C">
      <w:r>
        <w:t xml:space="preserve">BBR-oplysninger udstilles gennem den fællesoffentlige datafordeler. BBR </w:t>
      </w:r>
      <w:proofErr w:type="gramStart"/>
      <w:r>
        <w:t>henter  matrikel</w:t>
      </w:r>
      <w:proofErr w:type="gramEnd"/>
      <w:r>
        <w:t>-oplysninger herfra.</w:t>
      </w:r>
    </w:p>
    <w:p w:rsidR="001D599C" w:rsidRDefault="001D599C" w:rsidP="001D599C"/>
    <w:p w:rsidR="001D599C" w:rsidRDefault="001D599C" w:rsidP="001D599C">
      <w:pPr>
        <w:rPr>
          <w:b/>
        </w:rPr>
      </w:pPr>
      <w:r>
        <w:t>Ny BBR-model er etableret gennem en konvertering fra den nuværende BBR-model.</w:t>
      </w:r>
    </w:p>
    <w:p w:rsidR="00200A07" w:rsidRDefault="00200A07" w:rsidP="00200A07">
      <w:pPr>
        <w:pStyle w:val="Overskrift3"/>
      </w:pPr>
      <w:bookmarkStart w:id="104" w:name="_Toc356994090"/>
      <w:r>
        <w:t>Systemmæssige ændringer</w:t>
      </w:r>
      <w:bookmarkEnd w:id="104"/>
    </w:p>
    <w:p w:rsidR="00F23CCC" w:rsidRDefault="00F23CCC" w:rsidP="00F23CCC">
      <w:r>
        <w:t>Systemændringer og ændringer i integrationer er illustreret på nedenstående figur:</w:t>
      </w:r>
    </w:p>
    <w:p w:rsidR="00F77523" w:rsidRDefault="00F77523" w:rsidP="00F23CCC"/>
    <w:p w:rsidR="00F23CCC" w:rsidRDefault="0079758B" w:rsidP="004425D6">
      <w:pPr>
        <w:keepNext/>
      </w:pPr>
      <w:r>
        <w:rPr>
          <w:noProof/>
        </w:rPr>
        <w:lastRenderedPageBreak/>
        <w:drawing>
          <wp:inline distT="0" distB="0" distL="0" distR="0" wp14:anchorId="2AB5FD21" wp14:editId="22BC9F2D">
            <wp:extent cx="5400675" cy="3454400"/>
            <wp:effectExtent l="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12.04 IE.gif"/>
                    <pic:cNvPicPr/>
                  </pic:nvPicPr>
                  <pic:blipFill>
                    <a:blip r:embed="rId33">
                      <a:extLst>
                        <a:ext uri="{28A0092B-C50C-407E-A947-70E740481C1C}">
                          <a14:useLocalDpi xmlns:a14="http://schemas.microsoft.com/office/drawing/2010/main" val="0"/>
                        </a:ext>
                      </a:extLst>
                    </a:blip>
                    <a:stretch>
                      <a:fillRect/>
                    </a:stretch>
                  </pic:blipFill>
                  <pic:spPr>
                    <a:xfrm>
                      <a:off x="0" y="0"/>
                      <a:ext cx="5400675" cy="3454400"/>
                    </a:xfrm>
                    <a:prstGeom prst="rect">
                      <a:avLst/>
                    </a:prstGeom>
                  </pic:spPr>
                </pic:pic>
              </a:graphicData>
            </a:graphic>
          </wp:inline>
        </w:drawing>
      </w:r>
    </w:p>
    <w:p w:rsidR="00F23CCC" w:rsidRPr="00F23CCC" w:rsidRDefault="00F23CCC" w:rsidP="00F23CC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20</w:t>
      </w:r>
      <w:r w:rsidRPr="00140F7B">
        <w:rPr>
          <w:b w:val="0"/>
        </w:rPr>
        <w:fldChar w:fldCharType="end"/>
      </w:r>
      <w:r>
        <w:rPr>
          <w:b w:val="0"/>
        </w:rPr>
        <w:t>.</w:t>
      </w:r>
      <w:r w:rsidRPr="00140F7B">
        <w:rPr>
          <w:b w:val="0"/>
        </w:rPr>
        <w:t xml:space="preserve"> </w:t>
      </w:r>
      <w:r>
        <w:rPr>
          <w:b w:val="0"/>
        </w:rPr>
        <w:t>Systemmæssige ændringer i ”Interim E – BBR anvender matriklens ejendomsbegreb”.</w:t>
      </w:r>
    </w:p>
    <w:p w:rsidR="005262E6" w:rsidRDefault="005262E6" w:rsidP="00200A07">
      <w:r>
        <w:t>Det forudsættes at Matriklens oplysninger er fuldt ud tilgængelige via datafordeleren.</w:t>
      </w:r>
    </w:p>
    <w:p w:rsidR="005262E6" w:rsidRDefault="005262E6" w:rsidP="00200A07"/>
    <w:p w:rsidR="00200A07" w:rsidRPr="009967C6" w:rsidRDefault="00200A07" w:rsidP="00200A07">
      <w:r w:rsidRPr="00200A07">
        <w:t xml:space="preserve">I forhold til </w:t>
      </w:r>
      <w:r>
        <w:t>systemer og integrationer mellem disse sker der følgende:</w:t>
      </w:r>
    </w:p>
    <w:p w:rsidR="001D599C" w:rsidRDefault="001D599C" w:rsidP="00F23CCC">
      <w:pPr>
        <w:numPr>
          <w:ilvl w:val="0"/>
          <w:numId w:val="35"/>
        </w:numPr>
        <w:spacing w:before="60"/>
        <w:ind w:left="714" w:hanging="357"/>
      </w:pPr>
      <w:r>
        <w:t xml:space="preserve">BBR er omlagt til den nye begrebsmodel </w:t>
      </w:r>
      <w:r w:rsidR="005262E6">
        <w:t>o</w:t>
      </w:r>
      <w:r>
        <w:t xml:space="preserve">g opdateringer sker udelukkende gennem ajourføringsservices, som anvender Ejendom/matrikel oplysninger fra </w:t>
      </w:r>
      <w:r w:rsidR="00163748">
        <w:t>datafordeler</w:t>
      </w:r>
      <w:r>
        <w:t>ens udstillingsservices</w:t>
      </w:r>
    </w:p>
    <w:p w:rsidR="001D599C" w:rsidRDefault="001D599C" w:rsidP="00F23CCC">
      <w:pPr>
        <w:numPr>
          <w:ilvl w:val="0"/>
          <w:numId w:val="35"/>
        </w:numPr>
        <w:spacing w:before="60"/>
        <w:ind w:left="714" w:hanging="357"/>
      </w:pPr>
      <w:r>
        <w:t xml:space="preserve">De kommunale løsninger til registrering af BBR oplysninger er omlagt til at anvende de nye BBR ajourføringsservices </w:t>
      </w:r>
    </w:p>
    <w:p w:rsidR="001D599C" w:rsidRDefault="001D599C" w:rsidP="00F23CCC">
      <w:pPr>
        <w:numPr>
          <w:ilvl w:val="0"/>
          <w:numId w:val="35"/>
        </w:numPr>
        <w:spacing w:before="60"/>
        <w:ind w:left="714" w:hanging="357"/>
      </w:pPr>
      <w:r>
        <w:t xml:space="preserve">Bygning og bolig implementeres i </w:t>
      </w:r>
      <w:r w:rsidR="00163748">
        <w:t>datafordeler</w:t>
      </w:r>
      <w:r>
        <w:t>en og stilles til rådighed gennem dennes udstillingsservices</w:t>
      </w:r>
    </w:p>
    <w:p w:rsidR="001D599C" w:rsidRDefault="001D599C" w:rsidP="00F23CCC">
      <w:pPr>
        <w:numPr>
          <w:ilvl w:val="0"/>
          <w:numId w:val="35"/>
        </w:numPr>
        <w:spacing w:before="60"/>
        <w:ind w:left="714" w:hanging="357"/>
      </w:pPr>
      <w:r>
        <w:t xml:space="preserve">Matriklens ajourføringsservices er omlagt til at anvende Bygning og bolig oplysninger fra </w:t>
      </w:r>
      <w:r w:rsidR="00163748">
        <w:t>datafordeler</w:t>
      </w:r>
      <w:r>
        <w:t xml:space="preserve">ens udstillingsservices  </w:t>
      </w:r>
    </w:p>
    <w:p w:rsidR="001D599C" w:rsidRDefault="001D599C" w:rsidP="00F23CCC">
      <w:pPr>
        <w:numPr>
          <w:ilvl w:val="0"/>
          <w:numId w:val="35"/>
        </w:numPr>
        <w:spacing w:before="60"/>
        <w:ind w:left="714" w:hanging="357"/>
      </w:pPr>
      <w:r>
        <w:t xml:space="preserve">OIS funktionalitet i </w:t>
      </w:r>
      <w:r w:rsidR="00163748">
        <w:t>datafordeler</w:t>
      </w:r>
      <w:r>
        <w:t xml:space="preserve">en sikrer udstilling af Bygning og bolig som OIS data i </w:t>
      </w:r>
      <w:r w:rsidR="00163748">
        <w:t>datafordeler</w:t>
      </w:r>
      <w:r>
        <w:t xml:space="preserve">en </w:t>
      </w:r>
    </w:p>
    <w:p w:rsidR="001D3B09" w:rsidRDefault="001D3B09" w:rsidP="00F23CCC">
      <w:pPr>
        <w:numPr>
          <w:ilvl w:val="0"/>
          <w:numId w:val="35"/>
        </w:numPr>
        <w:spacing w:before="60"/>
        <w:ind w:left="714" w:hanging="357"/>
      </w:pPr>
      <w:r>
        <w:t>Kopiering af BBR oplysninger</w:t>
      </w:r>
      <w:r w:rsidR="001D564C">
        <w:t xml:space="preserve"> om forsvarets ejendomme</w:t>
      </w:r>
      <w:r>
        <w:t xml:space="preserve"> til SKAT-BBR ophører.</w:t>
      </w:r>
    </w:p>
    <w:p w:rsidR="001D3B09" w:rsidRDefault="001D3B09" w:rsidP="00F23CCC">
      <w:pPr>
        <w:numPr>
          <w:ilvl w:val="0"/>
          <w:numId w:val="35"/>
        </w:numPr>
        <w:spacing w:before="60"/>
        <w:ind w:left="714" w:hanging="357"/>
      </w:pPr>
      <w:r>
        <w:t>SKAT-BBR omlægges til at læse BBR oplysninger</w:t>
      </w:r>
      <w:r w:rsidR="001D564C">
        <w:t xml:space="preserve"> om forsvarets ejendomme fra </w:t>
      </w:r>
      <w:r w:rsidR="00163748">
        <w:t>datafordeler</w:t>
      </w:r>
      <w:r w:rsidR="001D564C">
        <w:t>en.</w:t>
      </w:r>
    </w:p>
    <w:p w:rsidR="00A52711" w:rsidRDefault="00A52711" w:rsidP="00F23CCC">
      <w:pPr>
        <w:numPr>
          <w:ilvl w:val="0"/>
          <w:numId w:val="35"/>
        </w:numPr>
        <w:spacing w:before="60"/>
        <w:ind w:left="714" w:hanging="357"/>
      </w:pPr>
      <w:r>
        <w:t>Landinspektørens brugerflade anvender BBR ajourføringsservices.</w:t>
      </w:r>
    </w:p>
    <w:p w:rsidR="001D599C" w:rsidRPr="00715A7A" w:rsidRDefault="00715A7A" w:rsidP="00715A7A">
      <w:pPr>
        <w:pStyle w:val="Overskrift2"/>
        <w:ind w:left="0" w:firstLine="0"/>
        <w:rPr>
          <w:bCs/>
          <w:lang w:val="da-DK"/>
        </w:rPr>
      </w:pPr>
      <w:bookmarkStart w:id="105" w:name="_Toc356994091"/>
      <w:r>
        <w:rPr>
          <w:bCs/>
          <w:lang w:val="da-DK"/>
        </w:rPr>
        <w:t xml:space="preserve">Interim </w:t>
      </w:r>
      <w:r w:rsidR="001D599C" w:rsidRPr="00715A7A">
        <w:rPr>
          <w:bCs/>
          <w:lang w:val="da-DK"/>
        </w:rPr>
        <w:t>F: Alle ejendomsdata udstilles gennem datafordeler</w:t>
      </w:r>
      <w:bookmarkEnd w:id="105"/>
    </w:p>
    <w:p w:rsidR="00200A07" w:rsidRDefault="00200A07" w:rsidP="00200A07">
      <w:pPr>
        <w:pStyle w:val="Overskrift3"/>
      </w:pPr>
      <w:bookmarkStart w:id="106" w:name="_Toc356994092"/>
      <w:r>
        <w:t>Forretningsmæssige ændringer</w:t>
      </w:r>
      <w:bookmarkEnd w:id="106"/>
    </w:p>
    <w:p w:rsidR="001D599C" w:rsidRDefault="001D599C" w:rsidP="001D599C">
      <w:r>
        <w:t xml:space="preserve">Målet for denne løsning er, at de fællesoffentlige grunddataregistre i sammenhæng er etableret som et fællesoffentligt ejendomsdataregister baseret på det fælles ejendomsbegreb </w:t>
      </w:r>
      <w:r>
        <w:lastRenderedPageBreak/>
        <w:t>”Bestemt fast ejendom”. Alle anvendere af disse grunddata kan tilgå disse data gennem den fællesoffentlige datafordeler.</w:t>
      </w:r>
    </w:p>
    <w:p w:rsidR="001D599C" w:rsidRDefault="001D599C" w:rsidP="001D599C"/>
    <w:p w:rsidR="001D599C" w:rsidRDefault="001D599C" w:rsidP="001D599C">
      <w:r>
        <w:t xml:space="preserve">Målarkitekturens registre og tilhørende funktionalitet – eksempelvis landinspektørens udpegning af BBR objekter hørende til en ejendom – er implementeret fuldt ud og alle tilhørende data udstilles som fællesoffentlige grunddata via den fællesoffentlige datafordeler – inkl. ejendomsvurderinger fra </w:t>
      </w:r>
      <w:r w:rsidR="00F72562">
        <w:t>SKAT</w:t>
      </w:r>
      <w:r>
        <w:t>..</w:t>
      </w:r>
    </w:p>
    <w:p w:rsidR="001D599C" w:rsidRDefault="001D599C" w:rsidP="001D599C"/>
    <w:p w:rsidR="00A80966" w:rsidRDefault="00A80966" w:rsidP="001D599C">
      <w:r>
        <w:t xml:space="preserve">ESR omlægges til at hente alle ejendomsdata fra </w:t>
      </w:r>
      <w:r w:rsidR="00163748">
        <w:t>datafordeler</w:t>
      </w:r>
      <w:r>
        <w:t>en gennem</w:t>
      </w:r>
      <w:r w:rsidR="00414492">
        <w:t xml:space="preserve"> </w:t>
      </w:r>
      <w:r>
        <w:t>dennes udstillingsservices.</w:t>
      </w:r>
    </w:p>
    <w:p w:rsidR="00200A07" w:rsidRDefault="00200A07" w:rsidP="00200A07">
      <w:pPr>
        <w:pStyle w:val="Overskrift3"/>
      </w:pPr>
      <w:bookmarkStart w:id="107" w:name="_Toc356994093"/>
      <w:r>
        <w:t>Systemmæssige ændringer</w:t>
      </w:r>
      <w:bookmarkEnd w:id="107"/>
    </w:p>
    <w:p w:rsidR="00147BB1" w:rsidRDefault="00147BB1" w:rsidP="00147BB1">
      <w:r>
        <w:t>Systemændringer og ændringer i integrationer er illustreret på nedenstående figur:</w:t>
      </w:r>
    </w:p>
    <w:p w:rsidR="001D564C" w:rsidRDefault="00A52711" w:rsidP="004425D6">
      <w:pPr>
        <w:keepNext/>
      </w:pPr>
      <w:r>
        <w:rPr>
          <w:noProof/>
        </w:rPr>
        <w:drawing>
          <wp:inline distT="0" distB="0" distL="0" distR="0" wp14:anchorId="39334010" wp14:editId="7E2D80EC">
            <wp:extent cx="5400675" cy="3536950"/>
            <wp:effectExtent l="0" t="0" r="9525" b="635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verblik 12.04 IF.gif"/>
                    <pic:cNvPicPr/>
                  </pic:nvPicPr>
                  <pic:blipFill>
                    <a:blip r:embed="rId34">
                      <a:extLst>
                        <a:ext uri="{28A0092B-C50C-407E-A947-70E740481C1C}">
                          <a14:useLocalDpi xmlns:a14="http://schemas.microsoft.com/office/drawing/2010/main" val="0"/>
                        </a:ext>
                      </a:extLst>
                    </a:blip>
                    <a:stretch>
                      <a:fillRect/>
                    </a:stretch>
                  </pic:blipFill>
                  <pic:spPr>
                    <a:xfrm>
                      <a:off x="0" y="0"/>
                      <a:ext cx="5400675" cy="3536950"/>
                    </a:xfrm>
                    <a:prstGeom prst="rect">
                      <a:avLst/>
                    </a:prstGeom>
                  </pic:spPr>
                </pic:pic>
              </a:graphicData>
            </a:graphic>
          </wp:inline>
        </w:drawing>
      </w:r>
    </w:p>
    <w:p w:rsidR="00147BB1" w:rsidRPr="00147BB1" w:rsidRDefault="00147BB1" w:rsidP="00147BB1">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8E4A1D">
        <w:rPr>
          <w:b w:val="0"/>
          <w:noProof/>
        </w:rPr>
        <w:t>21</w:t>
      </w:r>
      <w:r w:rsidRPr="00140F7B">
        <w:rPr>
          <w:b w:val="0"/>
        </w:rPr>
        <w:fldChar w:fldCharType="end"/>
      </w:r>
      <w:r>
        <w:rPr>
          <w:b w:val="0"/>
        </w:rPr>
        <w:t>.</w:t>
      </w:r>
      <w:r w:rsidRPr="00140F7B">
        <w:rPr>
          <w:b w:val="0"/>
        </w:rPr>
        <w:t xml:space="preserve"> </w:t>
      </w:r>
      <w:r>
        <w:rPr>
          <w:b w:val="0"/>
        </w:rPr>
        <w:t xml:space="preserve">Systemmæssige ændringer i ”Interim </w:t>
      </w:r>
      <w:r w:rsidR="00F23CCC">
        <w:rPr>
          <w:b w:val="0"/>
        </w:rPr>
        <w:t>F</w:t>
      </w:r>
      <w:r>
        <w:rPr>
          <w:b w:val="0"/>
        </w:rPr>
        <w:t xml:space="preserve"> – Ejendomsdata udstilles via datafordeler”.</w:t>
      </w:r>
    </w:p>
    <w:p w:rsidR="00200A07" w:rsidRPr="009967C6" w:rsidRDefault="00200A07" w:rsidP="00200A07">
      <w:r w:rsidRPr="00200A07">
        <w:t xml:space="preserve">I forhold til </w:t>
      </w:r>
      <w:r>
        <w:t>systemer og integrationer mellem disse sker der følgende:</w:t>
      </w:r>
    </w:p>
    <w:p w:rsidR="00F23CCC" w:rsidRDefault="00A80966" w:rsidP="00F23CCC">
      <w:pPr>
        <w:numPr>
          <w:ilvl w:val="0"/>
          <w:numId w:val="36"/>
        </w:numPr>
        <w:spacing w:before="60"/>
        <w:ind w:left="714" w:hanging="357"/>
      </w:pPr>
      <w:r>
        <w:t xml:space="preserve">ESR omlægges til at læse fællesoffentlige grunddata vedr. ejendomme gennem </w:t>
      </w:r>
      <w:r w:rsidR="00163748">
        <w:t>datafordeler</w:t>
      </w:r>
      <w:r>
        <w:t>ens udstillingsservices</w:t>
      </w:r>
      <w:r w:rsidR="00C13A8B">
        <w:t>.</w:t>
      </w:r>
    </w:p>
    <w:p w:rsidR="00A80966" w:rsidRDefault="00A80966" w:rsidP="00A80966">
      <w:pPr>
        <w:numPr>
          <w:ilvl w:val="0"/>
          <w:numId w:val="36"/>
        </w:numPr>
        <w:spacing w:before="60"/>
        <w:ind w:left="714" w:hanging="357"/>
      </w:pPr>
      <w:r>
        <w:t>Kopiering af ejendomsdata fra Matrikel til ESR ophører.</w:t>
      </w:r>
    </w:p>
    <w:p w:rsidR="006C6837" w:rsidRDefault="00C13A8B" w:rsidP="00F23CCC">
      <w:pPr>
        <w:numPr>
          <w:ilvl w:val="0"/>
          <w:numId w:val="36"/>
        </w:numPr>
        <w:spacing w:before="60"/>
        <w:ind w:left="714" w:hanging="357"/>
      </w:pPr>
      <w:r>
        <w:t>Ejendomsvurderinger</w:t>
      </w:r>
      <w:r w:rsidR="006C6837">
        <w:t xml:space="preserve"> fra </w:t>
      </w:r>
      <w:r w:rsidR="00F72562">
        <w:t>SKAT</w:t>
      </w:r>
      <w:r>
        <w:t xml:space="preserve"> implementeres i</w:t>
      </w:r>
      <w:r w:rsidR="006C6837">
        <w:t xml:space="preserve"> </w:t>
      </w:r>
      <w:r w:rsidR="00163748">
        <w:t>datafordeler</w:t>
      </w:r>
      <w:r w:rsidR="006C6837">
        <w:t>en og udstilles gennem dennes udstillingsservices.</w:t>
      </w:r>
    </w:p>
    <w:p w:rsidR="00F23CCC" w:rsidRDefault="006C6837" w:rsidP="00F23CCC">
      <w:pPr>
        <w:numPr>
          <w:ilvl w:val="0"/>
          <w:numId w:val="36"/>
        </w:numPr>
        <w:spacing w:before="60"/>
        <w:ind w:left="714" w:hanging="357"/>
      </w:pPr>
      <w:r>
        <w:t xml:space="preserve">OIS henter alle fællesoffentlige grunddata vedr. ejendomme fra grunddataregistre i </w:t>
      </w:r>
      <w:r w:rsidR="00163748">
        <w:t>datafordeler</w:t>
      </w:r>
      <w:r>
        <w:t>en.</w:t>
      </w:r>
    </w:p>
    <w:p w:rsidR="006C6837" w:rsidRDefault="006C6837" w:rsidP="00F23CCC">
      <w:pPr>
        <w:numPr>
          <w:ilvl w:val="0"/>
          <w:numId w:val="36"/>
        </w:numPr>
        <w:spacing w:before="60"/>
        <w:ind w:left="714" w:hanging="357"/>
      </w:pPr>
      <w:r>
        <w:t>Kopiering fra ESR til OIS ophører.</w:t>
      </w:r>
    </w:p>
    <w:p w:rsidR="006C6837" w:rsidRDefault="006C6837" w:rsidP="00F23CCC">
      <w:pPr>
        <w:numPr>
          <w:ilvl w:val="0"/>
          <w:numId w:val="36"/>
        </w:numPr>
        <w:spacing w:before="60"/>
        <w:ind w:left="714" w:hanging="357"/>
      </w:pPr>
      <w:r>
        <w:t xml:space="preserve">Kopiering af ejendomsvurdering fra </w:t>
      </w:r>
      <w:r w:rsidR="00B65A55">
        <w:t>S</w:t>
      </w:r>
      <w:r>
        <w:t>VUR til OIS ophører.</w:t>
      </w:r>
    </w:p>
    <w:p w:rsidR="00200A07" w:rsidRDefault="00200A07" w:rsidP="001D599C"/>
    <w:p w:rsidR="001D599C" w:rsidRPr="00715A7A" w:rsidRDefault="001D599C" w:rsidP="00715A7A">
      <w:pPr>
        <w:pStyle w:val="Overskrift2"/>
        <w:rPr>
          <w:lang w:val="da-DK"/>
        </w:rPr>
      </w:pPr>
      <w:bookmarkStart w:id="108" w:name="_Toc356994094"/>
      <w:r w:rsidRPr="00715A7A">
        <w:rPr>
          <w:lang w:val="da-DK"/>
        </w:rPr>
        <w:lastRenderedPageBreak/>
        <w:t xml:space="preserve">Målarkitektur </w:t>
      </w:r>
      <w:r w:rsidR="00715A7A">
        <w:rPr>
          <w:lang w:val="da-DK"/>
        </w:rPr>
        <w:t>for ejendomsdataprogrammet</w:t>
      </w:r>
      <w:bookmarkEnd w:id="108"/>
    </w:p>
    <w:p w:rsidR="001D599C" w:rsidRDefault="001D599C" w:rsidP="001D599C">
      <w:r>
        <w:t xml:space="preserve">Slutmålet for ejendomsdataprogrammet er, at de fællesoffentlige grunddata på ejendomsområdet udelukkende udstilles gennem den fællesoffentlige </w:t>
      </w:r>
      <w:r w:rsidR="00163748">
        <w:t>datafordeler</w:t>
      </w:r>
      <w:r>
        <w:t>.</w:t>
      </w:r>
    </w:p>
    <w:p w:rsidR="001D599C" w:rsidRDefault="001D599C" w:rsidP="001D599C">
      <w:r>
        <w:t xml:space="preserve">Kopieringer fra grunddataregistre til ESR, OIS, Tingbog m.m. ophører og erstattes af funktionalitet i </w:t>
      </w:r>
      <w:r w:rsidR="00163748">
        <w:t>datafordeler</w:t>
      </w:r>
      <w:r>
        <w:t>en</w:t>
      </w:r>
      <w:r w:rsidR="00200A07">
        <w:t>.</w:t>
      </w:r>
    </w:p>
    <w:p w:rsidR="001D599C" w:rsidRDefault="001D599C" w:rsidP="001D599C"/>
    <w:p w:rsidR="001D599C" w:rsidRDefault="001D599C" w:rsidP="001D599C">
      <w:r>
        <w:t>Både ESR og OIS er nedlagt som fællesregistre, hvorfra en række anvendere trækker ejendomsdata. Alle kopieringer til og fra ESR er nedlagt.</w:t>
      </w:r>
    </w:p>
    <w:p w:rsidR="001D599C" w:rsidRDefault="001D599C" w:rsidP="001D599C">
      <w:r>
        <w:t xml:space="preserve">Alle kopieringer til OIS er nedlagt og erstattet af tilsvarende funktionalitet i </w:t>
      </w:r>
      <w:r w:rsidR="00163748">
        <w:t>datafordeler</w:t>
      </w:r>
      <w:r>
        <w:t>en baseret på de nye fællesoffentlige grunddataregistre.</w:t>
      </w:r>
    </w:p>
    <w:p w:rsidR="001D599C" w:rsidRDefault="001D599C" w:rsidP="001D599C"/>
    <w:p w:rsidR="001D599C" w:rsidRDefault="001D599C" w:rsidP="001D599C">
      <w:r>
        <w:t>Til kommuner er der etableret nye klienter/fagsystemer til håndtering af ejendomsskat, ejendomsbidrag m.m.</w:t>
      </w:r>
    </w:p>
    <w:p w:rsidR="001D599C" w:rsidRDefault="001D599C" w:rsidP="001D599C"/>
    <w:p w:rsidR="001D599C" w:rsidRDefault="001D599C" w:rsidP="001D599C">
      <w:r>
        <w:t xml:space="preserve">SKAT er omlagt deres systemer til at anvende grunddata udstillet af </w:t>
      </w:r>
      <w:r w:rsidR="00163748">
        <w:t>datafordeler</w:t>
      </w:r>
      <w:r>
        <w:t xml:space="preserve">en. Såfremt SKAT fortsat anvender et ”SKAT ESR”, ”SKAT BBR” etc., vil disse systemer være omlagt til at hente data fra </w:t>
      </w:r>
      <w:r w:rsidR="00163748">
        <w:t>datafordeler</w:t>
      </w:r>
      <w:r>
        <w:t>en. Kopiering af data direkte fra grunddataregistrene vil være afskaffet på dette tidspunkt.</w:t>
      </w:r>
    </w:p>
    <w:p w:rsidR="001F5F97" w:rsidRPr="00C417A1" w:rsidRDefault="001F5F97" w:rsidP="00324DFF"/>
    <w:sectPr w:rsidR="001F5F97" w:rsidRPr="00C417A1" w:rsidSect="007B040A">
      <w:headerReference w:type="default" r:id="rId35"/>
      <w:footerReference w:type="default" r:id="rId36"/>
      <w:headerReference w:type="first" r:id="rId37"/>
      <w:footerReference w:type="first" r:id="rId38"/>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E18" w:rsidRDefault="00CD0E18">
      <w:pPr>
        <w:pStyle w:val="Overskrift1"/>
      </w:pPr>
      <w:r>
        <w:t>References.</w:t>
      </w:r>
    </w:p>
  </w:endnote>
  <w:endnote w:type="continuationSeparator" w:id="0">
    <w:p w:rsidR="00CD0E18" w:rsidRDefault="00CD0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18" w:rsidRDefault="00CD0E18"/>
  <w:p w:rsidR="00CD0E18" w:rsidRDefault="00CD0E18"/>
  <w:tbl>
    <w:tblPr>
      <w:tblW w:w="8755" w:type="dxa"/>
      <w:tblLook w:val="01E0" w:firstRow="1" w:lastRow="1" w:firstColumn="1" w:lastColumn="1" w:noHBand="0" w:noVBand="0"/>
    </w:tblPr>
    <w:tblGrid>
      <w:gridCol w:w="2881"/>
      <w:gridCol w:w="2882"/>
      <w:gridCol w:w="2992"/>
    </w:tblGrid>
    <w:tr w:rsidR="00CD0E18" w:rsidTr="00022208">
      <w:tc>
        <w:tcPr>
          <w:tcW w:w="2881" w:type="dxa"/>
          <w:shd w:val="clear" w:color="auto" w:fill="auto"/>
        </w:tcPr>
        <w:p w:rsidR="00CD0E18" w:rsidRDefault="00CD0E18" w:rsidP="00022208">
          <w:pPr>
            <w:pStyle w:val="Sidehoved"/>
            <w:jc w:val="right"/>
          </w:pPr>
        </w:p>
      </w:tc>
      <w:tc>
        <w:tcPr>
          <w:tcW w:w="2882" w:type="dxa"/>
          <w:shd w:val="clear" w:color="auto" w:fill="auto"/>
        </w:tcPr>
        <w:p w:rsidR="00CD0E18" w:rsidRDefault="00CD0E18"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E943D4">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E943D4">
            <w:rPr>
              <w:rStyle w:val="Sidetal"/>
              <w:noProof/>
            </w:rPr>
            <w:t>37</w:t>
          </w:r>
          <w:r>
            <w:rPr>
              <w:rStyle w:val="Sidetal"/>
            </w:rPr>
            <w:fldChar w:fldCharType="end"/>
          </w:r>
          <w:r>
            <w:rPr>
              <w:rStyle w:val="Sidetal"/>
            </w:rPr>
            <w:t xml:space="preserve"> -</w:t>
          </w:r>
        </w:p>
      </w:tc>
      <w:tc>
        <w:tcPr>
          <w:tcW w:w="2992" w:type="dxa"/>
          <w:shd w:val="clear" w:color="auto" w:fill="auto"/>
        </w:tcPr>
        <w:p w:rsidR="00CD0E18" w:rsidRPr="004E5375" w:rsidRDefault="00CD0E18" w:rsidP="002F63CF">
          <w:pPr>
            <w:pStyle w:val="Sidefod"/>
            <w:jc w:val="right"/>
          </w:pPr>
          <w:r w:rsidRPr="00022208">
            <w:rPr>
              <w:rStyle w:val="Sidetal"/>
              <w:sz w:val="18"/>
              <w:szCs w:val="16"/>
              <w:lang w:eastAsia="da-DK"/>
            </w:rPr>
            <w:t xml:space="preserve"> </w:t>
          </w:r>
          <w:r>
            <w:rPr>
              <w:rStyle w:val="Sidetal"/>
              <w:sz w:val="18"/>
              <w:szCs w:val="16"/>
              <w:lang w:eastAsia="da-DK"/>
            </w:rPr>
            <w:t>MBBL</w:t>
          </w:r>
          <w:r w:rsidRPr="00022208">
            <w:rPr>
              <w:rStyle w:val="Sidetal"/>
              <w:sz w:val="18"/>
              <w:szCs w:val="16"/>
              <w:lang w:eastAsia="da-DK"/>
            </w:rPr>
            <w:t xml:space="preserve">-REF: </w:t>
          </w:r>
          <w:r>
            <w:rPr>
              <w:rStyle w:val="Sidetal"/>
              <w:sz w:val="18"/>
              <w:szCs w:val="16"/>
              <w:lang w:eastAsia="da-DK"/>
            </w:rPr>
            <w:t>2012-3565</w:t>
          </w:r>
        </w:p>
      </w:tc>
    </w:tr>
  </w:tbl>
  <w:p w:rsidR="00CD0E18" w:rsidRDefault="00CD0E18" w:rsidP="004E5375">
    <w:pPr>
      <w:pStyle w:val="Sidehoved"/>
      <w:jc w:val="right"/>
    </w:pPr>
  </w:p>
  <w:p w:rsidR="00CD0E18" w:rsidRDefault="00CD0E18">
    <w:pPr>
      <w:pStyle w:val="Sidefod"/>
      <w:jc w:val="center"/>
    </w:pPr>
  </w:p>
  <w:p w:rsidR="00CD0E18" w:rsidRDefault="00CD0E18">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CD0E18" w:rsidRPr="00022208" w:rsidTr="00022208">
      <w:tc>
        <w:tcPr>
          <w:tcW w:w="7088" w:type="dxa"/>
          <w:shd w:val="clear" w:color="auto" w:fill="auto"/>
        </w:tcPr>
        <w:p w:rsidR="00CD0E18" w:rsidRPr="00877C63" w:rsidRDefault="00CD0E18" w:rsidP="00786F5A">
          <w:pPr>
            <w:pStyle w:val="Sidefod"/>
          </w:pPr>
          <w:r w:rsidRPr="00877C63">
            <w:t>Fil:</w:t>
          </w:r>
          <w:fldSimple w:instr=" FILENAME ">
            <w:r w:rsidR="00835D99">
              <w:rPr>
                <w:noProof/>
              </w:rPr>
              <w:t>GD1 Ejendomsdata - Målarkitektur - Bilag A Systemer ver 1.1</w:t>
            </w:r>
          </w:fldSimple>
        </w:p>
      </w:tc>
      <w:tc>
        <w:tcPr>
          <w:tcW w:w="1449" w:type="dxa"/>
          <w:shd w:val="clear" w:color="auto" w:fill="auto"/>
        </w:tcPr>
        <w:p w:rsidR="00CD0E18" w:rsidRPr="00022208" w:rsidRDefault="00CD0E18" w:rsidP="00022208">
          <w:pPr>
            <w:pStyle w:val="Sidehoved"/>
            <w:jc w:val="right"/>
            <w:rPr>
              <w:smallCaps/>
              <w:sz w:val="16"/>
              <w:szCs w:val="16"/>
            </w:rPr>
          </w:pPr>
        </w:p>
      </w:tc>
    </w:tr>
  </w:tbl>
  <w:p w:rsidR="00CD0E18" w:rsidRPr="00C251C5" w:rsidRDefault="00CD0E18">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E18" w:rsidRDefault="00CD0E18">
      <w:r>
        <w:separator/>
      </w:r>
    </w:p>
  </w:footnote>
  <w:footnote w:type="continuationSeparator" w:id="0">
    <w:p w:rsidR="00CD0E18" w:rsidRDefault="00CD0E18">
      <w:r>
        <w:continuationSeparator/>
      </w:r>
    </w:p>
  </w:footnote>
  <w:footnote w:type="continuationNotice" w:id="1">
    <w:p w:rsidR="00CD0E18" w:rsidRDefault="00CD0E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18" w:rsidRDefault="00CD0E18" w:rsidP="002E781B">
    <w:pPr>
      <w:pStyle w:val="Sidehoved"/>
      <w:rPr>
        <w:sz w:val="16"/>
      </w:rPr>
    </w:pPr>
    <w:r>
      <w:rPr>
        <w:kern w:val="28"/>
        <w:sz w:val="16"/>
      </w:rPr>
      <w:fldChar w:fldCharType="begin"/>
    </w:r>
    <w:r>
      <w:rPr>
        <w:kern w:val="28"/>
        <w:sz w:val="16"/>
      </w:rPr>
      <w:instrText xml:space="preserve"> TITLE  "Ejendomsdataprogrammet - Målarkitektur - Bilag A: Systemer"  \* MERGEFORMAT </w:instrText>
    </w:r>
    <w:r>
      <w:rPr>
        <w:kern w:val="28"/>
        <w:sz w:val="16"/>
      </w:rPr>
      <w:fldChar w:fldCharType="separate"/>
    </w:r>
    <w:r>
      <w:rPr>
        <w:kern w:val="28"/>
        <w:sz w:val="16"/>
      </w:rPr>
      <w:t>Ejendomsdataprogrammet - Målarkitektur - Bilag A: Systemer</w:t>
    </w:r>
    <w:r>
      <w:rPr>
        <w:kern w:val="28"/>
        <w:sz w:val="16"/>
      </w:rPr>
      <w:fldChar w:fldCharType="end"/>
    </w:r>
  </w:p>
  <w:p w:rsidR="00CD0E18" w:rsidRPr="006171CF" w:rsidRDefault="00CD0E18" w:rsidP="002E781B">
    <w:pPr>
      <w:pStyle w:val="Sidehoved"/>
      <w:rPr>
        <w:sz w:val="16"/>
      </w:rPr>
    </w:pPr>
    <w:r>
      <w:rPr>
        <w:sz w:val="16"/>
      </w:rPr>
      <w:fldChar w:fldCharType="begin"/>
    </w:r>
    <w:r>
      <w:rPr>
        <w:sz w:val="16"/>
      </w:rPr>
      <w:instrText xml:space="preserve"> SUBJECT  "Grunddataprogrammet under den Fællesoffentlig digitaliseringsstrategi 2012 - 2015"  \* MERGEFORMAT </w:instrText>
    </w:r>
    <w:r>
      <w:rPr>
        <w:sz w:val="16"/>
      </w:rPr>
      <w:fldChar w:fldCharType="separate"/>
    </w:r>
    <w:r>
      <w:rPr>
        <w:sz w:val="16"/>
      </w:rPr>
      <w:t>Grunddataprogrammet under den Fællesoffentlig digitaliseringsstrategi 2012 - 2015</w:t>
    </w:r>
    <w:r>
      <w:rPr>
        <w:sz w:val="16"/>
      </w:rPr>
      <w:fldChar w:fldCharType="end"/>
    </w:r>
  </w:p>
  <w:p w:rsidR="00CD0E18" w:rsidRDefault="00CD0E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E18" w:rsidRPr="001D4A86" w:rsidRDefault="00CD0E18" w:rsidP="00786F5A">
    <w:pPr>
      <w:pStyle w:val="Sidehoved"/>
      <w:tabs>
        <w:tab w:val="clear" w:pos="4819"/>
        <w:tab w:val="center" w:pos="4253"/>
      </w:tabs>
    </w:pPr>
    <w:r>
      <w:tab/>
    </w:r>
    <w:r>
      <w:tab/>
    </w:r>
    <w:r>
      <w:rPr>
        <w:noProof/>
      </w:rPr>
      <w:drawing>
        <wp:inline distT="0" distB="0" distL="0" distR="0">
          <wp:extent cx="2581275" cy="809625"/>
          <wp:effectExtent l="0" t="0" r="9525" b="9525"/>
          <wp:docPr id="1"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33A236C"/>
    <w:lvl w:ilvl="0">
      <w:start w:val="1"/>
      <w:numFmt w:val="bullet"/>
      <w:lvlText w:val=""/>
      <w:lvlJc w:val="left"/>
      <w:pPr>
        <w:tabs>
          <w:tab w:val="num" w:pos="643"/>
        </w:tabs>
        <w:ind w:left="643" w:hanging="360"/>
      </w:pPr>
      <w:rPr>
        <w:rFonts w:ascii="Symbol" w:hAnsi="Symbol" w:hint="default"/>
      </w:rPr>
    </w:lvl>
  </w:abstractNum>
  <w:abstractNum w:abstractNumId="1">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1787"/>
        </w:tabs>
        <w:ind w:left="1787"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2">
    <w:nsid w:val="032F48E9"/>
    <w:multiLevelType w:val="hybridMultilevel"/>
    <w:tmpl w:val="C8D8ABA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11EB1F53"/>
    <w:multiLevelType w:val="hybridMultilevel"/>
    <w:tmpl w:val="C74E837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11FD4D7F"/>
    <w:multiLevelType w:val="hybridMultilevel"/>
    <w:tmpl w:val="AA1688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58E0B8D"/>
    <w:multiLevelType w:val="hybridMultilevel"/>
    <w:tmpl w:val="B664AB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7AE2CE1"/>
    <w:multiLevelType w:val="hybridMultilevel"/>
    <w:tmpl w:val="CD20DDE8"/>
    <w:lvl w:ilvl="0" w:tplc="04060011">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EFA061E"/>
    <w:multiLevelType w:val="hybridMultilevel"/>
    <w:tmpl w:val="D520DD8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nsid w:val="25293D34"/>
    <w:multiLevelType w:val="hybridMultilevel"/>
    <w:tmpl w:val="62E8BBA4"/>
    <w:lvl w:ilvl="0" w:tplc="04060011">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9D76AAD"/>
    <w:multiLevelType w:val="hybridMultilevel"/>
    <w:tmpl w:val="56A2E60E"/>
    <w:lvl w:ilvl="0" w:tplc="04060011">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CC365B1"/>
    <w:multiLevelType w:val="hybridMultilevel"/>
    <w:tmpl w:val="E3AA93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E774EB3"/>
    <w:multiLevelType w:val="hybridMultilevel"/>
    <w:tmpl w:val="ED8CB004"/>
    <w:lvl w:ilvl="0" w:tplc="04060011">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E896D74"/>
    <w:multiLevelType w:val="hybridMultilevel"/>
    <w:tmpl w:val="94F2AB96"/>
    <w:lvl w:ilvl="0" w:tplc="04060011">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EA9404C"/>
    <w:multiLevelType w:val="hybridMultilevel"/>
    <w:tmpl w:val="35AC96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EEC6286"/>
    <w:multiLevelType w:val="hybridMultilevel"/>
    <w:tmpl w:val="DD1C261E"/>
    <w:lvl w:ilvl="0" w:tplc="04060001">
      <w:start w:val="1"/>
      <w:numFmt w:val="bullet"/>
      <w:lvlText w:val=""/>
      <w:lvlJc w:val="left"/>
      <w:pPr>
        <w:ind w:left="775" w:hanging="360"/>
      </w:pPr>
      <w:rPr>
        <w:rFonts w:ascii="Symbol" w:hAnsi="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hint="default"/>
      </w:rPr>
    </w:lvl>
    <w:lvl w:ilvl="3" w:tplc="04060001" w:tentative="1">
      <w:start w:val="1"/>
      <w:numFmt w:val="bullet"/>
      <w:lvlText w:val=""/>
      <w:lvlJc w:val="left"/>
      <w:pPr>
        <w:ind w:left="2935" w:hanging="360"/>
      </w:pPr>
      <w:rPr>
        <w:rFonts w:ascii="Symbol" w:hAnsi="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hint="default"/>
      </w:rPr>
    </w:lvl>
    <w:lvl w:ilvl="6" w:tplc="04060001" w:tentative="1">
      <w:start w:val="1"/>
      <w:numFmt w:val="bullet"/>
      <w:lvlText w:val=""/>
      <w:lvlJc w:val="left"/>
      <w:pPr>
        <w:ind w:left="5095" w:hanging="360"/>
      </w:pPr>
      <w:rPr>
        <w:rFonts w:ascii="Symbol" w:hAnsi="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hint="default"/>
      </w:rPr>
    </w:lvl>
  </w:abstractNum>
  <w:abstractNum w:abstractNumId="16">
    <w:nsid w:val="2F0165EA"/>
    <w:multiLevelType w:val="hybridMultilevel"/>
    <w:tmpl w:val="3C7A81C2"/>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17">
    <w:nsid w:val="309C1456"/>
    <w:multiLevelType w:val="hybridMultilevel"/>
    <w:tmpl w:val="2800078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30B844A0"/>
    <w:multiLevelType w:val="hybridMultilevel"/>
    <w:tmpl w:val="026410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35C15A2"/>
    <w:multiLevelType w:val="hybridMultilevel"/>
    <w:tmpl w:val="1FC8C6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E2A155C"/>
    <w:multiLevelType w:val="hybridMultilevel"/>
    <w:tmpl w:val="47D05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78E4B97"/>
    <w:multiLevelType w:val="hybridMultilevel"/>
    <w:tmpl w:val="30E05C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4">
    <w:nsid w:val="4B427A16"/>
    <w:multiLevelType w:val="singleLevel"/>
    <w:tmpl w:val="2E6074FA"/>
    <w:lvl w:ilvl="0">
      <w:numFmt w:val="bullet"/>
      <w:pStyle w:val="Opstilling-punkttegnmafstand"/>
      <w:lvlText w:val="*"/>
      <w:lvlJc w:val="left"/>
    </w:lvl>
  </w:abstractNum>
  <w:abstractNum w:abstractNumId="25">
    <w:nsid w:val="4EAF63FE"/>
    <w:multiLevelType w:val="hybridMultilevel"/>
    <w:tmpl w:val="D0E8EFA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nsid w:val="508E1617"/>
    <w:multiLevelType w:val="hybridMultilevel"/>
    <w:tmpl w:val="4DC84D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12967B7"/>
    <w:multiLevelType w:val="hybridMultilevel"/>
    <w:tmpl w:val="4254166C"/>
    <w:lvl w:ilvl="0" w:tplc="6802A0DC">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29">
    <w:nsid w:val="55B3755B"/>
    <w:multiLevelType w:val="hybridMultilevel"/>
    <w:tmpl w:val="ED8CB004"/>
    <w:lvl w:ilvl="0" w:tplc="04060011">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B145713"/>
    <w:multiLevelType w:val="hybridMultilevel"/>
    <w:tmpl w:val="7C18188C"/>
    <w:lvl w:ilvl="0" w:tplc="FAECF2D6">
      <w:start w:val="5"/>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BEA5BD2"/>
    <w:multiLevelType w:val="hybridMultilevel"/>
    <w:tmpl w:val="B434C934"/>
    <w:lvl w:ilvl="0" w:tplc="0406000F">
      <w:start w:val="1"/>
      <w:numFmt w:val="decimal"/>
      <w:lvlText w:val="%1."/>
      <w:lvlJc w:val="left"/>
      <w:pPr>
        <w:ind w:left="1429" w:hanging="360"/>
      </w:pPr>
    </w:lvl>
    <w:lvl w:ilvl="1" w:tplc="04060019" w:tentative="1">
      <w:start w:val="1"/>
      <w:numFmt w:val="lowerLetter"/>
      <w:lvlText w:val="%2."/>
      <w:lvlJc w:val="left"/>
      <w:pPr>
        <w:ind w:left="2149" w:hanging="360"/>
      </w:pPr>
    </w:lvl>
    <w:lvl w:ilvl="2" w:tplc="0406001B" w:tentative="1">
      <w:start w:val="1"/>
      <w:numFmt w:val="lowerRoman"/>
      <w:lvlText w:val="%3."/>
      <w:lvlJc w:val="right"/>
      <w:pPr>
        <w:ind w:left="2869" w:hanging="180"/>
      </w:pPr>
    </w:lvl>
    <w:lvl w:ilvl="3" w:tplc="0406000F" w:tentative="1">
      <w:start w:val="1"/>
      <w:numFmt w:val="decimal"/>
      <w:lvlText w:val="%4."/>
      <w:lvlJc w:val="left"/>
      <w:pPr>
        <w:ind w:left="3589" w:hanging="360"/>
      </w:pPr>
    </w:lvl>
    <w:lvl w:ilvl="4" w:tplc="04060019" w:tentative="1">
      <w:start w:val="1"/>
      <w:numFmt w:val="lowerLetter"/>
      <w:lvlText w:val="%5."/>
      <w:lvlJc w:val="left"/>
      <w:pPr>
        <w:ind w:left="4309" w:hanging="360"/>
      </w:pPr>
    </w:lvl>
    <w:lvl w:ilvl="5" w:tplc="0406001B" w:tentative="1">
      <w:start w:val="1"/>
      <w:numFmt w:val="lowerRoman"/>
      <w:lvlText w:val="%6."/>
      <w:lvlJc w:val="right"/>
      <w:pPr>
        <w:ind w:left="5029" w:hanging="180"/>
      </w:pPr>
    </w:lvl>
    <w:lvl w:ilvl="6" w:tplc="0406000F" w:tentative="1">
      <w:start w:val="1"/>
      <w:numFmt w:val="decimal"/>
      <w:lvlText w:val="%7."/>
      <w:lvlJc w:val="left"/>
      <w:pPr>
        <w:ind w:left="5749" w:hanging="360"/>
      </w:pPr>
    </w:lvl>
    <w:lvl w:ilvl="7" w:tplc="04060019" w:tentative="1">
      <w:start w:val="1"/>
      <w:numFmt w:val="lowerLetter"/>
      <w:lvlText w:val="%8."/>
      <w:lvlJc w:val="left"/>
      <w:pPr>
        <w:ind w:left="6469" w:hanging="360"/>
      </w:pPr>
    </w:lvl>
    <w:lvl w:ilvl="8" w:tplc="0406001B" w:tentative="1">
      <w:start w:val="1"/>
      <w:numFmt w:val="lowerRoman"/>
      <w:lvlText w:val="%9."/>
      <w:lvlJc w:val="right"/>
      <w:pPr>
        <w:ind w:left="7189" w:hanging="180"/>
      </w:pPr>
    </w:lvl>
  </w:abstractNum>
  <w:abstractNum w:abstractNumId="32">
    <w:nsid w:val="5D986B48"/>
    <w:multiLevelType w:val="hybridMultilevel"/>
    <w:tmpl w:val="EBA261DC"/>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33">
    <w:nsid w:val="5E8C5A9D"/>
    <w:multiLevelType w:val="hybridMultilevel"/>
    <w:tmpl w:val="E1CE4E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15F4CB1"/>
    <w:multiLevelType w:val="hybridMultilevel"/>
    <w:tmpl w:val="F20EBD9C"/>
    <w:lvl w:ilvl="0" w:tplc="0406000B">
      <w:start w:val="1"/>
      <w:numFmt w:val="bullet"/>
      <w:lvlText w:val=""/>
      <w:lvlJc w:val="left"/>
      <w:pPr>
        <w:ind w:left="1069" w:hanging="360"/>
      </w:pPr>
      <w:rPr>
        <w:rFonts w:ascii="Wingdings" w:hAnsi="Wingdings" w:hint="default"/>
      </w:rPr>
    </w:lvl>
    <w:lvl w:ilvl="1" w:tplc="0406000B">
      <w:start w:val="1"/>
      <w:numFmt w:val="bullet"/>
      <w:lvlText w:val=""/>
      <w:lvlJc w:val="left"/>
      <w:pPr>
        <w:ind w:left="1789" w:hanging="360"/>
      </w:pPr>
      <w:rPr>
        <w:rFonts w:ascii="Wingdings" w:hAnsi="Wingdings"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35">
    <w:nsid w:val="64BD6BDD"/>
    <w:multiLevelType w:val="hybridMultilevel"/>
    <w:tmpl w:val="EE6ADD00"/>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6747670C"/>
    <w:multiLevelType w:val="hybridMultilevel"/>
    <w:tmpl w:val="D83CFCB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38">
    <w:nsid w:val="6B4179F5"/>
    <w:multiLevelType w:val="hybridMultilevel"/>
    <w:tmpl w:val="EC5AF5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6D036828"/>
    <w:multiLevelType w:val="hybridMultilevel"/>
    <w:tmpl w:val="2C0C1B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E1F7953"/>
    <w:multiLevelType w:val="hybridMultilevel"/>
    <w:tmpl w:val="6BEA8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788859E9"/>
    <w:multiLevelType w:val="hybridMultilevel"/>
    <w:tmpl w:val="0792B0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8AE0EEB"/>
    <w:multiLevelType w:val="hybridMultilevel"/>
    <w:tmpl w:val="23F4D2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8DB38A1"/>
    <w:multiLevelType w:val="hybridMultilevel"/>
    <w:tmpl w:val="963CF0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A1B32E2"/>
    <w:multiLevelType w:val="hybridMultilevel"/>
    <w:tmpl w:val="6BEA792A"/>
    <w:lvl w:ilvl="0" w:tplc="0406000B">
      <w:start w:val="1"/>
      <w:numFmt w:val="bullet"/>
      <w:lvlText w:val=""/>
      <w:lvlJc w:val="left"/>
      <w:pPr>
        <w:ind w:left="1069" w:hanging="360"/>
      </w:pPr>
      <w:rPr>
        <w:rFonts w:ascii="Wingdings" w:hAnsi="Wingdings" w:hint="default"/>
      </w:rPr>
    </w:lvl>
    <w:lvl w:ilvl="1" w:tplc="0406000B">
      <w:start w:val="1"/>
      <w:numFmt w:val="bullet"/>
      <w:lvlText w:val=""/>
      <w:lvlJc w:val="left"/>
      <w:pPr>
        <w:ind w:left="1789" w:hanging="360"/>
      </w:pPr>
      <w:rPr>
        <w:rFonts w:ascii="Wingdings" w:hAnsi="Wingdings"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45">
    <w:nsid w:val="7B75084B"/>
    <w:multiLevelType w:val="hybridMultilevel"/>
    <w:tmpl w:val="6FE04E0C"/>
    <w:lvl w:ilvl="0" w:tplc="7A9E9F28">
      <w:start w:val="5"/>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37"/>
  </w:num>
  <w:num w:numId="3">
    <w:abstractNumId w:val="21"/>
  </w:num>
  <w:num w:numId="4">
    <w:abstractNumId w:val="10"/>
  </w:num>
  <w:num w:numId="5">
    <w:abstractNumId w:val="24"/>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28"/>
  </w:num>
  <w:num w:numId="7">
    <w:abstractNumId w:val="23"/>
  </w:num>
  <w:num w:numId="8">
    <w:abstractNumId w:val="20"/>
  </w:num>
  <w:num w:numId="9">
    <w:abstractNumId w:val="41"/>
  </w:num>
  <w:num w:numId="10">
    <w:abstractNumId w:val="15"/>
  </w:num>
  <w:num w:numId="11">
    <w:abstractNumId w:val="22"/>
  </w:num>
  <w:num w:numId="12">
    <w:abstractNumId w:val="3"/>
  </w:num>
  <w:num w:numId="13">
    <w:abstractNumId w:val="27"/>
  </w:num>
  <w:num w:numId="14">
    <w:abstractNumId w:val="7"/>
  </w:num>
  <w:num w:numId="15">
    <w:abstractNumId w:val="2"/>
  </w:num>
  <w:num w:numId="16">
    <w:abstractNumId w:val="5"/>
  </w:num>
  <w:num w:numId="17">
    <w:abstractNumId w:val="25"/>
  </w:num>
  <w:num w:numId="18">
    <w:abstractNumId w:val="45"/>
  </w:num>
  <w:num w:numId="19">
    <w:abstractNumId w:val="30"/>
  </w:num>
  <w:num w:numId="20">
    <w:abstractNumId w:val="40"/>
  </w:num>
  <w:num w:numId="21">
    <w:abstractNumId w:val="38"/>
  </w:num>
  <w:num w:numId="22">
    <w:abstractNumId w:val="0"/>
  </w:num>
  <w:num w:numId="23">
    <w:abstractNumId w:val="17"/>
  </w:num>
  <w:num w:numId="24">
    <w:abstractNumId w:val="14"/>
  </w:num>
  <w:num w:numId="25">
    <w:abstractNumId w:val="4"/>
  </w:num>
  <w:num w:numId="26">
    <w:abstractNumId w:val="32"/>
  </w:num>
  <w:num w:numId="27">
    <w:abstractNumId w:val="34"/>
  </w:num>
  <w:num w:numId="28">
    <w:abstractNumId w:val="35"/>
  </w:num>
  <w:num w:numId="29">
    <w:abstractNumId w:val="44"/>
  </w:num>
  <w:num w:numId="30">
    <w:abstractNumId w:val="43"/>
  </w:num>
  <w:num w:numId="31">
    <w:abstractNumId w:val="8"/>
  </w:num>
  <w:num w:numId="32">
    <w:abstractNumId w:val="9"/>
  </w:num>
  <w:num w:numId="33">
    <w:abstractNumId w:val="13"/>
  </w:num>
  <w:num w:numId="34">
    <w:abstractNumId w:val="6"/>
  </w:num>
  <w:num w:numId="35">
    <w:abstractNumId w:val="29"/>
  </w:num>
  <w:num w:numId="36">
    <w:abstractNumId w:val="12"/>
  </w:num>
  <w:num w:numId="37">
    <w:abstractNumId w:val="11"/>
  </w:num>
  <w:num w:numId="38">
    <w:abstractNumId w:val="36"/>
  </w:num>
  <w:num w:numId="39">
    <w:abstractNumId w:val="31"/>
  </w:num>
  <w:num w:numId="40">
    <w:abstractNumId w:val="39"/>
  </w:num>
  <w:num w:numId="41">
    <w:abstractNumId w:val="16"/>
  </w:num>
  <w:num w:numId="42">
    <w:abstractNumId w:val="18"/>
  </w:num>
  <w:num w:numId="43">
    <w:abstractNumId w:val="19"/>
  </w:num>
  <w:num w:numId="44">
    <w:abstractNumId w:val="42"/>
  </w:num>
  <w:num w:numId="45">
    <w:abstractNumId w:val="26"/>
  </w:num>
  <w:num w:numId="46">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intFractionalCharacterWidth/>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2D63"/>
    <w:rsid w:val="00003343"/>
    <w:rsid w:val="000033B2"/>
    <w:rsid w:val="00003D45"/>
    <w:rsid w:val="00005005"/>
    <w:rsid w:val="0000718E"/>
    <w:rsid w:val="00010548"/>
    <w:rsid w:val="00010B27"/>
    <w:rsid w:val="000117BA"/>
    <w:rsid w:val="00012891"/>
    <w:rsid w:val="00013A41"/>
    <w:rsid w:val="00013B19"/>
    <w:rsid w:val="00013CCD"/>
    <w:rsid w:val="000155AE"/>
    <w:rsid w:val="00015D87"/>
    <w:rsid w:val="00016B61"/>
    <w:rsid w:val="00016D7E"/>
    <w:rsid w:val="00017079"/>
    <w:rsid w:val="00017730"/>
    <w:rsid w:val="00021C6A"/>
    <w:rsid w:val="00022208"/>
    <w:rsid w:val="00022359"/>
    <w:rsid w:val="00022E81"/>
    <w:rsid w:val="00025438"/>
    <w:rsid w:val="00026FD8"/>
    <w:rsid w:val="0003090B"/>
    <w:rsid w:val="000309D0"/>
    <w:rsid w:val="00030CD3"/>
    <w:rsid w:val="00032977"/>
    <w:rsid w:val="00033A20"/>
    <w:rsid w:val="0003451B"/>
    <w:rsid w:val="00036170"/>
    <w:rsid w:val="000369B6"/>
    <w:rsid w:val="0003723E"/>
    <w:rsid w:val="00041D25"/>
    <w:rsid w:val="000439D5"/>
    <w:rsid w:val="00043DA5"/>
    <w:rsid w:val="000440BD"/>
    <w:rsid w:val="00044695"/>
    <w:rsid w:val="000458CB"/>
    <w:rsid w:val="00047E25"/>
    <w:rsid w:val="0005092A"/>
    <w:rsid w:val="00050FFB"/>
    <w:rsid w:val="000515EE"/>
    <w:rsid w:val="00052A5E"/>
    <w:rsid w:val="0005381C"/>
    <w:rsid w:val="00055595"/>
    <w:rsid w:val="00056834"/>
    <w:rsid w:val="00056D68"/>
    <w:rsid w:val="00057844"/>
    <w:rsid w:val="00057ECA"/>
    <w:rsid w:val="00060168"/>
    <w:rsid w:val="000606F4"/>
    <w:rsid w:val="000616AA"/>
    <w:rsid w:val="00061BB6"/>
    <w:rsid w:val="00062D3B"/>
    <w:rsid w:val="000660F2"/>
    <w:rsid w:val="00066551"/>
    <w:rsid w:val="000666D1"/>
    <w:rsid w:val="00067469"/>
    <w:rsid w:val="000676CE"/>
    <w:rsid w:val="0006796E"/>
    <w:rsid w:val="00070658"/>
    <w:rsid w:val="000717D3"/>
    <w:rsid w:val="000723D8"/>
    <w:rsid w:val="00073983"/>
    <w:rsid w:val="0007402E"/>
    <w:rsid w:val="00074D4D"/>
    <w:rsid w:val="00076695"/>
    <w:rsid w:val="000800A3"/>
    <w:rsid w:val="000802A6"/>
    <w:rsid w:val="000809BC"/>
    <w:rsid w:val="000815CF"/>
    <w:rsid w:val="0008267D"/>
    <w:rsid w:val="00082DAD"/>
    <w:rsid w:val="00083D6B"/>
    <w:rsid w:val="00083F27"/>
    <w:rsid w:val="0008514F"/>
    <w:rsid w:val="000858E0"/>
    <w:rsid w:val="0008626D"/>
    <w:rsid w:val="00086457"/>
    <w:rsid w:val="00086E1B"/>
    <w:rsid w:val="00090103"/>
    <w:rsid w:val="00090142"/>
    <w:rsid w:val="00091759"/>
    <w:rsid w:val="00091BFA"/>
    <w:rsid w:val="000954C4"/>
    <w:rsid w:val="00095AEE"/>
    <w:rsid w:val="00096D23"/>
    <w:rsid w:val="00097AE2"/>
    <w:rsid w:val="000A00C3"/>
    <w:rsid w:val="000A022F"/>
    <w:rsid w:val="000A05E3"/>
    <w:rsid w:val="000A113C"/>
    <w:rsid w:val="000A1C2D"/>
    <w:rsid w:val="000A21A2"/>
    <w:rsid w:val="000A5951"/>
    <w:rsid w:val="000A5EFD"/>
    <w:rsid w:val="000A6DF5"/>
    <w:rsid w:val="000A76A6"/>
    <w:rsid w:val="000A78EC"/>
    <w:rsid w:val="000A79DA"/>
    <w:rsid w:val="000B0989"/>
    <w:rsid w:val="000B3A9C"/>
    <w:rsid w:val="000B4222"/>
    <w:rsid w:val="000B46B6"/>
    <w:rsid w:val="000B5078"/>
    <w:rsid w:val="000B7A4C"/>
    <w:rsid w:val="000C1E46"/>
    <w:rsid w:val="000C24C9"/>
    <w:rsid w:val="000C36F8"/>
    <w:rsid w:val="000C473E"/>
    <w:rsid w:val="000C5EB6"/>
    <w:rsid w:val="000C6065"/>
    <w:rsid w:val="000C67A1"/>
    <w:rsid w:val="000D1284"/>
    <w:rsid w:val="000D21E6"/>
    <w:rsid w:val="000D27E0"/>
    <w:rsid w:val="000D37E0"/>
    <w:rsid w:val="000D48B3"/>
    <w:rsid w:val="000D4AEB"/>
    <w:rsid w:val="000D6322"/>
    <w:rsid w:val="000D6511"/>
    <w:rsid w:val="000E1602"/>
    <w:rsid w:val="000E4578"/>
    <w:rsid w:val="000F0858"/>
    <w:rsid w:val="000F0F39"/>
    <w:rsid w:val="000F1424"/>
    <w:rsid w:val="000F2663"/>
    <w:rsid w:val="000F26DE"/>
    <w:rsid w:val="000F3E53"/>
    <w:rsid w:val="000F772D"/>
    <w:rsid w:val="00100899"/>
    <w:rsid w:val="00100D6B"/>
    <w:rsid w:val="00100E0B"/>
    <w:rsid w:val="001011AD"/>
    <w:rsid w:val="001026E3"/>
    <w:rsid w:val="00102B70"/>
    <w:rsid w:val="00103EC6"/>
    <w:rsid w:val="00104568"/>
    <w:rsid w:val="00104E22"/>
    <w:rsid w:val="00106589"/>
    <w:rsid w:val="0010747A"/>
    <w:rsid w:val="00114A68"/>
    <w:rsid w:val="001154C3"/>
    <w:rsid w:val="001160F1"/>
    <w:rsid w:val="0011620D"/>
    <w:rsid w:val="001162D8"/>
    <w:rsid w:val="00117AD8"/>
    <w:rsid w:val="00117EEE"/>
    <w:rsid w:val="00122989"/>
    <w:rsid w:val="00123FF1"/>
    <w:rsid w:val="0012625E"/>
    <w:rsid w:val="00130123"/>
    <w:rsid w:val="00130BAA"/>
    <w:rsid w:val="001323E5"/>
    <w:rsid w:val="0013267C"/>
    <w:rsid w:val="001339F5"/>
    <w:rsid w:val="00137A55"/>
    <w:rsid w:val="00140797"/>
    <w:rsid w:val="00140B7D"/>
    <w:rsid w:val="00141B06"/>
    <w:rsid w:val="0014252A"/>
    <w:rsid w:val="001454BD"/>
    <w:rsid w:val="0014604D"/>
    <w:rsid w:val="00147BB1"/>
    <w:rsid w:val="001517EE"/>
    <w:rsid w:val="00160122"/>
    <w:rsid w:val="001616B7"/>
    <w:rsid w:val="00162481"/>
    <w:rsid w:val="00162636"/>
    <w:rsid w:val="00162851"/>
    <w:rsid w:val="0016333D"/>
    <w:rsid w:val="00163748"/>
    <w:rsid w:val="001644CD"/>
    <w:rsid w:val="00164784"/>
    <w:rsid w:val="00165201"/>
    <w:rsid w:val="001663ED"/>
    <w:rsid w:val="001664CA"/>
    <w:rsid w:val="00166F88"/>
    <w:rsid w:val="0017096B"/>
    <w:rsid w:val="00170D27"/>
    <w:rsid w:val="0017126A"/>
    <w:rsid w:val="00171A58"/>
    <w:rsid w:val="00172298"/>
    <w:rsid w:val="00172D10"/>
    <w:rsid w:val="00174661"/>
    <w:rsid w:val="0017574A"/>
    <w:rsid w:val="00175FAF"/>
    <w:rsid w:val="0017629B"/>
    <w:rsid w:val="0017729F"/>
    <w:rsid w:val="0017740D"/>
    <w:rsid w:val="0017783F"/>
    <w:rsid w:val="001830C2"/>
    <w:rsid w:val="00183898"/>
    <w:rsid w:val="00183D0D"/>
    <w:rsid w:val="00183EAE"/>
    <w:rsid w:val="00186B27"/>
    <w:rsid w:val="00190401"/>
    <w:rsid w:val="00190E0E"/>
    <w:rsid w:val="00194EF5"/>
    <w:rsid w:val="001968B3"/>
    <w:rsid w:val="00196A8C"/>
    <w:rsid w:val="00197118"/>
    <w:rsid w:val="00197718"/>
    <w:rsid w:val="001A0171"/>
    <w:rsid w:val="001A24F4"/>
    <w:rsid w:val="001A2FAB"/>
    <w:rsid w:val="001A349C"/>
    <w:rsid w:val="001A368A"/>
    <w:rsid w:val="001A3FC9"/>
    <w:rsid w:val="001A4882"/>
    <w:rsid w:val="001A5118"/>
    <w:rsid w:val="001A5762"/>
    <w:rsid w:val="001A6CA4"/>
    <w:rsid w:val="001A7414"/>
    <w:rsid w:val="001B2DCF"/>
    <w:rsid w:val="001B3525"/>
    <w:rsid w:val="001B6711"/>
    <w:rsid w:val="001B6B15"/>
    <w:rsid w:val="001C32A6"/>
    <w:rsid w:val="001C40E8"/>
    <w:rsid w:val="001C6D35"/>
    <w:rsid w:val="001D0511"/>
    <w:rsid w:val="001D05E2"/>
    <w:rsid w:val="001D13E8"/>
    <w:rsid w:val="001D1FF0"/>
    <w:rsid w:val="001D3718"/>
    <w:rsid w:val="001D3B09"/>
    <w:rsid w:val="001D48AD"/>
    <w:rsid w:val="001D4A86"/>
    <w:rsid w:val="001D564C"/>
    <w:rsid w:val="001D599C"/>
    <w:rsid w:val="001D6A7A"/>
    <w:rsid w:val="001D7C90"/>
    <w:rsid w:val="001D7F30"/>
    <w:rsid w:val="001E0F45"/>
    <w:rsid w:val="001E256F"/>
    <w:rsid w:val="001E419A"/>
    <w:rsid w:val="001E5F2A"/>
    <w:rsid w:val="001F018C"/>
    <w:rsid w:val="001F2757"/>
    <w:rsid w:val="001F5738"/>
    <w:rsid w:val="001F5F97"/>
    <w:rsid w:val="00200967"/>
    <w:rsid w:val="00200A07"/>
    <w:rsid w:val="00204829"/>
    <w:rsid w:val="00205F48"/>
    <w:rsid w:val="00206B48"/>
    <w:rsid w:val="00206CA4"/>
    <w:rsid w:val="0021065E"/>
    <w:rsid w:val="002112B3"/>
    <w:rsid w:val="002144DF"/>
    <w:rsid w:val="002144EB"/>
    <w:rsid w:val="002148C1"/>
    <w:rsid w:val="00220D79"/>
    <w:rsid w:val="002225FB"/>
    <w:rsid w:val="00222B47"/>
    <w:rsid w:val="00222E98"/>
    <w:rsid w:val="00224534"/>
    <w:rsid w:val="00225BA8"/>
    <w:rsid w:val="002261C8"/>
    <w:rsid w:val="00227E24"/>
    <w:rsid w:val="00230637"/>
    <w:rsid w:val="00231622"/>
    <w:rsid w:val="00231F6A"/>
    <w:rsid w:val="00232BD9"/>
    <w:rsid w:val="00233400"/>
    <w:rsid w:val="002356E4"/>
    <w:rsid w:val="00235F92"/>
    <w:rsid w:val="002410AD"/>
    <w:rsid w:val="002411FD"/>
    <w:rsid w:val="00243844"/>
    <w:rsid w:val="00243BE4"/>
    <w:rsid w:val="002448AF"/>
    <w:rsid w:val="00246268"/>
    <w:rsid w:val="002506B3"/>
    <w:rsid w:val="00252534"/>
    <w:rsid w:val="00252584"/>
    <w:rsid w:val="00253479"/>
    <w:rsid w:val="00256163"/>
    <w:rsid w:val="002573BB"/>
    <w:rsid w:val="00260023"/>
    <w:rsid w:val="00260F2B"/>
    <w:rsid w:val="0026155B"/>
    <w:rsid w:val="00266C0B"/>
    <w:rsid w:val="00267286"/>
    <w:rsid w:val="00267931"/>
    <w:rsid w:val="00267ED0"/>
    <w:rsid w:val="002712EB"/>
    <w:rsid w:val="00272C96"/>
    <w:rsid w:val="002740DE"/>
    <w:rsid w:val="002745BA"/>
    <w:rsid w:val="002749C5"/>
    <w:rsid w:val="002759C9"/>
    <w:rsid w:val="00275D8A"/>
    <w:rsid w:val="00277C6F"/>
    <w:rsid w:val="00281BA4"/>
    <w:rsid w:val="00281E8D"/>
    <w:rsid w:val="002845EE"/>
    <w:rsid w:val="00285836"/>
    <w:rsid w:val="00290435"/>
    <w:rsid w:val="002911E3"/>
    <w:rsid w:val="00291F9C"/>
    <w:rsid w:val="002920F7"/>
    <w:rsid w:val="00292585"/>
    <w:rsid w:val="002929D2"/>
    <w:rsid w:val="0029306D"/>
    <w:rsid w:val="00293A6E"/>
    <w:rsid w:val="0029419D"/>
    <w:rsid w:val="00294AC8"/>
    <w:rsid w:val="00294C00"/>
    <w:rsid w:val="002A57B2"/>
    <w:rsid w:val="002A5B46"/>
    <w:rsid w:val="002A5C16"/>
    <w:rsid w:val="002A5D11"/>
    <w:rsid w:val="002A6655"/>
    <w:rsid w:val="002B0351"/>
    <w:rsid w:val="002B0647"/>
    <w:rsid w:val="002B10B3"/>
    <w:rsid w:val="002B1CE8"/>
    <w:rsid w:val="002B27C2"/>
    <w:rsid w:val="002B4154"/>
    <w:rsid w:val="002B4B6B"/>
    <w:rsid w:val="002B63EF"/>
    <w:rsid w:val="002B7B8F"/>
    <w:rsid w:val="002D1876"/>
    <w:rsid w:val="002D1B66"/>
    <w:rsid w:val="002D2A99"/>
    <w:rsid w:val="002D3B5D"/>
    <w:rsid w:val="002D62E5"/>
    <w:rsid w:val="002D7B62"/>
    <w:rsid w:val="002E0BB8"/>
    <w:rsid w:val="002E0FA7"/>
    <w:rsid w:val="002E65C4"/>
    <w:rsid w:val="002E73DE"/>
    <w:rsid w:val="002E781B"/>
    <w:rsid w:val="002F09A1"/>
    <w:rsid w:val="002F10B4"/>
    <w:rsid w:val="002F1E0C"/>
    <w:rsid w:val="002F276C"/>
    <w:rsid w:val="002F4FBA"/>
    <w:rsid w:val="002F59D5"/>
    <w:rsid w:val="002F63CF"/>
    <w:rsid w:val="002F7F8B"/>
    <w:rsid w:val="00300DB1"/>
    <w:rsid w:val="0030273A"/>
    <w:rsid w:val="00305C97"/>
    <w:rsid w:val="00307A19"/>
    <w:rsid w:val="00313F0A"/>
    <w:rsid w:val="003144F0"/>
    <w:rsid w:val="00315660"/>
    <w:rsid w:val="00317325"/>
    <w:rsid w:val="00317358"/>
    <w:rsid w:val="003175A2"/>
    <w:rsid w:val="003177F9"/>
    <w:rsid w:val="00321AB3"/>
    <w:rsid w:val="00322993"/>
    <w:rsid w:val="003238AF"/>
    <w:rsid w:val="00324DFF"/>
    <w:rsid w:val="0032694A"/>
    <w:rsid w:val="00327937"/>
    <w:rsid w:val="003313CF"/>
    <w:rsid w:val="0033177F"/>
    <w:rsid w:val="00332CB8"/>
    <w:rsid w:val="00333280"/>
    <w:rsid w:val="00333323"/>
    <w:rsid w:val="00333436"/>
    <w:rsid w:val="00333750"/>
    <w:rsid w:val="00335BBE"/>
    <w:rsid w:val="00336553"/>
    <w:rsid w:val="00337210"/>
    <w:rsid w:val="003375B5"/>
    <w:rsid w:val="00341511"/>
    <w:rsid w:val="00341F0C"/>
    <w:rsid w:val="003430A8"/>
    <w:rsid w:val="003430E9"/>
    <w:rsid w:val="00343112"/>
    <w:rsid w:val="00343AE2"/>
    <w:rsid w:val="00345A75"/>
    <w:rsid w:val="00354F78"/>
    <w:rsid w:val="00355023"/>
    <w:rsid w:val="00356135"/>
    <w:rsid w:val="003570A5"/>
    <w:rsid w:val="00357AFE"/>
    <w:rsid w:val="00362EF7"/>
    <w:rsid w:val="00363545"/>
    <w:rsid w:val="0036377D"/>
    <w:rsid w:val="00363AB0"/>
    <w:rsid w:val="00363F97"/>
    <w:rsid w:val="00364944"/>
    <w:rsid w:val="00365B6B"/>
    <w:rsid w:val="0037099A"/>
    <w:rsid w:val="00370FEC"/>
    <w:rsid w:val="0037142C"/>
    <w:rsid w:val="003728AA"/>
    <w:rsid w:val="003728AF"/>
    <w:rsid w:val="00372C08"/>
    <w:rsid w:val="00375C4B"/>
    <w:rsid w:val="003762F2"/>
    <w:rsid w:val="00376CD9"/>
    <w:rsid w:val="003774BA"/>
    <w:rsid w:val="003774F7"/>
    <w:rsid w:val="00380151"/>
    <w:rsid w:val="00382B04"/>
    <w:rsid w:val="00384CB4"/>
    <w:rsid w:val="00384E4F"/>
    <w:rsid w:val="00386E8B"/>
    <w:rsid w:val="0038719B"/>
    <w:rsid w:val="0038786C"/>
    <w:rsid w:val="00390841"/>
    <w:rsid w:val="00392888"/>
    <w:rsid w:val="0039534E"/>
    <w:rsid w:val="0039593C"/>
    <w:rsid w:val="003A0904"/>
    <w:rsid w:val="003A09C6"/>
    <w:rsid w:val="003A0B16"/>
    <w:rsid w:val="003A3529"/>
    <w:rsid w:val="003A5ACA"/>
    <w:rsid w:val="003A6BF4"/>
    <w:rsid w:val="003B10BF"/>
    <w:rsid w:val="003B17DC"/>
    <w:rsid w:val="003B46A1"/>
    <w:rsid w:val="003B4CE2"/>
    <w:rsid w:val="003B4D72"/>
    <w:rsid w:val="003B543C"/>
    <w:rsid w:val="003B5D3E"/>
    <w:rsid w:val="003B5EFF"/>
    <w:rsid w:val="003B7158"/>
    <w:rsid w:val="003B76FE"/>
    <w:rsid w:val="003C481D"/>
    <w:rsid w:val="003C4F1C"/>
    <w:rsid w:val="003C5737"/>
    <w:rsid w:val="003C79E5"/>
    <w:rsid w:val="003C7E09"/>
    <w:rsid w:val="003D5566"/>
    <w:rsid w:val="003E0026"/>
    <w:rsid w:val="003E03FD"/>
    <w:rsid w:val="003E15CF"/>
    <w:rsid w:val="003E184A"/>
    <w:rsid w:val="003E293B"/>
    <w:rsid w:val="003E2CAB"/>
    <w:rsid w:val="003E2FD2"/>
    <w:rsid w:val="003E3ACD"/>
    <w:rsid w:val="003E48B7"/>
    <w:rsid w:val="003E7077"/>
    <w:rsid w:val="003E72CE"/>
    <w:rsid w:val="003F1EB9"/>
    <w:rsid w:val="003F27F1"/>
    <w:rsid w:val="003F3519"/>
    <w:rsid w:val="003F399E"/>
    <w:rsid w:val="003F3D24"/>
    <w:rsid w:val="003F3DFB"/>
    <w:rsid w:val="003F4AD2"/>
    <w:rsid w:val="003F7BD6"/>
    <w:rsid w:val="0041042C"/>
    <w:rsid w:val="00411E7F"/>
    <w:rsid w:val="0041260C"/>
    <w:rsid w:val="004142B9"/>
    <w:rsid w:val="00414492"/>
    <w:rsid w:val="004150B2"/>
    <w:rsid w:val="0041601E"/>
    <w:rsid w:val="00416AD8"/>
    <w:rsid w:val="004212EA"/>
    <w:rsid w:val="004221B5"/>
    <w:rsid w:val="00424819"/>
    <w:rsid w:val="004252A9"/>
    <w:rsid w:val="00426151"/>
    <w:rsid w:val="00426E08"/>
    <w:rsid w:val="00426FA9"/>
    <w:rsid w:val="00430CFB"/>
    <w:rsid w:val="00431909"/>
    <w:rsid w:val="004347C2"/>
    <w:rsid w:val="004349F6"/>
    <w:rsid w:val="00435AED"/>
    <w:rsid w:val="0043770B"/>
    <w:rsid w:val="00440DD2"/>
    <w:rsid w:val="004425D6"/>
    <w:rsid w:val="00442606"/>
    <w:rsid w:val="00443B06"/>
    <w:rsid w:val="00445580"/>
    <w:rsid w:val="00445724"/>
    <w:rsid w:val="00450061"/>
    <w:rsid w:val="00450E62"/>
    <w:rsid w:val="004533FB"/>
    <w:rsid w:val="0045392C"/>
    <w:rsid w:val="0045440D"/>
    <w:rsid w:val="004545EB"/>
    <w:rsid w:val="0045596C"/>
    <w:rsid w:val="00455D35"/>
    <w:rsid w:val="004560CA"/>
    <w:rsid w:val="004568D9"/>
    <w:rsid w:val="00457A89"/>
    <w:rsid w:val="004608B0"/>
    <w:rsid w:val="004609D5"/>
    <w:rsid w:val="00462F12"/>
    <w:rsid w:val="00463D42"/>
    <w:rsid w:val="0046524D"/>
    <w:rsid w:val="00466EBD"/>
    <w:rsid w:val="00471258"/>
    <w:rsid w:val="004741B9"/>
    <w:rsid w:val="00474336"/>
    <w:rsid w:val="004759EA"/>
    <w:rsid w:val="0048196E"/>
    <w:rsid w:val="00481CBA"/>
    <w:rsid w:val="00484383"/>
    <w:rsid w:val="00485E9C"/>
    <w:rsid w:val="00486A2A"/>
    <w:rsid w:val="00486DC4"/>
    <w:rsid w:val="004903E3"/>
    <w:rsid w:val="00490501"/>
    <w:rsid w:val="004907CF"/>
    <w:rsid w:val="00490AB1"/>
    <w:rsid w:val="00491C2C"/>
    <w:rsid w:val="00492FFD"/>
    <w:rsid w:val="00493155"/>
    <w:rsid w:val="00493599"/>
    <w:rsid w:val="004A0C26"/>
    <w:rsid w:val="004A1EB5"/>
    <w:rsid w:val="004A2282"/>
    <w:rsid w:val="004A2F9B"/>
    <w:rsid w:val="004A322C"/>
    <w:rsid w:val="004A61F6"/>
    <w:rsid w:val="004A623A"/>
    <w:rsid w:val="004A6BDB"/>
    <w:rsid w:val="004A72D0"/>
    <w:rsid w:val="004B3A07"/>
    <w:rsid w:val="004B3EF6"/>
    <w:rsid w:val="004B5A95"/>
    <w:rsid w:val="004B647B"/>
    <w:rsid w:val="004C2CD2"/>
    <w:rsid w:val="004C3B19"/>
    <w:rsid w:val="004C44A4"/>
    <w:rsid w:val="004C4FBC"/>
    <w:rsid w:val="004C7A00"/>
    <w:rsid w:val="004D0565"/>
    <w:rsid w:val="004D09C1"/>
    <w:rsid w:val="004D536D"/>
    <w:rsid w:val="004D5B80"/>
    <w:rsid w:val="004D653A"/>
    <w:rsid w:val="004D6A93"/>
    <w:rsid w:val="004E00B0"/>
    <w:rsid w:val="004E1EF7"/>
    <w:rsid w:val="004E3C37"/>
    <w:rsid w:val="004E41B1"/>
    <w:rsid w:val="004E47EF"/>
    <w:rsid w:val="004E5375"/>
    <w:rsid w:val="004E760E"/>
    <w:rsid w:val="004F2554"/>
    <w:rsid w:val="004F5434"/>
    <w:rsid w:val="004F5A48"/>
    <w:rsid w:val="004F5B5C"/>
    <w:rsid w:val="004F65DD"/>
    <w:rsid w:val="004F7E41"/>
    <w:rsid w:val="00502FFA"/>
    <w:rsid w:val="005038C8"/>
    <w:rsid w:val="00504808"/>
    <w:rsid w:val="00504FB5"/>
    <w:rsid w:val="005058E8"/>
    <w:rsid w:val="005078C7"/>
    <w:rsid w:val="005210AC"/>
    <w:rsid w:val="005230FB"/>
    <w:rsid w:val="005238DD"/>
    <w:rsid w:val="00523C25"/>
    <w:rsid w:val="005262E6"/>
    <w:rsid w:val="005267CE"/>
    <w:rsid w:val="00527274"/>
    <w:rsid w:val="00527516"/>
    <w:rsid w:val="00530BE4"/>
    <w:rsid w:val="00533529"/>
    <w:rsid w:val="00533B6F"/>
    <w:rsid w:val="00533FA5"/>
    <w:rsid w:val="005341D4"/>
    <w:rsid w:val="00534AF5"/>
    <w:rsid w:val="00534B4A"/>
    <w:rsid w:val="0054144E"/>
    <w:rsid w:val="00541775"/>
    <w:rsid w:val="005424AD"/>
    <w:rsid w:val="005425BA"/>
    <w:rsid w:val="005434BE"/>
    <w:rsid w:val="00544BDD"/>
    <w:rsid w:val="0054540A"/>
    <w:rsid w:val="005455C5"/>
    <w:rsid w:val="005457B4"/>
    <w:rsid w:val="00546235"/>
    <w:rsid w:val="0054743A"/>
    <w:rsid w:val="00547925"/>
    <w:rsid w:val="00547CE3"/>
    <w:rsid w:val="00550BCD"/>
    <w:rsid w:val="005549E6"/>
    <w:rsid w:val="00555156"/>
    <w:rsid w:val="00557B38"/>
    <w:rsid w:val="005601DB"/>
    <w:rsid w:val="00560A1E"/>
    <w:rsid w:val="00562427"/>
    <w:rsid w:val="00564EB4"/>
    <w:rsid w:val="0057015E"/>
    <w:rsid w:val="005715D6"/>
    <w:rsid w:val="00571CF1"/>
    <w:rsid w:val="00572759"/>
    <w:rsid w:val="005741CF"/>
    <w:rsid w:val="00574DA8"/>
    <w:rsid w:val="00575356"/>
    <w:rsid w:val="00575569"/>
    <w:rsid w:val="005756A1"/>
    <w:rsid w:val="00575A6E"/>
    <w:rsid w:val="005760D1"/>
    <w:rsid w:val="005776C8"/>
    <w:rsid w:val="005779FA"/>
    <w:rsid w:val="00577EE2"/>
    <w:rsid w:val="00580462"/>
    <w:rsid w:val="005816C8"/>
    <w:rsid w:val="00582372"/>
    <w:rsid w:val="00585088"/>
    <w:rsid w:val="005857D2"/>
    <w:rsid w:val="005864DD"/>
    <w:rsid w:val="00586775"/>
    <w:rsid w:val="00586C59"/>
    <w:rsid w:val="005879CE"/>
    <w:rsid w:val="00587F95"/>
    <w:rsid w:val="00591036"/>
    <w:rsid w:val="00591640"/>
    <w:rsid w:val="00591706"/>
    <w:rsid w:val="00591913"/>
    <w:rsid w:val="00591A67"/>
    <w:rsid w:val="00592776"/>
    <w:rsid w:val="005929B4"/>
    <w:rsid w:val="00592CAA"/>
    <w:rsid w:val="0059628B"/>
    <w:rsid w:val="005A032D"/>
    <w:rsid w:val="005A0697"/>
    <w:rsid w:val="005A0DAB"/>
    <w:rsid w:val="005A2D04"/>
    <w:rsid w:val="005A3050"/>
    <w:rsid w:val="005A7670"/>
    <w:rsid w:val="005B05B4"/>
    <w:rsid w:val="005B0EAE"/>
    <w:rsid w:val="005B3827"/>
    <w:rsid w:val="005B38BF"/>
    <w:rsid w:val="005B41D5"/>
    <w:rsid w:val="005B5212"/>
    <w:rsid w:val="005B59BE"/>
    <w:rsid w:val="005B5DA3"/>
    <w:rsid w:val="005B6070"/>
    <w:rsid w:val="005B7AD0"/>
    <w:rsid w:val="005C108A"/>
    <w:rsid w:val="005C426C"/>
    <w:rsid w:val="005C4C0D"/>
    <w:rsid w:val="005C5FEE"/>
    <w:rsid w:val="005C68E4"/>
    <w:rsid w:val="005D1A74"/>
    <w:rsid w:val="005D1D5A"/>
    <w:rsid w:val="005D242A"/>
    <w:rsid w:val="005D3FB3"/>
    <w:rsid w:val="005D45B8"/>
    <w:rsid w:val="005D6A09"/>
    <w:rsid w:val="005D7B40"/>
    <w:rsid w:val="005E06E4"/>
    <w:rsid w:val="005E0BD4"/>
    <w:rsid w:val="005E1050"/>
    <w:rsid w:val="005E172E"/>
    <w:rsid w:val="005E642E"/>
    <w:rsid w:val="005E6901"/>
    <w:rsid w:val="005F0585"/>
    <w:rsid w:val="005F1492"/>
    <w:rsid w:val="005F1F35"/>
    <w:rsid w:val="005F24A1"/>
    <w:rsid w:val="005F2AE3"/>
    <w:rsid w:val="005F415B"/>
    <w:rsid w:val="005F45F2"/>
    <w:rsid w:val="005F64B6"/>
    <w:rsid w:val="005F784D"/>
    <w:rsid w:val="00602D16"/>
    <w:rsid w:val="00602F6F"/>
    <w:rsid w:val="006032FA"/>
    <w:rsid w:val="00606318"/>
    <w:rsid w:val="0060793D"/>
    <w:rsid w:val="006103FE"/>
    <w:rsid w:val="0061060E"/>
    <w:rsid w:val="006139DF"/>
    <w:rsid w:val="00614A5C"/>
    <w:rsid w:val="00614F64"/>
    <w:rsid w:val="00615FC2"/>
    <w:rsid w:val="00616FBD"/>
    <w:rsid w:val="00617154"/>
    <w:rsid w:val="006171CF"/>
    <w:rsid w:val="0061725E"/>
    <w:rsid w:val="00617870"/>
    <w:rsid w:val="00617CD9"/>
    <w:rsid w:val="006212D2"/>
    <w:rsid w:val="006218AA"/>
    <w:rsid w:val="006223A1"/>
    <w:rsid w:val="00622C17"/>
    <w:rsid w:val="00626681"/>
    <w:rsid w:val="00627488"/>
    <w:rsid w:val="0063026E"/>
    <w:rsid w:val="00630C13"/>
    <w:rsid w:val="00632661"/>
    <w:rsid w:val="00632A76"/>
    <w:rsid w:val="0063718D"/>
    <w:rsid w:val="006408A3"/>
    <w:rsid w:val="00641365"/>
    <w:rsid w:val="00641FF7"/>
    <w:rsid w:val="00642847"/>
    <w:rsid w:val="0064343A"/>
    <w:rsid w:val="00643D43"/>
    <w:rsid w:val="00645856"/>
    <w:rsid w:val="00646676"/>
    <w:rsid w:val="0064723E"/>
    <w:rsid w:val="00651C45"/>
    <w:rsid w:val="00663949"/>
    <w:rsid w:val="00663B4F"/>
    <w:rsid w:val="00663D52"/>
    <w:rsid w:val="00665279"/>
    <w:rsid w:val="00666ABC"/>
    <w:rsid w:val="00670E03"/>
    <w:rsid w:val="00671D91"/>
    <w:rsid w:val="00671E6C"/>
    <w:rsid w:val="00672B06"/>
    <w:rsid w:val="00674CEF"/>
    <w:rsid w:val="00675D25"/>
    <w:rsid w:val="0067657C"/>
    <w:rsid w:val="0067681D"/>
    <w:rsid w:val="00677450"/>
    <w:rsid w:val="00680A63"/>
    <w:rsid w:val="006848D0"/>
    <w:rsid w:val="00686068"/>
    <w:rsid w:val="00687AC0"/>
    <w:rsid w:val="0069021B"/>
    <w:rsid w:val="006922DF"/>
    <w:rsid w:val="00692CD6"/>
    <w:rsid w:val="0069685B"/>
    <w:rsid w:val="00697468"/>
    <w:rsid w:val="00697D8D"/>
    <w:rsid w:val="006A0192"/>
    <w:rsid w:val="006A021B"/>
    <w:rsid w:val="006A04A7"/>
    <w:rsid w:val="006A0FB8"/>
    <w:rsid w:val="006A1DD1"/>
    <w:rsid w:val="006A437D"/>
    <w:rsid w:val="006B04AE"/>
    <w:rsid w:val="006B0712"/>
    <w:rsid w:val="006B0929"/>
    <w:rsid w:val="006B1141"/>
    <w:rsid w:val="006B11DA"/>
    <w:rsid w:val="006B3382"/>
    <w:rsid w:val="006B76A8"/>
    <w:rsid w:val="006C286D"/>
    <w:rsid w:val="006C2BD0"/>
    <w:rsid w:val="006C379E"/>
    <w:rsid w:val="006C4BFC"/>
    <w:rsid w:val="006C560A"/>
    <w:rsid w:val="006C5AA0"/>
    <w:rsid w:val="006C6448"/>
    <w:rsid w:val="006C6837"/>
    <w:rsid w:val="006D093E"/>
    <w:rsid w:val="006D10BD"/>
    <w:rsid w:val="006D24AC"/>
    <w:rsid w:val="006D35C0"/>
    <w:rsid w:val="006D3DEF"/>
    <w:rsid w:val="006D4922"/>
    <w:rsid w:val="006D586A"/>
    <w:rsid w:val="006D71B1"/>
    <w:rsid w:val="006E2516"/>
    <w:rsid w:val="006E28DA"/>
    <w:rsid w:val="006E2977"/>
    <w:rsid w:val="006E58FF"/>
    <w:rsid w:val="006E659F"/>
    <w:rsid w:val="006E6D76"/>
    <w:rsid w:val="006F1A90"/>
    <w:rsid w:val="006F2651"/>
    <w:rsid w:val="006F4EBA"/>
    <w:rsid w:val="006F5D2F"/>
    <w:rsid w:val="006F7F69"/>
    <w:rsid w:val="007000C0"/>
    <w:rsid w:val="0070381E"/>
    <w:rsid w:val="007050C9"/>
    <w:rsid w:val="00705A32"/>
    <w:rsid w:val="00705C4D"/>
    <w:rsid w:val="00706427"/>
    <w:rsid w:val="0070647F"/>
    <w:rsid w:val="00711018"/>
    <w:rsid w:val="00711E42"/>
    <w:rsid w:val="00712C76"/>
    <w:rsid w:val="0071579C"/>
    <w:rsid w:val="00715A7A"/>
    <w:rsid w:val="00716E36"/>
    <w:rsid w:val="00717885"/>
    <w:rsid w:val="00722BC1"/>
    <w:rsid w:val="007230E5"/>
    <w:rsid w:val="007238FC"/>
    <w:rsid w:val="0072482A"/>
    <w:rsid w:val="0072702F"/>
    <w:rsid w:val="0072728D"/>
    <w:rsid w:val="00730D94"/>
    <w:rsid w:val="00731B0A"/>
    <w:rsid w:val="00732551"/>
    <w:rsid w:val="00733AE1"/>
    <w:rsid w:val="00737799"/>
    <w:rsid w:val="0074304C"/>
    <w:rsid w:val="00744A19"/>
    <w:rsid w:val="00744A90"/>
    <w:rsid w:val="00750258"/>
    <w:rsid w:val="0075306D"/>
    <w:rsid w:val="0075338C"/>
    <w:rsid w:val="00753E2B"/>
    <w:rsid w:val="0075555F"/>
    <w:rsid w:val="00755B6F"/>
    <w:rsid w:val="00756996"/>
    <w:rsid w:val="00757C4A"/>
    <w:rsid w:val="007606C3"/>
    <w:rsid w:val="007629BF"/>
    <w:rsid w:val="007633F8"/>
    <w:rsid w:val="007636CD"/>
    <w:rsid w:val="007660E9"/>
    <w:rsid w:val="007672E9"/>
    <w:rsid w:val="007676C6"/>
    <w:rsid w:val="00770E38"/>
    <w:rsid w:val="00772AE6"/>
    <w:rsid w:val="0077348C"/>
    <w:rsid w:val="00773511"/>
    <w:rsid w:val="0077381F"/>
    <w:rsid w:val="00773D90"/>
    <w:rsid w:val="007746A1"/>
    <w:rsid w:val="007757B0"/>
    <w:rsid w:val="0077624C"/>
    <w:rsid w:val="007768BF"/>
    <w:rsid w:val="00780E22"/>
    <w:rsid w:val="00781FE1"/>
    <w:rsid w:val="00783B42"/>
    <w:rsid w:val="00784654"/>
    <w:rsid w:val="00785776"/>
    <w:rsid w:val="0078660F"/>
    <w:rsid w:val="00786F5A"/>
    <w:rsid w:val="007913AB"/>
    <w:rsid w:val="00791994"/>
    <w:rsid w:val="0079758B"/>
    <w:rsid w:val="00797756"/>
    <w:rsid w:val="007A06C9"/>
    <w:rsid w:val="007A216A"/>
    <w:rsid w:val="007A38BA"/>
    <w:rsid w:val="007A52FC"/>
    <w:rsid w:val="007A5859"/>
    <w:rsid w:val="007A69B3"/>
    <w:rsid w:val="007A7095"/>
    <w:rsid w:val="007B040A"/>
    <w:rsid w:val="007B29AF"/>
    <w:rsid w:val="007B3AD0"/>
    <w:rsid w:val="007B4796"/>
    <w:rsid w:val="007B55AC"/>
    <w:rsid w:val="007B55FF"/>
    <w:rsid w:val="007B656B"/>
    <w:rsid w:val="007C0328"/>
    <w:rsid w:val="007C2A7A"/>
    <w:rsid w:val="007C325A"/>
    <w:rsid w:val="007C35F0"/>
    <w:rsid w:val="007C3F54"/>
    <w:rsid w:val="007C3FAF"/>
    <w:rsid w:val="007C4154"/>
    <w:rsid w:val="007D1295"/>
    <w:rsid w:val="007D14D2"/>
    <w:rsid w:val="007D17B1"/>
    <w:rsid w:val="007D2771"/>
    <w:rsid w:val="007D2871"/>
    <w:rsid w:val="007D3D1E"/>
    <w:rsid w:val="007D5AB7"/>
    <w:rsid w:val="007D72C1"/>
    <w:rsid w:val="007D74E1"/>
    <w:rsid w:val="007E0035"/>
    <w:rsid w:val="007E0D72"/>
    <w:rsid w:val="007E223B"/>
    <w:rsid w:val="007E2688"/>
    <w:rsid w:val="007E3615"/>
    <w:rsid w:val="007E4685"/>
    <w:rsid w:val="007E736C"/>
    <w:rsid w:val="007E7EE2"/>
    <w:rsid w:val="007F00D7"/>
    <w:rsid w:val="007F0786"/>
    <w:rsid w:val="007F25D3"/>
    <w:rsid w:val="007F546C"/>
    <w:rsid w:val="007F68D8"/>
    <w:rsid w:val="007F6C7E"/>
    <w:rsid w:val="0080003F"/>
    <w:rsid w:val="00801427"/>
    <w:rsid w:val="008018C8"/>
    <w:rsid w:val="00801DE9"/>
    <w:rsid w:val="008020AD"/>
    <w:rsid w:val="00806630"/>
    <w:rsid w:val="00806EAB"/>
    <w:rsid w:val="008114B4"/>
    <w:rsid w:val="00812C1B"/>
    <w:rsid w:val="008150C6"/>
    <w:rsid w:val="00815BAF"/>
    <w:rsid w:val="0081691C"/>
    <w:rsid w:val="00817022"/>
    <w:rsid w:val="00817E08"/>
    <w:rsid w:val="0082191A"/>
    <w:rsid w:val="00821E84"/>
    <w:rsid w:val="00822F10"/>
    <w:rsid w:val="00823683"/>
    <w:rsid w:val="00823DBE"/>
    <w:rsid w:val="0083002B"/>
    <w:rsid w:val="0083070C"/>
    <w:rsid w:val="0083263A"/>
    <w:rsid w:val="00832896"/>
    <w:rsid w:val="008341FF"/>
    <w:rsid w:val="00834351"/>
    <w:rsid w:val="00835D99"/>
    <w:rsid w:val="0083697A"/>
    <w:rsid w:val="008379D8"/>
    <w:rsid w:val="00840738"/>
    <w:rsid w:val="00840B51"/>
    <w:rsid w:val="00840E6A"/>
    <w:rsid w:val="00843721"/>
    <w:rsid w:val="00843C38"/>
    <w:rsid w:val="00843EF5"/>
    <w:rsid w:val="00844534"/>
    <w:rsid w:val="00844C4A"/>
    <w:rsid w:val="00845478"/>
    <w:rsid w:val="008460DC"/>
    <w:rsid w:val="00847EBC"/>
    <w:rsid w:val="008502EB"/>
    <w:rsid w:val="00852761"/>
    <w:rsid w:val="008530BF"/>
    <w:rsid w:val="00855083"/>
    <w:rsid w:val="00855294"/>
    <w:rsid w:val="00857BC4"/>
    <w:rsid w:val="00860F67"/>
    <w:rsid w:val="0086355F"/>
    <w:rsid w:val="00864301"/>
    <w:rsid w:val="00865A71"/>
    <w:rsid w:val="0087180C"/>
    <w:rsid w:val="008724AF"/>
    <w:rsid w:val="00873E8C"/>
    <w:rsid w:val="00874AEC"/>
    <w:rsid w:val="00874F8C"/>
    <w:rsid w:val="00875FF4"/>
    <w:rsid w:val="00877C63"/>
    <w:rsid w:val="008800F8"/>
    <w:rsid w:val="0088017E"/>
    <w:rsid w:val="008802F0"/>
    <w:rsid w:val="00882820"/>
    <w:rsid w:val="00882945"/>
    <w:rsid w:val="00882F81"/>
    <w:rsid w:val="008837FA"/>
    <w:rsid w:val="008845E6"/>
    <w:rsid w:val="00884BDA"/>
    <w:rsid w:val="00887FA2"/>
    <w:rsid w:val="0089110B"/>
    <w:rsid w:val="00891E46"/>
    <w:rsid w:val="00891E8F"/>
    <w:rsid w:val="008927B0"/>
    <w:rsid w:val="00892CC5"/>
    <w:rsid w:val="00892DD7"/>
    <w:rsid w:val="00894AEF"/>
    <w:rsid w:val="0089565B"/>
    <w:rsid w:val="00895B07"/>
    <w:rsid w:val="00895E9E"/>
    <w:rsid w:val="008963C7"/>
    <w:rsid w:val="00896A47"/>
    <w:rsid w:val="008971BA"/>
    <w:rsid w:val="008A0C8C"/>
    <w:rsid w:val="008A0F55"/>
    <w:rsid w:val="008A1AC4"/>
    <w:rsid w:val="008A410B"/>
    <w:rsid w:val="008A454F"/>
    <w:rsid w:val="008A4CA6"/>
    <w:rsid w:val="008A7218"/>
    <w:rsid w:val="008B0A7E"/>
    <w:rsid w:val="008B25A6"/>
    <w:rsid w:val="008B32BB"/>
    <w:rsid w:val="008B33B8"/>
    <w:rsid w:val="008B4598"/>
    <w:rsid w:val="008B6E13"/>
    <w:rsid w:val="008B77EA"/>
    <w:rsid w:val="008C41E3"/>
    <w:rsid w:val="008C4690"/>
    <w:rsid w:val="008C4D55"/>
    <w:rsid w:val="008D070A"/>
    <w:rsid w:val="008D3218"/>
    <w:rsid w:val="008D4642"/>
    <w:rsid w:val="008D5488"/>
    <w:rsid w:val="008D6218"/>
    <w:rsid w:val="008D7A4D"/>
    <w:rsid w:val="008D7CAA"/>
    <w:rsid w:val="008E0A40"/>
    <w:rsid w:val="008E16FE"/>
    <w:rsid w:val="008E2E63"/>
    <w:rsid w:val="008E36B0"/>
    <w:rsid w:val="008E4A1D"/>
    <w:rsid w:val="008E67C9"/>
    <w:rsid w:val="008E79D9"/>
    <w:rsid w:val="008E7C7A"/>
    <w:rsid w:val="008F1E75"/>
    <w:rsid w:val="008F2465"/>
    <w:rsid w:val="008F2522"/>
    <w:rsid w:val="008F2856"/>
    <w:rsid w:val="008F5CAD"/>
    <w:rsid w:val="008F6DE6"/>
    <w:rsid w:val="008F6E35"/>
    <w:rsid w:val="00900F68"/>
    <w:rsid w:val="00904BA8"/>
    <w:rsid w:val="009054E4"/>
    <w:rsid w:val="00907825"/>
    <w:rsid w:val="00907A7F"/>
    <w:rsid w:val="0091029C"/>
    <w:rsid w:val="0091082E"/>
    <w:rsid w:val="00912043"/>
    <w:rsid w:val="009134A8"/>
    <w:rsid w:val="00914BFA"/>
    <w:rsid w:val="00917855"/>
    <w:rsid w:val="00920839"/>
    <w:rsid w:val="009246C4"/>
    <w:rsid w:val="00926858"/>
    <w:rsid w:val="00927A61"/>
    <w:rsid w:val="009306A5"/>
    <w:rsid w:val="009312D5"/>
    <w:rsid w:val="0093195B"/>
    <w:rsid w:val="00931ACB"/>
    <w:rsid w:val="00931D76"/>
    <w:rsid w:val="009333F8"/>
    <w:rsid w:val="0093655E"/>
    <w:rsid w:val="0093679A"/>
    <w:rsid w:val="009371AE"/>
    <w:rsid w:val="00940906"/>
    <w:rsid w:val="009428CC"/>
    <w:rsid w:val="0094492D"/>
    <w:rsid w:val="00944E4F"/>
    <w:rsid w:val="00947548"/>
    <w:rsid w:val="0095078E"/>
    <w:rsid w:val="009541F6"/>
    <w:rsid w:val="009551FF"/>
    <w:rsid w:val="009571E3"/>
    <w:rsid w:val="009606DD"/>
    <w:rsid w:val="00960737"/>
    <w:rsid w:val="00961961"/>
    <w:rsid w:val="009626BC"/>
    <w:rsid w:val="00962A18"/>
    <w:rsid w:val="00966B10"/>
    <w:rsid w:val="00967E28"/>
    <w:rsid w:val="0097069C"/>
    <w:rsid w:val="00974179"/>
    <w:rsid w:val="009750F2"/>
    <w:rsid w:val="00981DA2"/>
    <w:rsid w:val="00982B14"/>
    <w:rsid w:val="00983944"/>
    <w:rsid w:val="009839B0"/>
    <w:rsid w:val="00984B03"/>
    <w:rsid w:val="00984F27"/>
    <w:rsid w:val="0098540B"/>
    <w:rsid w:val="009854A4"/>
    <w:rsid w:val="00985FA9"/>
    <w:rsid w:val="00986360"/>
    <w:rsid w:val="0098647C"/>
    <w:rsid w:val="00986BFF"/>
    <w:rsid w:val="009871D4"/>
    <w:rsid w:val="00991F14"/>
    <w:rsid w:val="00991FC4"/>
    <w:rsid w:val="00992B2D"/>
    <w:rsid w:val="00993316"/>
    <w:rsid w:val="009939DF"/>
    <w:rsid w:val="009939F5"/>
    <w:rsid w:val="009959B5"/>
    <w:rsid w:val="009967C6"/>
    <w:rsid w:val="009A130E"/>
    <w:rsid w:val="009A3781"/>
    <w:rsid w:val="009A4661"/>
    <w:rsid w:val="009A4855"/>
    <w:rsid w:val="009B0080"/>
    <w:rsid w:val="009B29EE"/>
    <w:rsid w:val="009B5F36"/>
    <w:rsid w:val="009B6B2D"/>
    <w:rsid w:val="009B78FC"/>
    <w:rsid w:val="009B7BA9"/>
    <w:rsid w:val="009C0A74"/>
    <w:rsid w:val="009C378A"/>
    <w:rsid w:val="009C578E"/>
    <w:rsid w:val="009C656C"/>
    <w:rsid w:val="009C76F9"/>
    <w:rsid w:val="009C7899"/>
    <w:rsid w:val="009C7981"/>
    <w:rsid w:val="009D0BA7"/>
    <w:rsid w:val="009D1451"/>
    <w:rsid w:val="009D1DDF"/>
    <w:rsid w:val="009D356E"/>
    <w:rsid w:val="009D6325"/>
    <w:rsid w:val="009D67C9"/>
    <w:rsid w:val="009D7C80"/>
    <w:rsid w:val="009E002B"/>
    <w:rsid w:val="009E26DF"/>
    <w:rsid w:val="009E2B93"/>
    <w:rsid w:val="009E6442"/>
    <w:rsid w:val="009F0474"/>
    <w:rsid w:val="009F06D8"/>
    <w:rsid w:val="009F1608"/>
    <w:rsid w:val="009F27AE"/>
    <w:rsid w:val="009F3D56"/>
    <w:rsid w:val="009F3ED4"/>
    <w:rsid w:val="009F56E3"/>
    <w:rsid w:val="00A00A76"/>
    <w:rsid w:val="00A02226"/>
    <w:rsid w:val="00A02401"/>
    <w:rsid w:val="00A03715"/>
    <w:rsid w:val="00A0457A"/>
    <w:rsid w:val="00A04D7E"/>
    <w:rsid w:val="00A04E95"/>
    <w:rsid w:val="00A0535A"/>
    <w:rsid w:val="00A07B85"/>
    <w:rsid w:val="00A1090D"/>
    <w:rsid w:val="00A12439"/>
    <w:rsid w:val="00A127FB"/>
    <w:rsid w:val="00A137F2"/>
    <w:rsid w:val="00A15B41"/>
    <w:rsid w:val="00A16D2A"/>
    <w:rsid w:val="00A17A36"/>
    <w:rsid w:val="00A17A6B"/>
    <w:rsid w:val="00A17F0E"/>
    <w:rsid w:val="00A21C8A"/>
    <w:rsid w:val="00A21ECD"/>
    <w:rsid w:val="00A24CA2"/>
    <w:rsid w:val="00A252AA"/>
    <w:rsid w:val="00A256E5"/>
    <w:rsid w:val="00A30032"/>
    <w:rsid w:val="00A30873"/>
    <w:rsid w:val="00A36F45"/>
    <w:rsid w:val="00A40BB3"/>
    <w:rsid w:val="00A40F52"/>
    <w:rsid w:val="00A42135"/>
    <w:rsid w:val="00A423E8"/>
    <w:rsid w:val="00A42B23"/>
    <w:rsid w:val="00A43517"/>
    <w:rsid w:val="00A4354E"/>
    <w:rsid w:val="00A43604"/>
    <w:rsid w:val="00A442BD"/>
    <w:rsid w:val="00A44C20"/>
    <w:rsid w:val="00A456EA"/>
    <w:rsid w:val="00A46A8C"/>
    <w:rsid w:val="00A50B72"/>
    <w:rsid w:val="00A524A4"/>
    <w:rsid w:val="00A52711"/>
    <w:rsid w:val="00A53396"/>
    <w:rsid w:val="00A5505A"/>
    <w:rsid w:val="00A558C7"/>
    <w:rsid w:val="00A55A79"/>
    <w:rsid w:val="00A56DF3"/>
    <w:rsid w:val="00A57812"/>
    <w:rsid w:val="00A578A4"/>
    <w:rsid w:val="00A60C2C"/>
    <w:rsid w:val="00A62F7F"/>
    <w:rsid w:val="00A634A4"/>
    <w:rsid w:val="00A65BBA"/>
    <w:rsid w:val="00A665C5"/>
    <w:rsid w:val="00A72D1F"/>
    <w:rsid w:val="00A73BFD"/>
    <w:rsid w:val="00A76FBC"/>
    <w:rsid w:val="00A80966"/>
    <w:rsid w:val="00A8313A"/>
    <w:rsid w:val="00A839F9"/>
    <w:rsid w:val="00A8445F"/>
    <w:rsid w:val="00A84F86"/>
    <w:rsid w:val="00A8743A"/>
    <w:rsid w:val="00A8763A"/>
    <w:rsid w:val="00A910D7"/>
    <w:rsid w:val="00A91F9C"/>
    <w:rsid w:val="00A9471C"/>
    <w:rsid w:val="00A96036"/>
    <w:rsid w:val="00A960DB"/>
    <w:rsid w:val="00A967C6"/>
    <w:rsid w:val="00AA0E51"/>
    <w:rsid w:val="00AA2AA0"/>
    <w:rsid w:val="00AA2FC7"/>
    <w:rsid w:val="00AA30FC"/>
    <w:rsid w:val="00AA48DF"/>
    <w:rsid w:val="00AA5705"/>
    <w:rsid w:val="00AA577A"/>
    <w:rsid w:val="00AA6CA8"/>
    <w:rsid w:val="00AB01B2"/>
    <w:rsid w:val="00AB0B92"/>
    <w:rsid w:val="00AB1DB7"/>
    <w:rsid w:val="00AB1F64"/>
    <w:rsid w:val="00AB1F9B"/>
    <w:rsid w:val="00AB221B"/>
    <w:rsid w:val="00AB26C3"/>
    <w:rsid w:val="00AB55F8"/>
    <w:rsid w:val="00AB5C61"/>
    <w:rsid w:val="00AB5F06"/>
    <w:rsid w:val="00AB6135"/>
    <w:rsid w:val="00AB79D7"/>
    <w:rsid w:val="00AB7CA6"/>
    <w:rsid w:val="00AC0DCF"/>
    <w:rsid w:val="00AC22D4"/>
    <w:rsid w:val="00AC3A55"/>
    <w:rsid w:val="00AC3BD7"/>
    <w:rsid w:val="00AC4B1D"/>
    <w:rsid w:val="00AC5579"/>
    <w:rsid w:val="00AC5FCB"/>
    <w:rsid w:val="00AC6AC4"/>
    <w:rsid w:val="00AC72E4"/>
    <w:rsid w:val="00AC7384"/>
    <w:rsid w:val="00AD0826"/>
    <w:rsid w:val="00AD156D"/>
    <w:rsid w:val="00AD17E3"/>
    <w:rsid w:val="00AD223B"/>
    <w:rsid w:val="00AD36ED"/>
    <w:rsid w:val="00AD422F"/>
    <w:rsid w:val="00AD7A3F"/>
    <w:rsid w:val="00AE0349"/>
    <w:rsid w:val="00AE2639"/>
    <w:rsid w:val="00AE3FA7"/>
    <w:rsid w:val="00AE66D6"/>
    <w:rsid w:val="00AE7C86"/>
    <w:rsid w:val="00AF41A6"/>
    <w:rsid w:val="00AF4CC6"/>
    <w:rsid w:val="00AF4D24"/>
    <w:rsid w:val="00AF6FCE"/>
    <w:rsid w:val="00AF7D77"/>
    <w:rsid w:val="00B0161B"/>
    <w:rsid w:val="00B01E1F"/>
    <w:rsid w:val="00B02359"/>
    <w:rsid w:val="00B06378"/>
    <w:rsid w:val="00B07D5C"/>
    <w:rsid w:val="00B10799"/>
    <w:rsid w:val="00B113F9"/>
    <w:rsid w:val="00B11AF7"/>
    <w:rsid w:val="00B1265C"/>
    <w:rsid w:val="00B1279D"/>
    <w:rsid w:val="00B13493"/>
    <w:rsid w:val="00B13D23"/>
    <w:rsid w:val="00B14F0E"/>
    <w:rsid w:val="00B163BB"/>
    <w:rsid w:val="00B168F6"/>
    <w:rsid w:val="00B2044E"/>
    <w:rsid w:val="00B20485"/>
    <w:rsid w:val="00B20C6E"/>
    <w:rsid w:val="00B212DA"/>
    <w:rsid w:val="00B22740"/>
    <w:rsid w:val="00B24D09"/>
    <w:rsid w:val="00B250C7"/>
    <w:rsid w:val="00B26D36"/>
    <w:rsid w:val="00B3193E"/>
    <w:rsid w:val="00B31DE8"/>
    <w:rsid w:val="00B42645"/>
    <w:rsid w:val="00B43522"/>
    <w:rsid w:val="00B438CD"/>
    <w:rsid w:val="00B45272"/>
    <w:rsid w:val="00B468F6"/>
    <w:rsid w:val="00B47E29"/>
    <w:rsid w:val="00B502CE"/>
    <w:rsid w:val="00B515A6"/>
    <w:rsid w:val="00B516AC"/>
    <w:rsid w:val="00B519A5"/>
    <w:rsid w:val="00B52B72"/>
    <w:rsid w:val="00B530EC"/>
    <w:rsid w:val="00B53318"/>
    <w:rsid w:val="00B5384C"/>
    <w:rsid w:val="00B53C53"/>
    <w:rsid w:val="00B54C6A"/>
    <w:rsid w:val="00B54D89"/>
    <w:rsid w:val="00B556BB"/>
    <w:rsid w:val="00B60086"/>
    <w:rsid w:val="00B62A33"/>
    <w:rsid w:val="00B62C86"/>
    <w:rsid w:val="00B63132"/>
    <w:rsid w:val="00B635DD"/>
    <w:rsid w:val="00B640E2"/>
    <w:rsid w:val="00B64B19"/>
    <w:rsid w:val="00B64C4D"/>
    <w:rsid w:val="00B652C1"/>
    <w:rsid w:val="00B65A55"/>
    <w:rsid w:val="00B72B3C"/>
    <w:rsid w:val="00B7427F"/>
    <w:rsid w:val="00B76473"/>
    <w:rsid w:val="00B80A79"/>
    <w:rsid w:val="00B812C3"/>
    <w:rsid w:val="00B8278E"/>
    <w:rsid w:val="00B84B65"/>
    <w:rsid w:val="00B84CF5"/>
    <w:rsid w:val="00B87B0B"/>
    <w:rsid w:val="00B87B60"/>
    <w:rsid w:val="00B91CBF"/>
    <w:rsid w:val="00B92BB0"/>
    <w:rsid w:val="00B930ED"/>
    <w:rsid w:val="00B9319A"/>
    <w:rsid w:val="00B94322"/>
    <w:rsid w:val="00B95B51"/>
    <w:rsid w:val="00B95F4E"/>
    <w:rsid w:val="00B96466"/>
    <w:rsid w:val="00B96BA3"/>
    <w:rsid w:val="00B96F92"/>
    <w:rsid w:val="00B97729"/>
    <w:rsid w:val="00BA0571"/>
    <w:rsid w:val="00BA0CF5"/>
    <w:rsid w:val="00BA176C"/>
    <w:rsid w:val="00BA42B4"/>
    <w:rsid w:val="00BA495B"/>
    <w:rsid w:val="00BA73A2"/>
    <w:rsid w:val="00BB170D"/>
    <w:rsid w:val="00BB3509"/>
    <w:rsid w:val="00BB5D9B"/>
    <w:rsid w:val="00BB653E"/>
    <w:rsid w:val="00BC15BB"/>
    <w:rsid w:val="00BC1B7A"/>
    <w:rsid w:val="00BC22FA"/>
    <w:rsid w:val="00BC236B"/>
    <w:rsid w:val="00BC2974"/>
    <w:rsid w:val="00BC4651"/>
    <w:rsid w:val="00BC4A32"/>
    <w:rsid w:val="00BC4B7D"/>
    <w:rsid w:val="00BC6EBE"/>
    <w:rsid w:val="00BC7AAA"/>
    <w:rsid w:val="00BD0220"/>
    <w:rsid w:val="00BD0ED9"/>
    <w:rsid w:val="00BD2511"/>
    <w:rsid w:val="00BD57D4"/>
    <w:rsid w:val="00BD66CA"/>
    <w:rsid w:val="00BD67DD"/>
    <w:rsid w:val="00BD7640"/>
    <w:rsid w:val="00BD7C6B"/>
    <w:rsid w:val="00BE20B2"/>
    <w:rsid w:val="00BE423E"/>
    <w:rsid w:val="00BE50BA"/>
    <w:rsid w:val="00BE55FA"/>
    <w:rsid w:val="00BE5BA7"/>
    <w:rsid w:val="00BE744D"/>
    <w:rsid w:val="00BF114B"/>
    <w:rsid w:val="00BF3758"/>
    <w:rsid w:val="00BF3930"/>
    <w:rsid w:val="00BF3C27"/>
    <w:rsid w:val="00BF459E"/>
    <w:rsid w:val="00BF7EB5"/>
    <w:rsid w:val="00C0053F"/>
    <w:rsid w:val="00C006C1"/>
    <w:rsid w:val="00C009E6"/>
    <w:rsid w:val="00C00FD5"/>
    <w:rsid w:val="00C03F66"/>
    <w:rsid w:val="00C0422B"/>
    <w:rsid w:val="00C050F6"/>
    <w:rsid w:val="00C05C8E"/>
    <w:rsid w:val="00C06DF0"/>
    <w:rsid w:val="00C07758"/>
    <w:rsid w:val="00C11CC4"/>
    <w:rsid w:val="00C125AB"/>
    <w:rsid w:val="00C12E71"/>
    <w:rsid w:val="00C13A8B"/>
    <w:rsid w:val="00C16061"/>
    <w:rsid w:val="00C16269"/>
    <w:rsid w:val="00C1721D"/>
    <w:rsid w:val="00C2339D"/>
    <w:rsid w:val="00C24918"/>
    <w:rsid w:val="00C251C5"/>
    <w:rsid w:val="00C25C6C"/>
    <w:rsid w:val="00C30180"/>
    <w:rsid w:val="00C33050"/>
    <w:rsid w:val="00C33090"/>
    <w:rsid w:val="00C33376"/>
    <w:rsid w:val="00C340BF"/>
    <w:rsid w:val="00C35E16"/>
    <w:rsid w:val="00C35FA9"/>
    <w:rsid w:val="00C37C9E"/>
    <w:rsid w:val="00C40583"/>
    <w:rsid w:val="00C417A1"/>
    <w:rsid w:val="00C4246B"/>
    <w:rsid w:val="00C43600"/>
    <w:rsid w:val="00C43677"/>
    <w:rsid w:val="00C45F06"/>
    <w:rsid w:val="00C465A2"/>
    <w:rsid w:val="00C4720F"/>
    <w:rsid w:val="00C50E0C"/>
    <w:rsid w:val="00C52E29"/>
    <w:rsid w:val="00C539F2"/>
    <w:rsid w:val="00C53DFF"/>
    <w:rsid w:val="00C545B4"/>
    <w:rsid w:val="00C54A58"/>
    <w:rsid w:val="00C5546E"/>
    <w:rsid w:val="00C55C88"/>
    <w:rsid w:val="00C560E5"/>
    <w:rsid w:val="00C56731"/>
    <w:rsid w:val="00C579E6"/>
    <w:rsid w:val="00C60D46"/>
    <w:rsid w:val="00C61906"/>
    <w:rsid w:val="00C63488"/>
    <w:rsid w:val="00C666C5"/>
    <w:rsid w:val="00C7031C"/>
    <w:rsid w:val="00C70AA3"/>
    <w:rsid w:val="00C72F61"/>
    <w:rsid w:val="00C73B8C"/>
    <w:rsid w:val="00C741DF"/>
    <w:rsid w:val="00C74792"/>
    <w:rsid w:val="00C75058"/>
    <w:rsid w:val="00C75E9F"/>
    <w:rsid w:val="00C7631B"/>
    <w:rsid w:val="00C76EBE"/>
    <w:rsid w:val="00C77377"/>
    <w:rsid w:val="00C77C9B"/>
    <w:rsid w:val="00C80852"/>
    <w:rsid w:val="00C82A01"/>
    <w:rsid w:val="00C84A17"/>
    <w:rsid w:val="00C84ED0"/>
    <w:rsid w:val="00C85622"/>
    <w:rsid w:val="00C86F06"/>
    <w:rsid w:val="00C878BE"/>
    <w:rsid w:val="00C92D20"/>
    <w:rsid w:val="00C936F8"/>
    <w:rsid w:val="00C93CEF"/>
    <w:rsid w:val="00C95126"/>
    <w:rsid w:val="00C95392"/>
    <w:rsid w:val="00C9595A"/>
    <w:rsid w:val="00C96E5E"/>
    <w:rsid w:val="00C97131"/>
    <w:rsid w:val="00C97A22"/>
    <w:rsid w:val="00CA17E3"/>
    <w:rsid w:val="00CA29C8"/>
    <w:rsid w:val="00CA327B"/>
    <w:rsid w:val="00CA3A87"/>
    <w:rsid w:val="00CA4FA7"/>
    <w:rsid w:val="00CA6102"/>
    <w:rsid w:val="00CA6BD7"/>
    <w:rsid w:val="00CB145F"/>
    <w:rsid w:val="00CB1F0C"/>
    <w:rsid w:val="00CB25E4"/>
    <w:rsid w:val="00CB339E"/>
    <w:rsid w:val="00CB3DE3"/>
    <w:rsid w:val="00CB44DA"/>
    <w:rsid w:val="00CB4607"/>
    <w:rsid w:val="00CB530A"/>
    <w:rsid w:val="00CB5A98"/>
    <w:rsid w:val="00CB6B26"/>
    <w:rsid w:val="00CB6FAA"/>
    <w:rsid w:val="00CB71C0"/>
    <w:rsid w:val="00CC16A4"/>
    <w:rsid w:val="00CC59E8"/>
    <w:rsid w:val="00CD0E18"/>
    <w:rsid w:val="00CD138C"/>
    <w:rsid w:val="00CD3C92"/>
    <w:rsid w:val="00CD4E66"/>
    <w:rsid w:val="00CD53F4"/>
    <w:rsid w:val="00CD713E"/>
    <w:rsid w:val="00CE19D0"/>
    <w:rsid w:val="00CE28DD"/>
    <w:rsid w:val="00CE2D5C"/>
    <w:rsid w:val="00CE4488"/>
    <w:rsid w:val="00CE5EDF"/>
    <w:rsid w:val="00CE647D"/>
    <w:rsid w:val="00CE669E"/>
    <w:rsid w:val="00CE78B0"/>
    <w:rsid w:val="00CF0DA6"/>
    <w:rsid w:val="00CF127D"/>
    <w:rsid w:val="00CF147B"/>
    <w:rsid w:val="00CF1E08"/>
    <w:rsid w:val="00CF2123"/>
    <w:rsid w:val="00CF28C3"/>
    <w:rsid w:val="00CF2F06"/>
    <w:rsid w:val="00CF321B"/>
    <w:rsid w:val="00CF57CB"/>
    <w:rsid w:val="00CF5959"/>
    <w:rsid w:val="00CF6249"/>
    <w:rsid w:val="00CF643E"/>
    <w:rsid w:val="00CF65FC"/>
    <w:rsid w:val="00CF7CD7"/>
    <w:rsid w:val="00CF7E03"/>
    <w:rsid w:val="00D01F4E"/>
    <w:rsid w:val="00D05B03"/>
    <w:rsid w:val="00D069F4"/>
    <w:rsid w:val="00D0731A"/>
    <w:rsid w:val="00D07DD3"/>
    <w:rsid w:val="00D07F36"/>
    <w:rsid w:val="00D11BAB"/>
    <w:rsid w:val="00D132A6"/>
    <w:rsid w:val="00D13F9C"/>
    <w:rsid w:val="00D142DA"/>
    <w:rsid w:val="00D157BA"/>
    <w:rsid w:val="00D16223"/>
    <w:rsid w:val="00D21954"/>
    <w:rsid w:val="00D227A2"/>
    <w:rsid w:val="00D23024"/>
    <w:rsid w:val="00D230FC"/>
    <w:rsid w:val="00D23AC3"/>
    <w:rsid w:val="00D23D7B"/>
    <w:rsid w:val="00D24423"/>
    <w:rsid w:val="00D244BE"/>
    <w:rsid w:val="00D24A90"/>
    <w:rsid w:val="00D31CE0"/>
    <w:rsid w:val="00D33695"/>
    <w:rsid w:val="00D356EC"/>
    <w:rsid w:val="00D407B4"/>
    <w:rsid w:val="00D410AA"/>
    <w:rsid w:val="00D416B8"/>
    <w:rsid w:val="00D41D34"/>
    <w:rsid w:val="00D4344E"/>
    <w:rsid w:val="00D438C2"/>
    <w:rsid w:val="00D4431A"/>
    <w:rsid w:val="00D446EE"/>
    <w:rsid w:val="00D456F2"/>
    <w:rsid w:val="00D46406"/>
    <w:rsid w:val="00D501EF"/>
    <w:rsid w:val="00D51324"/>
    <w:rsid w:val="00D5232B"/>
    <w:rsid w:val="00D52460"/>
    <w:rsid w:val="00D53948"/>
    <w:rsid w:val="00D55268"/>
    <w:rsid w:val="00D604DC"/>
    <w:rsid w:val="00D60C07"/>
    <w:rsid w:val="00D61BEC"/>
    <w:rsid w:val="00D62355"/>
    <w:rsid w:val="00D63245"/>
    <w:rsid w:val="00D63F02"/>
    <w:rsid w:val="00D64ACF"/>
    <w:rsid w:val="00D65A26"/>
    <w:rsid w:val="00D67678"/>
    <w:rsid w:val="00D711BE"/>
    <w:rsid w:val="00D72A35"/>
    <w:rsid w:val="00D72FC5"/>
    <w:rsid w:val="00D74ADF"/>
    <w:rsid w:val="00D74C46"/>
    <w:rsid w:val="00D761B5"/>
    <w:rsid w:val="00D76B00"/>
    <w:rsid w:val="00D76D9B"/>
    <w:rsid w:val="00D76EBF"/>
    <w:rsid w:val="00D77796"/>
    <w:rsid w:val="00D77DDC"/>
    <w:rsid w:val="00D80045"/>
    <w:rsid w:val="00D815DF"/>
    <w:rsid w:val="00D87CB9"/>
    <w:rsid w:val="00D87E94"/>
    <w:rsid w:val="00D90DA3"/>
    <w:rsid w:val="00D914D7"/>
    <w:rsid w:val="00D91FE7"/>
    <w:rsid w:val="00D94ED7"/>
    <w:rsid w:val="00D9577C"/>
    <w:rsid w:val="00D968E0"/>
    <w:rsid w:val="00D96D46"/>
    <w:rsid w:val="00DA1678"/>
    <w:rsid w:val="00DA1B2D"/>
    <w:rsid w:val="00DA1ECE"/>
    <w:rsid w:val="00DA27B9"/>
    <w:rsid w:val="00DA3763"/>
    <w:rsid w:val="00DA3C9C"/>
    <w:rsid w:val="00DA7286"/>
    <w:rsid w:val="00DA7616"/>
    <w:rsid w:val="00DA7680"/>
    <w:rsid w:val="00DB2726"/>
    <w:rsid w:val="00DB2A05"/>
    <w:rsid w:val="00DB315F"/>
    <w:rsid w:val="00DB3333"/>
    <w:rsid w:val="00DB3837"/>
    <w:rsid w:val="00DB46CF"/>
    <w:rsid w:val="00DC0128"/>
    <w:rsid w:val="00DC1B5B"/>
    <w:rsid w:val="00DC372C"/>
    <w:rsid w:val="00DC5337"/>
    <w:rsid w:val="00DC5744"/>
    <w:rsid w:val="00DC64F7"/>
    <w:rsid w:val="00DC6819"/>
    <w:rsid w:val="00DD1DEE"/>
    <w:rsid w:val="00DD2E68"/>
    <w:rsid w:val="00DD463C"/>
    <w:rsid w:val="00DD5907"/>
    <w:rsid w:val="00DD66D6"/>
    <w:rsid w:val="00DE05C7"/>
    <w:rsid w:val="00DE2F6C"/>
    <w:rsid w:val="00DE3463"/>
    <w:rsid w:val="00DE3842"/>
    <w:rsid w:val="00DE52B5"/>
    <w:rsid w:val="00DE71FE"/>
    <w:rsid w:val="00DF289D"/>
    <w:rsid w:val="00DF2D10"/>
    <w:rsid w:val="00DF4AFE"/>
    <w:rsid w:val="00DF66C0"/>
    <w:rsid w:val="00DF7769"/>
    <w:rsid w:val="00E02C2B"/>
    <w:rsid w:val="00E03E1B"/>
    <w:rsid w:val="00E04A5D"/>
    <w:rsid w:val="00E052F9"/>
    <w:rsid w:val="00E05F4C"/>
    <w:rsid w:val="00E060B4"/>
    <w:rsid w:val="00E06277"/>
    <w:rsid w:val="00E06FA2"/>
    <w:rsid w:val="00E07929"/>
    <w:rsid w:val="00E07FC8"/>
    <w:rsid w:val="00E11C03"/>
    <w:rsid w:val="00E120DF"/>
    <w:rsid w:val="00E12918"/>
    <w:rsid w:val="00E12B25"/>
    <w:rsid w:val="00E14214"/>
    <w:rsid w:val="00E1530E"/>
    <w:rsid w:val="00E174EB"/>
    <w:rsid w:val="00E200D1"/>
    <w:rsid w:val="00E2085B"/>
    <w:rsid w:val="00E25288"/>
    <w:rsid w:val="00E270CF"/>
    <w:rsid w:val="00E30EF0"/>
    <w:rsid w:val="00E31889"/>
    <w:rsid w:val="00E31A2C"/>
    <w:rsid w:val="00E31CB7"/>
    <w:rsid w:val="00E33006"/>
    <w:rsid w:val="00E33019"/>
    <w:rsid w:val="00E33855"/>
    <w:rsid w:val="00E342DD"/>
    <w:rsid w:val="00E3457A"/>
    <w:rsid w:val="00E34FCB"/>
    <w:rsid w:val="00E3528F"/>
    <w:rsid w:val="00E35FF6"/>
    <w:rsid w:val="00E36070"/>
    <w:rsid w:val="00E36F85"/>
    <w:rsid w:val="00E413F2"/>
    <w:rsid w:val="00E41773"/>
    <w:rsid w:val="00E41868"/>
    <w:rsid w:val="00E43237"/>
    <w:rsid w:val="00E43D08"/>
    <w:rsid w:val="00E43E06"/>
    <w:rsid w:val="00E46A45"/>
    <w:rsid w:val="00E51C11"/>
    <w:rsid w:val="00E51FFC"/>
    <w:rsid w:val="00E53029"/>
    <w:rsid w:val="00E565F9"/>
    <w:rsid w:val="00E56938"/>
    <w:rsid w:val="00E56EC6"/>
    <w:rsid w:val="00E573BC"/>
    <w:rsid w:val="00E57426"/>
    <w:rsid w:val="00E57620"/>
    <w:rsid w:val="00E633E2"/>
    <w:rsid w:val="00E64352"/>
    <w:rsid w:val="00E64BAB"/>
    <w:rsid w:val="00E6509B"/>
    <w:rsid w:val="00E6547E"/>
    <w:rsid w:val="00E67C96"/>
    <w:rsid w:val="00E70F9E"/>
    <w:rsid w:val="00E72FCD"/>
    <w:rsid w:val="00E73129"/>
    <w:rsid w:val="00E75C6E"/>
    <w:rsid w:val="00E76394"/>
    <w:rsid w:val="00E77593"/>
    <w:rsid w:val="00E7762F"/>
    <w:rsid w:val="00E82453"/>
    <w:rsid w:val="00E82D3A"/>
    <w:rsid w:val="00E835CC"/>
    <w:rsid w:val="00E83EEF"/>
    <w:rsid w:val="00E85A8E"/>
    <w:rsid w:val="00E865C3"/>
    <w:rsid w:val="00E90977"/>
    <w:rsid w:val="00E92EE5"/>
    <w:rsid w:val="00E943D4"/>
    <w:rsid w:val="00E94E2A"/>
    <w:rsid w:val="00E95363"/>
    <w:rsid w:val="00E956DB"/>
    <w:rsid w:val="00E97144"/>
    <w:rsid w:val="00E97CF2"/>
    <w:rsid w:val="00EA041A"/>
    <w:rsid w:val="00EA0762"/>
    <w:rsid w:val="00EA0963"/>
    <w:rsid w:val="00EA0EA5"/>
    <w:rsid w:val="00EA16C0"/>
    <w:rsid w:val="00EA46B2"/>
    <w:rsid w:val="00EA486B"/>
    <w:rsid w:val="00EA6527"/>
    <w:rsid w:val="00EB0BEB"/>
    <w:rsid w:val="00EB48BE"/>
    <w:rsid w:val="00EB4948"/>
    <w:rsid w:val="00EC085E"/>
    <w:rsid w:val="00EC1102"/>
    <w:rsid w:val="00EC30BF"/>
    <w:rsid w:val="00EC42AC"/>
    <w:rsid w:val="00EC45DA"/>
    <w:rsid w:val="00EC64E3"/>
    <w:rsid w:val="00EC74B8"/>
    <w:rsid w:val="00ED10E3"/>
    <w:rsid w:val="00ED2C7E"/>
    <w:rsid w:val="00ED4991"/>
    <w:rsid w:val="00ED4E25"/>
    <w:rsid w:val="00ED68B0"/>
    <w:rsid w:val="00ED7097"/>
    <w:rsid w:val="00ED78E9"/>
    <w:rsid w:val="00EE492A"/>
    <w:rsid w:val="00EE5DDA"/>
    <w:rsid w:val="00EE788B"/>
    <w:rsid w:val="00EF0AAF"/>
    <w:rsid w:val="00EF177E"/>
    <w:rsid w:val="00EF1D97"/>
    <w:rsid w:val="00EF27F4"/>
    <w:rsid w:val="00EF60FC"/>
    <w:rsid w:val="00EF6B21"/>
    <w:rsid w:val="00EF7920"/>
    <w:rsid w:val="00F015DE"/>
    <w:rsid w:val="00F0189F"/>
    <w:rsid w:val="00F031BC"/>
    <w:rsid w:val="00F03329"/>
    <w:rsid w:val="00F0347A"/>
    <w:rsid w:val="00F03A68"/>
    <w:rsid w:val="00F03CDD"/>
    <w:rsid w:val="00F04621"/>
    <w:rsid w:val="00F05A19"/>
    <w:rsid w:val="00F06FD9"/>
    <w:rsid w:val="00F070D7"/>
    <w:rsid w:val="00F101E1"/>
    <w:rsid w:val="00F117E0"/>
    <w:rsid w:val="00F11AF9"/>
    <w:rsid w:val="00F12356"/>
    <w:rsid w:val="00F128B5"/>
    <w:rsid w:val="00F12AC9"/>
    <w:rsid w:val="00F13B12"/>
    <w:rsid w:val="00F16469"/>
    <w:rsid w:val="00F17794"/>
    <w:rsid w:val="00F179FC"/>
    <w:rsid w:val="00F17E8A"/>
    <w:rsid w:val="00F209AA"/>
    <w:rsid w:val="00F216A2"/>
    <w:rsid w:val="00F21AE3"/>
    <w:rsid w:val="00F22A48"/>
    <w:rsid w:val="00F2395F"/>
    <w:rsid w:val="00F23CCC"/>
    <w:rsid w:val="00F244B2"/>
    <w:rsid w:val="00F25BD0"/>
    <w:rsid w:val="00F27FF0"/>
    <w:rsid w:val="00F30F22"/>
    <w:rsid w:val="00F31125"/>
    <w:rsid w:val="00F32267"/>
    <w:rsid w:val="00F32396"/>
    <w:rsid w:val="00F323C8"/>
    <w:rsid w:val="00F32C19"/>
    <w:rsid w:val="00F32D59"/>
    <w:rsid w:val="00F33D7F"/>
    <w:rsid w:val="00F33DEC"/>
    <w:rsid w:val="00F33EDF"/>
    <w:rsid w:val="00F34F4C"/>
    <w:rsid w:val="00F36A0F"/>
    <w:rsid w:val="00F36D18"/>
    <w:rsid w:val="00F36ED1"/>
    <w:rsid w:val="00F401A4"/>
    <w:rsid w:val="00F40C49"/>
    <w:rsid w:val="00F420E2"/>
    <w:rsid w:val="00F44B44"/>
    <w:rsid w:val="00F44FAA"/>
    <w:rsid w:val="00F46661"/>
    <w:rsid w:val="00F471FB"/>
    <w:rsid w:val="00F476BD"/>
    <w:rsid w:val="00F5175F"/>
    <w:rsid w:val="00F51BAF"/>
    <w:rsid w:val="00F530AF"/>
    <w:rsid w:val="00F54506"/>
    <w:rsid w:val="00F54809"/>
    <w:rsid w:val="00F55FB4"/>
    <w:rsid w:val="00F56DBB"/>
    <w:rsid w:val="00F57F25"/>
    <w:rsid w:val="00F60A20"/>
    <w:rsid w:val="00F60AC6"/>
    <w:rsid w:val="00F617FD"/>
    <w:rsid w:val="00F668E2"/>
    <w:rsid w:val="00F66F49"/>
    <w:rsid w:val="00F71365"/>
    <w:rsid w:val="00F71928"/>
    <w:rsid w:val="00F72562"/>
    <w:rsid w:val="00F73ACA"/>
    <w:rsid w:val="00F76007"/>
    <w:rsid w:val="00F76ACB"/>
    <w:rsid w:val="00F77523"/>
    <w:rsid w:val="00F77735"/>
    <w:rsid w:val="00F80000"/>
    <w:rsid w:val="00F808B8"/>
    <w:rsid w:val="00F81731"/>
    <w:rsid w:val="00F8478F"/>
    <w:rsid w:val="00F858E4"/>
    <w:rsid w:val="00F8637F"/>
    <w:rsid w:val="00F86F1C"/>
    <w:rsid w:val="00F87B4D"/>
    <w:rsid w:val="00F90FF6"/>
    <w:rsid w:val="00F92E6D"/>
    <w:rsid w:val="00F933FB"/>
    <w:rsid w:val="00F950CE"/>
    <w:rsid w:val="00F9542E"/>
    <w:rsid w:val="00F96C25"/>
    <w:rsid w:val="00FA0045"/>
    <w:rsid w:val="00FA1DE7"/>
    <w:rsid w:val="00FA363D"/>
    <w:rsid w:val="00FA6842"/>
    <w:rsid w:val="00FA6DA1"/>
    <w:rsid w:val="00FA757D"/>
    <w:rsid w:val="00FB0188"/>
    <w:rsid w:val="00FB2333"/>
    <w:rsid w:val="00FB3DF5"/>
    <w:rsid w:val="00FB48EE"/>
    <w:rsid w:val="00FB48F5"/>
    <w:rsid w:val="00FB5A66"/>
    <w:rsid w:val="00FB62BF"/>
    <w:rsid w:val="00FB6F12"/>
    <w:rsid w:val="00FB76EA"/>
    <w:rsid w:val="00FC000C"/>
    <w:rsid w:val="00FC14FB"/>
    <w:rsid w:val="00FC1C99"/>
    <w:rsid w:val="00FC4490"/>
    <w:rsid w:val="00FC4610"/>
    <w:rsid w:val="00FC498C"/>
    <w:rsid w:val="00FC5AB3"/>
    <w:rsid w:val="00FC6133"/>
    <w:rsid w:val="00FC6144"/>
    <w:rsid w:val="00FC6667"/>
    <w:rsid w:val="00FC76F6"/>
    <w:rsid w:val="00FC7EB4"/>
    <w:rsid w:val="00FD2C45"/>
    <w:rsid w:val="00FD3D38"/>
    <w:rsid w:val="00FD5745"/>
    <w:rsid w:val="00FD6410"/>
    <w:rsid w:val="00FD6DCD"/>
    <w:rsid w:val="00FD7E16"/>
    <w:rsid w:val="00FE1CDA"/>
    <w:rsid w:val="00FE2619"/>
    <w:rsid w:val="00FE3A6C"/>
    <w:rsid w:val="00FE54A9"/>
    <w:rsid w:val="00FE554B"/>
    <w:rsid w:val="00FE7AFA"/>
    <w:rsid w:val="00FF0B0F"/>
    <w:rsid w:val="00FF0CED"/>
    <w:rsid w:val="00FF3434"/>
    <w:rsid w:val="00FF38BB"/>
    <w:rsid w:val="00FF4246"/>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5745"/>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AB55F8"/>
    <w:pPr>
      <w:numPr>
        <w:ilvl w:val="2"/>
      </w:numPr>
      <w:tabs>
        <w:tab w:val="clear" w:pos="1787"/>
        <w:tab w:val="num" w:pos="794"/>
      </w:tabs>
      <w:ind w:left="794"/>
      <w:outlineLvl w:val="2"/>
    </w:pPr>
    <w:rPr>
      <w:rFonts w:ascii="Times New Roman" w:hAnsi="Times New Roman"/>
      <w:sz w:val="24"/>
      <w:szCs w:val="22"/>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AB55F8"/>
    <w:rPr>
      <w:b/>
      <w:color w:val="333399"/>
      <w:sz w:val="24"/>
      <w:szCs w:val="22"/>
    </w:rPr>
  </w:style>
  <w:style w:type="character" w:styleId="Kommentarhenvisning">
    <w:name w:val="annotation reference"/>
    <w:semiHidden/>
    <w:rsid w:val="006D4922"/>
    <w:rPr>
      <w:sz w:val="16"/>
      <w:szCs w:val="16"/>
    </w:rPr>
  </w:style>
  <w:style w:type="paragraph" w:styleId="Kommentartekst">
    <w:name w:val="annotation text"/>
    <w:basedOn w:val="Normal"/>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uiPriority w:val="34"/>
    <w:qFormat/>
    <w:rsid w:val="000D27E0"/>
    <w:pPr>
      <w:ind w:left="720"/>
      <w:contextualSpacing/>
    </w:pPr>
  </w:style>
  <w:style w:type="paragraph" w:customStyle="1" w:styleId="paragraf">
    <w:name w:val="paragraf"/>
    <w:basedOn w:val="Normal"/>
    <w:rsid w:val="00B47E29"/>
    <w:pPr>
      <w:spacing w:before="200"/>
      <w:ind w:firstLine="240"/>
      <w:jc w:val="left"/>
    </w:pPr>
    <w:rPr>
      <w:rFonts w:ascii="Tahoma" w:hAnsi="Tahoma" w:cs="Tahoma"/>
      <w:color w:val="000000"/>
      <w:sz w:val="24"/>
    </w:rPr>
  </w:style>
  <w:style w:type="character" w:customStyle="1" w:styleId="googqs-tidbit1">
    <w:name w:val="goog_qs-tidbit1"/>
    <w:uiPriority w:val="99"/>
    <w:rsid w:val="00362EF7"/>
    <w:rPr>
      <w:vanish w:val="0"/>
      <w:webHidden w:val="0"/>
      <w:specVanish w:val="0"/>
    </w:rPr>
  </w:style>
  <w:style w:type="paragraph" w:styleId="NormalWeb">
    <w:name w:val="Normal (Web)"/>
    <w:basedOn w:val="Normal"/>
    <w:uiPriority w:val="99"/>
    <w:unhideWhenUsed/>
    <w:rsid w:val="008F1E75"/>
    <w:pPr>
      <w:spacing w:before="100" w:beforeAutospacing="1" w:after="100" w:afterAutospacing="1"/>
      <w:jc w:val="left"/>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5745"/>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AB55F8"/>
    <w:pPr>
      <w:numPr>
        <w:ilvl w:val="2"/>
      </w:numPr>
      <w:tabs>
        <w:tab w:val="clear" w:pos="1787"/>
        <w:tab w:val="num" w:pos="794"/>
      </w:tabs>
      <w:ind w:left="794"/>
      <w:outlineLvl w:val="2"/>
    </w:pPr>
    <w:rPr>
      <w:rFonts w:ascii="Times New Roman" w:hAnsi="Times New Roman"/>
      <w:sz w:val="24"/>
      <w:szCs w:val="22"/>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AB55F8"/>
    <w:rPr>
      <w:b/>
      <w:color w:val="333399"/>
      <w:sz w:val="24"/>
      <w:szCs w:val="22"/>
    </w:rPr>
  </w:style>
  <w:style w:type="character" w:styleId="Kommentarhenvisning">
    <w:name w:val="annotation reference"/>
    <w:semiHidden/>
    <w:rsid w:val="006D4922"/>
    <w:rPr>
      <w:sz w:val="16"/>
      <w:szCs w:val="16"/>
    </w:rPr>
  </w:style>
  <w:style w:type="paragraph" w:styleId="Kommentartekst">
    <w:name w:val="annotation text"/>
    <w:basedOn w:val="Normal"/>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uiPriority w:val="34"/>
    <w:qFormat/>
    <w:rsid w:val="000D27E0"/>
    <w:pPr>
      <w:ind w:left="720"/>
      <w:contextualSpacing/>
    </w:pPr>
  </w:style>
  <w:style w:type="paragraph" w:customStyle="1" w:styleId="paragraf">
    <w:name w:val="paragraf"/>
    <w:basedOn w:val="Normal"/>
    <w:rsid w:val="00B47E29"/>
    <w:pPr>
      <w:spacing w:before="200"/>
      <w:ind w:firstLine="240"/>
      <w:jc w:val="left"/>
    </w:pPr>
    <w:rPr>
      <w:rFonts w:ascii="Tahoma" w:hAnsi="Tahoma" w:cs="Tahoma"/>
      <w:color w:val="000000"/>
      <w:sz w:val="24"/>
    </w:rPr>
  </w:style>
  <w:style w:type="character" w:customStyle="1" w:styleId="googqs-tidbit1">
    <w:name w:val="goog_qs-tidbit1"/>
    <w:uiPriority w:val="99"/>
    <w:rsid w:val="00362EF7"/>
    <w:rPr>
      <w:vanish w:val="0"/>
      <w:webHidden w:val="0"/>
      <w:specVanish w:val="0"/>
    </w:rPr>
  </w:style>
  <w:style w:type="paragraph" w:styleId="NormalWeb">
    <w:name w:val="Normal (Web)"/>
    <w:basedOn w:val="Normal"/>
    <w:uiPriority w:val="99"/>
    <w:unhideWhenUsed/>
    <w:rsid w:val="008F1E75"/>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471950437">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940064836">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38319386">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671713978">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gif"/><Relationship Id="rId34" Type="http://schemas.openxmlformats.org/officeDocument/2006/relationships/image" Target="media/image26.gif"/><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4F6D2-B445-48E7-8789-22E9903C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8525</Words>
  <Characters>59768</Characters>
  <Application>Microsoft Office Word</Application>
  <DocSecurity>0</DocSecurity>
  <Lines>498</Lines>
  <Paragraphs>136</Paragraphs>
  <ScaleCrop>false</ScaleCrop>
  <HeadingPairs>
    <vt:vector size="2" baseType="variant">
      <vt:variant>
        <vt:lpstr>Titel</vt:lpstr>
      </vt:variant>
      <vt:variant>
        <vt:i4>1</vt:i4>
      </vt:variant>
    </vt:vector>
  </HeadingPairs>
  <TitlesOfParts>
    <vt:vector size="1" baseType="lpstr">
      <vt:lpstr>Ejendomsdataprogrammet - Målarkitektur</vt:lpstr>
    </vt:vector>
  </TitlesOfParts>
  <Company>MBBL</Company>
  <LinksUpToDate>false</LinksUpToDate>
  <CharactersWithSpaces>68157</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Ejendomsdataprogrammet - Målarkitektur</dc:title>
  <dc:subject>Grunddataprogrammet under den Fællesoffentlig digitaliseringsstrategi 2012 - 2015</dc:subject>
  <dc:creator>pll-MBBL</dc:creator>
  <cp:keywords>MBBL-REF: 2012-271</cp:keywords>
  <cp:lastModifiedBy>Klaus Hansen</cp:lastModifiedBy>
  <cp:revision>4</cp:revision>
  <cp:lastPrinted>2013-02-24T15:45:00Z</cp:lastPrinted>
  <dcterms:created xsi:type="dcterms:W3CDTF">2013-05-22T11:52:00Z</dcterms:created>
  <dcterms:modified xsi:type="dcterms:W3CDTF">2013-05-22T11:53:00Z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