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149BF" w14:textId="77777777" w:rsidR="009A3781" w:rsidRPr="00967A43" w:rsidRDefault="009A3781" w:rsidP="00267ED0">
      <w:pPr>
        <w:pStyle w:val="Brdtekst"/>
      </w:pPr>
      <w:bookmarkStart w:id="0" w:name="_Ref482418243"/>
      <w:bookmarkStart w:id="1" w:name="_GoBack"/>
      <w:bookmarkEnd w:id="1"/>
    </w:p>
    <w:p w14:paraId="3986FAB4" w14:textId="77777777" w:rsidR="00663949" w:rsidRPr="00967A43" w:rsidRDefault="00663949" w:rsidP="00267ED0">
      <w:pPr>
        <w:pStyle w:val="Brdtekst"/>
      </w:pPr>
    </w:p>
    <w:p w14:paraId="0A4CAED3" w14:textId="77777777" w:rsidR="00663949" w:rsidRPr="00967A43" w:rsidRDefault="00663949" w:rsidP="00267ED0">
      <w:pPr>
        <w:pStyle w:val="Brdtekst"/>
      </w:pPr>
    </w:p>
    <w:p w14:paraId="3ADB898D" w14:textId="77777777" w:rsidR="00663949" w:rsidRPr="00967A43" w:rsidRDefault="00663949" w:rsidP="00267ED0">
      <w:pPr>
        <w:pStyle w:val="Brdtekst"/>
      </w:pPr>
    </w:p>
    <w:p w14:paraId="1338C935" w14:textId="77777777" w:rsidR="009839B0" w:rsidRPr="00967A43" w:rsidRDefault="009839B0" w:rsidP="00267ED0">
      <w:pPr>
        <w:pStyle w:val="Brdtekst"/>
      </w:pPr>
    </w:p>
    <w:p w14:paraId="048BA7B6" w14:textId="77777777" w:rsidR="00F530AF" w:rsidRPr="00967A43" w:rsidRDefault="00F530AF" w:rsidP="00D438C2">
      <w:pPr>
        <w:pStyle w:val="Brdtekst"/>
      </w:pPr>
    </w:p>
    <w:p w14:paraId="7CADA018" w14:textId="77777777" w:rsidR="00F530AF" w:rsidRPr="00967A43" w:rsidRDefault="00F530AF" w:rsidP="00D438C2">
      <w:pPr>
        <w:pStyle w:val="Brdtekst"/>
      </w:pPr>
    </w:p>
    <w:p w14:paraId="2BE3B4A7" w14:textId="47B537EC" w:rsidR="00C5546E" w:rsidRPr="00967A43" w:rsidRDefault="00C5546E" w:rsidP="00104568">
      <w:pPr>
        <w:pStyle w:val="Brdtekst"/>
      </w:pPr>
    </w:p>
    <w:p w14:paraId="59962EED" w14:textId="2D2397D4" w:rsidR="003A0904" w:rsidRPr="00967A43" w:rsidRDefault="00FE381A" w:rsidP="00FE381A">
      <w:pPr>
        <w:pStyle w:val="Brdtekst"/>
        <w:jc w:val="center"/>
        <w:rPr>
          <w:sz w:val="40"/>
          <w:szCs w:val="40"/>
        </w:rPr>
      </w:pPr>
      <w:r w:rsidRPr="00967A43">
        <w:rPr>
          <w:sz w:val="40"/>
          <w:szCs w:val="40"/>
        </w:rPr>
        <w:fldChar w:fldCharType="begin"/>
      </w:r>
      <w:r w:rsidRPr="00967A43">
        <w:rPr>
          <w:sz w:val="40"/>
          <w:szCs w:val="40"/>
        </w:rPr>
        <w:instrText xml:space="preserve"> TITLE  "Hovedplan for Test i GD1 og GD2" \* FirstCap  \* MERGEFORMAT </w:instrText>
      </w:r>
      <w:r w:rsidRPr="00967A43">
        <w:rPr>
          <w:sz w:val="40"/>
          <w:szCs w:val="40"/>
        </w:rPr>
        <w:fldChar w:fldCharType="separate"/>
      </w:r>
      <w:r w:rsidRPr="00967A43">
        <w:rPr>
          <w:sz w:val="40"/>
          <w:szCs w:val="40"/>
        </w:rPr>
        <w:t xml:space="preserve">Hovedplan for </w:t>
      </w:r>
      <w:r w:rsidR="00D13DF9" w:rsidRPr="00967A43">
        <w:rPr>
          <w:sz w:val="40"/>
          <w:szCs w:val="40"/>
        </w:rPr>
        <w:t>tværgående test og kvalitetssikring</w:t>
      </w:r>
      <w:r w:rsidRPr="00967A43">
        <w:rPr>
          <w:sz w:val="40"/>
          <w:szCs w:val="40"/>
        </w:rPr>
        <w:fldChar w:fldCharType="end"/>
      </w:r>
    </w:p>
    <w:p w14:paraId="71932624" w14:textId="77777777" w:rsidR="00EF7920" w:rsidRPr="00967A43" w:rsidRDefault="00EF7920" w:rsidP="00EF7920">
      <w:pPr>
        <w:pStyle w:val="Brdtekst"/>
      </w:pPr>
    </w:p>
    <w:p w14:paraId="352B306F" w14:textId="77777777" w:rsidR="00EF7920" w:rsidRPr="00967A43" w:rsidRDefault="00EF7920" w:rsidP="00EF7920">
      <w:pPr>
        <w:pStyle w:val="Brdtekst"/>
      </w:pPr>
    </w:p>
    <w:p w14:paraId="54EDE7D1" w14:textId="77777777" w:rsidR="00EF7920" w:rsidRPr="00967A43" w:rsidRDefault="00EF7920" w:rsidP="00EF7920">
      <w:pPr>
        <w:pStyle w:val="Brdtekst"/>
      </w:pPr>
    </w:p>
    <w:p w14:paraId="45E3206E" w14:textId="77777777" w:rsidR="00EF7920" w:rsidRPr="00967A43" w:rsidRDefault="00EF7920" w:rsidP="00EF7920">
      <w:pPr>
        <w:pStyle w:val="Brdtekst"/>
      </w:pPr>
    </w:p>
    <w:p w14:paraId="1CAFDB68" w14:textId="77777777" w:rsidR="00D13DF9" w:rsidRPr="00967A43" w:rsidRDefault="00D13DF9" w:rsidP="00EF7920">
      <w:pPr>
        <w:pStyle w:val="Brdtekst"/>
      </w:pPr>
    </w:p>
    <w:p w14:paraId="2180E658" w14:textId="77777777" w:rsidR="00D13DF9" w:rsidRPr="00967A43" w:rsidRDefault="00D13DF9" w:rsidP="00EF7920">
      <w:pPr>
        <w:pStyle w:val="Brdtekst"/>
      </w:pPr>
    </w:p>
    <w:p w14:paraId="69119555" w14:textId="77777777" w:rsidR="00D13DF9" w:rsidRPr="00967A43" w:rsidRDefault="00D13DF9" w:rsidP="00EF7920">
      <w:pPr>
        <w:pStyle w:val="Brdtekst"/>
      </w:pPr>
    </w:p>
    <w:p w14:paraId="629AD623" w14:textId="77777777" w:rsidR="00D13DF9" w:rsidRPr="00967A43" w:rsidRDefault="00D13DF9" w:rsidP="00EF7920">
      <w:pPr>
        <w:pStyle w:val="Brdtekst"/>
      </w:pPr>
    </w:p>
    <w:p w14:paraId="6915EB02" w14:textId="77777777" w:rsidR="00D13DF9" w:rsidRPr="00967A43" w:rsidRDefault="00D13DF9" w:rsidP="00EF7920">
      <w:pPr>
        <w:pStyle w:val="Brdtekst"/>
      </w:pPr>
    </w:p>
    <w:p w14:paraId="08E593F5" w14:textId="77777777" w:rsidR="00D13DF9" w:rsidRPr="00967A43" w:rsidRDefault="00D13DF9" w:rsidP="00EF7920">
      <w:pPr>
        <w:pStyle w:val="Brdtekst"/>
      </w:pPr>
    </w:p>
    <w:p w14:paraId="6A69C484" w14:textId="77777777" w:rsidR="00D13DF9" w:rsidRPr="00967A43" w:rsidRDefault="00D13DF9" w:rsidP="00EF7920">
      <w:pPr>
        <w:pStyle w:val="Brdtekst"/>
      </w:pPr>
    </w:p>
    <w:p w14:paraId="76A4E3BA" w14:textId="77777777" w:rsidR="00D13DF9" w:rsidRPr="00967A43" w:rsidRDefault="00D13DF9" w:rsidP="00EF7920">
      <w:pPr>
        <w:pStyle w:val="Brdtekst"/>
      </w:pPr>
    </w:p>
    <w:p w14:paraId="2EC1465D" w14:textId="77777777" w:rsidR="00D13DF9" w:rsidRPr="00967A43" w:rsidRDefault="00D13DF9" w:rsidP="00EF7920">
      <w:pPr>
        <w:pStyle w:val="Brdtekst"/>
      </w:pPr>
    </w:p>
    <w:p w14:paraId="0E2F4648" w14:textId="77777777" w:rsidR="00D13DF9" w:rsidRPr="00967A43" w:rsidRDefault="00D13DF9" w:rsidP="00EF7920">
      <w:pPr>
        <w:pStyle w:val="Brdtekst"/>
      </w:pPr>
    </w:p>
    <w:p w14:paraId="46A80110" w14:textId="77777777" w:rsidR="00D13DF9" w:rsidRPr="00967A43" w:rsidRDefault="00D13DF9" w:rsidP="00EF7920">
      <w:pPr>
        <w:pStyle w:val="Brdtekst"/>
      </w:pPr>
    </w:p>
    <w:p w14:paraId="363D928A" w14:textId="77777777" w:rsidR="00D13DF9" w:rsidRPr="00967A43" w:rsidRDefault="00D13DF9" w:rsidP="00EF7920">
      <w:pPr>
        <w:pStyle w:val="Brdtekst"/>
      </w:pPr>
    </w:p>
    <w:p w14:paraId="732B75CC" w14:textId="77777777" w:rsidR="00D13DF9" w:rsidRPr="00967A43" w:rsidRDefault="00D13DF9" w:rsidP="00EF7920">
      <w:pPr>
        <w:pStyle w:val="Brdtekst"/>
      </w:pPr>
    </w:p>
    <w:p w14:paraId="3C2A77A4" w14:textId="77777777" w:rsidR="00D13DF9" w:rsidRPr="00967A43" w:rsidRDefault="00D13DF9" w:rsidP="00EF7920">
      <w:pPr>
        <w:pStyle w:val="Brdtekst"/>
      </w:pPr>
    </w:p>
    <w:p w14:paraId="355FFE31" w14:textId="77777777" w:rsidR="00EF7920" w:rsidRPr="00E13C3C" w:rsidRDefault="00EF7920" w:rsidP="00EF7920">
      <w:pPr>
        <w:pStyle w:val="Brdtekst"/>
        <w:rPr>
          <w:lang w:val="en-US"/>
        </w:rPr>
      </w:pPr>
      <w:r w:rsidRPr="00E13C3C">
        <w:rPr>
          <w:lang w:val="en-US"/>
        </w:rPr>
        <w:t xml:space="preserve">MBBL-REF: </w:t>
      </w:r>
      <w:proofErr w:type="gramStart"/>
      <w:r w:rsidR="002636CA" w:rsidRPr="00E13C3C">
        <w:rPr>
          <w:kern w:val="28"/>
          <w:lang w:val="en-US"/>
        </w:rPr>
        <w:t>201X-XXXX</w:t>
      </w:r>
      <w:proofErr w:type="gramEnd"/>
    </w:p>
    <w:p w14:paraId="7D445E63" w14:textId="77777777" w:rsidR="00EF7920" w:rsidRPr="00E13C3C" w:rsidRDefault="00EF7920" w:rsidP="00F87B4D">
      <w:pPr>
        <w:pStyle w:val="Brdtekst"/>
        <w:rPr>
          <w:lang w:val="en-US"/>
        </w:rPr>
      </w:pPr>
    </w:p>
    <w:p w14:paraId="42E5E683" w14:textId="77777777" w:rsidR="00EF7920" w:rsidRPr="00E13C3C" w:rsidRDefault="00EF7920" w:rsidP="00F87B4D">
      <w:pPr>
        <w:pStyle w:val="Brdtekst"/>
        <w:rPr>
          <w:lang w:val="en-US"/>
        </w:rPr>
      </w:pPr>
    </w:p>
    <w:p w14:paraId="08C914D2" w14:textId="4E9C2703" w:rsidR="007050C9" w:rsidRPr="00E13C3C" w:rsidRDefault="007050C9" w:rsidP="007050C9">
      <w:pPr>
        <w:pStyle w:val="Brdtekst"/>
        <w:rPr>
          <w:lang w:val="en-US"/>
        </w:rPr>
      </w:pPr>
      <w:bookmarkStart w:id="2" w:name="_Toc60202579"/>
      <w:bookmarkStart w:id="3" w:name="_Toc60202701"/>
      <w:bookmarkStart w:id="4" w:name="_Toc60203162"/>
      <w:r w:rsidRPr="00E13C3C">
        <w:rPr>
          <w:lang w:val="en-US"/>
        </w:rPr>
        <w:t xml:space="preserve">Version: </w:t>
      </w:r>
      <w:bookmarkEnd w:id="2"/>
      <w:bookmarkEnd w:id="3"/>
      <w:bookmarkEnd w:id="4"/>
      <w:r w:rsidR="000D53AA" w:rsidRPr="00E13C3C">
        <w:rPr>
          <w:lang w:val="en-US"/>
        </w:rPr>
        <w:t>0.</w:t>
      </w:r>
      <w:r w:rsidR="00DC15E0">
        <w:rPr>
          <w:lang w:val="en-US"/>
        </w:rPr>
        <w:t>2</w:t>
      </w:r>
    </w:p>
    <w:p w14:paraId="25307EFA" w14:textId="77777777" w:rsidR="007050C9" w:rsidRPr="00967A43" w:rsidRDefault="007050C9" w:rsidP="007050C9">
      <w:pPr>
        <w:pStyle w:val="Brdtekst"/>
      </w:pPr>
      <w:bookmarkStart w:id="5" w:name="_Toc60202580"/>
      <w:bookmarkStart w:id="6" w:name="_Toc60202702"/>
      <w:bookmarkStart w:id="7" w:name="_Toc60203163"/>
      <w:r w:rsidRPr="00967A43">
        <w:t xml:space="preserve">Status: </w:t>
      </w:r>
      <w:r w:rsidR="000D53AA" w:rsidRPr="00967A43">
        <w:t>Udkast</w:t>
      </w:r>
    </w:p>
    <w:p w14:paraId="5084099F" w14:textId="2B3A9252" w:rsidR="007050C9" w:rsidRPr="00967A43" w:rsidRDefault="007050C9" w:rsidP="007050C9">
      <w:pPr>
        <w:pStyle w:val="Brdtekst"/>
      </w:pPr>
      <w:r w:rsidRPr="00967A43">
        <w:t>Oprettet:</w:t>
      </w:r>
      <w:bookmarkEnd w:id="5"/>
      <w:bookmarkEnd w:id="6"/>
      <w:bookmarkEnd w:id="7"/>
      <w:r w:rsidR="00DC5744" w:rsidRPr="00967A43">
        <w:t xml:space="preserve"> </w:t>
      </w:r>
      <w:r w:rsidR="000333EA">
        <w:t>31</w:t>
      </w:r>
      <w:r w:rsidR="00D13DF9" w:rsidRPr="00967A43">
        <w:t>-05-2015</w:t>
      </w:r>
    </w:p>
    <w:p w14:paraId="7471F991" w14:textId="77777777" w:rsidR="00663949" w:rsidRPr="00967A43" w:rsidRDefault="009A3781" w:rsidP="002261C8">
      <w:pPr>
        <w:pStyle w:val="TitelOverskrift2"/>
      </w:pPr>
      <w:r w:rsidRPr="00967A43">
        <w:br w:type="page"/>
      </w:r>
      <w:r w:rsidR="00663949" w:rsidRPr="00967A43">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663949" w:rsidRPr="00967A43" w14:paraId="282703D2" w14:textId="77777777">
        <w:tc>
          <w:tcPr>
            <w:tcW w:w="881" w:type="dxa"/>
            <w:shd w:val="clear" w:color="auto" w:fill="CCFFFF"/>
            <w:tcMar>
              <w:top w:w="57" w:type="dxa"/>
              <w:left w:w="85" w:type="dxa"/>
              <w:bottom w:w="57" w:type="dxa"/>
              <w:right w:w="85" w:type="dxa"/>
            </w:tcMar>
            <w:vAlign w:val="center"/>
          </w:tcPr>
          <w:p w14:paraId="53802397" w14:textId="77777777" w:rsidR="00663949" w:rsidRPr="00967A43" w:rsidRDefault="00663949" w:rsidP="0041601E">
            <w:pPr>
              <w:pStyle w:val="BrdtekstTabel"/>
            </w:pPr>
            <w:r w:rsidRPr="00967A43">
              <w:t>Version</w:t>
            </w:r>
          </w:p>
        </w:tc>
        <w:tc>
          <w:tcPr>
            <w:tcW w:w="1246" w:type="dxa"/>
            <w:shd w:val="clear" w:color="auto" w:fill="CCFFFF"/>
            <w:tcMar>
              <w:top w:w="57" w:type="dxa"/>
              <w:left w:w="85" w:type="dxa"/>
              <w:bottom w:w="57" w:type="dxa"/>
              <w:right w:w="85" w:type="dxa"/>
            </w:tcMar>
            <w:vAlign w:val="center"/>
          </w:tcPr>
          <w:p w14:paraId="75E231B1" w14:textId="77777777" w:rsidR="00663949" w:rsidRPr="00967A43" w:rsidRDefault="00663949" w:rsidP="0041601E">
            <w:pPr>
              <w:pStyle w:val="BrdtekstTabel"/>
            </w:pPr>
            <w:r w:rsidRPr="00967A43">
              <w:t>Dato</w:t>
            </w:r>
          </w:p>
        </w:tc>
        <w:tc>
          <w:tcPr>
            <w:tcW w:w="5103" w:type="dxa"/>
            <w:shd w:val="clear" w:color="auto" w:fill="CCFFFF"/>
            <w:tcMar>
              <w:top w:w="57" w:type="dxa"/>
              <w:left w:w="85" w:type="dxa"/>
              <w:bottom w:w="57" w:type="dxa"/>
              <w:right w:w="85" w:type="dxa"/>
            </w:tcMar>
            <w:vAlign w:val="center"/>
          </w:tcPr>
          <w:p w14:paraId="01994B57" w14:textId="77777777" w:rsidR="00663949" w:rsidRPr="00967A43" w:rsidRDefault="00663949" w:rsidP="0041601E">
            <w:pPr>
              <w:pStyle w:val="BrdtekstTabel"/>
            </w:pPr>
            <w:r w:rsidRPr="00967A43">
              <w:t>Beskrivelse</w:t>
            </w:r>
          </w:p>
        </w:tc>
        <w:tc>
          <w:tcPr>
            <w:tcW w:w="1275" w:type="dxa"/>
            <w:shd w:val="clear" w:color="auto" w:fill="CCFFFF"/>
            <w:tcMar>
              <w:top w:w="57" w:type="dxa"/>
              <w:left w:w="85" w:type="dxa"/>
              <w:bottom w:w="57" w:type="dxa"/>
              <w:right w:w="85" w:type="dxa"/>
            </w:tcMar>
            <w:vAlign w:val="center"/>
          </w:tcPr>
          <w:p w14:paraId="70EBFBC7" w14:textId="77777777" w:rsidR="00663949" w:rsidRPr="00967A43" w:rsidRDefault="00663949" w:rsidP="0041601E">
            <w:pPr>
              <w:pStyle w:val="BrdtekstTabel"/>
            </w:pPr>
            <w:r w:rsidRPr="00967A43">
              <w:t>Initialer</w:t>
            </w:r>
          </w:p>
        </w:tc>
      </w:tr>
      <w:tr w:rsidR="005457B4" w:rsidRPr="00967A43" w14:paraId="0F94184A" w14:textId="77777777">
        <w:tc>
          <w:tcPr>
            <w:tcW w:w="881" w:type="dxa"/>
            <w:tcMar>
              <w:top w:w="57" w:type="dxa"/>
              <w:left w:w="85" w:type="dxa"/>
              <w:bottom w:w="57" w:type="dxa"/>
              <w:right w:w="85" w:type="dxa"/>
            </w:tcMar>
          </w:tcPr>
          <w:p w14:paraId="7BCA5E56" w14:textId="77777777" w:rsidR="005457B4" w:rsidRPr="00967A43" w:rsidRDefault="004E243B" w:rsidP="00D04422">
            <w:pPr>
              <w:pStyle w:val="BrdtekstTabel"/>
              <w:jc w:val="center"/>
            </w:pPr>
            <w:proofErr w:type="gramStart"/>
            <w:r w:rsidRPr="00967A43">
              <w:t>0</w:t>
            </w:r>
            <w:r w:rsidR="009B7BFD" w:rsidRPr="00967A43">
              <w:t>.</w:t>
            </w:r>
            <w:r w:rsidRPr="00967A43">
              <w:t>1</w:t>
            </w:r>
            <w:proofErr w:type="gramEnd"/>
          </w:p>
        </w:tc>
        <w:tc>
          <w:tcPr>
            <w:tcW w:w="1246" w:type="dxa"/>
            <w:tcMar>
              <w:top w:w="57" w:type="dxa"/>
              <w:left w:w="85" w:type="dxa"/>
              <w:bottom w:w="57" w:type="dxa"/>
              <w:right w:w="85" w:type="dxa"/>
            </w:tcMar>
          </w:tcPr>
          <w:p w14:paraId="1D91FB49" w14:textId="495C60E3" w:rsidR="005457B4" w:rsidRPr="00967A43" w:rsidRDefault="000333EA" w:rsidP="00D13DF9">
            <w:pPr>
              <w:pStyle w:val="BrdtekstTabel"/>
              <w:jc w:val="center"/>
            </w:pPr>
            <w:proofErr w:type="gramStart"/>
            <w:r>
              <w:t>31</w:t>
            </w:r>
            <w:r w:rsidR="009B7BFD" w:rsidRPr="00967A43">
              <w:t>.</w:t>
            </w:r>
            <w:r w:rsidR="00D13DF9" w:rsidRPr="00967A43">
              <w:t>05</w:t>
            </w:r>
            <w:r w:rsidR="009B7BFD" w:rsidRPr="00967A43">
              <w:t>.201</w:t>
            </w:r>
            <w:r w:rsidR="00D13DF9" w:rsidRPr="00967A43">
              <w:t>5</w:t>
            </w:r>
            <w:proofErr w:type="gramEnd"/>
          </w:p>
        </w:tc>
        <w:tc>
          <w:tcPr>
            <w:tcW w:w="5103" w:type="dxa"/>
            <w:tcMar>
              <w:top w:w="57" w:type="dxa"/>
              <w:left w:w="85" w:type="dxa"/>
              <w:bottom w:w="57" w:type="dxa"/>
              <w:right w:w="85" w:type="dxa"/>
            </w:tcMar>
          </w:tcPr>
          <w:p w14:paraId="0461E4AF" w14:textId="77777777" w:rsidR="005457B4" w:rsidRPr="00967A43" w:rsidRDefault="009B7BFD" w:rsidP="0041601E">
            <w:pPr>
              <w:pStyle w:val="BrdtekstTabel"/>
            </w:pPr>
            <w:r w:rsidRPr="00967A43">
              <w:t>Første version</w:t>
            </w:r>
          </w:p>
        </w:tc>
        <w:tc>
          <w:tcPr>
            <w:tcW w:w="1275" w:type="dxa"/>
            <w:tcMar>
              <w:top w:w="57" w:type="dxa"/>
              <w:left w:w="85" w:type="dxa"/>
              <w:bottom w:w="57" w:type="dxa"/>
              <w:right w:w="85" w:type="dxa"/>
            </w:tcMar>
          </w:tcPr>
          <w:p w14:paraId="3A8EB3CA" w14:textId="2D2F6AE4" w:rsidR="005457B4" w:rsidRPr="00967A43" w:rsidRDefault="00D13DF9" w:rsidP="00D04422">
            <w:pPr>
              <w:pStyle w:val="BrdtekstTabel"/>
              <w:jc w:val="center"/>
            </w:pPr>
            <w:r w:rsidRPr="00967A43">
              <w:t>RSP/SD</w:t>
            </w:r>
          </w:p>
        </w:tc>
      </w:tr>
      <w:tr w:rsidR="003A0904" w:rsidRPr="00967A43" w14:paraId="6F0C56EA" w14:textId="77777777">
        <w:tc>
          <w:tcPr>
            <w:tcW w:w="881" w:type="dxa"/>
            <w:tcMar>
              <w:top w:w="57" w:type="dxa"/>
              <w:left w:w="85" w:type="dxa"/>
              <w:bottom w:w="57" w:type="dxa"/>
              <w:right w:w="85" w:type="dxa"/>
            </w:tcMar>
          </w:tcPr>
          <w:p w14:paraId="3F74826F" w14:textId="092F5563" w:rsidR="003A0904" w:rsidRPr="00967A43" w:rsidRDefault="00FB0D85" w:rsidP="00D04422">
            <w:pPr>
              <w:pStyle w:val="BrdtekstTabel"/>
              <w:jc w:val="center"/>
            </w:pPr>
            <w:r>
              <w:t>0.2</w:t>
            </w:r>
          </w:p>
        </w:tc>
        <w:tc>
          <w:tcPr>
            <w:tcW w:w="1246" w:type="dxa"/>
            <w:tcMar>
              <w:top w:w="57" w:type="dxa"/>
              <w:left w:w="85" w:type="dxa"/>
              <w:bottom w:w="57" w:type="dxa"/>
              <w:right w:w="85" w:type="dxa"/>
            </w:tcMar>
          </w:tcPr>
          <w:p w14:paraId="73BCB4F6" w14:textId="4E7B2ED9" w:rsidR="003A0904" w:rsidRPr="00967A43" w:rsidRDefault="00FB0D85" w:rsidP="00D04422">
            <w:pPr>
              <w:pStyle w:val="BrdtekstTabel"/>
              <w:jc w:val="center"/>
            </w:pPr>
            <w:r>
              <w:t>02.06.2015</w:t>
            </w:r>
          </w:p>
        </w:tc>
        <w:tc>
          <w:tcPr>
            <w:tcW w:w="5103" w:type="dxa"/>
            <w:tcMar>
              <w:top w:w="57" w:type="dxa"/>
              <w:left w:w="85" w:type="dxa"/>
              <w:bottom w:w="57" w:type="dxa"/>
              <w:right w:w="85" w:type="dxa"/>
            </w:tcMar>
          </w:tcPr>
          <w:p w14:paraId="29773D00" w14:textId="19231212" w:rsidR="003A0904" w:rsidRPr="00967A43" w:rsidRDefault="00FB0D85" w:rsidP="001C4D52">
            <w:pPr>
              <w:pStyle w:val="BrdtekstTabel"/>
            </w:pPr>
            <w:r>
              <w:t xml:space="preserve">Rettelser ifølge </w:t>
            </w:r>
            <w:proofErr w:type="spellStart"/>
            <w:r>
              <w:t>reviewmøde</w:t>
            </w:r>
            <w:proofErr w:type="spellEnd"/>
          </w:p>
        </w:tc>
        <w:tc>
          <w:tcPr>
            <w:tcW w:w="1275" w:type="dxa"/>
            <w:tcMar>
              <w:top w:w="57" w:type="dxa"/>
              <w:left w:w="85" w:type="dxa"/>
              <w:bottom w:w="57" w:type="dxa"/>
              <w:right w:w="85" w:type="dxa"/>
            </w:tcMar>
          </w:tcPr>
          <w:p w14:paraId="5E6BF7C0" w14:textId="66C11A83" w:rsidR="003A0904" w:rsidRPr="00967A43" w:rsidRDefault="00FB0D85" w:rsidP="001E7CA1">
            <w:pPr>
              <w:pStyle w:val="BrdtekstTabel"/>
              <w:jc w:val="center"/>
            </w:pPr>
            <w:r>
              <w:t>MMI/MBBL</w:t>
            </w:r>
          </w:p>
        </w:tc>
      </w:tr>
      <w:tr w:rsidR="001E7CA1" w:rsidRPr="00967A43" w14:paraId="4FAE3896" w14:textId="77777777">
        <w:tc>
          <w:tcPr>
            <w:tcW w:w="881" w:type="dxa"/>
            <w:tcMar>
              <w:top w:w="57" w:type="dxa"/>
              <w:left w:w="85" w:type="dxa"/>
              <w:bottom w:w="57" w:type="dxa"/>
              <w:right w:w="85" w:type="dxa"/>
            </w:tcMar>
          </w:tcPr>
          <w:p w14:paraId="476F4ADD" w14:textId="388BBBA6" w:rsidR="001E7CA1" w:rsidRPr="00967A43" w:rsidRDefault="004B58FF" w:rsidP="00D04422">
            <w:pPr>
              <w:pStyle w:val="BrdtekstTabel"/>
              <w:jc w:val="center"/>
            </w:pPr>
            <w:proofErr w:type="gramStart"/>
            <w:r>
              <w:t>0.3</w:t>
            </w:r>
            <w:proofErr w:type="gramEnd"/>
          </w:p>
        </w:tc>
        <w:tc>
          <w:tcPr>
            <w:tcW w:w="1246" w:type="dxa"/>
            <w:tcMar>
              <w:top w:w="57" w:type="dxa"/>
              <w:left w:w="85" w:type="dxa"/>
              <w:bottom w:w="57" w:type="dxa"/>
              <w:right w:w="85" w:type="dxa"/>
            </w:tcMar>
          </w:tcPr>
          <w:p w14:paraId="1397E3DE" w14:textId="03D12187" w:rsidR="001E7CA1" w:rsidRPr="00967A43" w:rsidRDefault="004B58FF" w:rsidP="00D04422">
            <w:pPr>
              <w:pStyle w:val="BrdtekstTabel"/>
              <w:jc w:val="center"/>
            </w:pPr>
            <w:proofErr w:type="gramStart"/>
            <w:r>
              <w:t>09.06.2015</w:t>
            </w:r>
            <w:proofErr w:type="gramEnd"/>
          </w:p>
        </w:tc>
        <w:tc>
          <w:tcPr>
            <w:tcW w:w="5103" w:type="dxa"/>
            <w:tcMar>
              <w:top w:w="57" w:type="dxa"/>
              <w:left w:w="85" w:type="dxa"/>
              <w:bottom w:w="57" w:type="dxa"/>
              <w:right w:w="85" w:type="dxa"/>
            </w:tcMar>
          </w:tcPr>
          <w:p w14:paraId="450D7E7C" w14:textId="08FFE6BA" w:rsidR="001E7CA1" w:rsidRPr="00967A43" w:rsidRDefault="004B58FF" w:rsidP="001C4D52">
            <w:pPr>
              <w:pStyle w:val="BrdtekstTabel"/>
            </w:pPr>
            <w:r>
              <w:t>Læsevejledning udvidet</w:t>
            </w:r>
          </w:p>
        </w:tc>
        <w:tc>
          <w:tcPr>
            <w:tcW w:w="1275" w:type="dxa"/>
            <w:tcMar>
              <w:top w:w="57" w:type="dxa"/>
              <w:left w:w="85" w:type="dxa"/>
              <w:bottom w:w="57" w:type="dxa"/>
              <w:right w:w="85" w:type="dxa"/>
            </w:tcMar>
          </w:tcPr>
          <w:p w14:paraId="31BA35C9" w14:textId="5C432744" w:rsidR="001E7CA1" w:rsidRPr="00967A43" w:rsidRDefault="004B58FF" w:rsidP="00D04422">
            <w:pPr>
              <w:pStyle w:val="BrdtekstTabel"/>
              <w:jc w:val="center"/>
            </w:pPr>
            <w:r>
              <w:t>MMI/MBBL</w:t>
            </w:r>
          </w:p>
        </w:tc>
      </w:tr>
      <w:tr w:rsidR="006C11D1" w:rsidRPr="00967A43" w14:paraId="74E2A444" w14:textId="77777777">
        <w:tc>
          <w:tcPr>
            <w:tcW w:w="881" w:type="dxa"/>
            <w:tcMar>
              <w:top w:w="57" w:type="dxa"/>
              <w:left w:w="85" w:type="dxa"/>
              <w:bottom w:w="57" w:type="dxa"/>
              <w:right w:w="85" w:type="dxa"/>
            </w:tcMar>
          </w:tcPr>
          <w:p w14:paraId="69BDA0CA" w14:textId="77777777" w:rsidR="006C11D1" w:rsidRPr="00967A43" w:rsidRDefault="006C11D1" w:rsidP="00D04422">
            <w:pPr>
              <w:pStyle w:val="BrdtekstTabel"/>
              <w:jc w:val="center"/>
            </w:pPr>
          </w:p>
        </w:tc>
        <w:tc>
          <w:tcPr>
            <w:tcW w:w="1246" w:type="dxa"/>
            <w:tcMar>
              <w:top w:w="57" w:type="dxa"/>
              <w:left w:w="85" w:type="dxa"/>
              <w:bottom w:w="57" w:type="dxa"/>
              <w:right w:w="85" w:type="dxa"/>
            </w:tcMar>
          </w:tcPr>
          <w:p w14:paraId="2ACE5E78" w14:textId="77777777" w:rsidR="006C11D1" w:rsidRPr="00967A43" w:rsidRDefault="006C11D1" w:rsidP="00D04422">
            <w:pPr>
              <w:pStyle w:val="BrdtekstTabel"/>
              <w:jc w:val="center"/>
            </w:pPr>
          </w:p>
        </w:tc>
        <w:tc>
          <w:tcPr>
            <w:tcW w:w="5103" w:type="dxa"/>
            <w:tcMar>
              <w:top w:w="57" w:type="dxa"/>
              <w:left w:w="85" w:type="dxa"/>
              <w:bottom w:w="57" w:type="dxa"/>
              <w:right w:w="85" w:type="dxa"/>
            </w:tcMar>
          </w:tcPr>
          <w:p w14:paraId="4A0AE973" w14:textId="77777777" w:rsidR="006C11D1" w:rsidRPr="00967A43" w:rsidRDefault="006C11D1" w:rsidP="001C4D52">
            <w:pPr>
              <w:pStyle w:val="BrdtekstTabel"/>
            </w:pPr>
          </w:p>
        </w:tc>
        <w:tc>
          <w:tcPr>
            <w:tcW w:w="1275" w:type="dxa"/>
            <w:tcMar>
              <w:top w:w="57" w:type="dxa"/>
              <w:left w:w="85" w:type="dxa"/>
              <w:bottom w:w="57" w:type="dxa"/>
              <w:right w:w="85" w:type="dxa"/>
            </w:tcMar>
          </w:tcPr>
          <w:p w14:paraId="1FAAC209" w14:textId="77777777" w:rsidR="006C11D1" w:rsidRPr="00967A43" w:rsidRDefault="006C11D1" w:rsidP="00D04422">
            <w:pPr>
              <w:pStyle w:val="BrdtekstTabel"/>
              <w:jc w:val="center"/>
            </w:pPr>
          </w:p>
        </w:tc>
      </w:tr>
    </w:tbl>
    <w:p w14:paraId="35C4AC1B" w14:textId="77777777" w:rsidR="00663949" w:rsidRPr="00967A43" w:rsidRDefault="00663949" w:rsidP="00267ED0">
      <w:pPr>
        <w:pStyle w:val="Brdtekst"/>
      </w:pPr>
    </w:p>
    <w:p w14:paraId="550B54C2" w14:textId="77777777" w:rsidR="009A3781" w:rsidRPr="00967A43" w:rsidRDefault="00C251C5" w:rsidP="002261C8">
      <w:pPr>
        <w:pStyle w:val="TitelOverskrift2"/>
      </w:pPr>
      <w:r w:rsidRPr="00967A43">
        <w:t>Indhold</w:t>
      </w:r>
      <w:r w:rsidR="0067657C" w:rsidRPr="00967A43">
        <w:t>s</w:t>
      </w:r>
      <w:r w:rsidRPr="00967A43">
        <w:t>fortegnelse</w:t>
      </w:r>
    </w:p>
    <w:bookmarkStart w:id="8" w:name="_Toc55190626"/>
    <w:bookmarkEnd w:id="0"/>
    <w:p w14:paraId="0205212D" w14:textId="77777777" w:rsidR="004B58FF"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967A43">
        <w:rPr>
          <w:bCs w:val="0"/>
          <w:caps w:val="0"/>
          <w:sz w:val="22"/>
          <w:lang w:eastAsia="en-US"/>
        </w:rPr>
        <w:fldChar w:fldCharType="begin"/>
      </w:r>
      <w:r w:rsidRPr="00967A43">
        <w:instrText xml:space="preserve"> TOC \o "1-3" \h \z \u </w:instrText>
      </w:r>
      <w:r w:rsidRPr="00967A43">
        <w:rPr>
          <w:bCs w:val="0"/>
          <w:caps w:val="0"/>
          <w:sz w:val="22"/>
          <w:lang w:eastAsia="en-US"/>
        </w:rPr>
        <w:fldChar w:fldCharType="separate"/>
      </w:r>
      <w:hyperlink w:anchor="_Toc421622354" w:history="1">
        <w:r w:rsidR="004B58FF" w:rsidRPr="00EF6313">
          <w:rPr>
            <w:rStyle w:val="Hyperlink"/>
            <w:noProof/>
          </w:rPr>
          <w:t>1.</w:t>
        </w:r>
        <w:r w:rsidR="004B58FF">
          <w:rPr>
            <w:rFonts w:asciiTheme="minorHAnsi" w:eastAsiaTheme="minorEastAsia" w:hAnsiTheme="minorHAnsi" w:cstheme="minorBidi"/>
            <w:b w:val="0"/>
            <w:bCs w:val="0"/>
            <w:caps w:val="0"/>
            <w:noProof/>
            <w:sz w:val="22"/>
            <w:szCs w:val="22"/>
          </w:rPr>
          <w:tab/>
        </w:r>
        <w:r w:rsidR="004B58FF" w:rsidRPr="00EF6313">
          <w:rPr>
            <w:rStyle w:val="Hyperlink"/>
            <w:noProof/>
          </w:rPr>
          <w:t>Indledning</w:t>
        </w:r>
        <w:r w:rsidR="004B58FF">
          <w:rPr>
            <w:noProof/>
            <w:webHidden/>
          </w:rPr>
          <w:tab/>
        </w:r>
        <w:r w:rsidR="004B58FF">
          <w:rPr>
            <w:noProof/>
            <w:webHidden/>
          </w:rPr>
          <w:fldChar w:fldCharType="begin"/>
        </w:r>
        <w:r w:rsidR="004B58FF">
          <w:rPr>
            <w:noProof/>
            <w:webHidden/>
          </w:rPr>
          <w:instrText xml:space="preserve"> PAGEREF _Toc421622354 \h </w:instrText>
        </w:r>
        <w:r w:rsidR="004B58FF">
          <w:rPr>
            <w:noProof/>
            <w:webHidden/>
          </w:rPr>
        </w:r>
        <w:r w:rsidR="004B58FF">
          <w:rPr>
            <w:noProof/>
            <w:webHidden/>
          </w:rPr>
          <w:fldChar w:fldCharType="separate"/>
        </w:r>
        <w:r w:rsidR="004B58FF">
          <w:rPr>
            <w:noProof/>
            <w:webHidden/>
          </w:rPr>
          <w:t>4</w:t>
        </w:r>
        <w:r w:rsidR="004B58FF">
          <w:rPr>
            <w:noProof/>
            <w:webHidden/>
          </w:rPr>
          <w:fldChar w:fldCharType="end"/>
        </w:r>
      </w:hyperlink>
    </w:p>
    <w:p w14:paraId="19D673EC"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55" w:history="1">
        <w:r w:rsidRPr="00EF6313">
          <w:rPr>
            <w:rStyle w:val="Hyperlink"/>
            <w:noProof/>
          </w:rPr>
          <w:t>1.1</w:t>
        </w:r>
        <w:r>
          <w:rPr>
            <w:rFonts w:asciiTheme="minorHAnsi" w:eastAsiaTheme="minorEastAsia" w:hAnsiTheme="minorHAnsi" w:cstheme="minorBidi"/>
            <w:b w:val="0"/>
            <w:smallCaps w:val="0"/>
            <w:noProof/>
            <w:szCs w:val="22"/>
          </w:rPr>
          <w:tab/>
        </w:r>
        <w:r w:rsidRPr="00EF6313">
          <w:rPr>
            <w:rStyle w:val="Hyperlink"/>
            <w:noProof/>
          </w:rPr>
          <w:t>Dokumentets formål</w:t>
        </w:r>
        <w:r>
          <w:rPr>
            <w:noProof/>
            <w:webHidden/>
          </w:rPr>
          <w:tab/>
        </w:r>
        <w:r>
          <w:rPr>
            <w:noProof/>
            <w:webHidden/>
          </w:rPr>
          <w:fldChar w:fldCharType="begin"/>
        </w:r>
        <w:r>
          <w:rPr>
            <w:noProof/>
            <w:webHidden/>
          </w:rPr>
          <w:instrText xml:space="preserve"> PAGEREF _Toc421622355 \h </w:instrText>
        </w:r>
        <w:r>
          <w:rPr>
            <w:noProof/>
            <w:webHidden/>
          </w:rPr>
        </w:r>
        <w:r>
          <w:rPr>
            <w:noProof/>
            <w:webHidden/>
          </w:rPr>
          <w:fldChar w:fldCharType="separate"/>
        </w:r>
        <w:r>
          <w:rPr>
            <w:noProof/>
            <w:webHidden/>
          </w:rPr>
          <w:t>4</w:t>
        </w:r>
        <w:r>
          <w:rPr>
            <w:noProof/>
            <w:webHidden/>
          </w:rPr>
          <w:fldChar w:fldCharType="end"/>
        </w:r>
      </w:hyperlink>
    </w:p>
    <w:p w14:paraId="5329DD88"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56" w:history="1">
        <w:r w:rsidRPr="00EF6313">
          <w:rPr>
            <w:rStyle w:val="Hyperlink"/>
            <w:noProof/>
          </w:rPr>
          <w:t>1.2</w:t>
        </w:r>
        <w:r>
          <w:rPr>
            <w:rFonts w:asciiTheme="minorHAnsi" w:eastAsiaTheme="minorEastAsia" w:hAnsiTheme="minorHAnsi" w:cstheme="minorBidi"/>
            <w:b w:val="0"/>
            <w:smallCaps w:val="0"/>
            <w:noProof/>
            <w:szCs w:val="22"/>
          </w:rPr>
          <w:tab/>
        </w:r>
        <w:r w:rsidRPr="00EF6313">
          <w:rPr>
            <w:rStyle w:val="Hyperlink"/>
            <w:noProof/>
          </w:rPr>
          <w:t>Metode</w:t>
        </w:r>
        <w:r>
          <w:rPr>
            <w:noProof/>
            <w:webHidden/>
          </w:rPr>
          <w:tab/>
        </w:r>
        <w:r>
          <w:rPr>
            <w:noProof/>
            <w:webHidden/>
          </w:rPr>
          <w:fldChar w:fldCharType="begin"/>
        </w:r>
        <w:r>
          <w:rPr>
            <w:noProof/>
            <w:webHidden/>
          </w:rPr>
          <w:instrText xml:space="preserve"> PAGEREF _Toc421622356 \h </w:instrText>
        </w:r>
        <w:r>
          <w:rPr>
            <w:noProof/>
            <w:webHidden/>
          </w:rPr>
        </w:r>
        <w:r>
          <w:rPr>
            <w:noProof/>
            <w:webHidden/>
          </w:rPr>
          <w:fldChar w:fldCharType="separate"/>
        </w:r>
        <w:r>
          <w:rPr>
            <w:noProof/>
            <w:webHidden/>
          </w:rPr>
          <w:t>4</w:t>
        </w:r>
        <w:r>
          <w:rPr>
            <w:noProof/>
            <w:webHidden/>
          </w:rPr>
          <w:fldChar w:fldCharType="end"/>
        </w:r>
      </w:hyperlink>
    </w:p>
    <w:p w14:paraId="08248F1D"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57" w:history="1">
        <w:r w:rsidRPr="00EF6313">
          <w:rPr>
            <w:rStyle w:val="Hyperlink"/>
            <w:noProof/>
          </w:rPr>
          <w:t>1.3</w:t>
        </w:r>
        <w:r>
          <w:rPr>
            <w:rFonts w:asciiTheme="minorHAnsi" w:eastAsiaTheme="minorEastAsia" w:hAnsiTheme="minorHAnsi" w:cstheme="minorBidi"/>
            <w:b w:val="0"/>
            <w:smallCaps w:val="0"/>
            <w:noProof/>
            <w:szCs w:val="22"/>
          </w:rPr>
          <w:tab/>
        </w:r>
        <w:r w:rsidRPr="00EF6313">
          <w:rPr>
            <w:rStyle w:val="Hyperlink"/>
            <w:noProof/>
          </w:rPr>
          <w:t>Proces</w:t>
        </w:r>
        <w:r>
          <w:rPr>
            <w:noProof/>
            <w:webHidden/>
          </w:rPr>
          <w:tab/>
        </w:r>
        <w:r>
          <w:rPr>
            <w:noProof/>
            <w:webHidden/>
          </w:rPr>
          <w:fldChar w:fldCharType="begin"/>
        </w:r>
        <w:r>
          <w:rPr>
            <w:noProof/>
            <w:webHidden/>
          </w:rPr>
          <w:instrText xml:space="preserve"> PAGEREF _Toc421622357 \h </w:instrText>
        </w:r>
        <w:r>
          <w:rPr>
            <w:noProof/>
            <w:webHidden/>
          </w:rPr>
        </w:r>
        <w:r>
          <w:rPr>
            <w:noProof/>
            <w:webHidden/>
          </w:rPr>
          <w:fldChar w:fldCharType="separate"/>
        </w:r>
        <w:r>
          <w:rPr>
            <w:noProof/>
            <w:webHidden/>
          </w:rPr>
          <w:t>4</w:t>
        </w:r>
        <w:r>
          <w:rPr>
            <w:noProof/>
            <w:webHidden/>
          </w:rPr>
          <w:fldChar w:fldCharType="end"/>
        </w:r>
      </w:hyperlink>
    </w:p>
    <w:p w14:paraId="7D9303CE"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58" w:history="1">
        <w:r w:rsidRPr="00EF6313">
          <w:rPr>
            <w:rStyle w:val="Hyperlink"/>
            <w:noProof/>
          </w:rPr>
          <w:t>1.4</w:t>
        </w:r>
        <w:r>
          <w:rPr>
            <w:rFonts w:asciiTheme="minorHAnsi" w:eastAsiaTheme="minorEastAsia" w:hAnsiTheme="minorHAnsi" w:cstheme="minorBidi"/>
            <w:b w:val="0"/>
            <w:smallCaps w:val="0"/>
            <w:noProof/>
            <w:szCs w:val="22"/>
          </w:rPr>
          <w:tab/>
        </w:r>
        <w:r w:rsidRPr="00EF6313">
          <w:rPr>
            <w:rStyle w:val="Hyperlink"/>
            <w:noProof/>
          </w:rPr>
          <w:t>Læsevejledning</w:t>
        </w:r>
        <w:r>
          <w:rPr>
            <w:noProof/>
            <w:webHidden/>
          </w:rPr>
          <w:tab/>
        </w:r>
        <w:r>
          <w:rPr>
            <w:noProof/>
            <w:webHidden/>
          </w:rPr>
          <w:fldChar w:fldCharType="begin"/>
        </w:r>
        <w:r>
          <w:rPr>
            <w:noProof/>
            <w:webHidden/>
          </w:rPr>
          <w:instrText xml:space="preserve"> PAGEREF _Toc421622358 \h </w:instrText>
        </w:r>
        <w:r>
          <w:rPr>
            <w:noProof/>
            <w:webHidden/>
          </w:rPr>
        </w:r>
        <w:r>
          <w:rPr>
            <w:noProof/>
            <w:webHidden/>
          </w:rPr>
          <w:fldChar w:fldCharType="separate"/>
        </w:r>
        <w:r>
          <w:rPr>
            <w:noProof/>
            <w:webHidden/>
          </w:rPr>
          <w:t>4</w:t>
        </w:r>
        <w:r>
          <w:rPr>
            <w:noProof/>
            <w:webHidden/>
          </w:rPr>
          <w:fldChar w:fldCharType="end"/>
        </w:r>
      </w:hyperlink>
    </w:p>
    <w:p w14:paraId="0C05DF7D"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59" w:history="1">
        <w:r w:rsidRPr="00EF6313">
          <w:rPr>
            <w:rStyle w:val="Hyperlink"/>
            <w:noProof/>
          </w:rPr>
          <w:t>1.5</w:t>
        </w:r>
        <w:r>
          <w:rPr>
            <w:rFonts w:asciiTheme="minorHAnsi" w:eastAsiaTheme="minorEastAsia" w:hAnsiTheme="minorHAnsi" w:cstheme="minorBidi"/>
            <w:b w:val="0"/>
            <w:smallCaps w:val="0"/>
            <w:noProof/>
            <w:szCs w:val="22"/>
          </w:rPr>
          <w:tab/>
        </w:r>
        <w:r w:rsidRPr="00EF6313">
          <w:rPr>
            <w:rStyle w:val="Hyperlink"/>
            <w:noProof/>
          </w:rPr>
          <w:t>Kildehenvisninger</w:t>
        </w:r>
        <w:r>
          <w:rPr>
            <w:noProof/>
            <w:webHidden/>
          </w:rPr>
          <w:tab/>
        </w:r>
        <w:r>
          <w:rPr>
            <w:noProof/>
            <w:webHidden/>
          </w:rPr>
          <w:fldChar w:fldCharType="begin"/>
        </w:r>
        <w:r>
          <w:rPr>
            <w:noProof/>
            <w:webHidden/>
          </w:rPr>
          <w:instrText xml:space="preserve"> PAGEREF _Toc421622359 \h </w:instrText>
        </w:r>
        <w:r>
          <w:rPr>
            <w:noProof/>
            <w:webHidden/>
          </w:rPr>
        </w:r>
        <w:r>
          <w:rPr>
            <w:noProof/>
            <w:webHidden/>
          </w:rPr>
          <w:fldChar w:fldCharType="separate"/>
        </w:r>
        <w:r>
          <w:rPr>
            <w:noProof/>
            <w:webHidden/>
          </w:rPr>
          <w:t>5</w:t>
        </w:r>
        <w:r>
          <w:rPr>
            <w:noProof/>
            <w:webHidden/>
          </w:rPr>
          <w:fldChar w:fldCharType="end"/>
        </w:r>
      </w:hyperlink>
    </w:p>
    <w:p w14:paraId="585B7661" w14:textId="77777777" w:rsidR="004B58FF" w:rsidRDefault="004B58F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1622360" w:history="1">
        <w:r w:rsidRPr="00EF6313">
          <w:rPr>
            <w:rStyle w:val="Hyperlink"/>
            <w:noProof/>
          </w:rPr>
          <w:t>2.</w:t>
        </w:r>
        <w:r>
          <w:rPr>
            <w:rFonts w:asciiTheme="minorHAnsi" w:eastAsiaTheme="minorEastAsia" w:hAnsiTheme="minorHAnsi" w:cstheme="minorBidi"/>
            <w:b w:val="0"/>
            <w:bCs w:val="0"/>
            <w:caps w:val="0"/>
            <w:noProof/>
            <w:sz w:val="22"/>
            <w:szCs w:val="22"/>
          </w:rPr>
          <w:tab/>
        </w:r>
        <w:r w:rsidRPr="00EF6313">
          <w:rPr>
            <w:rStyle w:val="Hyperlink"/>
            <w:noProof/>
          </w:rPr>
          <w:t>Overblik</w:t>
        </w:r>
        <w:r>
          <w:rPr>
            <w:noProof/>
            <w:webHidden/>
          </w:rPr>
          <w:tab/>
        </w:r>
        <w:r>
          <w:rPr>
            <w:noProof/>
            <w:webHidden/>
          </w:rPr>
          <w:fldChar w:fldCharType="begin"/>
        </w:r>
        <w:r>
          <w:rPr>
            <w:noProof/>
            <w:webHidden/>
          </w:rPr>
          <w:instrText xml:space="preserve"> PAGEREF _Toc421622360 \h </w:instrText>
        </w:r>
        <w:r>
          <w:rPr>
            <w:noProof/>
            <w:webHidden/>
          </w:rPr>
        </w:r>
        <w:r>
          <w:rPr>
            <w:noProof/>
            <w:webHidden/>
          </w:rPr>
          <w:fldChar w:fldCharType="separate"/>
        </w:r>
        <w:r>
          <w:rPr>
            <w:noProof/>
            <w:webHidden/>
          </w:rPr>
          <w:t>6</w:t>
        </w:r>
        <w:r>
          <w:rPr>
            <w:noProof/>
            <w:webHidden/>
          </w:rPr>
          <w:fldChar w:fldCharType="end"/>
        </w:r>
      </w:hyperlink>
    </w:p>
    <w:p w14:paraId="47D95B61"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61" w:history="1">
        <w:r w:rsidRPr="00EF6313">
          <w:rPr>
            <w:rStyle w:val="Hyperlink"/>
            <w:noProof/>
          </w:rPr>
          <w:t>2.1</w:t>
        </w:r>
        <w:r>
          <w:rPr>
            <w:rFonts w:asciiTheme="minorHAnsi" w:eastAsiaTheme="minorEastAsia" w:hAnsiTheme="minorHAnsi" w:cstheme="minorBidi"/>
            <w:b w:val="0"/>
            <w:smallCaps w:val="0"/>
            <w:noProof/>
            <w:szCs w:val="22"/>
          </w:rPr>
          <w:tab/>
        </w:r>
        <w:r w:rsidRPr="00EF6313">
          <w:rPr>
            <w:rStyle w:val="Hyperlink"/>
            <w:noProof/>
          </w:rPr>
          <w:t>QA1: Kvalitetssikring af forretningsmæssige beskrivelser</w:t>
        </w:r>
        <w:r>
          <w:rPr>
            <w:noProof/>
            <w:webHidden/>
          </w:rPr>
          <w:tab/>
        </w:r>
        <w:r>
          <w:rPr>
            <w:noProof/>
            <w:webHidden/>
          </w:rPr>
          <w:fldChar w:fldCharType="begin"/>
        </w:r>
        <w:r>
          <w:rPr>
            <w:noProof/>
            <w:webHidden/>
          </w:rPr>
          <w:instrText xml:space="preserve"> PAGEREF _Toc421622361 \h </w:instrText>
        </w:r>
        <w:r>
          <w:rPr>
            <w:noProof/>
            <w:webHidden/>
          </w:rPr>
        </w:r>
        <w:r>
          <w:rPr>
            <w:noProof/>
            <w:webHidden/>
          </w:rPr>
          <w:fldChar w:fldCharType="separate"/>
        </w:r>
        <w:r>
          <w:rPr>
            <w:noProof/>
            <w:webHidden/>
          </w:rPr>
          <w:t>8</w:t>
        </w:r>
        <w:r>
          <w:rPr>
            <w:noProof/>
            <w:webHidden/>
          </w:rPr>
          <w:fldChar w:fldCharType="end"/>
        </w:r>
      </w:hyperlink>
    </w:p>
    <w:p w14:paraId="7893608A" w14:textId="77777777" w:rsidR="004B58FF" w:rsidRDefault="004B58FF">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22362" w:history="1">
        <w:r w:rsidRPr="00EF6313">
          <w:rPr>
            <w:rStyle w:val="Hyperlink"/>
            <w:noProof/>
          </w:rPr>
          <w:t>2.1.1</w:t>
        </w:r>
        <w:r>
          <w:rPr>
            <w:rFonts w:asciiTheme="minorHAnsi" w:eastAsiaTheme="minorEastAsia" w:hAnsiTheme="minorHAnsi" w:cstheme="minorBidi"/>
            <w:iCs w:val="0"/>
            <w:noProof/>
            <w:szCs w:val="22"/>
          </w:rPr>
          <w:tab/>
        </w:r>
        <w:r w:rsidRPr="00EF6313">
          <w:rPr>
            <w:rStyle w:val="Hyperlink"/>
            <w:noProof/>
          </w:rPr>
          <w:t>Formål</w:t>
        </w:r>
        <w:r>
          <w:rPr>
            <w:noProof/>
            <w:webHidden/>
          </w:rPr>
          <w:tab/>
        </w:r>
        <w:r>
          <w:rPr>
            <w:noProof/>
            <w:webHidden/>
          </w:rPr>
          <w:fldChar w:fldCharType="begin"/>
        </w:r>
        <w:r>
          <w:rPr>
            <w:noProof/>
            <w:webHidden/>
          </w:rPr>
          <w:instrText xml:space="preserve"> PAGEREF _Toc421622362 \h </w:instrText>
        </w:r>
        <w:r>
          <w:rPr>
            <w:noProof/>
            <w:webHidden/>
          </w:rPr>
        </w:r>
        <w:r>
          <w:rPr>
            <w:noProof/>
            <w:webHidden/>
          </w:rPr>
          <w:fldChar w:fldCharType="separate"/>
        </w:r>
        <w:r>
          <w:rPr>
            <w:noProof/>
            <w:webHidden/>
          </w:rPr>
          <w:t>8</w:t>
        </w:r>
        <w:r>
          <w:rPr>
            <w:noProof/>
            <w:webHidden/>
          </w:rPr>
          <w:fldChar w:fldCharType="end"/>
        </w:r>
      </w:hyperlink>
    </w:p>
    <w:p w14:paraId="48EB9933" w14:textId="77777777" w:rsidR="004B58FF" w:rsidRDefault="004B58FF">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22363" w:history="1">
        <w:r w:rsidRPr="00EF6313">
          <w:rPr>
            <w:rStyle w:val="Hyperlink"/>
            <w:noProof/>
          </w:rPr>
          <w:t>2.1.2</w:t>
        </w:r>
        <w:r>
          <w:rPr>
            <w:rFonts w:asciiTheme="minorHAnsi" w:eastAsiaTheme="minorEastAsia" w:hAnsiTheme="minorHAnsi" w:cstheme="minorBidi"/>
            <w:iCs w:val="0"/>
            <w:noProof/>
            <w:szCs w:val="22"/>
          </w:rPr>
          <w:tab/>
        </w:r>
        <w:r w:rsidRPr="00EF6313">
          <w:rPr>
            <w:rStyle w:val="Hyperlink"/>
            <w:noProof/>
          </w:rPr>
          <w:t>Indhold</w:t>
        </w:r>
        <w:r>
          <w:rPr>
            <w:noProof/>
            <w:webHidden/>
          </w:rPr>
          <w:tab/>
        </w:r>
        <w:r>
          <w:rPr>
            <w:noProof/>
            <w:webHidden/>
          </w:rPr>
          <w:fldChar w:fldCharType="begin"/>
        </w:r>
        <w:r>
          <w:rPr>
            <w:noProof/>
            <w:webHidden/>
          </w:rPr>
          <w:instrText xml:space="preserve"> PAGEREF _Toc421622363 \h </w:instrText>
        </w:r>
        <w:r>
          <w:rPr>
            <w:noProof/>
            <w:webHidden/>
          </w:rPr>
        </w:r>
        <w:r>
          <w:rPr>
            <w:noProof/>
            <w:webHidden/>
          </w:rPr>
          <w:fldChar w:fldCharType="separate"/>
        </w:r>
        <w:r>
          <w:rPr>
            <w:noProof/>
            <w:webHidden/>
          </w:rPr>
          <w:t>8</w:t>
        </w:r>
        <w:r>
          <w:rPr>
            <w:noProof/>
            <w:webHidden/>
          </w:rPr>
          <w:fldChar w:fldCharType="end"/>
        </w:r>
      </w:hyperlink>
    </w:p>
    <w:p w14:paraId="1161182A" w14:textId="77777777" w:rsidR="004B58FF" w:rsidRDefault="004B58FF">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22364" w:history="1">
        <w:r w:rsidRPr="00EF6313">
          <w:rPr>
            <w:rStyle w:val="Hyperlink"/>
            <w:noProof/>
          </w:rPr>
          <w:t>2.1.3</w:t>
        </w:r>
        <w:r>
          <w:rPr>
            <w:rFonts w:asciiTheme="minorHAnsi" w:eastAsiaTheme="minorEastAsia" w:hAnsiTheme="minorHAnsi" w:cstheme="minorBidi"/>
            <w:iCs w:val="0"/>
            <w:noProof/>
            <w:szCs w:val="22"/>
          </w:rPr>
          <w:tab/>
        </w:r>
        <w:r w:rsidRPr="00EF6313">
          <w:rPr>
            <w:rStyle w:val="Hyperlink"/>
            <w:noProof/>
          </w:rPr>
          <w:t>Forudsætninger</w:t>
        </w:r>
        <w:r>
          <w:rPr>
            <w:noProof/>
            <w:webHidden/>
          </w:rPr>
          <w:tab/>
        </w:r>
        <w:r>
          <w:rPr>
            <w:noProof/>
            <w:webHidden/>
          </w:rPr>
          <w:fldChar w:fldCharType="begin"/>
        </w:r>
        <w:r>
          <w:rPr>
            <w:noProof/>
            <w:webHidden/>
          </w:rPr>
          <w:instrText xml:space="preserve"> PAGEREF _Toc421622364 \h </w:instrText>
        </w:r>
        <w:r>
          <w:rPr>
            <w:noProof/>
            <w:webHidden/>
          </w:rPr>
        </w:r>
        <w:r>
          <w:rPr>
            <w:noProof/>
            <w:webHidden/>
          </w:rPr>
          <w:fldChar w:fldCharType="separate"/>
        </w:r>
        <w:r>
          <w:rPr>
            <w:noProof/>
            <w:webHidden/>
          </w:rPr>
          <w:t>8</w:t>
        </w:r>
        <w:r>
          <w:rPr>
            <w:noProof/>
            <w:webHidden/>
          </w:rPr>
          <w:fldChar w:fldCharType="end"/>
        </w:r>
      </w:hyperlink>
    </w:p>
    <w:p w14:paraId="54E8C68B" w14:textId="77777777" w:rsidR="004B58FF" w:rsidRDefault="004B58FF">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22365" w:history="1">
        <w:r w:rsidRPr="00EF6313">
          <w:rPr>
            <w:rStyle w:val="Hyperlink"/>
            <w:noProof/>
          </w:rPr>
          <w:t>2.1.4</w:t>
        </w:r>
        <w:r>
          <w:rPr>
            <w:rFonts w:asciiTheme="minorHAnsi" w:eastAsiaTheme="minorEastAsia" w:hAnsiTheme="minorHAnsi" w:cstheme="minorBidi"/>
            <w:iCs w:val="0"/>
            <w:noProof/>
            <w:szCs w:val="22"/>
          </w:rPr>
          <w:tab/>
        </w:r>
        <w:r w:rsidRPr="00EF6313">
          <w:rPr>
            <w:rStyle w:val="Hyperlink"/>
            <w:noProof/>
          </w:rPr>
          <w:t>Omfang</w:t>
        </w:r>
        <w:r>
          <w:rPr>
            <w:noProof/>
            <w:webHidden/>
          </w:rPr>
          <w:tab/>
        </w:r>
        <w:r>
          <w:rPr>
            <w:noProof/>
            <w:webHidden/>
          </w:rPr>
          <w:fldChar w:fldCharType="begin"/>
        </w:r>
        <w:r>
          <w:rPr>
            <w:noProof/>
            <w:webHidden/>
          </w:rPr>
          <w:instrText xml:space="preserve"> PAGEREF _Toc421622365 \h </w:instrText>
        </w:r>
        <w:r>
          <w:rPr>
            <w:noProof/>
            <w:webHidden/>
          </w:rPr>
        </w:r>
        <w:r>
          <w:rPr>
            <w:noProof/>
            <w:webHidden/>
          </w:rPr>
          <w:fldChar w:fldCharType="separate"/>
        </w:r>
        <w:r>
          <w:rPr>
            <w:noProof/>
            <w:webHidden/>
          </w:rPr>
          <w:t>8</w:t>
        </w:r>
        <w:r>
          <w:rPr>
            <w:noProof/>
            <w:webHidden/>
          </w:rPr>
          <w:fldChar w:fldCharType="end"/>
        </w:r>
      </w:hyperlink>
    </w:p>
    <w:p w14:paraId="0115A0AF"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66" w:history="1">
        <w:r w:rsidRPr="00EF6313">
          <w:rPr>
            <w:rStyle w:val="Hyperlink"/>
            <w:noProof/>
          </w:rPr>
          <w:t>2.2</w:t>
        </w:r>
        <w:r>
          <w:rPr>
            <w:rFonts w:asciiTheme="minorHAnsi" w:eastAsiaTheme="minorEastAsia" w:hAnsiTheme="minorHAnsi" w:cstheme="minorBidi"/>
            <w:b w:val="0"/>
            <w:smallCaps w:val="0"/>
            <w:noProof/>
            <w:szCs w:val="22"/>
          </w:rPr>
          <w:tab/>
        </w:r>
        <w:r w:rsidRPr="00EF6313">
          <w:rPr>
            <w:rStyle w:val="Hyperlink"/>
            <w:noProof/>
          </w:rPr>
          <w:t>QA2: Kvalitetssikring af tekniske specifikationer</w:t>
        </w:r>
        <w:r>
          <w:rPr>
            <w:noProof/>
            <w:webHidden/>
          </w:rPr>
          <w:tab/>
        </w:r>
        <w:r>
          <w:rPr>
            <w:noProof/>
            <w:webHidden/>
          </w:rPr>
          <w:fldChar w:fldCharType="begin"/>
        </w:r>
        <w:r>
          <w:rPr>
            <w:noProof/>
            <w:webHidden/>
          </w:rPr>
          <w:instrText xml:space="preserve"> PAGEREF _Toc421622366 \h </w:instrText>
        </w:r>
        <w:r>
          <w:rPr>
            <w:noProof/>
            <w:webHidden/>
          </w:rPr>
        </w:r>
        <w:r>
          <w:rPr>
            <w:noProof/>
            <w:webHidden/>
          </w:rPr>
          <w:fldChar w:fldCharType="separate"/>
        </w:r>
        <w:r>
          <w:rPr>
            <w:noProof/>
            <w:webHidden/>
          </w:rPr>
          <w:t>9</w:t>
        </w:r>
        <w:r>
          <w:rPr>
            <w:noProof/>
            <w:webHidden/>
          </w:rPr>
          <w:fldChar w:fldCharType="end"/>
        </w:r>
      </w:hyperlink>
    </w:p>
    <w:p w14:paraId="35C2196A" w14:textId="77777777" w:rsidR="004B58FF" w:rsidRDefault="004B58FF">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22367" w:history="1">
        <w:r w:rsidRPr="00EF6313">
          <w:rPr>
            <w:rStyle w:val="Hyperlink"/>
            <w:noProof/>
          </w:rPr>
          <w:t>2.2.1</w:t>
        </w:r>
        <w:r>
          <w:rPr>
            <w:rFonts w:asciiTheme="minorHAnsi" w:eastAsiaTheme="minorEastAsia" w:hAnsiTheme="minorHAnsi" w:cstheme="minorBidi"/>
            <w:iCs w:val="0"/>
            <w:noProof/>
            <w:szCs w:val="22"/>
          </w:rPr>
          <w:tab/>
        </w:r>
        <w:r w:rsidRPr="00EF6313">
          <w:rPr>
            <w:rStyle w:val="Hyperlink"/>
            <w:noProof/>
          </w:rPr>
          <w:t>Formål</w:t>
        </w:r>
        <w:r>
          <w:rPr>
            <w:noProof/>
            <w:webHidden/>
          </w:rPr>
          <w:tab/>
        </w:r>
        <w:r>
          <w:rPr>
            <w:noProof/>
            <w:webHidden/>
          </w:rPr>
          <w:fldChar w:fldCharType="begin"/>
        </w:r>
        <w:r>
          <w:rPr>
            <w:noProof/>
            <w:webHidden/>
          </w:rPr>
          <w:instrText xml:space="preserve"> PAGEREF _Toc421622367 \h </w:instrText>
        </w:r>
        <w:r>
          <w:rPr>
            <w:noProof/>
            <w:webHidden/>
          </w:rPr>
        </w:r>
        <w:r>
          <w:rPr>
            <w:noProof/>
            <w:webHidden/>
          </w:rPr>
          <w:fldChar w:fldCharType="separate"/>
        </w:r>
        <w:r>
          <w:rPr>
            <w:noProof/>
            <w:webHidden/>
          </w:rPr>
          <w:t>9</w:t>
        </w:r>
        <w:r>
          <w:rPr>
            <w:noProof/>
            <w:webHidden/>
          </w:rPr>
          <w:fldChar w:fldCharType="end"/>
        </w:r>
      </w:hyperlink>
    </w:p>
    <w:p w14:paraId="7255C80E" w14:textId="77777777" w:rsidR="004B58FF" w:rsidRDefault="004B58FF">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22368" w:history="1">
        <w:r w:rsidRPr="00EF6313">
          <w:rPr>
            <w:rStyle w:val="Hyperlink"/>
            <w:noProof/>
          </w:rPr>
          <w:t>2.2.2</w:t>
        </w:r>
        <w:r>
          <w:rPr>
            <w:rFonts w:asciiTheme="minorHAnsi" w:eastAsiaTheme="minorEastAsia" w:hAnsiTheme="minorHAnsi" w:cstheme="minorBidi"/>
            <w:iCs w:val="0"/>
            <w:noProof/>
            <w:szCs w:val="22"/>
          </w:rPr>
          <w:tab/>
        </w:r>
        <w:r w:rsidRPr="00EF6313">
          <w:rPr>
            <w:rStyle w:val="Hyperlink"/>
            <w:noProof/>
          </w:rPr>
          <w:t>Indhold</w:t>
        </w:r>
        <w:r>
          <w:rPr>
            <w:noProof/>
            <w:webHidden/>
          </w:rPr>
          <w:tab/>
        </w:r>
        <w:r>
          <w:rPr>
            <w:noProof/>
            <w:webHidden/>
          </w:rPr>
          <w:fldChar w:fldCharType="begin"/>
        </w:r>
        <w:r>
          <w:rPr>
            <w:noProof/>
            <w:webHidden/>
          </w:rPr>
          <w:instrText xml:space="preserve"> PAGEREF _Toc421622368 \h </w:instrText>
        </w:r>
        <w:r>
          <w:rPr>
            <w:noProof/>
            <w:webHidden/>
          </w:rPr>
        </w:r>
        <w:r>
          <w:rPr>
            <w:noProof/>
            <w:webHidden/>
          </w:rPr>
          <w:fldChar w:fldCharType="separate"/>
        </w:r>
        <w:r>
          <w:rPr>
            <w:noProof/>
            <w:webHidden/>
          </w:rPr>
          <w:t>9</w:t>
        </w:r>
        <w:r>
          <w:rPr>
            <w:noProof/>
            <w:webHidden/>
          </w:rPr>
          <w:fldChar w:fldCharType="end"/>
        </w:r>
      </w:hyperlink>
    </w:p>
    <w:p w14:paraId="5FE8B081" w14:textId="77777777" w:rsidR="004B58FF" w:rsidRDefault="004B58FF">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22369" w:history="1">
        <w:r w:rsidRPr="00EF6313">
          <w:rPr>
            <w:rStyle w:val="Hyperlink"/>
            <w:noProof/>
          </w:rPr>
          <w:t>2.2.3</w:t>
        </w:r>
        <w:r>
          <w:rPr>
            <w:rFonts w:asciiTheme="minorHAnsi" w:eastAsiaTheme="minorEastAsia" w:hAnsiTheme="minorHAnsi" w:cstheme="minorBidi"/>
            <w:iCs w:val="0"/>
            <w:noProof/>
            <w:szCs w:val="22"/>
          </w:rPr>
          <w:tab/>
        </w:r>
        <w:r w:rsidRPr="00EF6313">
          <w:rPr>
            <w:rStyle w:val="Hyperlink"/>
            <w:noProof/>
          </w:rPr>
          <w:t>Forudsætninger</w:t>
        </w:r>
        <w:r>
          <w:rPr>
            <w:noProof/>
            <w:webHidden/>
          </w:rPr>
          <w:tab/>
        </w:r>
        <w:r>
          <w:rPr>
            <w:noProof/>
            <w:webHidden/>
          </w:rPr>
          <w:fldChar w:fldCharType="begin"/>
        </w:r>
        <w:r>
          <w:rPr>
            <w:noProof/>
            <w:webHidden/>
          </w:rPr>
          <w:instrText xml:space="preserve"> PAGEREF _Toc421622369 \h </w:instrText>
        </w:r>
        <w:r>
          <w:rPr>
            <w:noProof/>
            <w:webHidden/>
          </w:rPr>
        </w:r>
        <w:r>
          <w:rPr>
            <w:noProof/>
            <w:webHidden/>
          </w:rPr>
          <w:fldChar w:fldCharType="separate"/>
        </w:r>
        <w:r>
          <w:rPr>
            <w:noProof/>
            <w:webHidden/>
          </w:rPr>
          <w:t>9</w:t>
        </w:r>
        <w:r>
          <w:rPr>
            <w:noProof/>
            <w:webHidden/>
          </w:rPr>
          <w:fldChar w:fldCharType="end"/>
        </w:r>
      </w:hyperlink>
    </w:p>
    <w:p w14:paraId="7CC82298" w14:textId="77777777" w:rsidR="004B58FF" w:rsidRDefault="004B58FF">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22370" w:history="1">
        <w:r w:rsidRPr="00EF6313">
          <w:rPr>
            <w:rStyle w:val="Hyperlink"/>
            <w:noProof/>
          </w:rPr>
          <w:t>2.2.4</w:t>
        </w:r>
        <w:r>
          <w:rPr>
            <w:rFonts w:asciiTheme="minorHAnsi" w:eastAsiaTheme="minorEastAsia" w:hAnsiTheme="minorHAnsi" w:cstheme="minorBidi"/>
            <w:iCs w:val="0"/>
            <w:noProof/>
            <w:szCs w:val="22"/>
          </w:rPr>
          <w:tab/>
        </w:r>
        <w:r w:rsidRPr="00EF6313">
          <w:rPr>
            <w:rStyle w:val="Hyperlink"/>
            <w:noProof/>
          </w:rPr>
          <w:t>Omfang</w:t>
        </w:r>
        <w:r>
          <w:rPr>
            <w:noProof/>
            <w:webHidden/>
          </w:rPr>
          <w:tab/>
        </w:r>
        <w:r>
          <w:rPr>
            <w:noProof/>
            <w:webHidden/>
          </w:rPr>
          <w:fldChar w:fldCharType="begin"/>
        </w:r>
        <w:r>
          <w:rPr>
            <w:noProof/>
            <w:webHidden/>
          </w:rPr>
          <w:instrText xml:space="preserve"> PAGEREF _Toc421622370 \h </w:instrText>
        </w:r>
        <w:r>
          <w:rPr>
            <w:noProof/>
            <w:webHidden/>
          </w:rPr>
        </w:r>
        <w:r>
          <w:rPr>
            <w:noProof/>
            <w:webHidden/>
          </w:rPr>
          <w:fldChar w:fldCharType="separate"/>
        </w:r>
        <w:r>
          <w:rPr>
            <w:noProof/>
            <w:webHidden/>
          </w:rPr>
          <w:t>9</w:t>
        </w:r>
        <w:r>
          <w:rPr>
            <w:noProof/>
            <w:webHidden/>
          </w:rPr>
          <w:fldChar w:fldCharType="end"/>
        </w:r>
      </w:hyperlink>
    </w:p>
    <w:p w14:paraId="24E42A57"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71" w:history="1">
        <w:r w:rsidRPr="00EF6313">
          <w:rPr>
            <w:rStyle w:val="Hyperlink"/>
            <w:noProof/>
          </w:rPr>
          <w:t>2.3</w:t>
        </w:r>
        <w:r>
          <w:rPr>
            <w:rFonts w:asciiTheme="minorHAnsi" w:eastAsiaTheme="minorEastAsia" w:hAnsiTheme="minorHAnsi" w:cstheme="minorBidi"/>
            <w:b w:val="0"/>
            <w:smallCaps w:val="0"/>
            <w:noProof/>
            <w:szCs w:val="22"/>
          </w:rPr>
          <w:tab/>
        </w:r>
        <w:r w:rsidRPr="00EF6313">
          <w:rPr>
            <w:rStyle w:val="Hyperlink"/>
            <w:noProof/>
          </w:rPr>
          <w:t>Test</w:t>
        </w:r>
        <w:r>
          <w:rPr>
            <w:noProof/>
            <w:webHidden/>
          </w:rPr>
          <w:tab/>
        </w:r>
        <w:r>
          <w:rPr>
            <w:noProof/>
            <w:webHidden/>
          </w:rPr>
          <w:fldChar w:fldCharType="begin"/>
        </w:r>
        <w:r>
          <w:rPr>
            <w:noProof/>
            <w:webHidden/>
          </w:rPr>
          <w:instrText xml:space="preserve"> PAGEREF _Toc421622371 \h </w:instrText>
        </w:r>
        <w:r>
          <w:rPr>
            <w:noProof/>
            <w:webHidden/>
          </w:rPr>
        </w:r>
        <w:r>
          <w:rPr>
            <w:noProof/>
            <w:webHidden/>
          </w:rPr>
          <w:fldChar w:fldCharType="separate"/>
        </w:r>
        <w:r>
          <w:rPr>
            <w:noProof/>
            <w:webHidden/>
          </w:rPr>
          <w:t>10</w:t>
        </w:r>
        <w:r>
          <w:rPr>
            <w:noProof/>
            <w:webHidden/>
          </w:rPr>
          <w:fldChar w:fldCharType="end"/>
        </w:r>
      </w:hyperlink>
    </w:p>
    <w:p w14:paraId="60390EAA" w14:textId="77777777" w:rsidR="004B58FF" w:rsidRDefault="004B58FF">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22372" w:history="1">
        <w:r w:rsidRPr="00EF6313">
          <w:rPr>
            <w:rStyle w:val="Hyperlink"/>
            <w:noProof/>
          </w:rPr>
          <w:t>2.3.1</w:t>
        </w:r>
        <w:r>
          <w:rPr>
            <w:rFonts w:asciiTheme="minorHAnsi" w:eastAsiaTheme="minorEastAsia" w:hAnsiTheme="minorHAnsi" w:cstheme="minorBidi"/>
            <w:iCs w:val="0"/>
            <w:noProof/>
            <w:szCs w:val="22"/>
          </w:rPr>
          <w:tab/>
        </w:r>
        <w:r w:rsidRPr="00EF6313">
          <w:rPr>
            <w:rStyle w:val="Hyperlink"/>
            <w:noProof/>
          </w:rPr>
          <w:t>Formål</w:t>
        </w:r>
        <w:r>
          <w:rPr>
            <w:noProof/>
            <w:webHidden/>
          </w:rPr>
          <w:tab/>
        </w:r>
        <w:r>
          <w:rPr>
            <w:noProof/>
            <w:webHidden/>
          </w:rPr>
          <w:fldChar w:fldCharType="begin"/>
        </w:r>
        <w:r>
          <w:rPr>
            <w:noProof/>
            <w:webHidden/>
          </w:rPr>
          <w:instrText xml:space="preserve"> PAGEREF _Toc421622372 \h </w:instrText>
        </w:r>
        <w:r>
          <w:rPr>
            <w:noProof/>
            <w:webHidden/>
          </w:rPr>
        </w:r>
        <w:r>
          <w:rPr>
            <w:noProof/>
            <w:webHidden/>
          </w:rPr>
          <w:fldChar w:fldCharType="separate"/>
        </w:r>
        <w:r>
          <w:rPr>
            <w:noProof/>
            <w:webHidden/>
          </w:rPr>
          <w:t>10</w:t>
        </w:r>
        <w:r>
          <w:rPr>
            <w:noProof/>
            <w:webHidden/>
          </w:rPr>
          <w:fldChar w:fldCharType="end"/>
        </w:r>
      </w:hyperlink>
    </w:p>
    <w:p w14:paraId="07F47F68" w14:textId="77777777" w:rsidR="004B58FF" w:rsidRDefault="004B58FF">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22373" w:history="1">
        <w:r w:rsidRPr="00EF6313">
          <w:rPr>
            <w:rStyle w:val="Hyperlink"/>
            <w:noProof/>
          </w:rPr>
          <w:t>2.3.2</w:t>
        </w:r>
        <w:r>
          <w:rPr>
            <w:rFonts w:asciiTheme="minorHAnsi" w:eastAsiaTheme="minorEastAsia" w:hAnsiTheme="minorHAnsi" w:cstheme="minorBidi"/>
            <w:iCs w:val="0"/>
            <w:noProof/>
            <w:szCs w:val="22"/>
          </w:rPr>
          <w:tab/>
        </w:r>
        <w:r w:rsidRPr="00EF6313">
          <w:rPr>
            <w:rStyle w:val="Hyperlink"/>
            <w:noProof/>
          </w:rPr>
          <w:t>Indhold</w:t>
        </w:r>
        <w:r>
          <w:rPr>
            <w:noProof/>
            <w:webHidden/>
          </w:rPr>
          <w:tab/>
        </w:r>
        <w:r>
          <w:rPr>
            <w:noProof/>
            <w:webHidden/>
          </w:rPr>
          <w:fldChar w:fldCharType="begin"/>
        </w:r>
        <w:r>
          <w:rPr>
            <w:noProof/>
            <w:webHidden/>
          </w:rPr>
          <w:instrText xml:space="preserve"> PAGEREF _Toc421622373 \h </w:instrText>
        </w:r>
        <w:r>
          <w:rPr>
            <w:noProof/>
            <w:webHidden/>
          </w:rPr>
        </w:r>
        <w:r>
          <w:rPr>
            <w:noProof/>
            <w:webHidden/>
          </w:rPr>
          <w:fldChar w:fldCharType="separate"/>
        </w:r>
        <w:r>
          <w:rPr>
            <w:noProof/>
            <w:webHidden/>
          </w:rPr>
          <w:t>10</w:t>
        </w:r>
        <w:r>
          <w:rPr>
            <w:noProof/>
            <w:webHidden/>
          </w:rPr>
          <w:fldChar w:fldCharType="end"/>
        </w:r>
      </w:hyperlink>
    </w:p>
    <w:p w14:paraId="49C85E9F" w14:textId="77777777" w:rsidR="004B58FF" w:rsidRDefault="004B58FF">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22374" w:history="1">
        <w:r w:rsidRPr="00EF6313">
          <w:rPr>
            <w:rStyle w:val="Hyperlink"/>
            <w:noProof/>
          </w:rPr>
          <w:t>2.3.3</w:t>
        </w:r>
        <w:r>
          <w:rPr>
            <w:rFonts w:asciiTheme="minorHAnsi" w:eastAsiaTheme="minorEastAsia" w:hAnsiTheme="minorHAnsi" w:cstheme="minorBidi"/>
            <w:iCs w:val="0"/>
            <w:noProof/>
            <w:szCs w:val="22"/>
          </w:rPr>
          <w:tab/>
        </w:r>
        <w:r w:rsidRPr="00EF6313">
          <w:rPr>
            <w:rStyle w:val="Hyperlink"/>
            <w:noProof/>
          </w:rPr>
          <w:t>Forudsætninger</w:t>
        </w:r>
        <w:r>
          <w:rPr>
            <w:noProof/>
            <w:webHidden/>
          </w:rPr>
          <w:tab/>
        </w:r>
        <w:r>
          <w:rPr>
            <w:noProof/>
            <w:webHidden/>
          </w:rPr>
          <w:fldChar w:fldCharType="begin"/>
        </w:r>
        <w:r>
          <w:rPr>
            <w:noProof/>
            <w:webHidden/>
          </w:rPr>
          <w:instrText xml:space="preserve"> PAGEREF _Toc421622374 \h </w:instrText>
        </w:r>
        <w:r>
          <w:rPr>
            <w:noProof/>
            <w:webHidden/>
          </w:rPr>
        </w:r>
        <w:r>
          <w:rPr>
            <w:noProof/>
            <w:webHidden/>
          </w:rPr>
          <w:fldChar w:fldCharType="separate"/>
        </w:r>
        <w:r>
          <w:rPr>
            <w:noProof/>
            <w:webHidden/>
          </w:rPr>
          <w:t>10</w:t>
        </w:r>
        <w:r>
          <w:rPr>
            <w:noProof/>
            <w:webHidden/>
          </w:rPr>
          <w:fldChar w:fldCharType="end"/>
        </w:r>
      </w:hyperlink>
    </w:p>
    <w:p w14:paraId="26E2C930" w14:textId="77777777" w:rsidR="004B58FF" w:rsidRDefault="004B58FF">
      <w:pPr>
        <w:pStyle w:val="Indholdsfortegnelse3"/>
        <w:tabs>
          <w:tab w:val="left" w:pos="1200"/>
          <w:tab w:val="right" w:leader="dot" w:pos="8495"/>
        </w:tabs>
        <w:rPr>
          <w:rFonts w:asciiTheme="minorHAnsi" w:eastAsiaTheme="minorEastAsia" w:hAnsiTheme="minorHAnsi" w:cstheme="minorBidi"/>
          <w:iCs w:val="0"/>
          <w:noProof/>
          <w:szCs w:val="22"/>
        </w:rPr>
      </w:pPr>
      <w:hyperlink w:anchor="_Toc421622375" w:history="1">
        <w:r w:rsidRPr="00EF6313">
          <w:rPr>
            <w:rStyle w:val="Hyperlink"/>
            <w:noProof/>
          </w:rPr>
          <w:t>2.3.4</w:t>
        </w:r>
        <w:r>
          <w:rPr>
            <w:rFonts w:asciiTheme="minorHAnsi" w:eastAsiaTheme="minorEastAsia" w:hAnsiTheme="minorHAnsi" w:cstheme="minorBidi"/>
            <w:iCs w:val="0"/>
            <w:noProof/>
            <w:szCs w:val="22"/>
          </w:rPr>
          <w:tab/>
        </w:r>
        <w:r w:rsidRPr="00EF6313">
          <w:rPr>
            <w:rStyle w:val="Hyperlink"/>
            <w:noProof/>
          </w:rPr>
          <w:t>Omfang</w:t>
        </w:r>
        <w:r>
          <w:rPr>
            <w:noProof/>
            <w:webHidden/>
          </w:rPr>
          <w:tab/>
        </w:r>
        <w:r>
          <w:rPr>
            <w:noProof/>
            <w:webHidden/>
          </w:rPr>
          <w:fldChar w:fldCharType="begin"/>
        </w:r>
        <w:r>
          <w:rPr>
            <w:noProof/>
            <w:webHidden/>
          </w:rPr>
          <w:instrText xml:space="preserve"> PAGEREF _Toc421622375 \h </w:instrText>
        </w:r>
        <w:r>
          <w:rPr>
            <w:noProof/>
            <w:webHidden/>
          </w:rPr>
        </w:r>
        <w:r>
          <w:rPr>
            <w:noProof/>
            <w:webHidden/>
          </w:rPr>
          <w:fldChar w:fldCharType="separate"/>
        </w:r>
        <w:r>
          <w:rPr>
            <w:noProof/>
            <w:webHidden/>
          </w:rPr>
          <w:t>11</w:t>
        </w:r>
        <w:r>
          <w:rPr>
            <w:noProof/>
            <w:webHidden/>
          </w:rPr>
          <w:fldChar w:fldCharType="end"/>
        </w:r>
      </w:hyperlink>
    </w:p>
    <w:p w14:paraId="654CFE97" w14:textId="77777777" w:rsidR="004B58FF" w:rsidRDefault="004B58F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1622376" w:history="1">
        <w:r w:rsidRPr="00EF6313">
          <w:rPr>
            <w:rStyle w:val="Hyperlink"/>
            <w:noProof/>
          </w:rPr>
          <w:t>3.</w:t>
        </w:r>
        <w:r>
          <w:rPr>
            <w:rFonts w:asciiTheme="minorHAnsi" w:eastAsiaTheme="minorEastAsia" w:hAnsiTheme="minorHAnsi" w:cstheme="minorBidi"/>
            <w:b w:val="0"/>
            <w:bCs w:val="0"/>
            <w:caps w:val="0"/>
            <w:noProof/>
            <w:sz w:val="22"/>
            <w:szCs w:val="22"/>
          </w:rPr>
          <w:tab/>
        </w:r>
        <w:r w:rsidRPr="00EF6313">
          <w:rPr>
            <w:rStyle w:val="Hyperlink"/>
            <w:noProof/>
          </w:rPr>
          <w:t>Testmål</w:t>
        </w:r>
        <w:r>
          <w:rPr>
            <w:noProof/>
            <w:webHidden/>
          </w:rPr>
          <w:tab/>
        </w:r>
        <w:r>
          <w:rPr>
            <w:noProof/>
            <w:webHidden/>
          </w:rPr>
          <w:fldChar w:fldCharType="begin"/>
        </w:r>
        <w:r>
          <w:rPr>
            <w:noProof/>
            <w:webHidden/>
          </w:rPr>
          <w:instrText xml:space="preserve"> PAGEREF _Toc421622376 \h </w:instrText>
        </w:r>
        <w:r>
          <w:rPr>
            <w:noProof/>
            <w:webHidden/>
          </w:rPr>
        </w:r>
        <w:r>
          <w:rPr>
            <w:noProof/>
            <w:webHidden/>
          </w:rPr>
          <w:fldChar w:fldCharType="separate"/>
        </w:r>
        <w:r>
          <w:rPr>
            <w:noProof/>
            <w:webHidden/>
          </w:rPr>
          <w:t>14</w:t>
        </w:r>
        <w:r>
          <w:rPr>
            <w:noProof/>
            <w:webHidden/>
          </w:rPr>
          <w:fldChar w:fldCharType="end"/>
        </w:r>
      </w:hyperlink>
    </w:p>
    <w:p w14:paraId="55CFE3FC"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77" w:history="1">
        <w:r w:rsidRPr="00EF6313">
          <w:rPr>
            <w:rStyle w:val="Hyperlink"/>
            <w:noProof/>
          </w:rPr>
          <w:t>3.1</w:t>
        </w:r>
        <w:r>
          <w:rPr>
            <w:rFonts w:asciiTheme="minorHAnsi" w:eastAsiaTheme="minorEastAsia" w:hAnsiTheme="minorHAnsi" w:cstheme="minorBidi"/>
            <w:b w:val="0"/>
            <w:smallCaps w:val="0"/>
            <w:noProof/>
            <w:szCs w:val="22"/>
          </w:rPr>
          <w:tab/>
        </w:r>
        <w:r w:rsidRPr="00EF6313">
          <w:rPr>
            <w:rStyle w:val="Hyperlink"/>
            <w:noProof/>
          </w:rPr>
          <w:t>Hvad der testes</w:t>
        </w:r>
        <w:r>
          <w:rPr>
            <w:noProof/>
            <w:webHidden/>
          </w:rPr>
          <w:tab/>
        </w:r>
        <w:r>
          <w:rPr>
            <w:noProof/>
            <w:webHidden/>
          </w:rPr>
          <w:fldChar w:fldCharType="begin"/>
        </w:r>
        <w:r>
          <w:rPr>
            <w:noProof/>
            <w:webHidden/>
          </w:rPr>
          <w:instrText xml:space="preserve"> PAGEREF _Toc421622377 \h </w:instrText>
        </w:r>
        <w:r>
          <w:rPr>
            <w:noProof/>
            <w:webHidden/>
          </w:rPr>
        </w:r>
        <w:r>
          <w:rPr>
            <w:noProof/>
            <w:webHidden/>
          </w:rPr>
          <w:fldChar w:fldCharType="separate"/>
        </w:r>
        <w:r>
          <w:rPr>
            <w:noProof/>
            <w:webHidden/>
          </w:rPr>
          <w:t>14</w:t>
        </w:r>
        <w:r>
          <w:rPr>
            <w:noProof/>
            <w:webHidden/>
          </w:rPr>
          <w:fldChar w:fldCharType="end"/>
        </w:r>
      </w:hyperlink>
    </w:p>
    <w:p w14:paraId="236A216D"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78" w:history="1">
        <w:r w:rsidRPr="00EF6313">
          <w:rPr>
            <w:rStyle w:val="Hyperlink"/>
            <w:noProof/>
          </w:rPr>
          <w:t>3.2</w:t>
        </w:r>
        <w:r>
          <w:rPr>
            <w:rFonts w:asciiTheme="minorHAnsi" w:eastAsiaTheme="minorEastAsia" w:hAnsiTheme="minorHAnsi" w:cstheme="minorBidi"/>
            <w:b w:val="0"/>
            <w:smallCaps w:val="0"/>
            <w:noProof/>
            <w:szCs w:val="22"/>
          </w:rPr>
          <w:tab/>
        </w:r>
        <w:r w:rsidRPr="00EF6313">
          <w:rPr>
            <w:rStyle w:val="Hyperlink"/>
            <w:noProof/>
          </w:rPr>
          <w:t>Hvad der ikke testes</w:t>
        </w:r>
        <w:r>
          <w:rPr>
            <w:noProof/>
            <w:webHidden/>
          </w:rPr>
          <w:tab/>
        </w:r>
        <w:r>
          <w:rPr>
            <w:noProof/>
            <w:webHidden/>
          </w:rPr>
          <w:fldChar w:fldCharType="begin"/>
        </w:r>
        <w:r>
          <w:rPr>
            <w:noProof/>
            <w:webHidden/>
          </w:rPr>
          <w:instrText xml:space="preserve"> PAGEREF _Toc421622378 \h </w:instrText>
        </w:r>
        <w:r>
          <w:rPr>
            <w:noProof/>
            <w:webHidden/>
          </w:rPr>
        </w:r>
        <w:r>
          <w:rPr>
            <w:noProof/>
            <w:webHidden/>
          </w:rPr>
          <w:fldChar w:fldCharType="separate"/>
        </w:r>
        <w:r>
          <w:rPr>
            <w:noProof/>
            <w:webHidden/>
          </w:rPr>
          <w:t>14</w:t>
        </w:r>
        <w:r>
          <w:rPr>
            <w:noProof/>
            <w:webHidden/>
          </w:rPr>
          <w:fldChar w:fldCharType="end"/>
        </w:r>
      </w:hyperlink>
    </w:p>
    <w:p w14:paraId="39911522" w14:textId="77777777" w:rsidR="004B58FF" w:rsidRDefault="004B58F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1622379" w:history="1">
        <w:r w:rsidRPr="00EF6313">
          <w:rPr>
            <w:rStyle w:val="Hyperlink"/>
            <w:noProof/>
          </w:rPr>
          <w:t>4.</w:t>
        </w:r>
        <w:r>
          <w:rPr>
            <w:rFonts w:asciiTheme="minorHAnsi" w:eastAsiaTheme="minorEastAsia" w:hAnsiTheme="minorHAnsi" w:cstheme="minorBidi"/>
            <w:b w:val="0"/>
            <w:bCs w:val="0"/>
            <w:caps w:val="0"/>
            <w:noProof/>
            <w:sz w:val="22"/>
            <w:szCs w:val="22"/>
          </w:rPr>
          <w:tab/>
        </w:r>
        <w:r w:rsidRPr="00EF6313">
          <w:rPr>
            <w:rStyle w:val="Hyperlink"/>
            <w:noProof/>
          </w:rPr>
          <w:t>Testdata</w:t>
        </w:r>
        <w:r>
          <w:rPr>
            <w:noProof/>
            <w:webHidden/>
          </w:rPr>
          <w:tab/>
        </w:r>
        <w:r>
          <w:rPr>
            <w:noProof/>
            <w:webHidden/>
          </w:rPr>
          <w:fldChar w:fldCharType="begin"/>
        </w:r>
        <w:r>
          <w:rPr>
            <w:noProof/>
            <w:webHidden/>
          </w:rPr>
          <w:instrText xml:space="preserve"> PAGEREF _Toc421622379 \h </w:instrText>
        </w:r>
        <w:r>
          <w:rPr>
            <w:noProof/>
            <w:webHidden/>
          </w:rPr>
        </w:r>
        <w:r>
          <w:rPr>
            <w:noProof/>
            <w:webHidden/>
          </w:rPr>
          <w:fldChar w:fldCharType="separate"/>
        </w:r>
        <w:r>
          <w:rPr>
            <w:noProof/>
            <w:webHidden/>
          </w:rPr>
          <w:t>15</w:t>
        </w:r>
        <w:r>
          <w:rPr>
            <w:noProof/>
            <w:webHidden/>
          </w:rPr>
          <w:fldChar w:fldCharType="end"/>
        </w:r>
      </w:hyperlink>
    </w:p>
    <w:p w14:paraId="0DE49E95"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80" w:history="1">
        <w:r w:rsidRPr="00EF6313">
          <w:rPr>
            <w:rStyle w:val="Hyperlink"/>
            <w:noProof/>
          </w:rPr>
          <w:t>4.1</w:t>
        </w:r>
        <w:r>
          <w:rPr>
            <w:rFonts w:asciiTheme="minorHAnsi" w:eastAsiaTheme="minorEastAsia" w:hAnsiTheme="minorHAnsi" w:cstheme="minorBidi"/>
            <w:b w:val="0"/>
            <w:smallCaps w:val="0"/>
            <w:noProof/>
            <w:szCs w:val="22"/>
          </w:rPr>
          <w:tab/>
        </w:r>
        <w:r w:rsidRPr="00EF6313">
          <w:rPr>
            <w:rStyle w:val="Hyperlink"/>
            <w:noProof/>
          </w:rPr>
          <w:t>Generelle krav</w:t>
        </w:r>
        <w:r>
          <w:rPr>
            <w:noProof/>
            <w:webHidden/>
          </w:rPr>
          <w:tab/>
        </w:r>
        <w:r>
          <w:rPr>
            <w:noProof/>
            <w:webHidden/>
          </w:rPr>
          <w:fldChar w:fldCharType="begin"/>
        </w:r>
        <w:r>
          <w:rPr>
            <w:noProof/>
            <w:webHidden/>
          </w:rPr>
          <w:instrText xml:space="preserve"> PAGEREF _Toc421622380 \h </w:instrText>
        </w:r>
        <w:r>
          <w:rPr>
            <w:noProof/>
            <w:webHidden/>
          </w:rPr>
        </w:r>
        <w:r>
          <w:rPr>
            <w:noProof/>
            <w:webHidden/>
          </w:rPr>
          <w:fldChar w:fldCharType="separate"/>
        </w:r>
        <w:r>
          <w:rPr>
            <w:noProof/>
            <w:webHidden/>
          </w:rPr>
          <w:t>15</w:t>
        </w:r>
        <w:r>
          <w:rPr>
            <w:noProof/>
            <w:webHidden/>
          </w:rPr>
          <w:fldChar w:fldCharType="end"/>
        </w:r>
      </w:hyperlink>
    </w:p>
    <w:p w14:paraId="16A47CD1"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81" w:history="1">
        <w:r w:rsidRPr="00EF6313">
          <w:rPr>
            <w:rStyle w:val="Hyperlink"/>
            <w:noProof/>
          </w:rPr>
          <w:t>4.2</w:t>
        </w:r>
        <w:r>
          <w:rPr>
            <w:rFonts w:asciiTheme="minorHAnsi" w:eastAsiaTheme="minorEastAsia" w:hAnsiTheme="minorHAnsi" w:cstheme="minorBidi"/>
            <w:b w:val="0"/>
            <w:smallCaps w:val="0"/>
            <w:noProof/>
            <w:szCs w:val="22"/>
          </w:rPr>
          <w:tab/>
        </w:r>
        <w:r w:rsidRPr="00EF6313">
          <w:rPr>
            <w:rStyle w:val="Hyperlink"/>
            <w:noProof/>
          </w:rPr>
          <w:t>Styring af brugen af testdata og testmiljø</w:t>
        </w:r>
        <w:r>
          <w:rPr>
            <w:noProof/>
            <w:webHidden/>
          </w:rPr>
          <w:tab/>
        </w:r>
        <w:r>
          <w:rPr>
            <w:noProof/>
            <w:webHidden/>
          </w:rPr>
          <w:fldChar w:fldCharType="begin"/>
        </w:r>
        <w:r>
          <w:rPr>
            <w:noProof/>
            <w:webHidden/>
          </w:rPr>
          <w:instrText xml:space="preserve"> PAGEREF _Toc421622381 \h </w:instrText>
        </w:r>
        <w:r>
          <w:rPr>
            <w:noProof/>
            <w:webHidden/>
          </w:rPr>
        </w:r>
        <w:r>
          <w:rPr>
            <w:noProof/>
            <w:webHidden/>
          </w:rPr>
          <w:fldChar w:fldCharType="separate"/>
        </w:r>
        <w:r>
          <w:rPr>
            <w:noProof/>
            <w:webHidden/>
          </w:rPr>
          <w:t>15</w:t>
        </w:r>
        <w:r>
          <w:rPr>
            <w:noProof/>
            <w:webHidden/>
          </w:rPr>
          <w:fldChar w:fldCharType="end"/>
        </w:r>
      </w:hyperlink>
    </w:p>
    <w:p w14:paraId="3F552ABA" w14:textId="77777777" w:rsidR="004B58FF" w:rsidRDefault="004B58F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1622382" w:history="1">
        <w:r w:rsidRPr="00EF6313">
          <w:rPr>
            <w:rStyle w:val="Hyperlink"/>
            <w:noProof/>
          </w:rPr>
          <w:t>5.</w:t>
        </w:r>
        <w:r>
          <w:rPr>
            <w:rFonts w:asciiTheme="minorHAnsi" w:eastAsiaTheme="minorEastAsia" w:hAnsiTheme="minorHAnsi" w:cstheme="minorBidi"/>
            <w:b w:val="0"/>
            <w:bCs w:val="0"/>
            <w:caps w:val="0"/>
            <w:noProof/>
            <w:sz w:val="22"/>
            <w:szCs w:val="22"/>
          </w:rPr>
          <w:tab/>
        </w:r>
        <w:r w:rsidRPr="00EF6313">
          <w:rPr>
            <w:rStyle w:val="Hyperlink"/>
            <w:noProof/>
          </w:rPr>
          <w:t>Testmiljøer</w:t>
        </w:r>
        <w:r>
          <w:rPr>
            <w:noProof/>
            <w:webHidden/>
          </w:rPr>
          <w:tab/>
        </w:r>
        <w:r>
          <w:rPr>
            <w:noProof/>
            <w:webHidden/>
          </w:rPr>
          <w:fldChar w:fldCharType="begin"/>
        </w:r>
        <w:r>
          <w:rPr>
            <w:noProof/>
            <w:webHidden/>
          </w:rPr>
          <w:instrText xml:space="preserve"> PAGEREF _Toc421622382 \h </w:instrText>
        </w:r>
        <w:r>
          <w:rPr>
            <w:noProof/>
            <w:webHidden/>
          </w:rPr>
        </w:r>
        <w:r>
          <w:rPr>
            <w:noProof/>
            <w:webHidden/>
          </w:rPr>
          <w:fldChar w:fldCharType="separate"/>
        </w:r>
        <w:r>
          <w:rPr>
            <w:noProof/>
            <w:webHidden/>
          </w:rPr>
          <w:t>17</w:t>
        </w:r>
        <w:r>
          <w:rPr>
            <w:noProof/>
            <w:webHidden/>
          </w:rPr>
          <w:fldChar w:fldCharType="end"/>
        </w:r>
      </w:hyperlink>
    </w:p>
    <w:p w14:paraId="41550261"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83" w:history="1">
        <w:r w:rsidRPr="00EF6313">
          <w:rPr>
            <w:rStyle w:val="Hyperlink"/>
            <w:noProof/>
          </w:rPr>
          <w:t>5.1</w:t>
        </w:r>
        <w:r>
          <w:rPr>
            <w:rFonts w:asciiTheme="minorHAnsi" w:eastAsiaTheme="minorEastAsia" w:hAnsiTheme="minorHAnsi" w:cstheme="minorBidi"/>
            <w:b w:val="0"/>
            <w:smallCaps w:val="0"/>
            <w:noProof/>
            <w:szCs w:val="22"/>
          </w:rPr>
          <w:tab/>
        </w:r>
        <w:r w:rsidRPr="00EF6313">
          <w:rPr>
            <w:rStyle w:val="Hyperlink"/>
            <w:noProof/>
          </w:rPr>
          <w:t>Datafordelerens rolle</w:t>
        </w:r>
        <w:r>
          <w:rPr>
            <w:noProof/>
            <w:webHidden/>
          </w:rPr>
          <w:tab/>
        </w:r>
        <w:r>
          <w:rPr>
            <w:noProof/>
            <w:webHidden/>
          </w:rPr>
          <w:fldChar w:fldCharType="begin"/>
        </w:r>
        <w:r>
          <w:rPr>
            <w:noProof/>
            <w:webHidden/>
          </w:rPr>
          <w:instrText xml:space="preserve"> PAGEREF _Toc421622383 \h </w:instrText>
        </w:r>
        <w:r>
          <w:rPr>
            <w:noProof/>
            <w:webHidden/>
          </w:rPr>
        </w:r>
        <w:r>
          <w:rPr>
            <w:noProof/>
            <w:webHidden/>
          </w:rPr>
          <w:fldChar w:fldCharType="separate"/>
        </w:r>
        <w:r>
          <w:rPr>
            <w:noProof/>
            <w:webHidden/>
          </w:rPr>
          <w:t>17</w:t>
        </w:r>
        <w:r>
          <w:rPr>
            <w:noProof/>
            <w:webHidden/>
          </w:rPr>
          <w:fldChar w:fldCharType="end"/>
        </w:r>
      </w:hyperlink>
    </w:p>
    <w:p w14:paraId="754910C9"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84" w:history="1">
        <w:r w:rsidRPr="00EF6313">
          <w:rPr>
            <w:rStyle w:val="Hyperlink"/>
            <w:noProof/>
          </w:rPr>
          <w:t>5.2</w:t>
        </w:r>
        <w:r>
          <w:rPr>
            <w:rFonts w:asciiTheme="minorHAnsi" w:eastAsiaTheme="minorEastAsia" w:hAnsiTheme="minorHAnsi" w:cstheme="minorBidi"/>
            <w:b w:val="0"/>
            <w:smallCaps w:val="0"/>
            <w:noProof/>
            <w:szCs w:val="22"/>
          </w:rPr>
          <w:tab/>
        </w:r>
        <w:r w:rsidRPr="00EF6313">
          <w:rPr>
            <w:rStyle w:val="Hyperlink"/>
            <w:noProof/>
          </w:rPr>
          <w:t>Hovedkrav til testmiljø</w:t>
        </w:r>
        <w:r>
          <w:rPr>
            <w:noProof/>
            <w:webHidden/>
          </w:rPr>
          <w:tab/>
        </w:r>
        <w:r>
          <w:rPr>
            <w:noProof/>
            <w:webHidden/>
          </w:rPr>
          <w:fldChar w:fldCharType="begin"/>
        </w:r>
        <w:r>
          <w:rPr>
            <w:noProof/>
            <w:webHidden/>
          </w:rPr>
          <w:instrText xml:space="preserve"> PAGEREF _Toc421622384 \h </w:instrText>
        </w:r>
        <w:r>
          <w:rPr>
            <w:noProof/>
            <w:webHidden/>
          </w:rPr>
        </w:r>
        <w:r>
          <w:rPr>
            <w:noProof/>
            <w:webHidden/>
          </w:rPr>
          <w:fldChar w:fldCharType="separate"/>
        </w:r>
        <w:r>
          <w:rPr>
            <w:noProof/>
            <w:webHidden/>
          </w:rPr>
          <w:t>17</w:t>
        </w:r>
        <w:r>
          <w:rPr>
            <w:noProof/>
            <w:webHidden/>
          </w:rPr>
          <w:fldChar w:fldCharType="end"/>
        </w:r>
      </w:hyperlink>
    </w:p>
    <w:p w14:paraId="0F15EF26"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85" w:history="1">
        <w:r w:rsidRPr="00EF6313">
          <w:rPr>
            <w:rStyle w:val="Hyperlink"/>
            <w:noProof/>
          </w:rPr>
          <w:t>5.3</w:t>
        </w:r>
        <w:r>
          <w:rPr>
            <w:rFonts w:asciiTheme="minorHAnsi" w:eastAsiaTheme="minorEastAsia" w:hAnsiTheme="minorHAnsi" w:cstheme="minorBidi"/>
            <w:b w:val="0"/>
            <w:smallCaps w:val="0"/>
            <w:noProof/>
            <w:szCs w:val="22"/>
          </w:rPr>
          <w:tab/>
        </w:r>
        <w:r w:rsidRPr="00EF6313">
          <w:rPr>
            <w:rStyle w:val="Hyperlink"/>
            <w:noProof/>
          </w:rPr>
          <w:t>Fordeling af testaktiviteter og testmiljøer</w:t>
        </w:r>
        <w:r>
          <w:rPr>
            <w:noProof/>
            <w:webHidden/>
          </w:rPr>
          <w:tab/>
        </w:r>
        <w:r>
          <w:rPr>
            <w:noProof/>
            <w:webHidden/>
          </w:rPr>
          <w:fldChar w:fldCharType="begin"/>
        </w:r>
        <w:r>
          <w:rPr>
            <w:noProof/>
            <w:webHidden/>
          </w:rPr>
          <w:instrText xml:space="preserve"> PAGEREF _Toc421622385 \h </w:instrText>
        </w:r>
        <w:r>
          <w:rPr>
            <w:noProof/>
            <w:webHidden/>
          </w:rPr>
        </w:r>
        <w:r>
          <w:rPr>
            <w:noProof/>
            <w:webHidden/>
          </w:rPr>
          <w:fldChar w:fldCharType="separate"/>
        </w:r>
        <w:r>
          <w:rPr>
            <w:noProof/>
            <w:webHidden/>
          </w:rPr>
          <w:t>17</w:t>
        </w:r>
        <w:r>
          <w:rPr>
            <w:noProof/>
            <w:webHidden/>
          </w:rPr>
          <w:fldChar w:fldCharType="end"/>
        </w:r>
      </w:hyperlink>
    </w:p>
    <w:p w14:paraId="57844FA8" w14:textId="77777777" w:rsidR="004B58FF" w:rsidRDefault="004B58F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1622386" w:history="1">
        <w:r w:rsidRPr="00EF6313">
          <w:rPr>
            <w:rStyle w:val="Hyperlink"/>
            <w:noProof/>
          </w:rPr>
          <w:t>6.</w:t>
        </w:r>
        <w:r>
          <w:rPr>
            <w:rFonts w:asciiTheme="minorHAnsi" w:eastAsiaTheme="minorEastAsia" w:hAnsiTheme="minorHAnsi" w:cstheme="minorBidi"/>
            <w:b w:val="0"/>
            <w:bCs w:val="0"/>
            <w:caps w:val="0"/>
            <w:noProof/>
            <w:sz w:val="22"/>
            <w:szCs w:val="22"/>
          </w:rPr>
          <w:tab/>
        </w:r>
        <w:r w:rsidRPr="00EF6313">
          <w:rPr>
            <w:rStyle w:val="Hyperlink"/>
            <w:noProof/>
          </w:rPr>
          <w:t>Testforberedelse</w:t>
        </w:r>
        <w:r>
          <w:rPr>
            <w:noProof/>
            <w:webHidden/>
          </w:rPr>
          <w:tab/>
        </w:r>
        <w:r>
          <w:rPr>
            <w:noProof/>
            <w:webHidden/>
          </w:rPr>
          <w:fldChar w:fldCharType="begin"/>
        </w:r>
        <w:r>
          <w:rPr>
            <w:noProof/>
            <w:webHidden/>
          </w:rPr>
          <w:instrText xml:space="preserve"> PAGEREF _Toc421622386 \h </w:instrText>
        </w:r>
        <w:r>
          <w:rPr>
            <w:noProof/>
            <w:webHidden/>
          </w:rPr>
        </w:r>
        <w:r>
          <w:rPr>
            <w:noProof/>
            <w:webHidden/>
          </w:rPr>
          <w:fldChar w:fldCharType="separate"/>
        </w:r>
        <w:r>
          <w:rPr>
            <w:noProof/>
            <w:webHidden/>
          </w:rPr>
          <w:t>18</w:t>
        </w:r>
        <w:r>
          <w:rPr>
            <w:noProof/>
            <w:webHidden/>
          </w:rPr>
          <w:fldChar w:fldCharType="end"/>
        </w:r>
      </w:hyperlink>
    </w:p>
    <w:p w14:paraId="09F0CB7B"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87" w:history="1">
        <w:r w:rsidRPr="00EF6313">
          <w:rPr>
            <w:rStyle w:val="Hyperlink"/>
            <w:noProof/>
          </w:rPr>
          <w:t>6.1</w:t>
        </w:r>
        <w:r>
          <w:rPr>
            <w:rFonts w:asciiTheme="minorHAnsi" w:eastAsiaTheme="minorEastAsia" w:hAnsiTheme="minorHAnsi" w:cstheme="minorBidi"/>
            <w:b w:val="0"/>
            <w:smallCaps w:val="0"/>
            <w:noProof/>
            <w:szCs w:val="22"/>
          </w:rPr>
          <w:tab/>
        </w:r>
        <w:r w:rsidRPr="00EF6313">
          <w:rPr>
            <w:rStyle w:val="Hyperlink"/>
            <w:noProof/>
          </w:rPr>
          <w:t>Rapportering</w:t>
        </w:r>
        <w:r>
          <w:rPr>
            <w:noProof/>
            <w:webHidden/>
          </w:rPr>
          <w:tab/>
        </w:r>
        <w:r>
          <w:rPr>
            <w:noProof/>
            <w:webHidden/>
          </w:rPr>
          <w:fldChar w:fldCharType="begin"/>
        </w:r>
        <w:r>
          <w:rPr>
            <w:noProof/>
            <w:webHidden/>
          </w:rPr>
          <w:instrText xml:space="preserve"> PAGEREF _Toc421622387 \h </w:instrText>
        </w:r>
        <w:r>
          <w:rPr>
            <w:noProof/>
            <w:webHidden/>
          </w:rPr>
        </w:r>
        <w:r>
          <w:rPr>
            <w:noProof/>
            <w:webHidden/>
          </w:rPr>
          <w:fldChar w:fldCharType="separate"/>
        </w:r>
        <w:r>
          <w:rPr>
            <w:noProof/>
            <w:webHidden/>
          </w:rPr>
          <w:t>18</w:t>
        </w:r>
        <w:r>
          <w:rPr>
            <w:noProof/>
            <w:webHidden/>
          </w:rPr>
          <w:fldChar w:fldCharType="end"/>
        </w:r>
      </w:hyperlink>
    </w:p>
    <w:p w14:paraId="75BAF34A" w14:textId="77777777" w:rsidR="004B58FF" w:rsidRDefault="004B58F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1622388" w:history="1">
        <w:r w:rsidRPr="00EF6313">
          <w:rPr>
            <w:rStyle w:val="Hyperlink"/>
            <w:noProof/>
          </w:rPr>
          <w:t>7.</w:t>
        </w:r>
        <w:r>
          <w:rPr>
            <w:rFonts w:asciiTheme="minorHAnsi" w:eastAsiaTheme="minorEastAsia" w:hAnsiTheme="minorHAnsi" w:cstheme="minorBidi"/>
            <w:b w:val="0"/>
            <w:bCs w:val="0"/>
            <w:caps w:val="0"/>
            <w:noProof/>
            <w:sz w:val="22"/>
            <w:szCs w:val="22"/>
          </w:rPr>
          <w:tab/>
        </w:r>
        <w:r w:rsidRPr="00EF6313">
          <w:rPr>
            <w:rStyle w:val="Hyperlink"/>
            <w:noProof/>
          </w:rPr>
          <w:t>Testværktøjer</w:t>
        </w:r>
        <w:r>
          <w:rPr>
            <w:noProof/>
            <w:webHidden/>
          </w:rPr>
          <w:tab/>
        </w:r>
        <w:r>
          <w:rPr>
            <w:noProof/>
            <w:webHidden/>
          </w:rPr>
          <w:fldChar w:fldCharType="begin"/>
        </w:r>
        <w:r>
          <w:rPr>
            <w:noProof/>
            <w:webHidden/>
          </w:rPr>
          <w:instrText xml:space="preserve"> PAGEREF _Toc421622388 \h </w:instrText>
        </w:r>
        <w:r>
          <w:rPr>
            <w:noProof/>
            <w:webHidden/>
          </w:rPr>
        </w:r>
        <w:r>
          <w:rPr>
            <w:noProof/>
            <w:webHidden/>
          </w:rPr>
          <w:fldChar w:fldCharType="separate"/>
        </w:r>
        <w:r>
          <w:rPr>
            <w:noProof/>
            <w:webHidden/>
          </w:rPr>
          <w:t>19</w:t>
        </w:r>
        <w:r>
          <w:rPr>
            <w:noProof/>
            <w:webHidden/>
          </w:rPr>
          <w:fldChar w:fldCharType="end"/>
        </w:r>
      </w:hyperlink>
    </w:p>
    <w:p w14:paraId="20145446"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89" w:history="1">
        <w:r w:rsidRPr="00EF6313">
          <w:rPr>
            <w:rStyle w:val="Hyperlink"/>
            <w:noProof/>
          </w:rPr>
          <w:t>7.1</w:t>
        </w:r>
        <w:r>
          <w:rPr>
            <w:rFonts w:asciiTheme="minorHAnsi" w:eastAsiaTheme="minorEastAsia" w:hAnsiTheme="minorHAnsi" w:cstheme="minorBidi"/>
            <w:b w:val="0"/>
            <w:smallCaps w:val="0"/>
            <w:noProof/>
            <w:szCs w:val="22"/>
          </w:rPr>
          <w:tab/>
        </w:r>
        <w:r w:rsidRPr="00EF6313">
          <w:rPr>
            <w:rStyle w:val="Hyperlink"/>
            <w:noProof/>
          </w:rPr>
          <w:t>Teststyringsværktøj TestLink</w:t>
        </w:r>
        <w:r>
          <w:rPr>
            <w:noProof/>
            <w:webHidden/>
          </w:rPr>
          <w:tab/>
        </w:r>
        <w:r>
          <w:rPr>
            <w:noProof/>
            <w:webHidden/>
          </w:rPr>
          <w:fldChar w:fldCharType="begin"/>
        </w:r>
        <w:r>
          <w:rPr>
            <w:noProof/>
            <w:webHidden/>
          </w:rPr>
          <w:instrText xml:space="preserve"> PAGEREF _Toc421622389 \h </w:instrText>
        </w:r>
        <w:r>
          <w:rPr>
            <w:noProof/>
            <w:webHidden/>
          </w:rPr>
        </w:r>
        <w:r>
          <w:rPr>
            <w:noProof/>
            <w:webHidden/>
          </w:rPr>
          <w:fldChar w:fldCharType="separate"/>
        </w:r>
        <w:r>
          <w:rPr>
            <w:noProof/>
            <w:webHidden/>
          </w:rPr>
          <w:t>19</w:t>
        </w:r>
        <w:r>
          <w:rPr>
            <w:noProof/>
            <w:webHidden/>
          </w:rPr>
          <w:fldChar w:fldCharType="end"/>
        </w:r>
      </w:hyperlink>
    </w:p>
    <w:p w14:paraId="46F1B49B"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90" w:history="1">
        <w:r w:rsidRPr="00EF6313">
          <w:rPr>
            <w:rStyle w:val="Hyperlink"/>
            <w:noProof/>
          </w:rPr>
          <w:t>7.2</w:t>
        </w:r>
        <w:r>
          <w:rPr>
            <w:rFonts w:asciiTheme="minorHAnsi" w:eastAsiaTheme="minorEastAsia" w:hAnsiTheme="minorHAnsi" w:cstheme="minorBidi"/>
            <w:b w:val="0"/>
            <w:smallCaps w:val="0"/>
            <w:noProof/>
            <w:szCs w:val="22"/>
          </w:rPr>
          <w:tab/>
        </w:r>
        <w:r w:rsidRPr="00EF6313">
          <w:rPr>
            <w:rStyle w:val="Hyperlink"/>
            <w:noProof/>
          </w:rPr>
          <w:t>Fejlrapporteringsværktøj JIRA</w:t>
        </w:r>
        <w:r>
          <w:rPr>
            <w:noProof/>
            <w:webHidden/>
          </w:rPr>
          <w:tab/>
        </w:r>
        <w:r>
          <w:rPr>
            <w:noProof/>
            <w:webHidden/>
          </w:rPr>
          <w:fldChar w:fldCharType="begin"/>
        </w:r>
        <w:r>
          <w:rPr>
            <w:noProof/>
            <w:webHidden/>
          </w:rPr>
          <w:instrText xml:space="preserve"> PAGEREF _Toc421622390 \h </w:instrText>
        </w:r>
        <w:r>
          <w:rPr>
            <w:noProof/>
            <w:webHidden/>
          </w:rPr>
        </w:r>
        <w:r>
          <w:rPr>
            <w:noProof/>
            <w:webHidden/>
          </w:rPr>
          <w:fldChar w:fldCharType="separate"/>
        </w:r>
        <w:r>
          <w:rPr>
            <w:noProof/>
            <w:webHidden/>
          </w:rPr>
          <w:t>19</w:t>
        </w:r>
        <w:r>
          <w:rPr>
            <w:noProof/>
            <w:webHidden/>
          </w:rPr>
          <w:fldChar w:fldCharType="end"/>
        </w:r>
      </w:hyperlink>
    </w:p>
    <w:p w14:paraId="41AA7A78"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91" w:history="1">
        <w:r w:rsidRPr="00EF6313">
          <w:rPr>
            <w:rStyle w:val="Hyperlink"/>
            <w:noProof/>
          </w:rPr>
          <w:t>7.3</w:t>
        </w:r>
        <w:r>
          <w:rPr>
            <w:rFonts w:asciiTheme="minorHAnsi" w:eastAsiaTheme="minorEastAsia" w:hAnsiTheme="minorHAnsi" w:cstheme="minorBidi"/>
            <w:b w:val="0"/>
            <w:smallCaps w:val="0"/>
            <w:noProof/>
            <w:szCs w:val="22"/>
          </w:rPr>
          <w:tab/>
        </w:r>
        <w:r w:rsidRPr="00EF6313">
          <w:rPr>
            <w:rStyle w:val="Hyperlink"/>
            <w:noProof/>
          </w:rPr>
          <w:t>Testværktøjer</w:t>
        </w:r>
        <w:r>
          <w:rPr>
            <w:noProof/>
            <w:webHidden/>
          </w:rPr>
          <w:tab/>
        </w:r>
        <w:r>
          <w:rPr>
            <w:noProof/>
            <w:webHidden/>
          </w:rPr>
          <w:fldChar w:fldCharType="begin"/>
        </w:r>
        <w:r>
          <w:rPr>
            <w:noProof/>
            <w:webHidden/>
          </w:rPr>
          <w:instrText xml:space="preserve"> PAGEREF _Toc421622391 \h </w:instrText>
        </w:r>
        <w:r>
          <w:rPr>
            <w:noProof/>
            <w:webHidden/>
          </w:rPr>
        </w:r>
        <w:r>
          <w:rPr>
            <w:noProof/>
            <w:webHidden/>
          </w:rPr>
          <w:fldChar w:fldCharType="separate"/>
        </w:r>
        <w:r>
          <w:rPr>
            <w:noProof/>
            <w:webHidden/>
          </w:rPr>
          <w:t>19</w:t>
        </w:r>
        <w:r>
          <w:rPr>
            <w:noProof/>
            <w:webHidden/>
          </w:rPr>
          <w:fldChar w:fldCharType="end"/>
        </w:r>
      </w:hyperlink>
    </w:p>
    <w:p w14:paraId="44293778"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92" w:history="1">
        <w:r w:rsidRPr="00EF6313">
          <w:rPr>
            <w:rStyle w:val="Hyperlink"/>
            <w:noProof/>
          </w:rPr>
          <w:t>7.4</w:t>
        </w:r>
        <w:r>
          <w:rPr>
            <w:rFonts w:asciiTheme="minorHAnsi" w:eastAsiaTheme="minorEastAsia" w:hAnsiTheme="minorHAnsi" w:cstheme="minorBidi"/>
            <w:b w:val="0"/>
            <w:smallCaps w:val="0"/>
            <w:noProof/>
            <w:szCs w:val="22"/>
          </w:rPr>
          <w:tab/>
        </w:r>
        <w:r w:rsidRPr="00EF6313">
          <w:rPr>
            <w:rStyle w:val="Hyperlink"/>
            <w:noProof/>
          </w:rPr>
          <w:t>Kvalitetssikringsværktøjer</w:t>
        </w:r>
        <w:r>
          <w:rPr>
            <w:noProof/>
            <w:webHidden/>
          </w:rPr>
          <w:tab/>
        </w:r>
        <w:r>
          <w:rPr>
            <w:noProof/>
            <w:webHidden/>
          </w:rPr>
          <w:fldChar w:fldCharType="begin"/>
        </w:r>
        <w:r>
          <w:rPr>
            <w:noProof/>
            <w:webHidden/>
          </w:rPr>
          <w:instrText xml:space="preserve"> PAGEREF _Toc421622392 \h </w:instrText>
        </w:r>
        <w:r>
          <w:rPr>
            <w:noProof/>
            <w:webHidden/>
          </w:rPr>
        </w:r>
        <w:r>
          <w:rPr>
            <w:noProof/>
            <w:webHidden/>
          </w:rPr>
          <w:fldChar w:fldCharType="separate"/>
        </w:r>
        <w:r>
          <w:rPr>
            <w:noProof/>
            <w:webHidden/>
          </w:rPr>
          <w:t>19</w:t>
        </w:r>
        <w:r>
          <w:rPr>
            <w:noProof/>
            <w:webHidden/>
          </w:rPr>
          <w:fldChar w:fldCharType="end"/>
        </w:r>
      </w:hyperlink>
    </w:p>
    <w:p w14:paraId="7C41C351" w14:textId="77777777" w:rsidR="004B58FF" w:rsidRDefault="004B58FF">
      <w:pPr>
        <w:pStyle w:val="Indholdsfortegnelse2"/>
        <w:tabs>
          <w:tab w:val="right" w:leader="dot" w:pos="8495"/>
        </w:tabs>
        <w:rPr>
          <w:rFonts w:asciiTheme="minorHAnsi" w:eastAsiaTheme="minorEastAsia" w:hAnsiTheme="minorHAnsi" w:cstheme="minorBidi"/>
          <w:b w:val="0"/>
          <w:smallCaps w:val="0"/>
          <w:noProof/>
          <w:szCs w:val="22"/>
        </w:rPr>
      </w:pPr>
      <w:hyperlink w:anchor="_Toc421622393" w:history="1">
        <w:r w:rsidRPr="00EF6313">
          <w:rPr>
            <w:rStyle w:val="Hyperlink"/>
            <w:noProof/>
          </w:rPr>
          <w:t>7.5</w:t>
        </w:r>
        <w:r>
          <w:rPr>
            <w:rFonts w:asciiTheme="minorHAnsi" w:eastAsiaTheme="minorEastAsia" w:hAnsiTheme="minorHAnsi" w:cstheme="minorBidi"/>
            <w:b w:val="0"/>
            <w:smallCaps w:val="0"/>
            <w:noProof/>
            <w:szCs w:val="22"/>
          </w:rPr>
          <w:tab/>
        </w:r>
        <w:r w:rsidRPr="00EF6313">
          <w:rPr>
            <w:rStyle w:val="Hyperlink"/>
            <w:noProof/>
          </w:rPr>
          <w:t>Træning og uddannelse</w:t>
        </w:r>
        <w:r>
          <w:rPr>
            <w:noProof/>
            <w:webHidden/>
          </w:rPr>
          <w:tab/>
        </w:r>
        <w:r>
          <w:rPr>
            <w:noProof/>
            <w:webHidden/>
          </w:rPr>
          <w:fldChar w:fldCharType="begin"/>
        </w:r>
        <w:r>
          <w:rPr>
            <w:noProof/>
            <w:webHidden/>
          </w:rPr>
          <w:instrText xml:space="preserve"> PAGEREF _Toc421622393 \h </w:instrText>
        </w:r>
        <w:r>
          <w:rPr>
            <w:noProof/>
            <w:webHidden/>
          </w:rPr>
        </w:r>
        <w:r>
          <w:rPr>
            <w:noProof/>
            <w:webHidden/>
          </w:rPr>
          <w:fldChar w:fldCharType="separate"/>
        </w:r>
        <w:r>
          <w:rPr>
            <w:noProof/>
            <w:webHidden/>
          </w:rPr>
          <w:t>19</w:t>
        </w:r>
        <w:r>
          <w:rPr>
            <w:noProof/>
            <w:webHidden/>
          </w:rPr>
          <w:fldChar w:fldCharType="end"/>
        </w:r>
      </w:hyperlink>
    </w:p>
    <w:p w14:paraId="01EEFAA2" w14:textId="77777777" w:rsidR="004B58FF" w:rsidRDefault="004B58F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21622394" w:history="1">
        <w:r w:rsidRPr="00EF6313">
          <w:rPr>
            <w:rStyle w:val="Hyperlink"/>
            <w:noProof/>
          </w:rPr>
          <w:t>8.</w:t>
        </w:r>
        <w:r>
          <w:rPr>
            <w:rFonts w:asciiTheme="minorHAnsi" w:eastAsiaTheme="minorEastAsia" w:hAnsiTheme="minorHAnsi" w:cstheme="minorBidi"/>
            <w:b w:val="0"/>
            <w:bCs w:val="0"/>
            <w:caps w:val="0"/>
            <w:noProof/>
            <w:sz w:val="22"/>
            <w:szCs w:val="22"/>
          </w:rPr>
          <w:tab/>
        </w:r>
        <w:r w:rsidRPr="00EF6313">
          <w:rPr>
            <w:rStyle w:val="Hyperlink"/>
            <w:noProof/>
          </w:rPr>
          <w:t>Bilag 1 - Projektleder og Testmanager</w:t>
        </w:r>
        <w:r>
          <w:rPr>
            <w:noProof/>
            <w:webHidden/>
          </w:rPr>
          <w:tab/>
        </w:r>
        <w:r>
          <w:rPr>
            <w:noProof/>
            <w:webHidden/>
          </w:rPr>
          <w:fldChar w:fldCharType="begin"/>
        </w:r>
        <w:r>
          <w:rPr>
            <w:noProof/>
            <w:webHidden/>
          </w:rPr>
          <w:instrText xml:space="preserve"> PAGEREF _Toc421622394 \h </w:instrText>
        </w:r>
        <w:r>
          <w:rPr>
            <w:noProof/>
            <w:webHidden/>
          </w:rPr>
        </w:r>
        <w:r>
          <w:rPr>
            <w:noProof/>
            <w:webHidden/>
          </w:rPr>
          <w:fldChar w:fldCharType="separate"/>
        </w:r>
        <w:r>
          <w:rPr>
            <w:noProof/>
            <w:webHidden/>
          </w:rPr>
          <w:t>20</w:t>
        </w:r>
        <w:r>
          <w:rPr>
            <w:noProof/>
            <w:webHidden/>
          </w:rPr>
          <w:fldChar w:fldCharType="end"/>
        </w:r>
      </w:hyperlink>
    </w:p>
    <w:p w14:paraId="59E2C2A8" w14:textId="77777777" w:rsidR="005B7AD0" w:rsidRPr="00967A43" w:rsidRDefault="000C5EB6" w:rsidP="00B516AC">
      <w:pPr>
        <w:pStyle w:val="Brdtekst"/>
        <w:rPr>
          <w:bCs/>
          <w:caps/>
          <w:sz w:val="24"/>
          <w:lang w:eastAsia="da-DK"/>
        </w:rPr>
      </w:pPr>
      <w:r w:rsidRPr="00967A43">
        <w:rPr>
          <w:bCs/>
          <w:caps/>
          <w:sz w:val="24"/>
          <w:lang w:eastAsia="da-DK"/>
        </w:rPr>
        <w:fldChar w:fldCharType="end"/>
      </w:r>
      <w:bookmarkEnd w:id="8"/>
    </w:p>
    <w:p w14:paraId="6B5298FF" w14:textId="77777777" w:rsidR="009B7BFD" w:rsidRPr="00967A43" w:rsidRDefault="009B7BFD" w:rsidP="009B7BFD">
      <w:pPr>
        <w:pStyle w:val="Overskrift1"/>
      </w:pPr>
      <w:bookmarkStart w:id="9" w:name="_Ref421621060"/>
      <w:bookmarkStart w:id="10" w:name="_Toc421622354"/>
      <w:r w:rsidRPr="00967A43">
        <w:lastRenderedPageBreak/>
        <w:t>Indledning</w:t>
      </w:r>
      <w:bookmarkEnd w:id="9"/>
      <w:bookmarkEnd w:id="10"/>
    </w:p>
    <w:p w14:paraId="5AC4530A" w14:textId="77777777" w:rsidR="00D42163" w:rsidRPr="00967A43" w:rsidRDefault="00D42163" w:rsidP="00D42163">
      <w:pPr>
        <w:pStyle w:val="Overskrift2"/>
      </w:pPr>
      <w:bookmarkStart w:id="11" w:name="_Toc355073798"/>
      <w:bookmarkStart w:id="12" w:name="_Toc364320017"/>
      <w:bookmarkStart w:id="13" w:name="_Toc411163747"/>
      <w:bookmarkStart w:id="14" w:name="_Toc421622355"/>
      <w:r w:rsidRPr="00967A43">
        <w:t>Dokumentets formål</w:t>
      </w:r>
      <w:bookmarkEnd w:id="11"/>
      <w:bookmarkEnd w:id="12"/>
      <w:bookmarkEnd w:id="13"/>
      <w:bookmarkEnd w:id="14"/>
    </w:p>
    <w:p w14:paraId="2C07EB94" w14:textId="6952CD2F" w:rsidR="00967A43" w:rsidRPr="00967A43" w:rsidRDefault="00D13DF9" w:rsidP="00D13DF9">
      <w:r w:rsidRPr="00967A43">
        <w:t xml:space="preserve">Hovedplanens formål er at beskrive de test og kvalitetssikringsaktiviteter, </w:t>
      </w:r>
      <w:r w:rsidR="00967A43" w:rsidRPr="00967A43">
        <w:t>ejendomsdatapr</w:t>
      </w:r>
      <w:r w:rsidR="00967A43" w:rsidRPr="00967A43">
        <w:t>o</w:t>
      </w:r>
      <w:r w:rsidR="00967A43" w:rsidRPr="00967A43">
        <w:t>grammet og adresseprogrammet gennemfører, med henblik på:</w:t>
      </w:r>
    </w:p>
    <w:p w14:paraId="2659C103" w14:textId="22E2452A" w:rsidR="00967A43" w:rsidRPr="00967A43" w:rsidRDefault="00701773" w:rsidP="00C40BBB">
      <w:pPr>
        <w:pStyle w:val="Listeafsnit"/>
        <w:numPr>
          <w:ilvl w:val="0"/>
          <w:numId w:val="31"/>
        </w:numPr>
      </w:pPr>
      <w:r>
        <w:t xml:space="preserve">Sikring af </w:t>
      </w:r>
      <w:r w:rsidR="00967A43" w:rsidRPr="00967A43">
        <w:t>at de i Målarkitekturen definerede forretningsprocesser fungerer som b</w:t>
      </w:r>
      <w:r w:rsidR="00967A43" w:rsidRPr="00967A43">
        <w:t>e</w:t>
      </w:r>
      <w:r w:rsidR="00967A43" w:rsidRPr="00967A43">
        <w:t>skrevet</w:t>
      </w:r>
    </w:p>
    <w:p w14:paraId="28967D9C" w14:textId="274E8BA5" w:rsidR="00967A43" w:rsidRPr="00967A43" w:rsidRDefault="00967A43" w:rsidP="00C40BBB">
      <w:pPr>
        <w:pStyle w:val="Listeafsnit"/>
        <w:numPr>
          <w:ilvl w:val="0"/>
          <w:numId w:val="31"/>
        </w:numPr>
      </w:pPr>
      <w:r w:rsidRPr="00967A43">
        <w:t>Sikring af at registrenes hændelser er specificeret entydigt og kan anvendes med rel</w:t>
      </w:r>
      <w:r w:rsidRPr="00967A43">
        <w:t>e</w:t>
      </w:r>
      <w:r w:rsidRPr="00967A43">
        <w:t>vante abonnementer</w:t>
      </w:r>
    </w:p>
    <w:p w14:paraId="58E3FDD2" w14:textId="67B4A5DA" w:rsidR="00967A43" w:rsidRPr="00967A43" w:rsidRDefault="00967A43" w:rsidP="00C40BBB">
      <w:pPr>
        <w:pStyle w:val="Listeafsnit"/>
        <w:numPr>
          <w:ilvl w:val="0"/>
          <w:numId w:val="31"/>
        </w:numPr>
      </w:pPr>
      <w:r w:rsidRPr="00967A43">
        <w:t>Sikring af at Ajourføringsservices mellem registrene, er specificeret og fungerer som beskrevet</w:t>
      </w:r>
    </w:p>
    <w:p w14:paraId="682E2A88" w14:textId="4791A18D" w:rsidR="00967A43" w:rsidRPr="00967A43" w:rsidRDefault="00967A43" w:rsidP="00D13DF9">
      <w:pPr>
        <w:pStyle w:val="Listeafsnit"/>
        <w:numPr>
          <w:ilvl w:val="0"/>
          <w:numId w:val="31"/>
        </w:numPr>
      </w:pPr>
      <w:r w:rsidRPr="00967A43">
        <w:t>Sikring af at sammenstillede services er specificeret og fungerer som beskrevet</w:t>
      </w:r>
    </w:p>
    <w:p w14:paraId="5501CAC5" w14:textId="77777777" w:rsidR="00967A43" w:rsidRPr="00967A43" w:rsidRDefault="00967A43" w:rsidP="00967A43">
      <w:pPr>
        <w:pStyle w:val="Overskrift2"/>
      </w:pPr>
      <w:bookmarkStart w:id="15" w:name="_Toc418597886"/>
      <w:bookmarkStart w:id="16" w:name="_Toc421622356"/>
      <w:r w:rsidRPr="00967A43">
        <w:t>Metode</w:t>
      </w:r>
      <w:bookmarkEnd w:id="15"/>
      <w:bookmarkEnd w:id="16"/>
    </w:p>
    <w:p w14:paraId="39E8436C" w14:textId="40C1EFA8" w:rsidR="0016665E" w:rsidRDefault="00967A43" w:rsidP="0016665E">
      <w:r w:rsidRPr="00967A43">
        <w:t xml:space="preserve">Hovedplanen skal anvendes </w:t>
      </w:r>
      <w:r>
        <w:t xml:space="preserve">som et fælles styringsredskab i forhold til </w:t>
      </w:r>
      <w:r w:rsidR="0016665E">
        <w:t>de tværgående test og kvalitetssikringsaktiviteter mellem GD1, GD2 og GD7. Planen beskriver rammerne, forudsæ</w:t>
      </w:r>
      <w:r w:rsidR="0016665E">
        <w:t>t</w:t>
      </w:r>
      <w:r w:rsidR="0016665E">
        <w:t xml:space="preserve">ningerne og </w:t>
      </w:r>
      <w:proofErr w:type="spellStart"/>
      <w:r w:rsidR="0016665E">
        <w:t>scope</w:t>
      </w:r>
      <w:proofErr w:type="spellEnd"/>
      <w:r w:rsidR="0016665E">
        <w:t xml:space="preserve"> for den tværgående kvalitetssikring samt de overordnende milepæle, rel</w:t>
      </w:r>
      <w:r w:rsidR="0016665E">
        <w:t>a</w:t>
      </w:r>
      <w:r w:rsidR="0016665E">
        <w:t>teret til den tværgående kvalitetssikring.</w:t>
      </w:r>
      <w:r w:rsidR="0016665E" w:rsidRPr="0016665E">
        <w:t xml:space="preserve"> </w:t>
      </w:r>
      <w:r w:rsidR="0016665E">
        <w:t>Hovedplanen sætter således rammerne for arbejdet både i selve grunddataprogrammerne og i de enkelte registre.</w:t>
      </w:r>
    </w:p>
    <w:p w14:paraId="4EE15279" w14:textId="2C56D614" w:rsidR="0016665E" w:rsidRDefault="0016665E" w:rsidP="00967A43"/>
    <w:p w14:paraId="74AAE4C2" w14:textId="71790764" w:rsidR="0016665E" w:rsidRDefault="0016665E" w:rsidP="00967A43">
      <w:r>
        <w:t>Udover selve test</w:t>
      </w:r>
      <w:r w:rsidR="00FB0D85">
        <w:t>-</w:t>
      </w:r>
      <w:r>
        <w:t xml:space="preserve"> og kvalitetssikringsaktiviteterne, fastsætter hovedplanen også </w:t>
      </w:r>
      <w:r w:rsidR="00D41BCD">
        <w:t>hvilken tes</w:t>
      </w:r>
      <w:r w:rsidR="00D41BCD">
        <w:t>t</w:t>
      </w:r>
      <w:r w:rsidR="00D41BCD">
        <w:t>metodik og hvilke testværktøjer, der skal anvendes.</w:t>
      </w:r>
    </w:p>
    <w:p w14:paraId="2B57C6FF" w14:textId="77777777" w:rsidR="00D13DF9" w:rsidRPr="00967A43" w:rsidRDefault="00D13DF9" w:rsidP="00D13DF9">
      <w:pPr>
        <w:pStyle w:val="Overskrift2"/>
      </w:pPr>
      <w:bookmarkStart w:id="17" w:name="_Toc418597887"/>
      <w:bookmarkStart w:id="18" w:name="_Toc421622357"/>
      <w:r w:rsidRPr="00967A43">
        <w:t>Proces</w:t>
      </w:r>
      <w:bookmarkStart w:id="19" w:name="_Toc278529872"/>
      <w:bookmarkEnd w:id="17"/>
      <w:bookmarkEnd w:id="18"/>
    </w:p>
    <w:p w14:paraId="27FDDAD1" w14:textId="352EFD88" w:rsidR="00D41BCD" w:rsidRDefault="00D41BCD" w:rsidP="00D13DF9">
      <w:r>
        <w:t>Hovedplanen er udarbejdet af ejendomsdataprogrammets sekretariat, med udgangspunkt i den fælles teststrategi samt tidligere, i projektforum, aftalte kvalitetssikringsaktiviteter.</w:t>
      </w:r>
    </w:p>
    <w:p w14:paraId="50C05753" w14:textId="77777777" w:rsidR="00D41BCD" w:rsidRDefault="00D41BCD" w:rsidP="00D13DF9"/>
    <w:p w14:paraId="05F8F02E" w14:textId="21E5C89A" w:rsidR="00F21CC6" w:rsidRDefault="00F21CC6" w:rsidP="00D13DF9">
      <w:r>
        <w:t>Derudover har der været afholdt forskellige workshops, med andre fokusområder, som har givet input til udarbejdelsen og afgrænsningen af de enkelte test og kvalitetssikringsaktiviteter:</w:t>
      </w:r>
    </w:p>
    <w:p w14:paraId="0A675384" w14:textId="77777777" w:rsidR="00D13DF9" w:rsidRPr="00967A43" w:rsidRDefault="00D13DF9" w:rsidP="00D13DF9">
      <w:pPr>
        <w:pStyle w:val="Overskrift2"/>
      </w:pPr>
      <w:bookmarkStart w:id="20" w:name="_Toc418597888"/>
      <w:bookmarkStart w:id="21" w:name="_Toc421622358"/>
      <w:r w:rsidRPr="00967A43">
        <w:t>Læsevejledning</w:t>
      </w:r>
      <w:bookmarkEnd w:id="19"/>
      <w:bookmarkEnd w:id="20"/>
      <w:bookmarkEnd w:id="21"/>
      <w:r w:rsidRPr="00967A43">
        <w:t xml:space="preserve"> </w:t>
      </w:r>
    </w:p>
    <w:p w14:paraId="38FBB4A3" w14:textId="77777777" w:rsidR="00D13DF9" w:rsidRPr="00967A43" w:rsidRDefault="00D13DF9" w:rsidP="00D13DF9">
      <w:r w:rsidRPr="00967A43">
        <w:t>Udover dette indledende kapitel indeholder dokumentet følgende kapitler:</w:t>
      </w:r>
    </w:p>
    <w:p w14:paraId="2B4DA835" w14:textId="42B1FEFE" w:rsidR="00D13DF9" w:rsidRPr="00967A43" w:rsidRDefault="00D13DF9" w:rsidP="00C40BBB">
      <w:pPr>
        <w:pStyle w:val="Listeafsnit"/>
        <w:numPr>
          <w:ilvl w:val="0"/>
          <w:numId w:val="30"/>
        </w:numPr>
        <w:spacing w:before="120"/>
        <w:ind w:left="714" w:hanging="357"/>
        <w:contextualSpacing w:val="0"/>
        <w:jc w:val="left"/>
      </w:pPr>
      <w:r w:rsidRPr="00967A43">
        <w:rPr>
          <w:b/>
        </w:rPr>
        <w:t xml:space="preserve">Kapitel </w:t>
      </w:r>
      <w:r w:rsidR="006C1E3E">
        <w:rPr>
          <w:b/>
        </w:rPr>
        <w:fldChar w:fldCharType="begin"/>
      </w:r>
      <w:r w:rsidR="006C1E3E">
        <w:rPr>
          <w:b/>
        </w:rPr>
        <w:instrText xml:space="preserve"> REF _Ref421620825 \r \h </w:instrText>
      </w:r>
      <w:r w:rsidR="006C1E3E">
        <w:rPr>
          <w:b/>
        </w:rPr>
      </w:r>
      <w:r w:rsidR="006C1E3E">
        <w:rPr>
          <w:b/>
        </w:rPr>
        <w:fldChar w:fldCharType="separate"/>
      </w:r>
      <w:r w:rsidR="006C1E3E">
        <w:rPr>
          <w:b/>
        </w:rPr>
        <w:t>2</w:t>
      </w:r>
      <w:r w:rsidR="006C1E3E">
        <w:rPr>
          <w:b/>
        </w:rPr>
        <w:fldChar w:fldCharType="end"/>
      </w:r>
      <w:r w:rsidRPr="00967A43">
        <w:rPr>
          <w:b/>
        </w:rPr>
        <w:t xml:space="preserve"> – </w:t>
      </w:r>
      <w:r w:rsidR="006C1E3E" w:rsidRPr="006C1E3E">
        <w:rPr>
          <w:b/>
        </w:rPr>
        <w:fldChar w:fldCharType="begin"/>
      </w:r>
      <w:r w:rsidR="006C1E3E" w:rsidRPr="006C1E3E">
        <w:rPr>
          <w:b/>
        </w:rPr>
        <w:instrText xml:space="preserve"> REF _Ref421620835 \h </w:instrText>
      </w:r>
      <w:r w:rsidR="006C1E3E" w:rsidRPr="006C1E3E">
        <w:rPr>
          <w:b/>
        </w:rPr>
      </w:r>
      <w:r w:rsidR="006C1E3E">
        <w:rPr>
          <w:b/>
        </w:rPr>
        <w:instrText xml:space="preserve"> \* MERGEFORMAT </w:instrText>
      </w:r>
      <w:r w:rsidR="006C1E3E" w:rsidRPr="006C1E3E">
        <w:rPr>
          <w:b/>
        </w:rPr>
        <w:fldChar w:fldCharType="separate"/>
      </w:r>
      <w:r w:rsidR="006C1E3E" w:rsidRPr="006C1E3E">
        <w:rPr>
          <w:b/>
        </w:rPr>
        <w:t>Overblik</w:t>
      </w:r>
      <w:r w:rsidR="006C1E3E" w:rsidRPr="006C1E3E">
        <w:rPr>
          <w:b/>
        </w:rPr>
        <w:fldChar w:fldCharType="end"/>
      </w:r>
      <w:r w:rsidRPr="00967A43">
        <w:rPr>
          <w:b/>
        </w:rPr>
        <w:br/>
      </w:r>
      <w:r w:rsidRPr="00967A43">
        <w:t xml:space="preserve">Indeholder en </w:t>
      </w:r>
      <w:r w:rsidR="00F21CC6">
        <w:t xml:space="preserve">overordnet </w:t>
      </w:r>
      <w:r w:rsidRPr="00967A43">
        <w:t xml:space="preserve">beskrivelse af </w:t>
      </w:r>
      <w:r w:rsidR="00F21CC6">
        <w:t xml:space="preserve">de samlede test og kvalitetssikringsaktiviteter med angivelse af formål, indhold, forudsætninger, milepæle og omfang. </w:t>
      </w:r>
      <w:r w:rsidR="00F21CC6">
        <w:br/>
        <w:t xml:space="preserve">Kapitlets målgruppe er Grunddataprogrammets </w:t>
      </w:r>
      <w:r w:rsidR="009150A8">
        <w:t>styregrupper og andre interessenter, med et behov for et samlet overblik og test og kvalitetssikringsaktiviteter.</w:t>
      </w:r>
    </w:p>
    <w:p w14:paraId="283907C1" w14:textId="7BE409AA" w:rsidR="006C1E3E" w:rsidRDefault="00D13DF9" w:rsidP="00C40BBB">
      <w:pPr>
        <w:pStyle w:val="Listeafsnit"/>
        <w:numPr>
          <w:ilvl w:val="0"/>
          <w:numId w:val="30"/>
        </w:numPr>
        <w:spacing w:before="120"/>
        <w:ind w:left="714" w:hanging="357"/>
        <w:contextualSpacing w:val="0"/>
        <w:jc w:val="left"/>
      </w:pPr>
      <w:r w:rsidRPr="006C1E3E">
        <w:rPr>
          <w:b/>
        </w:rPr>
        <w:t xml:space="preserve">Kapitel </w:t>
      </w:r>
      <w:r w:rsidR="006C1E3E" w:rsidRPr="006C1E3E">
        <w:rPr>
          <w:b/>
        </w:rPr>
        <w:fldChar w:fldCharType="begin"/>
      </w:r>
      <w:r w:rsidR="006C1E3E" w:rsidRPr="006C1E3E">
        <w:rPr>
          <w:b/>
        </w:rPr>
        <w:instrText xml:space="preserve"> REF _Ref421620868 \r \h </w:instrText>
      </w:r>
      <w:r w:rsidR="006C1E3E" w:rsidRPr="006C1E3E">
        <w:rPr>
          <w:b/>
        </w:rPr>
      </w:r>
      <w:r w:rsidR="006C1E3E" w:rsidRPr="006C1E3E">
        <w:rPr>
          <w:b/>
        </w:rPr>
        <w:instrText xml:space="preserve"> \* MERGEFORMAT </w:instrText>
      </w:r>
      <w:r w:rsidR="006C1E3E" w:rsidRPr="006C1E3E">
        <w:rPr>
          <w:b/>
        </w:rPr>
        <w:fldChar w:fldCharType="separate"/>
      </w:r>
      <w:r w:rsidR="006C1E3E" w:rsidRPr="006C1E3E">
        <w:rPr>
          <w:b/>
        </w:rPr>
        <w:t>3</w:t>
      </w:r>
      <w:r w:rsidR="006C1E3E" w:rsidRPr="006C1E3E">
        <w:rPr>
          <w:b/>
        </w:rPr>
        <w:fldChar w:fldCharType="end"/>
      </w:r>
      <w:r w:rsidRPr="006C1E3E">
        <w:rPr>
          <w:b/>
        </w:rPr>
        <w:t xml:space="preserve"> –</w:t>
      </w:r>
      <w:r w:rsidR="006C1E3E">
        <w:rPr>
          <w:b/>
        </w:rPr>
        <w:t xml:space="preserve"> </w:t>
      </w:r>
      <w:r w:rsidR="006C1E3E" w:rsidRPr="006C1E3E">
        <w:rPr>
          <w:b/>
        </w:rPr>
        <w:fldChar w:fldCharType="begin"/>
      </w:r>
      <w:r w:rsidR="006C1E3E" w:rsidRPr="006C1E3E">
        <w:rPr>
          <w:b/>
        </w:rPr>
        <w:instrText xml:space="preserve"> REF _Ref421620891 \h </w:instrText>
      </w:r>
      <w:r w:rsidR="006C1E3E" w:rsidRPr="006C1E3E">
        <w:rPr>
          <w:b/>
        </w:rPr>
      </w:r>
      <w:r w:rsidR="006C1E3E" w:rsidRPr="006C1E3E">
        <w:rPr>
          <w:b/>
        </w:rPr>
        <w:instrText xml:space="preserve"> \* MERGEFORMAT </w:instrText>
      </w:r>
      <w:r w:rsidR="006C1E3E" w:rsidRPr="006C1E3E">
        <w:rPr>
          <w:b/>
        </w:rPr>
        <w:fldChar w:fldCharType="separate"/>
      </w:r>
      <w:r w:rsidR="006C1E3E" w:rsidRPr="006C1E3E">
        <w:rPr>
          <w:b/>
        </w:rPr>
        <w:t>Testmål</w:t>
      </w:r>
      <w:r w:rsidR="006C1E3E" w:rsidRPr="006C1E3E">
        <w:rPr>
          <w:b/>
        </w:rPr>
        <w:fldChar w:fldCharType="end"/>
      </w:r>
      <w:r w:rsidRPr="00967A43">
        <w:rPr>
          <w:b/>
        </w:rPr>
        <w:br/>
      </w:r>
      <w:r w:rsidR="006C1E3E" w:rsidRPr="006C1E3E">
        <w:t>Indeholder</w:t>
      </w:r>
      <w:r w:rsidR="006C1E3E">
        <w:rPr>
          <w:color w:val="FF0000"/>
        </w:rPr>
        <w:t xml:space="preserve"> </w:t>
      </w:r>
      <w:r w:rsidR="006C1E3E">
        <w:t xml:space="preserve">et overblik over testen vil indeholde og hvad test ikke omfatter. </w:t>
      </w:r>
      <w:r w:rsidR="004B58FF">
        <w:t>Kapitlet beskriver testomfanget med udgangspunkt i teststrategien.</w:t>
      </w:r>
    </w:p>
    <w:p w14:paraId="424AAA53" w14:textId="63C35A36" w:rsidR="006C1E3E" w:rsidRPr="006C1E3E" w:rsidRDefault="006C1E3E" w:rsidP="006C1E3E">
      <w:pPr>
        <w:pStyle w:val="Listeafsnit"/>
        <w:numPr>
          <w:ilvl w:val="0"/>
          <w:numId w:val="30"/>
        </w:numPr>
        <w:spacing w:before="120"/>
        <w:ind w:left="714" w:hanging="357"/>
        <w:contextualSpacing w:val="0"/>
        <w:jc w:val="left"/>
        <w:rPr>
          <w:b/>
        </w:rPr>
      </w:pPr>
      <w:r w:rsidRPr="006C1E3E">
        <w:rPr>
          <w:b/>
        </w:rPr>
        <w:t xml:space="preserve">Kapitel </w:t>
      </w:r>
      <w:r w:rsidRPr="006C1E3E">
        <w:rPr>
          <w:b/>
        </w:rPr>
        <w:fldChar w:fldCharType="begin"/>
      </w:r>
      <w:r w:rsidRPr="006C1E3E">
        <w:rPr>
          <w:b/>
        </w:rPr>
        <w:instrText xml:space="preserve"> REF _Ref421621051 \r \h </w:instrText>
      </w:r>
      <w:r w:rsidRPr="006C1E3E">
        <w:rPr>
          <w:b/>
        </w:rPr>
      </w:r>
      <w:r w:rsidRPr="006C1E3E">
        <w:rPr>
          <w:b/>
        </w:rPr>
        <w:instrText xml:space="preserve"> \* MERGEFORMAT </w:instrText>
      </w:r>
      <w:r w:rsidRPr="006C1E3E">
        <w:rPr>
          <w:b/>
        </w:rPr>
        <w:fldChar w:fldCharType="separate"/>
      </w:r>
      <w:r w:rsidRPr="006C1E3E">
        <w:rPr>
          <w:b/>
        </w:rPr>
        <w:t>4</w:t>
      </w:r>
      <w:r w:rsidRPr="006C1E3E">
        <w:rPr>
          <w:b/>
        </w:rPr>
        <w:fldChar w:fldCharType="end"/>
      </w:r>
      <w:r w:rsidRPr="006C1E3E">
        <w:rPr>
          <w:b/>
        </w:rPr>
        <w:t xml:space="preserve"> - </w:t>
      </w:r>
      <w:r w:rsidRPr="006C1E3E">
        <w:rPr>
          <w:b/>
        </w:rPr>
        <w:fldChar w:fldCharType="begin"/>
      </w:r>
      <w:r w:rsidRPr="006C1E3E">
        <w:rPr>
          <w:b/>
        </w:rPr>
        <w:instrText xml:space="preserve"> REF _Ref421621077 \h </w:instrText>
      </w:r>
      <w:r w:rsidRPr="006C1E3E">
        <w:rPr>
          <w:b/>
        </w:rPr>
      </w:r>
      <w:r w:rsidRPr="006C1E3E">
        <w:rPr>
          <w:b/>
        </w:rPr>
        <w:instrText xml:space="preserve"> \* MERGEFORMAT </w:instrText>
      </w:r>
      <w:r w:rsidRPr="006C1E3E">
        <w:rPr>
          <w:b/>
        </w:rPr>
        <w:fldChar w:fldCharType="separate"/>
      </w:r>
      <w:r w:rsidRPr="006C1E3E">
        <w:rPr>
          <w:b/>
        </w:rPr>
        <w:t>Testdata</w:t>
      </w:r>
      <w:r w:rsidRPr="006C1E3E">
        <w:rPr>
          <w:b/>
        </w:rPr>
        <w:fldChar w:fldCharType="end"/>
      </w:r>
      <w:r>
        <w:rPr>
          <w:b/>
        </w:rPr>
        <w:br/>
      </w:r>
      <w:r>
        <w:t>Dette kapitel beskriver de overordnede krav til testdata til den fælles test. Dette kap</w:t>
      </w:r>
      <w:r>
        <w:t>i</w:t>
      </w:r>
      <w:r>
        <w:lastRenderedPageBreak/>
        <w:t>tel indeholder en summarisk beskrivelse af krav til testdata og det afspejler det nuv</w:t>
      </w:r>
      <w:r>
        <w:t>æ</w:t>
      </w:r>
      <w:r>
        <w:t>rende afklaringsniveau. I den næste version af hovedplanen (januar 2016) vil dette k</w:t>
      </w:r>
      <w:r>
        <w:t>a</w:t>
      </w:r>
      <w:r>
        <w:t>pitel omfatte flere detaljer om specifikation og etablering af fælles testdata</w:t>
      </w:r>
    </w:p>
    <w:p w14:paraId="16981752" w14:textId="33727FE9" w:rsidR="006C1E3E" w:rsidRPr="00A15B66" w:rsidRDefault="006C1E3E" w:rsidP="006C1E3E">
      <w:pPr>
        <w:pStyle w:val="Listeafsnit"/>
        <w:numPr>
          <w:ilvl w:val="0"/>
          <w:numId w:val="30"/>
        </w:numPr>
        <w:spacing w:before="120"/>
        <w:ind w:left="714" w:hanging="357"/>
        <w:contextualSpacing w:val="0"/>
        <w:jc w:val="left"/>
        <w:rPr>
          <w:b/>
        </w:rPr>
      </w:pPr>
      <w:r w:rsidRPr="00A15B66">
        <w:rPr>
          <w:b/>
        </w:rPr>
        <w:t xml:space="preserve">Kapitel </w:t>
      </w:r>
      <w:r w:rsidRPr="00A15B66">
        <w:rPr>
          <w:b/>
        </w:rPr>
        <w:fldChar w:fldCharType="begin"/>
      </w:r>
      <w:r w:rsidRPr="00A15B66">
        <w:rPr>
          <w:b/>
        </w:rPr>
        <w:instrText xml:space="preserve"> REF _Ref421621264 \r \h </w:instrText>
      </w:r>
      <w:r w:rsidRPr="00A15B66">
        <w:rPr>
          <w:b/>
        </w:rPr>
      </w:r>
      <w:r w:rsidR="00A15B66" w:rsidRPr="00A15B66">
        <w:rPr>
          <w:b/>
        </w:rPr>
        <w:instrText xml:space="preserve"> \* MERGEFORMAT </w:instrText>
      </w:r>
      <w:r w:rsidRPr="00A15B66">
        <w:rPr>
          <w:b/>
        </w:rPr>
        <w:fldChar w:fldCharType="separate"/>
      </w:r>
      <w:r w:rsidRPr="00A15B66">
        <w:rPr>
          <w:b/>
        </w:rPr>
        <w:t>5</w:t>
      </w:r>
      <w:r w:rsidRPr="00A15B66">
        <w:rPr>
          <w:b/>
        </w:rPr>
        <w:fldChar w:fldCharType="end"/>
      </w:r>
      <w:r w:rsidRPr="00A15B66">
        <w:rPr>
          <w:b/>
        </w:rPr>
        <w:t xml:space="preserve"> - </w:t>
      </w:r>
      <w:r w:rsidR="00A15B66" w:rsidRPr="00A15B66">
        <w:rPr>
          <w:b/>
        </w:rPr>
        <w:fldChar w:fldCharType="begin"/>
      </w:r>
      <w:r w:rsidR="00A15B66" w:rsidRPr="00A15B66">
        <w:rPr>
          <w:b/>
        </w:rPr>
        <w:instrText xml:space="preserve"> REF _Ref421621290 \h </w:instrText>
      </w:r>
      <w:r w:rsidR="00A15B66" w:rsidRPr="00A15B66">
        <w:rPr>
          <w:b/>
        </w:rPr>
      </w:r>
      <w:r w:rsidR="00A15B66" w:rsidRPr="00A15B66">
        <w:rPr>
          <w:b/>
        </w:rPr>
        <w:instrText xml:space="preserve"> \* MERGEFORMAT </w:instrText>
      </w:r>
      <w:r w:rsidR="00A15B66" w:rsidRPr="00A15B66">
        <w:rPr>
          <w:b/>
        </w:rPr>
        <w:fldChar w:fldCharType="separate"/>
      </w:r>
      <w:r w:rsidR="00A15B66" w:rsidRPr="00A15B66">
        <w:rPr>
          <w:b/>
        </w:rPr>
        <w:t>Testmiljøer</w:t>
      </w:r>
      <w:r w:rsidR="00A15B66" w:rsidRPr="00A15B66">
        <w:rPr>
          <w:b/>
        </w:rPr>
        <w:fldChar w:fldCharType="end"/>
      </w:r>
      <w:r w:rsidR="00A15B66">
        <w:rPr>
          <w:b/>
        </w:rPr>
        <w:br/>
      </w:r>
      <w:r w:rsidR="00A15B66">
        <w:t>Dette kapitel indeholder de to delprogrammers ønsker til et fælles testmiljø. Da muli</w:t>
      </w:r>
      <w:r w:rsidR="00A15B66">
        <w:t>g</w:t>
      </w:r>
      <w:r w:rsidR="00A15B66">
        <w:t>hederne for et fælles testmiljø, på nuværende tidspunkt, ikke er fuldt afklaret vil dette kapitel blive uddybet i den næste version af hovedplanen (januar 2016).</w:t>
      </w:r>
    </w:p>
    <w:p w14:paraId="29155BE1" w14:textId="218E816E" w:rsidR="00A15B66" w:rsidRPr="00A15B66" w:rsidRDefault="00A15B66" w:rsidP="006C1E3E">
      <w:pPr>
        <w:pStyle w:val="Listeafsnit"/>
        <w:numPr>
          <w:ilvl w:val="0"/>
          <w:numId w:val="30"/>
        </w:numPr>
        <w:spacing w:before="120"/>
        <w:ind w:left="714" w:hanging="357"/>
        <w:contextualSpacing w:val="0"/>
        <w:jc w:val="left"/>
        <w:rPr>
          <w:b/>
        </w:rPr>
      </w:pPr>
      <w:r w:rsidRPr="00A15B66">
        <w:rPr>
          <w:b/>
        </w:rPr>
        <w:t xml:space="preserve">Kapitel </w:t>
      </w:r>
      <w:r w:rsidRPr="00A15B66">
        <w:rPr>
          <w:b/>
        </w:rPr>
        <w:fldChar w:fldCharType="begin"/>
      </w:r>
      <w:r w:rsidRPr="00A15B66">
        <w:rPr>
          <w:b/>
        </w:rPr>
        <w:instrText xml:space="preserve"> REF _Ref421621482 \r \h </w:instrText>
      </w:r>
      <w:r w:rsidRPr="00A15B66">
        <w:rPr>
          <w:b/>
        </w:rPr>
      </w:r>
      <w:r w:rsidRPr="00A15B66">
        <w:rPr>
          <w:b/>
        </w:rPr>
        <w:instrText xml:space="preserve"> \* MERGEFORMAT </w:instrText>
      </w:r>
      <w:r w:rsidRPr="00A15B66">
        <w:rPr>
          <w:b/>
        </w:rPr>
        <w:fldChar w:fldCharType="separate"/>
      </w:r>
      <w:r w:rsidRPr="00A15B66">
        <w:rPr>
          <w:b/>
        </w:rPr>
        <w:t>6</w:t>
      </w:r>
      <w:r w:rsidRPr="00A15B66">
        <w:rPr>
          <w:b/>
        </w:rPr>
        <w:fldChar w:fldCharType="end"/>
      </w:r>
      <w:r>
        <w:rPr>
          <w:b/>
        </w:rPr>
        <w:t xml:space="preserve"> - </w:t>
      </w:r>
      <w:r w:rsidRPr="00A15B66">
        <w:rPr>
          <w:b/>
        </w:rPr>
        <w:fldChar w:fldCharType="begin"/>
      </w:r>
      <w:r w:rsidRPr="00A15B66">
        <w:rPr>
          <w:b/>
        </w:rPr>
        <w:instrText xml:space="preserve"> REF _Ref421621471 \h </w:instrText>
      </w:r>
      <w:r w:rsidRPr="00A15B66">
        <w:rPr>
          <w:b/>
        </w:rPr>
      </w:r>
      <w:r w:rsidRPr="00A15B66">
        <w:rPr>
          <w:b/>
        </w:rPr>
        <w:instrText xml:space="preserve"> \* MERGEFORMAT </w:instrText>
      </w:r>
      <w:r w:rsidRPr="00A15B66">
        <w:rPr>
          <w:b/>
        </w:rPr>
        <w:fldChar w:fldCharType="separate"/>
      </w:r>
      <w:r w:rsidRPr="00A15B66">
        <w:rPr>
          <w:b/>
        </w:rPr>
        <w:t>Testforberedelse</w:t>
      </w:r>
      <w:r w:rsidRPr="00A15B66">
        <w:rPr>
          <w:b/>
        </w:rPr>
        <w:fldChar w:fldCharType="end"/>
      </w:r>
      <w:r>
        <w:rPr>
          <w:b/>
        </w:rPr>
        <w:br/>
      </w:r>
      <w:r>
        <w:t>Indeholder en oversigt over nogle af de fælles testworkshops, som vil blive afholdt i e</w:t>
      </w:r>
      <w:r>
        <w:t>f</w:t>
      </w:r>
      <w:r>
        <w:t>teråret 2015.</w:t>
      </w:r>
    </w:p>
    <w:p w14:paraId="140BBE41" w14:textId="37DF76CE" w:rsidR="00A15B66" w:rsidRPr="004B58FF" w:rsidRDefault="00A15B66" w:rsidP="006C1E3E">
      <w:pPr>
        <w:pStyle w:val="Listeafsnit"/>
        <w:numPr>
          <w:ilvl w:val="0"/>
          <w:numId w:val="30"/>
        </w:numPr>
        <w:spacing w:before="120"/>
        <w:ind w:left="714" w:hanging="357"/>
        <w:contextualSpacing w:val="0"/>
        <w:jc w:val="left"/>
        <w:rPr>
          <w:b/>
        </w:rPr>
      </w:pPr>
      <w:r w:rsidRPr="00A15B66">
        <w:rPr>
          <w:b/>
        </w:rPr>
        <w:t xml:space="preserve">Kapitel </w:t>
      </w:r>
      <w:r w:rsidRPr="00A15B66">
        <w:rPr>
          <w:b/>
        </w:rPr>
        <w:fldChar w:fldCharType="begin"/>
      </w:r>
      <w:r w:rsidRPr="00A15B66">
        <w:rPr>
          <w:b/>
        </w:rPr>
        <w:instrText xml:space="preserve"> REF _Ref421621753 \r \h </w:instrText>
      </w:r>
      <w:r w:rsidRPr="00A15B66">
        <w:rPr>
          <w:b/>
        </w:rPr>
      </w:r>
      <w:r w:rsidRPr="00A15B66">
        <w:rPr>
          <w:b/>
        </w:rPr>
        <w:instrText xml:space="preserve"> \* MERGEFORMAT </w:instrText>
      </w:r>
      <w:r w:rsidRPr="00A15B66">
        <w:rPr>
          <w:b/>
        </w:rPr>
        <w:fldChar w:fldCharType="separate"/>
      </w:r>
      <w:r w:rsidRPr="00A15B66">
        <w:rPr>
          <w:b/>
        </w:rPr>
        <w:t>7</w:t>
      </w:r>
      <w:r w:rsidRPr="00A15B66">
        <w:rPr>
          <w:b/>
        </w:rPr>
        <w:fldChar w:fldCharType="end"/>
      </w:r>
      <w:r w:rsidRPr="00A15B66">
        <w:rPr>
          <w:b/>
        </w:rPr>
        <w:t xml:space="preserve"> - </w:t>
      </w:r>
      <w:r w:rsidRPr="00A15B66">
        <w:rPr>
          <w:b/>
        </w:rPr>
        <w:fldChar w:fldCharType="begin"/>
      </w:r>
      <w:r w:rsidRPr="00A15B66">
        <w:rPr>
          <w:b/>
        </w:rPr>
        <w:instrText xml:space="preserve"> REF _Ref421621788 \h </w:instrText>
      </w:r>
      <w:r w:rsidRPr="00A15B66">
        <w:rPr>
          <w:b/>
        </w:rPr>
      </w:r>
      <w:r w:rsidRPr="00A15B66">
        <w:rPr>
          <w:b/>
        </w:rPr>
        <w:instrText xml:space="preserve"> \* MERGEFORMAT </w:instrText>
      </w:r>
      <w:r w:rsidRPr="00A15B66">
        <w:rPr>
          <w:b/>
        </w:rPr>
        <w:fldChar w:fldCharType="separate"/>
      </w:r>
      <w:r w:rsidRPr="00A15B66">
        <w:rPr>
          <w:b/>
        </w:rPr>
        <w:t>Testværktøjer</w:t>
      </w:r>
      <w:r w:rsidRPr="00A15B66">
        <w:rPr>
          <w:b/>
        </w:rPr>
        <w:fldChar w:fldCharType="end"/>
      </w:r>
      <w:r>
        <w:rPr>
          <w:b/>
        </w:rPr>
        <w:br/>
      </w:r>
      <w:r>
        <w:t>Indeholder en oversigt over de værktøjer, som skal anvendes til planlægning og afvi</w:t>
      </w:r>
      <w:r>
        <w:t>k</w:t>
      </w:r>
      <w:r>
        <w:t xml:space="preserve">lingen af testen. </w:t>
      </w:r>
    </w:p>
    <w:p w14:paraId="696A19D3" w14:textId="1DCF6613" w:rsidR="004B58FF" w:rsidRPr="004B58FF" w:rsidRDefault="004B58FF" w:rsidP="004B58FF">
      <w:pPr>
        <w:spacing w:before="120"/>
        <w:jc w:val="left"/>
      </w:pPr>
      <w:r>
        <w:t>Beskrivelse af fejlhåndtering og ændringshåndtering er ikke medtaget i denne version af h</w:t>
      </w:r>
      <w:r>
        <w:t>o</w:t>
      </w:r>
      <w:r>
        <w:t>vedplanen. Idet det forventes, at der en yderligere afstemning mellem projekterne, før proc</w:t>
      </w:r>
      <w:r>
        <w:t>e</w:t>
      </w:r>
      <w:r>
        <w:t>duren bliver endeligt fastlast. Hovedplanen betragtes som et rammeværk for de fælles testa</w:t>
      </w:r>
      <w:r>
        <w:t>k</w:t>
      </w:r>
      <w:r>
        <w:t xml:space="preserve">tiviteter og vil blive udbygget og ændret når emnerne er afklaret. </w:t>
      </w:r>
    </w:p>
    <w:p w14:paraId="42065B79" w14:textId="77777777" w:rsidR="004E243B" w:rsidRPr="00967A43" w:rsidRDefault="004E243B" w:rsidP="00964018">
      <w:pPr>
        <w:jc w:val="left"/>
      </w:pPr>
    </w:p>
    <w:p w14:paraId="08EFFAB1" w14:textId="66F7F2D7" w:rsidR="00153C0C" w:rsidRPr="00967A43" w:rsidRDefault="009150A8" w:rsidP="009150A8">
      <w:pPr>
        <w:pStyle w:val="Overskrift2"/>
      </w:pPr>
      <w:bookmarkStart w:id="22" w:name="_Toc421622359"/>
      <w:r>
        <w:t>Kildehenvisninger</w:t>
      </w:r>
      <w:bookmarkEnd w:id="22"/>
    </w:p>
    <w:tbl>
      <w:tblPr>
        <w:tblStyle w:val="Gittertabel4-farve11"/>
        <w:tblW w:w="7905" w:type="dxa"/>
        <w:tblLook w:val="04A0" w:firstRow="1" w:lastRow="0" w:firstColumn="1" w:lastColumn="0" w:noHBand="0" w:noVBand="1"/>
      </w:tblPr>
      <w:tblGrid>
        <w:gridCol w:w="810"/>
        <w:gridCol w:w="6136"/>
        <w:gridCol w:w="959"/>
      </w:tblGrid>
      <w:tr w:rsidR="009150A8" w:rsidRPr="00967A43" w14:paraId="44CBFC35" w14:textId="77777777" w:rsidTr="00033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3892402" w14:textId="39AF0026" w:rsidR="009150A8" w:rsidRPr="00967A43" w:rsidRDefault="009150A8" w:rsidP="00567D67">
            <w:r>
              <w:t>Nr.</w:t>
            </w:r>
          </w:p>
        </w:tc>
        <w:tc>
          <w:tcPr>
            <w:tcW w:w="6136" w:type="dxa"/>
          </w:tcPr>
          <w:p w14:paraId="5F372030" w14:textId="09A5735F" w:rsidR="009150A8" w:rsidRPr="00967A43" w:rsidRDefault="009150A8" w:rsidP="00567D67">
            <w:pPr>
              <w:cnfStyle w:val="100000000000" w:firstRow="1" w:lastRow="0" w:firstColumn="0" w:lastColumn="0" w:oddVBand="0" w:evenVBand="0" w:oddHBand="0" w:evenHBand="0" w:firstRowFirstColumn="0" w:firstRowLastColumn="0" w:lastRowFirstColumn="0" w:lastRowLastColumn="0"/>
              <w:rPr>
                <w:i/>
              </w:rPr>
            </w:pPr>
            <w:r>
              <w:rPr>
                <w:i/>
              </w:rPr>
              <w:t>Titel</w:t>
            </w:r>
          </w:p>
        </w:tc>
        <w:tc>
          <w:tcPr>
            <w:tcW w:w="959" w:type="dxa"/>
          </w:tcPr>
          <w:p w14:paraId="60DACBDE" w14:textId="2B47B484" w:rsidR="009150A8" w:rsidRPr="00967A43" w:rsidRDefault="009150A8" w:rsidP="00567D67">
            <w:pPr>
              <w:cnfStyle w:val="100000000000" w:firstRow="1" w:lastRow="0" w:firstColumn="0" w:lastColumn="0" w:oddVBand="0" w:evenVBand="0" w:oddHBand="0" w:evenHBand="0" w:firstRowFirstColumn="0" w:firstRowLastColumn="0" w:lastRowFirstColumn="0" w:lastRowLastColumn="0"/>
            </w:pPr>
            <w:r>
              <w:t>Version</w:t>
            </w:r>
          </w:p>
        </w:tc>
      </w:tr>
      <w:tr w:rsidR="009150A8" w:rsidRPr="00967A43" w14:paraId="4DFE4B67" w14:textId="77777777" w:rsidTr="00033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E70B55D" w14:textId="77777777" w:rsidR="009150A8" w:rsidRPr="00967A43" w:rsidRDefault="009150A8" w:rsidP="00FD436F">
            <w:r w:rsidRPr="00967A43">
              <w:t>[1]</w:t>
            </w:r>
          </w:p>
        </w:tc>
        <w:tc>
          <w:tcPr>
            <w:tcW w:w="6136" w:type="dxa"/>
          </w:tcPr>
          <w:p w14:paraId="24EAA2AE" w14:textId="77777777" w:rsidR="009150A8" w:rsidRPr="00967A43" w:rsidRDefault="009150A8" w:rsidP="00FD436F">
            <w:pPr>
              <w:cnfStyle w:val="000000100000" w:firstRow="0" w:lastRow="0" w:firstColumn="0" w:lastColumn="0" w:oddVBand="0" w:evenVBand="0" w:oddHBand="1" w:evenHBand="0" w:firstRowFirstColumn="0" w:firstRowLastColumn="0" w:lastRowFirstColumn="0" w:lastRowLastColumn="0"/>
              <w:rPr>
                <w:i/>
              </w:rPr>
            </w:pPr>
            <w:r w:rsidRPr="00967A43">
              <w:rPr>
                <w:i/>
              </w:rPr>
              <w:t>GD1 – UHA diagrammer</w:t>
            </w:r>
          </w:p>
        </w:tc>
        <w:tc>
          <w:tcPr>
            <w:tcW w:w="959" w:type="dxa"/>
          </w:tcPr>
          <w:p w14:paraId="586FA448" w14:textId="4C1E52B0" w:rsidR="009150A8" w:rsidRPr="00967A43" w:rsidRDefault="009150A8" w:rsidP="00FD436F">
            <w:pPr>
              <w:cnfStyle w:val="000000100000" w:firstRow="0" w:lastRow="0" w:firstColumn="0" w:lastColumn="0" w:oddVBand="0" w:evenVBand="0" w:oddHBand="1" w:evenHBand="0" w:firstRowFirstColumn="0" w:firstRowLastColumn="0" w:lastRowFirstColumn="0" w:lastRowLastColumn="0"/>
            </w:pPr>
            <w:proofErr w:type="gramStart"/>
            <w:r w:rsidRPr="00967A43">
              <w:t>0.7</w:t>
            </w:r>
            <w:proofErr w:type="gramEnd"/>
          </w:p>
        </w:tc>
      </w:tr>
      <w:tr w:rsidR="00153C0C" w:rsidRPr="00967A43" w14:paraId="2C720D5F" w14:textId="77777777" w:rsidTr="000333EA">
        <w:tc>
          <w:tcPr>
            <w:cnfStyle w:val="001000000000" w:firstRow="0" w:lastRow="0" w:firstColumn="1" w:lastColumn="0" w:oddVBand="0" w:evenVBand="0" w:oddHBand="0" w:evenHBand="0" w:firstRowFirstColumn="0" w:firstRowLastColumn="0" w:lastRowFirstColumn="0" w:lastRowLastColumn="0"/>
            <w:tcW w:w="810" w:type="dxa"/>
          </w:tcPr>
          <w:p w14:paraId="1CD946A2" w14:textId="77777777" w:rsidR="00153C0C" w:rsidRPr="00967A43" w:rsidRDefault="00153C0C" w:rsidP="00567D67">
            <w:r w:rsidRPr="00967A43">
              <w:t>[2]</w:t>
            </w:r>
          </w:p>
        </w:tc>
        <w:tc>
          <w:tcPr>
            <w:tcW w:w="6136" w:type="dxa"/>
          </w:tcPr>
          <w:p w14:paraId="56777F41" w14:textId="77777777" w:rsidR="00153C0C" w:rsidRPr="00967A43" w:rsidRDefault="00153C0C" w:rsidP="00567D67">
            <w:pPr>
              <w:jc w:val="left"/>
              <w:cnfStyle w:val="000000000000" w:firstRow="0" w:lastRow="0" w:firstColumn="0" w:lastColumn="0" w:oddVBand="0" w:evenVBand="0" w:oddHBand="0" w:evenHBand="0" w:firstRowFirstColumn="0" w:firstRowLastColumn="0" w:lastRowFirstColumn="0" w:lastRowLastColumn="0"/>
              <w:rPr>
                <w:i/>
              </w:rPr>
            </w:pPr>
            <w:r w:rsidRPr="00967A43">
              <w:rPr>
                <w:i/>
              </w:rPr>
              <w:t>Fælles teststrategi for Ejendomsdataprogrammet og Adressepr</w:t>
            </w:r>
            <w:r w:rsidRPr="00967A43">
              <w:rPr>
                <w:i/>
              </w:rPr>
              <w:t>o</w:t>
            </w:r>
            <w:r w:rsidRPr="00967A43">
              <w:rPr>
                <w:i/>
              </w:rPr>
              <w:t>grammet</w:t>
            </w:r>
          </w:p>
        </w:tc>
        <w:tc>
          <w:tcPr>
            <w:tcW w:w="959" w:type="dxa"/>
          </w:tcPr>
          <w:p w14:paraId="4159C89D" w14:textId="783168D0" w:rsidR="00153C0C" w:rsidRPr="00967A43" w:rsidRDefault="00153C0C" w:rsidP="00567D67">
            <w:pPr>
              <w:cnfStyle w:val="000000000000" w:firstRow="0" w:lastRow="0" w:firstColumn="0" w:lastColumn="0" w:oddVBand="0" w:evenVBand="0" w:oddHBand="0" w:evenHBand="0" w:firstRowFirstColumn="0" w:firstRowLastColumn="0" w:lastRowFirstColumn="0" w:lastRowLastColumn="0"/>
            </w:pPr>
            <w:r w:rsidRPr="00967A43">
              <w:t>1.2</w:t>
            </w:r>
          </w:p>
        </w:tc>
      </w:tr>
      <w:tr w:rsidR="00153C0C" w:rsidRPr="00967A43" w14:paraId="64B227B6" w14:textId="77777777" w:rsidTr="00033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E77C34A" w14:textId="77777777" w:rsidR="00153C0C" w:rsidRPr="00967A43" w:rsidRDefault="00153C0C" w:rsidP="00567D67">
            <w:r w:rsidRPr="00967A43">
              <w:t>[3]</w:t>
            </w:r>
          </w:p>
        </w:tc>
        <w:tc>
          <w:tcPr>
            <w:tcW w:w="6136" w:type="dxa"/>
          </w:tcPr>
          <w:p w14:paraId="438BB630" w14:textId="77777777" w:rsidR="00153C0C" w:rsidRPr="00967A43" w:rsidRDefault="00153C0C" w:rsidP="00567D67">
            <w:pPr>
              <w:cnfStyle w:val="000000100000" w:firstRow="0" w:lastRow="0" w:firstColumn="0" w:lastColumn="0" w:oddVBand="0" w:evenVBand="0" w:oddHBand="1" w:evenHBand="0" w:firstRowFirstColumn="0" w:firstRowLastColumn="0" w:lastRowFirstColumn="0" w:lastRowLastColumn="0"/>
              <w:rPr>
                <w:i/>
              </w:rPr>
            </w:pPr>
            <w:r w:rsidRPr="00967A43">
              <w:rPr>
                <w:i/>
              </w:rPr>
              <w:t>Arbejdspakkebeskrivelser Tværgående test og kvalitetssikring</w:t>
            </w:r>
          </w:p>
        </w:tc>
        <w:tc>
          <w:tcPr>
            <w:tcW w:w="959" w:type="dxa"/>
          </w:tcPr>
          <w:p w14:paraId="61D93424" w14:textId="5FC6CB85" w:rsidR="00153C0C" w:rsidRPr="00967A43" w:rsidRDefault="00153C0C" w:rsidP="00567D67">
            <w:pPr>
              <w:cnfStyle w:val="000000100000" w:firstRow="0" w:lastRow="0" w:firstColumn="0" w:lastColumn="0" w:oddVBand="0" w:evenVBand="0" w:oddHBand="1" w:evenHBand="0" w:firstRowFirstColumn="0" w:firstRowLastColumn="0" w:lastRowFirstColumn="0" w:lastRowLastColumn="0"/>
            </w:pPr>
            <w:r w:rsidRPr="00967A43">
              <w:t>0.22</w:t>
            </w:r>
          </w:p>
        </w:tc>
      </w:tr>
      <w:tr w:rsidR="00153C0C" w:rsidRPr="00967A43" w14:paraId="04E5352C" w14:textId="77777777" w:rsidTr="000333EA">
        <w:tc>
          <w:tcPr>
            <w:cnfStyle w:val="001000000000" w:firstRow="0" w:lastRow="0" w:firstColumn="1" w:lastColumn="0" w:oddVBand="0" w:evenVBand="0" w:oddHBand="0" w:evenHBand="0" w:firstRowFirstColumn="0" w:firstRowLastColumn="0" w:lastRowFirstColumn="0" w:lastRowLastColumn="0"/>
            <w:tcW w:w="810" w:type="dxa"/>
          </w:tcPr>
          <w:p w14:paraId="21AA5AC5" w14:textId="77777777" w:rsidR="00153C0C" w:rsidRPr="00967A43" w:rsidRDefault="00153C0C" w:rsidP="00567D67">
            <w:r w:rsidRPr="00967A43">
              <w:t>[4]</w:t>
            </w:r>
          </w:p>
        </w:tc>
        <w:tc>
          <w:tcPr>
            <w:tcW w:w="6136" w:type="dxa"/>
          </w:tcPr>
          <w:p w14:paraId="1F68EF64" w14:textId="77777777" w:rsidR="00153C0C" w:rsidRPr="00967A43" w:rsidRDefault="00153C0C" w:rsidP="00567D67">
            <w:pPr>
              <w:cnfStyle w:val="000000000000" w:firstRow="0" w:lastRow="0" w:firstColumn="0" w:lastColumn="0" w:oddVBand="0" w:evenVBand="0" w:oddHBand="0" w:evenHBand="0" w:firstRowFirstColumn="0" w:firstRowLastColumn="0" w:lastRowFirstColumn="0" w:lastRowLastColumn="0"/>
              <w:rPr>
                <w:i/>
              </w:rPr>
            </w:pPr>
            <w:r w:rsidRPr="00967A43">
              <w:rPr>
                <w:i/>
              </w:rPr>
              <w:t>Løsningsarkitektur - Bilag A 1 – Sammenstillede services</w:t>
            </w:r>
          </w:p>
        </w:tc>
        <w:tc>
          <w:tcPr>
            <w:tcW w:w="959" w:type="dxa"/>
          </w:tcPr>
          <w:p w14:paraId="17B48F2B" w14:textId="23DB43E7" w:rsidR="00153C0C" w:rsidRPr="00967A43" w:rsidRDefault="00153C0C" w:rsidP="00567D67">
            <w:pPr>
              <w:cnfStyle w:val="000000000000" w:firstRow="0" w:lastRow="0" w:firstColumn="0" w:lastColumn="0" w:oddVBand="0" w:evenVBand="0" w:oddHBand="0" w:evenHBand="0" w:firstRowFirstColumn="0" w:firstRowLastColumn="0" w:lastRowFirstColumn="0" w:lastRowLastColumn="0"/>
            </w:pPr>
            <w:r w:rsidRPr="00967A43">
              <w:t>1.0</w:t>
            </w:r>
          </w:p>
        </w:tc>
      </w:tr>
      <w:tr w:rsidR="00153C0C" w:rsidRPr="00967A43" w14:paraId="3F757547" w14:textId="77777777" w:rsidTr="00033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8359693" w14:textId="77777777" w:rsidR="00153C0C" w:rsidRPr="00967A43" w:rsidRDefault="00153C0C" w:rsidP="00567D67">
            <w:r w:rsidRPr="00967A43">
              <w:t>[5]</w:t>
            </w:r>
          </w:p>
        </w:tc>
        <w:tc>
          <w:tcPr>
            <w:tcW w:w="6136" w:type="dxa"/>
          </w:tcPr>
          <w:p w14:paraId="6ADE6B14" w14:textId="77777777" w:rsidR="00153C0C" w:rsidRPr="00967A43" w:rsidRDefault="00153C0C" w:rsidP="00567D67">
            <w:pPr>
              <w:cnfStyle w:val="000000100000" w:firstRow="0" w:lastRow="0" w:firstColumn="0" w:lastColumn="0" w:oddVBand="0" w:evenVBand="0" w:oddHBand="1" w:evenHBand="0" w:firstRowFirstColumn="0" w:firstRowLastColumn="0" w:lastRowFirstColumn="0" w:lastRowLastColumn="0"/>
              <w:rPr>
                <w:i/>
              </w:rPr>
            </w:pPr>
            <w:r w:rsidRPr="00967A43">
              <w:rPr>
                <w:i/>
              </w:rPr>
              <w:t>Ejendomsdataprogrammet - Implementeringsplan</w:t>
            </w:r>
          </w:p>
        </w:tc>
        <w:tc>
          <w:tcPr>
            <w:tcW w:w="959" w:type="dxa"/>
          </w:tcPr>
          <w:p w14:paraId="71BECAC2" w14:textId="424BC63E" w:rsidR="00153C0C" w:rsidRPr="00967A43" w:rsidRDefault="00153C0C" w:rsidP="00567D67">
            <w:pPr>
              <w:cnfStyle w:val="000000100000" w:firstRow="0" w:lastRow="0" w:firstColumn="0" w:lastColumn="0" w:oddVBand="0" w:evenVBand="0" w:oddHBand="1" w:evenHBand="0" w:firstRowFirstColumn="0" w:firstRowLastColumn="0" w:lastRowFirstColumn="0" w:lastRowLastColumn="0"/>
            </w:pPr>
            <w:r w:rsidRPr="00967A43">
              <w:t>1.2</w:t>
            </w:r>
          </w:p>
        </w:tc>
      </w:tr>
      <w:tr w:rsidR="00153C0C" w:rsidRPr="00967A43" w14:paraId="263D9DE9" w14:textId="77777777" w:rsidTr="000333EA">
        <w:tc>
          <w:tcPr>
            <w:cnfStyle w:val="001000000000" w:firstRow="0" w:lastRow="0" w:firstColumn="1" w:lastColumn="0" w:oddVBand="0" w:evenVBand="0" w:oddHBand="0" w:evenHBand="0" w:firstRowFirstColumn="0" w:firstRowLastColumn="0" w:lastRowFirstColumn="0" w:lastRowLastColumn="0"/>
            <w:tcW w:w="810" w:type="dxa"/>
          </w:tcPr>
          <w:p w14:paraId="182107ED" w14:textId="77777777" w:rsidR="00153C0C" w:rsidRPr="00967A43" w:rsidRDefault="00153C0C" w:rsidP="00567D67">
            <w:r w:rsidRPr="00967A43">
              <w:t>[6]</w:t>
            </w:r>
          </w:p>
        </w:tc>
        <w:tc>
          <w:tcPr>
            <w:tcW w:w="6136" w:type="dxa"/>
          </w:tcPr>
          <w:p w14:paraId="4639CE7D" w14:textId="77777777" w:rsidR="00153C0C" w:rsidRPr="00967A43" w:rsidRDefault="00153C0C" w:rsidP="00567D67">
            <w:pPr>
              <w:cnfStyle w:val="000000000000" w:firstRow="0" w:lastRow="0" w:firstColumn="0" w:lastColumn="0" w:oddVBand="0" w:evenVBand="0" w:oddHBand="0" w:evenHBand="0" w:firstRowFirstColumn="0" w:firstRowLastColumn="0" w:lastRowFirstColumn="0" w:lastRowLastColumn="0"/>
              <w:rPr>
                <w:i/>
              </w:rPr>
            </w:pPr>
            <w:r w:rsidRPr="00967A43">
              <w:rPr>
                <w:i/>
              </w:rPr>
              <w:t>Ejendomsdataprogrammet – Implementeringsplan</w:t>
            </w:r>
          </w:p>
        </w:tc>
        <w:tc>
          <w:tcPr>
            <w:tcW w:w="959" w:type="dxa"/>
          </w:tcPr>
          <w:p w14:paraId="32B35E83" w14:textId="5A489063" w:rsidR="00153C0C" w:rsidRPr="00967A43" w:rsidRDefault="00153C0C" w:rsidP="00567D67">
            <w:pPr>
              <w:cnfStyle w:val="000000000000" w:firstRow="0" w:lastRow="0" w:firstColumn="0" w:lastColumn="0" w:oddVBand="0" w:evenVBand="0" w:oddHBand="0" w:evenHBand="0" w:firstRowFirstColumn="0" w:firstRowLastColumn="0" w:lastRowFirstColumn="0" w:lastRowLastColumn="0"/>
            </w:pPr>
            <w:r w:rsidRPr="00967A43">
              <w:t>2.0</w:t>
            </w:r>
          </w:p>
        </w:tc>
      </w:tr>
      <w:tr w:rsidR="00153C0C" w:rsidRPr="00967A43" w14:paraId="21D0D129" w14:textId="77777777" w:rsidTr="00033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4DFB0B7" w14:textId="77777777" w:rsidR="00153C0C" w:rsidRPr="00967A43" w:rsidRDefault="00153C0C" w:rsidP="00567D67">
            <w:r w:rsidRPr="00967A43">
              <w:t>[7]</w:t>
            </w:r>
          </w:p>
        </w:tc>
        <w:tc>
          <w:tcPr>
            <w:tcW w:w="6136" w:type="dxa"/>
          </w:tcPr>
          <w:p w14:paraId="348B1162" w14:textId="77777777" w:rsidR="00153C0C" w:rsidRPr="00967A43" w:rsidRDefault="00153C0C" w:rsidP="00567D67">
            <w:pPr>
              <w:cnfStyle w:val="000000100000" w:firstRow="0" w:lastRow="0" w:firstColumn="0" w:lastColumn="0" w:oddVBand="0" w:evenVBand="0" w:oddHBand="1" w:evenHBand="0" w:firstRowFirstColumn="0" w:firstRowLastColumn="0" w:lastRowFirstColumn="0" w:lastRowLastColumn="0"/>
              <w:rPr>
                <w:i/>
              </w:rPr>
            </w:pPr>
            <w:r w:rsidRPr="00967A43">
              <w:rPr>
                <w:i/>
              </w:rPr>
              <w:t>Dataleverancespecifikation</w:t>
            </w:r>
          </w:p>
        </w:tc>
        <w:tc>
          <w:tcPr>
            <w:tcW w:w="959" w:type="dxa"/>
          </w:tcPr>
          <w:p w14:paraId="56269938" w14:textId="2615D175" w:rsidR="00153C0C" w:rsidRPr="00967A43" w:rsidRDefault="00153C0C" w:rsidP="00567D67">
            <w:pPr>
              <w:cnfStyle w:val="000000100000" w:firstRow="0" w:lastRow="0" w:firstColumn="0" w:lastColumn="0" w:oddVBand="0" w:evenVBand="0" w:oddHBand="1" w:evenHBand="0" w:firstRowFirstColumn="0" w:firstRowLastColumn="0" w:lastRowFirstColumn="0" w:lastRowLastColumn="0"/>
            </w:pPr>
            <w:r w:rsidRPr="00967A43">
              <w:t>1.0</w:t>
            </w:r>
          </w:p>
        </w:tc>
      </w:tr>
      <w:tr w:rsidR="00153C0C" w:rsidRPr="00967A43" w14:paraId="7331EA1A" w14:textId="77777777" w:rsidTr="000333EA">
        <w:tc>
          <w:tcPr>
            <w:cnfStyle w:val="001000000000" w:firstRow="0" w:lastRow="0" w:firstColumn="1" w:lastColumn="0" w:oddVBand="0" w:evenVBand="0" w:oddHBand="0" w:evenHBand="0" w:firstRowFirstColumn="0" w:firstRowLastColumn="0" w:lastRowFirstColumn="0" w:lastRowLastColumn="0"/>
            <w:tcW w:w="810" w:type="dxa"/>
          </w:tcPr>
          <w:p w14:paraId="62F4E73C" w14:textId="77777777" w:rsidR="00153C0C" w:rsidRPr="00967A43" w:rsidRDefault="00153C0C" w:rsidP="00567D67">
            <w:r w:rsidRPr="00967A43">
              <w:t>[8]</w:t>
            </w:r>
          </w:p>
        </w:tc>
        <w:tc>
          <w:tcPr>
            <w:tcW w:w="6136" w:type="dxa"/>
          </w:tcPr>
          <w:p w14:paraId="6857E4BA" w14:textId="77777777" w:rsidR="00153C0C" w:rsidRPr="00967A43" w:rsidRDefault="00153C0C" w:rsidP="00567D67">
            <w:pPr>
              <w:cnfStyle w:val="000000000000" w:firstRow="0" w:lastRow="0" w:firstColumn="0" w:lastColumn="0" w:oddVBand="0" w:evenVBand="0" w:oddHBand="0" w:evenHBand="0" w:firstRowFirstColumn="0" w:firstRowLastColumn="0" w:lastRowFirstColumn="0" w:lastRowLastColumn="0"/>
              <w:rPr>
                <w:i/>
              </w:rPr>
            </w:pPr>
            <w:r w:rsidRPr="00967A43">
              <w:rPr>
                <w:i/>
              </w:rPr>
              <w:t>Løsningsarkitektur - Bilag A 1 – Sammenstillede services</w:t>
            </w:r>
          </w:p>
        </w:tc>
        <w:tc>
          <w:tcPr>
            <w:tcW w:w="959" w:type="dxa"/>
          </w:tcPr>
          <w:p w14:paraId="0EEE9E0C" w14:textId="572A6D26" w:rsidR="00153C0C" w:rsidRPr="00967A43" w:rsidRDefault="00153C0C" w:rsidP="00567D67">
            <w:pPr>
              <w:cnfStyle w:val="000000000000" w:firstRow="0" w:lastRow="0" w:firstColumn="0" w:lastColumn="0" w:oddVBand="0" w:evenVBand="0" w:oddHBand="0" w:evenHBand="0" w:firstRowFirstColumn="0" w:firstRowLastColumn="0" w:lastRowFirstColumn="0" w:lastRowLastColumn="0"/>
            </w:pPr>
            <w:r w:rsidRPr="00967A43">
              <w:t>1.0</w:t>
            </w:r>
          </w:p>
        </w:tc>
      </w:tr>
      <w:tr w:rsidR="00153C0C" w:rsidRPr="00967A43" w14:paraId="5D606A55" w14:textId="77777777" w:rsidTr="00033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CEEED0B" w14:textId="77777777" w:rsidR="00153C0C" w:rsidRPr="00967A43" w:rsidRDefault="00153C0C" w:rsidP="00567D67">
            <w:r w:rsidRPr="00967A43">
              <w:t>[9]</w:t>
            </w:r>
          </w:p>
        </w:tc>
        <w:tc>
          <w:tcPr>
            <w:tcW w:w="6136" w:type="dxa"/>
          </w:tcPr>
          <w:p w14:paraId="550893BD" w14:textId="77777777" w:rsidR="007556A7" w:rsidRPr="00967A43" w:rsidRDefault="00153C0C" w:rsidP="00567D67">
            <w:pPr>
              <w:jc w:val="left"/>
              <w:cnfStyle w:val="000000100000" w:firstRow="0" w:lastRow="0" w:firstColumn="0" w:lastColumn="0" w:oddVBand="0" w:evenVBand="0" w:oddHBand="1" w:evenHBand="0" w:firstRowFirstColumn="0" w:firstRowLastColumn="0" w:lastRowFirstColumn="0" w:lastRowLastColumn="0"/>
              <w:rPr>
                <w:i/>
              </w:rPr>
            </w:pPr>
            <w:r w:rsidRPr="00967A43">
              <w:rPr>
                <w:i/>
              </w:rPr>
              <w:t>(Datafordeleren) Underbilag 3B, Leverandørens løsningsbeskrive</w:t>
            </w:r>
            <w:r w:rsidRPr="00967A43">
              <w:rPr>
                <w:i/>
              </w:rPr>
              <w:t>l</w:t>
            </w:r>
            <w:r w:rsidRPr="00967A43">
              <w:rPr>
                <w:i/>
              </w:rPr>
              <w:t>se</w:t>
            </w:r>
          </w:p>
        </w:tc>
        <w:tc>
          <w:tcPr>
            <w:tcW w:w="959" w:type="dxa"/>
          </w:tcPr>
          <w:p w14:paraId="4518A435" w14:textId="0CF66A63" w:rsidR="00153C0C" w:rsidRPr="00967A43" w:rsidRDefault="00153C0C" w:rsidP="00567D67">
            <w:pPr>
              <w:cnfStyle w:val="000000100000" w:firstRow="0" w:lastRow="0" w:firstColumn="0" w:lastColumn="0" w:oddVBand="0" w:evenVBand="0" w:oddHBand="1" w:evenHBand="0" w:firstRowFirstColumn="0" w:firstRowLastColumn="0" w:lastRowFirstColumn="0" w:lastRowLastColumn="0"/>
            </w:pPr>
            <w:r w:rsidRPr="00967A43">
              <w:t>4.5</w:t>
            </w:r>
          </w:p>
        </w:tc>
      </w:tr>
      <w:tr w:rsidR="009150A8" w:rsidRPr="00967A43" w14:paraId="5FC2CFFF" w14:textId="77777777" w:rsidTr="000333EA">
        <w:tc>
          <w:tcPr>
            <w:cnfStyle w:val="001000000000" w:firstRow="0" w:lastRow="0" w:firstColumn="1" w:lastColumn="0" w:oddVBand="0" w:evenVBand="0" w:oddHBand="0" w:evenHBand="0" w:firstRowFirstColumn="0" w:firstRowLastColumn="0" w:lastRowFirstColumn="0" w:lastRowLastColumn="0"/>
            <w:tcW w:w="810" w:type="dxa"/>
          </w:tcPr>
          <w:p w14:paraId="5B16CA4D" w14:textId="0C6F9526" w:rsidR="009150A8" w:rsidRPr="00967A43" w:rsidRDefault="009150A8" w:rsidP="009150A8">
            <w:r>
              <w:t>[10]</w:t>
            </w:r>
          </w:p>
        </w:tc>
        <w:tc>
          <w:tcPr>
            <w:tcW w:w="6136" w:type="dxa"/>
          </w:tcPr>
          <w:p w14:paraId="145BE369" w14:textId="2FB69EC8" w:rsidR="009150A8" w:rsidRPr="00967A43" w:rsidRDefault="009150A8" w:rsidP="00567D67">
            <w:pPr>
              <w:jc w:val="left"/>
              <w:cnfStyle w:val="000000000000" w:firstRow="0" w:lastRow="0" w:firstColumn="0" w:lastColumn="0" w:oddVBand="0" w:evenVBand="0" w:oddHBand="0" w:evenHBand="0" w:firstRowFirstColumn="0" w:firstRowLastColumn="0" w:lastRowFirstColumn="0" w:lastRowLastColumn="0"/>
              <w:rPr>
                <w:i/>
              </w:rPr>
            </w:pPr>
            <w:r w:rsidRPr="00967A43">
              <w:t>GD1 sekvensdiagrammer vedr. tværgående forretningsprocesser</w:t>
            </w:r>
          </w:p>
        </w:tc>
        <w:tc>
          <w:tcPr>
            <w:tcW w:w="959" w:type="dxa"/>
          </w:tcPr>
          <w:p w14:paraId="242FFB27" w14:textId="532B72B6" w:rsidR="009150A8" w:rsidRPr="00967A43" w:rsidRDefault="009150A8" w:rsidP="00567D67">
            <w:pPr>
              <w:cnfStyle w:val="000000000000" w:firstRow="0" w:lastRow="0" w:firstColumn="0" w:lastColumn="0" w:oddVBand="0" w:evenVBand="0" w:oddHBand="0" w:evenHBand="0" w:firstRowFirstColumn="0" w:firstRowLastColumn="0" w:lastRowFirstColumn="0" w:lastRowLastColumn="0"/>
            </w:pPr>
          </w:p>
        </w:tc>
      </w:tr>
      <w:tr w:rsidR="009150A8" w:rsidRPr="00967A43" w14:paraId="43B13012" w14:textId="77777777" w:rsidTr="00033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28A757D" w14:textId="0F9A0080" w:rsidR="009150A8" w:rsidRPr="00967A43" w:rsidRDefault="009150A8" w:rsidP="009150A8">
            <w:r w:rsidRPr="00967A43">
              <w:t>[11]</w:t>
            </w:r>
          </w:p>
        </w:tc>
        <w:tc>
          <w:tcPr>
            <w:tcW w:w="6136" w:type="dxa"/>
          </w:tcPr>
          <w:p w14:paraId="14C9E4F3" w14:textId="69F073EF" w:rsidR="009150A8" w:rsidRPr="00967A43" w:rsidRDefault="009150A8" w:rsidP="00567D67">
            <w:pPr>
              <w:jc w:val="left"/>
              <w:cnfStyle w:val="000000100000" w:firstRow="0" w:lastRow="0" w:firstColumn="0" w:lastColumn="0" w:oddVBand="0" w:evenVBand="0" w:oddHBand="1" w:evenHBand="0" w:firstRowFirstColumn="0" w:firstRowLastColumn="0" w:lastRowFirstColumn="0" w:lastRowLastColumn="0"/>
            </w:pPr>
            <w:r w:rsidRPr="00967A43">
              <w:t>GD2 sekvensdiagrammer vedr. tværgående forretningsprocesser</w:t>
            </w:r>
          </w:p>
        </w:tc>
        <w:tc>
          <w:tcPr>
            <w:tcW w:w="959" w:type="dxa"/>
          </w:tcPr>
          <w:p w14:paraId="2060FC06" w14:textId="44DC8F0D" w:rsidR="009150A8" w:rsidRPr="00967A43" w:rsidRDefault="009150A8" w:rsidP="00567D67">
            <w:pPr>
              <w:cnfStyle w:val="000000100000" w:firstRow="0" w:lastRow="0" w:firstColumn="0" w:lastColumn="0" w:oddVBand="0" w:evenVBand="0" w:oddHBand="1" w:evenHBand="0" w:firstRowFirstColumn="0" w:firstRowLastColumn="0" w:lastRowFirstColumn="0" w:lastRowLastColumn="0"/>
            </w:pPr>
          </w:p>
        </w:tc>
      </w:tr>
      <w:tr w:rsidR="00AE1009" w:rsidRPr="00967A43" w14:paraId="2455EB12" w14:textId="77777777" w:rsidTr="000333EA">
        <w:tc>
          <w:tcPr>
            <w:cnfStyle w:val="001000000000" w:firstRow="0" w:lastRow="0" w:firstColumn="1" w:lastColumn="0" w:oddVBand="0" w:evenVBand="0" w:oddHBand="0" w:evenHBand="0" w:firstRowFirstColumn="0" w:firstRowLastColumn="0" w:lastRowFirstColumn="0" w:lastRowLastColumn="0"/>
            <w:tcW w:w="810" w:type="dxa"/>
          </w:tcPr>
          <w:p w14:paraId="33D1FFA6" w14:textId="0F27CCBC" w:rsidR="00AE1009" w:rsidRPr="00967A43" w:rsidRDefault="00AE1009" w:rsidP="009150A8">
            <w:r>
              <w:t>[12]</w:t>
            </w:r>
          </w:p>
        </w:tc>
        <w:tc>
          <w:tcPr>
            <w:tcW w:w="6136" w:type="dxa"/>
          </w:tcPr>
          <w:p w14:paraId="180E3F41" w14:textId="77777777" w:rsidR="00AE1009" w:rsidRDefault="00AE1009" w:rsidP="00AE1009">
            <w:pPr>
              <w:jc w:val="left"/>
              <w:cnfStyle w:val="000000000000" w:firstRow="0" w:lastRow="0" w:firstColumn="0" w:lastColumn="0" w:oddVBand="0" w:evenVBand="0" w:oddHBand="0" w:evenHBand="0" w:firstRowFirstColumn="0" w:firstRowLastColumn="0" w:lastRowFirstColumn="0" w:lastRowLastColumn="0"/>
            </w:pPr>
            <w:r>
              <w:t>Kvalitetssikring af DLS leverancer</w:t>
            </w:r>
          </w:p>
          <w:p w14:paraId="1A494252" w14:textId="759D6578" w:rsidR="00AE1009" w:rsidRPr="00967A43" w:rsidRDefault="00AE1009" w:rsidP="00AE1009">
            <w:pPr>
              <w:jc w:val="left"/>
              <w:cnfStyle w:val="000000000000" w:firstRow="0" w:lastRow="0" w:firstColumn="0" w:lastColumn="0" w:oddVBand="0" w:evenVBand="0" w:oddHBand="0" w:evenHBand="0" w:firstRowFirstColumn="0" w:firstRowLastColumn="0" w:lastRowFirstColumn="0" w:lastRowLastColumn="0"/>
            </w:pPr>
            <w:r>
              <w:t>Metode og detailplan</w:t>
            </w:r>
          </w:p>
        </w:tc>
        <w:tc>
          <w:tcPr>
            <w:tcW w:w="959" w:type="dxa"/>
          </w:tcPr>
          <w:p w14:paraId="0782146A" w14:textId="324AAA06" w:rsidR="00AE1009" w:rsidRPr="00967A43" w:rsidRDefault="00AE1009" w:rsidP="00567D67">
            <w:pPr>
              <w:cnfStyle w:val="000000000000" w:firstRow="0" w:lastRow="0" w:firstColumn="0" w:lastColumn="0" w:oddVBand="0" w:evenVBand="0" w:oddHBand="0" w:evenHBand="0" w:firstRowFirstColumn="0" w:firstRowLastColumn="0" w:lastRowFirstColumn="0" w:lastRowLastColumn="0"/>
            </w:pPr>
            <w:r>
              <w:t>1.0</w:t>
            </w:r>
          </w:p>
        </w:tc>
      </w:tr>
    </w:tbl>
    <w:p w14:paraId="54DDFA51" w14:textId="5BB33E23" w:rsidR="00153C0C" w:rsidRPr="00967A43" w:rsidRDefault="00153C0C" w:rsidP="00153C0C"/>
    <w:p w14:paraId="04D6F90F" w14:textId="77777777" w:rsidR="00FD436F" w:rsidRDefault="00FD436F">
      <w:pPr>
        <w:jc w:val="left"/>
        <w:rPr>
          <w:rFonts w:ascii="Cambria" w:hAnsi="Cambria"/>
          <w:b/>
          <w:sz w:val="44"/>
          <w:szCs w:val="32"/>
        </w:rPr>
      </w:pPr>
      <w:r>
        <w:br w:type="page"/>
      </w:r>
    </w:p>
    <w:p w14:paraId="461D6B85" w14:textId="1D71C3D9" w:rsidR="00FD436F" w:rsidRDefault="00FD436F" w:rsidP="004E243B">
      <w:pPr>
        <w:pStyle w:val="Overskrift1"/>
      </w:pPr>
      <w:bookmarkStart w:id="23" w:name="_Ref421620825"/>
      <w:bookmarkStart w:id="24" w:name="_Ref421620835"/>
      <w:bookmarkStart w:id="25" w:name="_Toc421622360"/>
      <w:r>
        <w:lastRenderedPageBreak/>
        <w:t>Overblik</w:t>
      </w:r>
      <w:bookmarkEnd w:id="23"/>
      <w:bookmarkEnd w:id="24"/>
      <w:bookmarkEnd w:id="25"/>
    </w:p>
    <w:p w14:paraId="1097750A" w14:textId="1615F621" w:rsidR="00FD436F" w:rsidRDefault="00FD436F" w:rsidP="00FD436F">
      <w:r>
        <w:t>De samlede test og kvalitetssikringsaktiviteter</w:t>
      </w:r>
      <w:r w:rsidR="00C80B10">
        <w:t xml:space="preserve"> omfatter både skrivebordstest og fysiske test af </w:t>
      </w:r>
      <w:r w:rsidR="00BB3F5C">
        <w:t>projekternes systemer</w:t>
      </w:r>
      <w:r w:rsidR="00C80B10">
        <w:t>. Skrivebordstest anvendes til at kvalitetssikre at forretningsmæssige beskrivelser og tekniske specifikationer kan sammenholdes med og overholder de beskrevne forretningsprocesser og anvenderbehov.</w:t>
      </w:r>
      <w:r w:rsidR="00BB3F5C">
        <w:t xml:space="preserve"> Fysiske test anvendes til at verificere at systemernes funktionalitet, hændelser og services fungerer som beskrevet og indeholder de oplysninger, der fremgår af de tekniske specifikationer.</w:t>
      </w:r>
    </w:p>
    <w:p w14:paraId="01B456F4" w14:textId="4BEB31D6" w:rsidR="00C80B10" w:rsidRDefault="00C80B10" w:rsidP="00FD436F">
      <w:r>
        <w:t xml:space="preserve">Aktiviteterne kan inddeles i </w:t>
      </w:r>
      <w:r w:rsidR="00F95E2F">
        <w:t>3</w:t>
      </w:r>
      <w:r w:rsidR="00DB04F5">
        <w:rPr>
          <w:color w:val="FF0000"/>
        </w:rPr>
        <w:t xml:space="preserve"> </w:t>
      </w:r>
      <w:r>
        <w:t>faser</w:t>
      </w:r>
      <w:r w:rsidR="001561DD">
        <w:t xml:space="preserve"> (QA1, QA2 og TEST), som illustreret nedenfor</w:t>
      </w:r>
    </w:p>
    <w:p w14:paraId="1D65C4F3" w14:textId="2851E2A6" w:rsidR="00C80B10" w:rsidRDefault="00F31EC3" w:rsidP="00FD436F">
      <w:r>
        <w:rPr>
          <w:noProof/>
        </w:rPr>
        <w:drawing>
          <wp:inline distT="0" distB="0" distL="0" distR="0" wp14:anchorId="6870C3E2" wp14:editId="2C93298A">
            <wp:extent cx="5556258" cy="2234316"/>
            <wp:effectExtent l="57150" t="57150" r="120650" b="1092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49874" cy="2231749"/>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237A3834" w14:textId="0E7AF7A9" w:rsidR="00E65984" w:rsidRDefault="00E13C3C" w:rsidP="00E13C3C">
      <w:pPr>
        <w:pStyle w:val="Billedtekst"/>
        <w:jc w:val="center"/>
      </w:pPr>
      <w:r>
        <w:t xml:space="preserve">Figur </w:t>
      </w:r>
      <w:r w:rsidR="00A15B66">
        <w:fldChar w:fldCharType="begin"/>
      </w:r>
      <w:r w:rsidR="00A15B66">
        <w:instrText xml:space="preserve"> SEQ Figur \* ARABIC </w:instrText>
      </w:r>
      <w:r w:rsidR="00A15B66">
        <w:fldChar w:fldCharType="separate"/>
      </w:r>
      <w:r w:rsidR="00C139FA">
        <w:rPr>
          <w:noProof/>
        </w:rPr>
        <w:t>1</w:t>
      </w:r>
      <w:r w:rsidR="00A15B66">
        <w:rPr>
          <w:noProof/>
        </w:rPr>
        <w:fldChar w:fldCharType="end"/>
      </w:r>
      <w:r>
        <w:t>: Fase- og milepælsoversigt for tværgående test og kvalitetssikring.</w:t>
      </w:r>
    </w:p>
    <w:p w14:paraId="5D524B2D" w14:textId="77777777" w:rsidR="00E13C3C" w:rsidRDefault="00E13C3C" w:rsidP="00FD436F"/>
    <w:p w14:paraId="5C0FD47D" w14:textId="7D368086" w:rsidR="00E65984" w:rsidRDefault="001561DD" w:rsidP="00F95E2F">
      <w:pPr>
        <w:ind w:left="851" w:hanging="851"/>
      </w:pPr>
      <w:r>
        <w:t>QA</w:t>
      </w:r>
      <w:r w:rsidR="00E65984">
        <w:t xml:space="preserve">1: </w:t>
      </w:r>
      <w:r w:rsidR="00F95E2F">
        <w:tab/>
      </w:r>
      <w:r w:rsidR="00E65984">
        <w:t xml:space="preserve">Kvalitetssikring af forretningsmæssige beskrivelser af </w:t>
      </w:r>
      <w:r w:rsidR="00D00D33">
        <w:t xml:space="preserve">udstillingsmodeller, </w:t>
      </w:r>
      <w:r w:rsidR="00E65984">
        <w:t>services og hændelser</w:t>
      </w:r>
    </w:p>
    <w:p w14:paraId="6657B006" w14:textId="06C1DF80" w:rsidR="00E65984" w:rsidRDefault="001561DD" w:rsidP="00F95E2F">
      <w:pPr>
        <w:ind w:left="851" w:hanging="851"/>
      </w:pPr>
      <w:r>
        <w:t>QA</w:t>
      </w:r>
      <w:r w:rsidR="00E65984">
        <w:t xml:space="preserve">2: </w:t>
      </w:r>
      <w:r w:rsidR="00F95E2F">
        <w:tab/>
      </w:r>
      <w:r w:rsidR="00E65984">
        <w:t>Kvalitetssikring af tekniske specifikationer af services og hændelser</w:t>
      </w:r>
    </w:p>
    <w:p w14:paraId="4D08D69B" w14:textId="60023235" w:rsidR="00E65984" w:rsidRDefault="001561DD" w:rsidP="00F95E2F">
      <w:pPr>
        <w:ind w:left="851" w:hanging="851"/>
      </w:pPr>
      <w:r>
        <w:t>TEST</w:t>
      </w:r>
      <w:r w:rsidR="00E65984">
        <w:t xml:space="preserve">: </w:t>
      </w:r>
      <w:r w:rsidR="00F95E2F">
        <w:tab/>
      </w:r>
      <w:r w:rsidR="009B0E8E">
        <w:t>Tværgående t</w:t>
      </w:r>
      <w:r w:rsidR="00F95E2F">
        <w:t xml:space="preserve">est </w:t>
      </w:r>
      <w:r w:rsidR="00E65984">
        <w:t>af services og hændelser</w:t>
      </w:r>
    </w:p>
    <w:p w14:paraId="6950CC90" w14:textId="77777777" w:rsidR="00AE1009" w:rsidRDefault="00AE1009" w:rsidP="00F95E2F">
      <w:pPr>
        <w:ind w:left="851" w:hanging="851"/>
      </w:pPr>
    </w:p>
    <w:p w14:paraId="7617A939" w14:textId="04C3DF0E" w:rsidR="00AE1009" w:rsidRDefault="00AE1009" w:rsidP="00F95E2F">
      <w:pPr>
        <w:ind w:left="851" w:hanging="851"/>
      </w:pPr>
      <w:r>
        <w:t>Forklaring til oversigten</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4253"/>
      </w:tblGrid>
      <w:tr w:rsidR="00AE1009" w:rsidRPr="007D7E89" w14:paraId="345E2758" w14:textId="77777777" w:rsidTr="004654DA">
        <w:trPr>
          <w:trHeight w:val="360"/>
        </w:trPr>
        <w:tc>
          <w:tcPr>
            <w:tcW w:w="4551" w:type="dxa"/>
            <w:shd w:val="clear" w:color="auto" w:fill="F2F2F2" w:themeFill="background1" w:themeFillShade="F2"/>
          </w:tcPr>
          <w:p w14:paraId="14208E31" w14:textId="77777777" w:rsidR="00AE1009" w:rsidRPr="00AD060E" w:rsidRDefault="00AE1009" w:rsidP="00AD060E">
            <w:pPr>
              <w:rPr>
                <w:b/>
              </w:rPr>
            </w:pPr>
            <w:r w:rsidRPr="00AD060E">
              <w:rPr>
                <w:b/>
              </w:rPr>
              <w:t>Kvalitetssikring</w:t>
            </w:r>
          </w:p>
        </w:tc>
        <w:tc>
          <w:tcPr>
            <w:tcW w:w="4253" w:type="dxa"/>
            <w:shd w:val="clear" w:color="auto" w:fill="F2F2F2" w:themeFill="background1" w:themeFillShade="F2"/>
          </w:tcPr>
          <w:p w14:paraId="3FFBA7B8" w14:textId="77777777" w:rsidR="00AE1009" w:rsidRPr="00AD060E" w:rsidRDefault="00AE1009" w:rsidP="00AD060E"/>
        </w:tc>
      </w:tr>
      <w:tr w:rsidR="00AE1009" w:rsidRPr="007D7E89" w14:paraId="490EE465" w14:textId="77777777" w:rsidTr="004654DA">
        <w:trPr>
          <w:trHeight w:val="360"/>
        </w:trPr>
        <w:tc>
          <w:tcPr>
            <w:tcW w:w="4551" w:type="dxa"/>
          </w:tcPr>
          <w:p w14:paraId="1B182B38" w14:textId="77777777" w:rsidR="00AE1009" w:rsidRPr="00AD060E" w:rsidRDefault="00AE1009" w:rsidP="00AD060E">
            <w:pPr>
              <w:ind w:left="709"/>
              <w:rPr>
                <w:szCs w:val="26"/>
              </w:rPr>
            </w:pPr>
            <w:r w:rsidRPr="00AD060E">
              <w:rPr>
                <w:szCs w:val="26"/>
              </w:rPr>
              <w:t>Forretning</w:t>
            </w:r>
          </w:p>
        </w:tc>
        <w:tc>
          <w:tcPr>
            <w:tcW w:w="4253" w:type="dxa"/>
          </w:tcPr>
          <w:p w14:paraId="093ECB6E" w14:textId="77777777" w:rsidR="00AE1009" w:rsidRPr="00AD060E" w:rsidRDefault="00AE1009" w:rsidP="00AD060E">
            <w:pPr>
              <w:rPr>
                <w:szCs w:val="26"/>
              </w:rPr>
            </w:pPr>
            <w:r w:rsidRPr="00AD060E">
              <w:t>En kvalitetssikringsopgave, hvor der sikres, at der sammenhæng mellem de forretning</w:t>
            </w:r>
            <w:r w:rsidRPr="00AD060E">
              <w:t>s</w:t>
            </w:r>
            <w:r w:rsidRPr="00AD060E">
              <w:t>mæssige specifikationer</w:t>
            </w:r>
          </w:p>
        </w:tc>
      </w:tr>
      <w:tr w:rsidR="00AE1009" w:rsidRPr="007D7E89" w14:paraId="7A1D689D" w14:textId="77777777" w:rsidTr="004654DA">
        <w:trPr>
          <w:trHeight w:val="360"/>
        </w:trPr>
        <w:tc>
          <w:tcPr>
            <w:tcW w:w="4551" w:type="dxa"/>
            <w:shd w:val="clear" w:color="auto" w:fill="F2F2F2" w:themeFill="background1" w:themeFillShade="F2"/>
          </w:tcPr>
          <w:p w14:paraId="5B5CE1B0" w14:textId="77777777" w:rsidR="00AE1009" w:rsidRPr="00AD060E" w:rsidRDefault="00AE1009" w:rsidP="00AD060E">
            <w:pPr>
              <w:rPr>
                <w:b/>
              </w:rPr>
            </w:pPr>
            <w:r w:rsidRPr="00AD060E">
              <w:rPr>
                <w:b/>
              </w:rPr>
              <w:t xml:space="preserve">Kvalitetssikring </w:t>
            </w:r>
          </w:p>
        </w:tc>
        <w:tc>
          <w:tcPr>
            <w:tcW w:w="4253" w:type="dxa"/>
            <w:shd w:val="clear" w:color="auto" w:fill="F2F2F2" w:themeFill="background1" w:themeFillShade="F2"/>
          </w:tcPr>
          <w:p w14:paraId="154B0577" w14:textId="77777777" w:rsidR="00AE1009" w:rsidRPr="00AD060E" w:rsidRDefault="00AE1009" w:rsidP="00AD060E"/>
        </w:tc>
      </w:tr>
      <w:tr w:rsidR="00AE1009" w:rsidRPr="007D7E89" w14:paraId="23599C5C" w14:textId="77777777" w:rsidTr="004654DA">
        <w:trPr>
          <w:trHeight w:val="360"/>
        </w:trPr>
        <w:tc>
          <w:tcPr>
            <w:tcW w:w="4551" w:type="dxa"/>
          </w:tcPr>
          <w:p w14:paraId="55434CB0" w14:textId="77777777" w:rsidR="00AE1009" w:rsidRPr="00AD060E" w:rsidRDefault="00AE1009" w:rsidP="00AD060E">
            <w:pPr>
              <w:ind w:left="709"/>
              <w:rPr>
                <w:szCs w:val="26"/>
              </w:rPr>
            </w:pPr>
            <w:r w:rsidRPr="00AD060E">
              <w:rPr>
                <w:szCs w:val="26"/>
              </w:rPr>
              <w:t>Teknisk</w:t>
            </w:r>
          </w:p>
        </w:tc>
        <w:tc>
          <w:tcPr>
            <w:tcW w:w="4253" w:type="dxa"/>
          </w:tcPr>
          <w:p w14:paraId="11E1ED4F" w14:textId="77777777" w:rsidR="00AE1009" w:rsidRPr="00AD060E" w:rsidRDefault="00AE1009" w:rsidP="00AD060E">
            <w:r w:rsidRPr="00AD060E">
              <w:t>En kvalitetssikringsopgave, hvor der sikres at modeller, services og hændelser hænger sammen på tværs af projekterne og de to delprogrammer på et forretningsmæssigt niveau</w:t>
            </w:r>
          </w:p>
        </w:tc>
      </w:tr>
      <w:tr w:rsidR="00AE1009" w:rsidRPr="007D7E89" w14:paraId="7C5F1106" w14:textId="77777777" w:rsidTr="004654DA">
        <w:trPr>
          <w:trHeight w:val="360"/>
        </w:trPr>
        <w:tc>
          <w:tcPr>
            <w:tcW w:w="4551" w:type="dxa"/>
            <w:shd w:val="clear" w:color="auto" w:fill="F2F2F2" w:themeFill="background1" w:themeFillShade="F2"/>
          </w:tcPr>
          <w:p w14:paraId="3FD032CA" w14:textId="77777777" w:rsidR="00AE1009" w:rsidRPr="00AD060E" w:rsidRDefault="00AE1009" w:rsidP="00AD060E">
            <w:pPr>
              <w:rPr>
                <w:b/>
              </w:rPr>
            </w:pPr>
            <w:r w:rsidRPr="00AD060E">
              <w:rPr>
                <w:b/>
              </w:rPr>
              <w:t>Testforberedelse</w:t>
            </w:r>
          </w:p>
        </w:tc>
        <w:tc>
          <w:tcPr>
            <w:tcW w:w="4253" w:type="dxa"/>
            <w:shd w:val="clear" w:color="auto" w:fill="F2F2F2" w:themeFill="background1" w:themeFillShade="F2"/>
          </w:tcPr>
          <w:p w14:paraId="31394028" w14:textId="77777777" w:rsidR="00AE1009" w:rsidRPr="00AD060E" w:rsidRDefault="00AE1009" w:rsidP="00AD060E"/>
        </w:tc>
      </w:tr>
      <w:tr w:rsidR="00AE1009" w:rsidRPr="007D7E89" w14:paraId="56293995" w14:textId="77777777" w:rsidTr="004654DA">
        <w:trPr>
          <w:trHeight w:val="330"/>
        </w:trPr>
        <w:tc>
          <w:tcPr>
            <w:tcW w:w="4551" w:type="dxa"/>
          </w:tcPr>
          <w:p w14:paraId="661D12DB" w14:textId="77777777" w:rsidR="00AE1009" w:rsidRPr="00AD060E" w:rsidRDefault="00AE1009" w:rsidP="00AD060E">
            <w:pPr>
              <w:ind w:left="709"/>
              <w:rPr>
                <w:szCs w:val="26"/>
              </w:rPr>
            </w:pPr>
            <w:r w:rsidRPr="00AD060E">
              <w:rPr>
                <w:szCs w:val="26"/>
              </w:rPr>
              <w:t>Testmiljø</w:t>
            </w:r>
          </w:p>
        </w:tc>
        <w:tc>
          <w:tcPr>
            <w:tcW w:w="4253" w:type="dxa"/>
          </w:tcPr>
          <w:p w14:paraId="0469492F" w14:textId="77777777" w:rsidR="00AE1009" w:rsidRPr="00AD060E" w:rsidRDefault="00AE1009" w:rsidP="00AD060E">
            <w:pPr>
              <w:rPr>
                <w:szCs w:val="26"/>
              </w:rPr>
            </w:pPr>
            <w:r w:rsidRPr="00AD060E">
              <w:t>Her fastlægges, planlægges og etableres det fælles testmiljø</w:t>
            </w:r>
          </w:p>
        </w:tc>
      </w:tr>
      <w:tr w:rsidR="00AE1009" w:rsidRPr="007D7E89" w14:paraId="54530A63" w14:textId="77777777" w:rsidTr="004654DA">
        <w:trPr>
          <w:trHeight w:val="330"/>
        </w:trPr>
        <w:tc>
          <w:tcPr>
            <w:tcW w:w="4551" w:type="dxa"/>
          </w:tcPr>
          <w:p w14:paraId="0692FB19" w14:textId="77777777" w:rsidR="00AE1009" w:rsidRPr="00AD060E" w:rsidRDefault="00AE1009" w:rsidP="00AD060E">
            <w:pPr>
              <w:ind w:left="709"/>
              <w:rPr>
                <w:szCs w:val="26"/>
              </w:rPr>
            </w:pPr>
            <w:r w:rsidRPr="00AD060E">
              <w:rPr>
                <w:szCs w:val="26"/>
              </w:rPr>
              <w:lastRenderedPageBreak/>
              <w:t>Testdata</w:t>
            </w:r>
          </w:p>
        </w:tc>
        <w:tc>
          <w:tcPr>
            <w:tcW w:w="4253" w:type="dxa"/>
          </w:tcPr>
          <w:p w14:paraId="4FB7AC1F" w14:textId="77777777" w:rsidR="00AE1009" w:rsidRPr="00AD060E" w:rsidRDefault="00AE1009" w:rsidP="00AD060E">
            <w:pPr>
              <w:rPr>
                <w:szCs w:val="26"/>
              </w:rPr>
            </w:pPr>
            <w:r w:rsidRPr="00AD060E">
              <w:t>Her fastlægges, planlægges og etableres de fælles testdata sæt. Testdata er fuldt konve</w:t>
            </w:r>
            <w:r w:rsidRPr="00AD060E">
              <w:t>r</w:t>
            </w:r>
            <w:r w:rsidRPr="00AD060E">
              <w:t>terede produktionsdata fra et begrænset geografisk område</w:t>
            </w:r>
          </w:p>
        </w:tc>
      </w:tr>
      <w:tr w:rsidR="00AE1009" w:rsidRPr="007D7E89" w14:paraId="1F365C7A" w14:textId="77777777" w:rsidTr="004654DA">
        <w:trPr>
          <w:trHeight w:val="330"/>
        </w:trPr>
        <w:tc>
          <w:tcPr>
            <w:tcW w:w="4551" w:type="dxa"/>
          </w:tcPr>
          <w:p w14:paraId="10C24BBD" w14:textId="77777777" w:rsidR="00AE1009" w:rsidRPr="00AD060E" w:rsidRDefault="00AE1009" w:rsidP="00AD060E">
            <w:pPr>
              <w:ind w:left="709"/>
              <w:rPr>
                <w:szCs w:val="26"/>
              </w:rPr>
            </w:pPr>
            <w:r w:rsidRPr="00AD060E">
              <w:rPr>
                <w:szCs w:val="26"/>
              </w:rPr>
              <w:t>Testinfrastruktur</w:t>
            </w:r>
          </w:p>
        </w:tc>
        <w:tc>
          <w:tcPr>
            <w:tcW w:w="4253" w:type="dxa"/>
          </w:tcPr>
          <w:p w14:paraId="08E047FD" w14:textId="77777777" w:rsidR="00AE1009" w:rsidRPr="00AD060E" w:rsidRDefault="00AE1009" w:rsidP="00AD060E">
            <w:r w:rsidRPr="00AD060E">
              <w:t>Her bliver den nødvendige infrastruktur fas</w:t>
            </w:r>
            <w:r w:rsidRPr="00AD060E">
              <w:t>t</w:t>
            </w:r>
            <w:r w:rsidRPr="00AD060E">
              <w:t>lagt og etableret (arbejdssted, værktøjer, etc.)</w:t>
            </w:r>
          </w:p>
        </w:tc>
      </w:tr>
      <w:tr w:rsidR="00AE1009" w:rsidRPr="007D7E89" w14:paraId="14FDCD4C" w14:textId="77777777" w:rsidTr="004654DA">
        <w:trPr>
          <w:trHeight w:val="330"/>
        </w:trPr>
        <w:tc>
          <w:tcPr>
            <w:tcW w:w="4551" w:type="dxa"/>
          </w:tcPr>
          <w:p w14:paraId="03866434" w14:textId="77777777" w:rsidR="00AE1009" w:rsidRPr="00AD060E" w:rsidRDefault="00AE1009" w:rsidP="00AD060E">
            <w:pPr>
              <w:ind w:left="709"/>
              <w:rPr>
                <w:szCs w:val="26"/>
              </w:rPr>
            </w:pPr>
            <w:r w:rsidRPr="00AD060E">
              <w:rPr>
                <w:szCs w:val="26"/>
              </w:rPr>
              <w:t>Opbygning af kompetencer</w:t>
            </w:r>
          </w:p>
        </w:tc>
        <w:tc>
          <w:tcPr>
            <w:tcW w:w="4253" w:type="dxa"/>
          </w:tcPr>
          <w:p w14:paraId="55BED4FD" w14:textId="77777777" w:rsidR="00AE1009" w:rsidRPr="00AD060E" w:rsidRDefault="00AE1009" w:rsidP="00AD060E">
            <w:r w:rsidRPr="00AD060E">
              <w:t xml:space="preserve">Her er det planen at afholde arbejdsmøder om </w:t>
            </w:r>
            <w:proofErr w:type="spellStart"/>
            <w:r w:rsidRPr="00AD060E">
              <w:t>testscope</w:t>
            </w:r>
            <w:proofErr w:type="spellEnd"/>
            <w:r w:rsidRPr="00AD060E">
              <w:t>, testcase, testafvikling, fej</w:t>
            </w:r>
            <w:r w:rsidRPr="00AD060E">
              <w:t>l</w:t>
            </w:r>
            <w:r w:rsidRPr="00AD060E">
              <w:t xml:space="preserve">håndtering etc. for test manager og tester i projekterne og delprogrammerne </w:t>
            </w:r>
          </w:p>
        </w:tc>
      </w:tr>
      <w:tr w:rsidR="00AE1009" w:rsidRPr="007D7E89" w14:paraId="1A7F515C" w14:textId="77777777" w:rsidTr="004654DA">
        <w:trPr>
          <w:trHeight w:val="360"/>
        </w:trPr>
        <w:tc>
          <w:tcPr>
            <w:tcW w:w="4551" w:type="dxa"/>
            <w:shd w:val="clear" w:color="auto" w:fill="F2F2F2" w:themeFill="background1" w:themeFillShade="F2"/>
          </w:tcPr>
          <w:p w14:paraId="67B998DA" w14:textId="77777777" w:rsidR="00AE1009" w:rsidRPr="00AD060E" w:rsidRDefault="00AE1009" w:rsidP="00AD060E">
            <w:pPr>
              <w:rPr>
                <w:b/>
              </w:rPr>
            </w:pPr>
            <w:r w:rsidRPr="00AD060E">
              <w:rPr>
                <w:b/>
              </w:rPr>
              <w:t>Testafvikling</w:t>
            </w:r>
          </w:p>
        </w:tc>
        <w:tc>
          <w:tcPr>
            <w:tcW w:w="4253" w:type="dxa"/>
            <w:shd w:val="clear" w:color="auto" w:fill="F2F2F2" w:themeFill="background1" w:themeFillShade="F2"/>
          </w:tcPr>
          <w:p w14:paraId="5629BE88" w14:textId="77777777" w:rsidR="00AE1009" w:rsidRPr="00AD060E" w:rsidRDefault="00AE1009" w:rsidP="00AD060E"/>
        </w:tc>
      </w:tr>
      <w:tr w:rsidR="00AE1009" w:rsidRPr="007D7E89" w14:paraId="45A7156D" w14:textId="77777777" w:rsidTr="004654DA">
        <w:trPr>
          <w:trHeight w:val="330"/>
        </w:trPr>
        <w:tc>
          <w:tcPr>
            <w:tcW w:w="4551" w:type="dxa"/>
          </w:tcPr>
          <w:p w14:paraId="2160E3C1" w14:textId="77777777" w:rsidR="00AE1009" w:rsidRPr="00AD060E" w:rsidRDefault="00AE1009" w:rsidP="00AD060E">
            <w:pPr>
              <w:ind w:left="709"/>
              <w:rPr>
                <w:szCs w:val="26"/>
              </w:rPr>
            </w:pPr>
            <w:r w:rsidRPr="00AD060E">
              <w:rPr>
                <w:szCs w:val="26"/>
              </w:rPr>
              <w:t>Snitfladetest (Projekt)</w:t>
            </w:r>
          </w:p>
        </w:tc>
        <w:tc>
          <w:tcPr>
            <w:tcW w:w="4253" w:type="dxa"/>
          </w:tcPr>
          <w:p w14:paraId="1D0E38D5" w14:textId="77777777" w:rsidR="00AE1009" w:rsidRPr="00AD060E" w:rsidRDefault="00AE1009" w:rsidP="00AD060E">
            <w:r w:rsidRPr="00AD060E">
              <w:t>Her vil projekterne sikre at grænsefladerne mellem registrene virker korrekt.</w:t>
            </w:r>
          </w:p>
        </w:tc>
      </w:tr>
      <w:tr w:rsidR="00AE1009" w:rsidRPr="007D7E89" w14:paraId="1F6BF89C" w14:textId="77777777" w:rsidTr="004654DA">
        <w:trPr>
          <w:trHeight w:val="330"/>
        </w:trPr>
        <w:tc>
          <w:tcPr>
            <w:tcW w:w="4551" w:type="dxa"/>
          </w:tcPr>
          <w:p w14:paraId="35EDCC77" w14:textId="77777777" w:rsidR="00AE1009" w:rsidRPr="00AD060E" w:rsidRDefault="00AE1009" w:rsidP="00AD060E">
            <w:pPr>
              <w:ind w:left="709"/>
              <w:rPr>
                <w:szCs w:val="26"/>
              </w:rPr>
            </w:pPr>
            <w:r w:rsidRPr="00AD060E">
              <w:rPr>
                <w:szCs w:val="26"/>
              </w:rPr>
              <w:t>Integrationstest (Program)</w:t>
            </w:r>
          </w:p>
        </w:tc>
        <w:tc>
          <w:tcPr>
            <w:tcW w:w="4253" w:type="dxa"/>
          </w:tcPr>
          <w:p w14:paraId="7EC9D136" w14:textId="77777777" w:rsidR="00AE1009" w:rsidRPr="00AD060E" w:rsidRDefault="00AE1009" w:rsidP="00AD060E">
            <w:r w:rsidRPr="00AD060E">
              <w:t>Her er testes de tværgående processer i be</w:t>
            </w:r>
            <w:r w:rsidRPr="00AD060E">
              <w:t>g</w:t>
            </w:r>
            <w:r w:rsidRPr="00AD060E">
              <w:t>ge delprogrammer</w:t>
            </w:r>
          </w:p>
        </w:tc>
      </w:tr>
      <w:tr w:rsidR="00AE1009" w:rsidRPr="007D7E89" w14:paraId="0E8C52A7" w14:textId="77777777" w:rsidTr="004654DA">
        <w:trPr>
          <w:trHeight w:val="330"/>
        </w:trPr>
        <w:tc>
          <w:tcPr>
            <w:tcW w:w="4551" w:type="dxa"/>
          </w:tcPr>
          <w:p w14:paraId="0C2D330B" w14:textId="77777777" w:rsidR="00AE1009" w:rsidRPr="00AD060E" w:rsidRDefault="00AE1009" w:rsidP="00AD060E">
            <w:pPr>
              <w:ind w:left="709"/>
              <w:rPr>
                <w:szCs w:val="26"/>
              </w:rPr>
            </w:pPr>
            <w:r w:rsidRPr="00AD060E">
              <w:rPr>
                <w:szCs w:val="26"/>
              </w:rPr>
              <w:t>Anvendere (SKAT, KL/</w:t>
            </w:r>
            <w:proofErr w:type="spellStart"/>
            <w:proofErr w:type="gramStart"/>
            <w:r w:rsidRPr="00AD060E">
              <w:rPr>
                <w:szCs w:val="26"/>
              </w:rPr>
              <w:t>Kombit</w:t>
            </w:r>
            <w:proofErr w:type="spellEnd"/>
            <w:r w:rsidRPr="00AD060E">
              <w:rPr>
                <w:szCs w:val="26"/>
              </w:rPr>
              <w:t xml:space="preserve"> ,</w:t>
            </w:r>
            <w:proofErr w:type="gramEnd"/>
            <w:r w:rsidRPr="00AD060E">
              <w:rPr>
                <w:szCs w:val="26"/>
              </w:rPr>
              <w:t>CVR, CPR,DST)</w:t>
            </w:r>
          </w:p>
        </w:tc>
        <w:tc>
          <w:tcPr>
            <w:tcW w:w="4253" w:type="dxa"/>
          </w:tcPr>
          <w:p w14:paraId="3D0BF394" w14:textId="77777777" w:rsidR="00AE1009" w:rsidRPr="00AD060E" w:rsidRDefault="00AE1009" w:rsidP="00AD060E">
            <w:r w:rsidRPr="00AD060E">
              <w:t>Her bliver test for anvendere understøttet</w:t>
            </w:r>
          </w:p>
        </w:tc>
      </w:tr>
      <w:tr w:rsidR="00AE1009" w:rsidRPr="007D7E89" w14:paraId="7C2DC793" w14:textId="77777777" w:rsidTr="004654DA">
        <w:trPr>
          <w:trHeight w:val="330"/>
        </w:trPr>
        <w:tc>
          <w:tcPr>
            <w:tcW w:w="4551" w:type="dxa"/>
          </w:tcPr>
          <w:p w14:paraId="384B9AFF" w14:textId="77777777" w:rsidR="00AE1009" w:rsidRPr="00AD060E" w:rsidRDefault="00AE1009" w:rsidP="00AD060E">
            <w:pPr>
              <w:ind w:left="709"/>
              <w:rPr>
                <w:szCs w:val="26"/>
              </w:rPr>
            </w:pPr>
            <w:r w:rsidRPr="00AD060E">
              <w:rPr>
                <w:szCs w:val="26"/>
              </w:rPr>
              <w:t>Øvrige anvendere (</w:t>
            </w:r>
            <w:r w:rsidRPr="00AD060E">
              <w:t>Øvrige Anvendere)</w:t>
            </w:r>
          </w:p>
        </w:tc>
        <w:tc>
          <w:tcPr>
            <w:tcW w:w="4253" w:type="dxa"/>
          </w:tcPr>
          <w:p w14:paraId="478609AB" w14:textId="77777777" w:rsidR="00AE1009" w:rsidRPr="00AD060E" w:rsidRDefault="00AE1009" w:rsidP="00AD060E">
            <w:r w:rsidRPr="00AD060E">
              <w:t>Her bliver test for øvrige anvendere unde</w:t>
            </w:r>
            <w:r w:rsidRPr="00AD060E">
              <w:t>r</w:t>
            </w:r>
            <w:r w:rsidRPr="00AD060E">
              <w:t>støttet</w:t>
            </w:r>
          </w:p>
        </w:tc>
      </w:tr>
      <w:tr w:rsidR="00AE1009" w:rsidRPr="007D7E89" w14:paraId="684F0D98" w14:textId="77777777" w:rsidTr="004654DA">
        <w:trPr>
          <w:trHeight w:val="189"/>
        </w:trPr>
        <w:tc>
          <w:tcPr>
            <w:tcW w:w="4551" w:type="dxa"/>
            <w:shd w:val="clear" w:color="auto" w:fill="F2F2F2" w:themeFill="background1" w:themeFillShade="F2"/>
          </w:tcPr>
          <w:p w14:paraId="034E462C" w14:textId="77777777" w:rsidR="00AE1009" w:rsidRPr="00AD060E" w:rsidRDefault="00AE1009" w:rsidP="00AD060E">
            <w:pPr>
              <w:rPr>
                <w:b/>
              </w:rPr>
            </w:pPr>
            <w:r w:rsidRPr="00AD060E">
              <w:rPr>
                <w:b/>
              </w:rPr>
              <w:t>Leverancer godkendt</w:t>
            </w:r>
          </w:p>
        </w:tc>
        <w:tc>
          <w:tcPr>
            <w:tcW w:w="4253" w:type="dxa"/>
            <w:shd w:val="clear" w:color="auto" w:fill="F2F2F2" w:themeFill="background1" w:themeFillShade="F2"/>
          </w:tcPr>
          <w:p w14:paraId="6CE6AB85" w14:textId="77777777" w:rsidR="00AE1009" w:rsidRPr="00AD060E" w:rsidRDefault="00AE1009" w:rsidP="00AD060E"/>
        </w:tc>
      </w:tr>
      <w:tr w:rsidR="00AE1009" w:rsidRPr="007D7E89" w14:paraId="32EB1DBA" w14:textId="77777777" w:rsidTr="004654DA">
        <w:trPr>
          <w:trHeight w:val="360"/>
        </w:trPr>
        <w:tc>
          <w:tcPr>
            <w:tcW w:w="4551" w:type="dxa"/>
          </w:tcPr>
          <w:p w14:paraId="3BC96FF0" w14:textId="77777777" w:rsidR="00AE1009" w:rsidRPr="00AD060E" w:rsidRDefault="00AE1009" w:rsidP="00AD060E">
            <w:pPr>
              <w:ind w:left="709"/>
              <w:rPr>
                <w:szCs w:val="26"/>
              </w:rPr>
            </w:pPr>
            <w:r w:rsidRPr="00AD060E">
              <w:rPr>
                <w:szCs w:val="26"/>
              </w:rPr>
              <w:t>Hovedplan version 1.0</w:t>
            </w:r>
          </w:p>
        </w:tc>
        <w:tc>
          <w:tcPr>
            <w:tcW w:w="4253" w:type="dxa"/>
          </w:tcPr>
          <w:p w14:paraId="39D81D5C" w14:textId="77777777" w:rsidR="00AE1009" w:rsidRPr="00AD060E" w:rsidRDefault="00AE1009" w:rsidP="00AD060E">
            <w:r w:rsidRPr="00AD060E">
              <w:t>Denne plan</w:t>
            </w:r>
          </w:p>
        </w:tc>
      </w:tr>
      <w:tr w:rsidR="00AE1009" w:rsidRPr="007D7E89" w14:paraId="2EBDA993" w14:textId="77777777" w:rsidTr="004654DA">
        <w:trPr>
          <w:trHeight w:val="360"/>
        </w:trPr>
        <w:tc>
          <w:tcPr>
            <w:tcW w:w="4551" w:type="dxa"/>
          </w:tcPr>
          <w:p w14:paraId="00E0311B" w14:textId="77777777" w:rsidR="00AE1009" w:rsidRPr="00AD060E" w:rsidRDefault="00AE1009" w:rsidP="00AD060E">
            <w:pPr>
              <w:ind w:left="709"/>
              <w:rPr>
                <w:szCs w:val="26"/>
              </w:rPr>
            </w:pPr>
            <w:r w:rsidRPr="00AD060E">
              <w:rPr>
                <w:szCs w:val="26"/>
              </w:rPr>
              <w:t>Hovedplan version 2.0</w:t>
            </w:r>
          </w:p>
        </w:tc>
        <w:tc>
          <w:tcPr>
            <w:tcW w:w="4253" w:type="dxa"/>
          </w:tcPr>
          <w:p w14:paraId="33C885B1" w14:textId="77777777" w:rsidR="00AE1009" w:rsidRPr="00AD060E" w:rsidRDefault="00AE1009" w:rsidP="00AD060E">
            <w:r w:rsidRPr="00AD060E">
              <w:t>En opdateret hovedplan med specifikatione</w:t>
            </w:r>
            <w:r w:rsidRPr="00AD060E">
              <w:t>r</w:t>
            </w:r>
            <w:r w:rsidRPr="00AD060E">
              <w:t>ne af testmiljø, testdata og testinfrastruktur</w:t>
            </w:r>
          </w:p>
        </w:tc>
      </w:tr>
      <w:tr w:rsidR="00AE1009" w:rsidRPr="007D7E89" w14:paraId="750EAB00" w14:textId="77777777" w:rsidTr="004654DA">
        <w:trPr>
          <w:trHeight w:val="360"/>
        </w:trPr>
        <w:tc>
          <w:tcPr>
            <w:tcW w:w="4551" w:type="dxa"/>
          </w:tcPr>
          <w:p w14:paraId="3D1F3C50" w14:textId="77777777" w:rsidR="00AE1009" w:rsidRPr="00AD060E" w:rsidRDefault="00AE1009" w:rsidP="00AD060E">
            <w:pPr>
              <w:ind w:left="709"/>
              <w:rPr>
                <w:szCs w:val="26"/>
              </w:rPr>
            </w:pPr>
            <w:r w:rsidRPr="00AD060E">
              <w:rPr>
                <w:szCs w:val="26"/>
              </w:rPr>
              <w:t>Testplan/testcase</w:t>
            </w:r>
          </w:p>
        </w:tc>
        <w:tc>
          <w:tcPr>
            <w:tcW w:w="4253" w:type="dxa"/>
          </w:tcPr>
          <w:p w14:paraId="7259AB54" w14:textId="77777777" w:rsidR="00AE1009" w:rsidRPr="00AD060E" w:rsidRDefault="00AE1009" w:rsidP="00AD060E">
            <w:r w:rsidRPr="00AD060E">
              <w:t>Detaljeret testplan med testcase for hver testafvikling</w:t>
            </w:r>
          </w:p>
        </w:tc>
      </w:tr>
      <w:tr w:rsidR="00AE1009" w:rsidRPr="007D7E89" w14:paraId="2C789B12" w14:textId="77777777" w:rsidTr="004654DA">
        <w:trPr>
          <w:trHeight w:val="360"/>
        </w:trPr>
        <w:tc>
          <w:tcPr>
            <w:tcW w:w="4551" w:type="dxa"/>
          </w:tcPr>
          <w:p w14:paraId="4EC31802" w14:textId="77777777" w:rsidR="00AE1009" w:rsidRPr="00AD060E" w:rsidRDefault="00AE1009" w:rsidP="00AD060E">
            <w:pPr>
              <w:ind w:left="709"/>
              <w:rPr>
                <w:szCs w:val="26"/>
              </w:rPr>
            </w:pPr>
            <w:r w:rsidRPr="00AD060E">
              <w:rPr>
                <w:szCs w:val="26"/>
              </w:rPr>
              <w:t>Kvalitetssikringsplan</w:t>
            </w:r>
          </w:p>
        </w:tc>
        <w:tc>
          <w:tcPr>
            <w:tcW w:w="4253" w:type="dxa"/>
          </w:tcPr>
          <w:p w14:paraId="2D7CEC0E" w14:textId="77777777" w:rsidR="00AE1009" w:rsidRPr="00AD060E" w:rsidRDefault="00AE1009" w:rsidP="00AD060E">
            <w:r w:rsidRPr="00AD060E">
              <w:t>Oversigt over hvordan den tværgående kval</w:t>
            </w:r>
            <w:r w:rsidRPr="00AD060E">
              <w:t>i</w:t>
            </w:r>
            <w:r w:rsidRPr="00AD060E">
              <w:t>tetssikring bliver afviklet.</w:t>
            </w:r>
          </w:p>
        </w:tc>
      </w:tr>
      <w:tr w:rsidR="00AE1009" w:rsidRPr="007D7E89" w14:paraId="5C89C87F" w14:textId="77777777" w:rsidTr="004654DA">
        <w:trPr>
          <w:trHeight w:val="360"/>
        </w:trPr>
        <w:tc>
          <w:tcPr>
            <w:tcW w:w="4551" w:type="dxa"/>
          </w:tcPr>
          <w:p w14:paraId="29E1CE0B" w14:textId="77777777" w:rsidR="00AE1009" w:rsidRPr="00AD060E" w:rsidRDefault="00AE1009" w:rsidP="00AD060E">
            <w:pPr>
              <w:ind w:left="709"/>
              <w:rPr>
                <w:szCs w:val="26"/>
              </w:rPr>
            </w:pPr>
            <w:r w:rsidRPr="00AD060E">
              <w:rPr>
                <w:szCs w:val="26"/>
              </w:rPr>
              <w:t>Kvalitetssikringsrapport</w:t>
            </w:r>
          </w:p>
        </w:tc>
        <w:tc>
          <w:tcPr>
            <w:tcW w:w="4253" w:type="dxa"/>
          </w:tcPr>
          <w:p w14:paraId="56AA40EE" w14:textId="77777777" w:rsidR="00AE1009" w:rsidRPr="00AD060E" w:rsidRDefault="00AE1009" w:rsidP="00AD060E">
            <w:r w:rsidRPr="00AD060E">
              <w:t>Resultatet af kvalitetssikringen</w:t>
            </w:r>
          </w:p>
        </w:tc>
      </w:tr>
      <w:tr w:rsidR="00AE1009" w:rsidRPr="007D7E89" w14:paraId="6662C475" w14:textId="77777777" w:rsidTr="004654DA">
        <w:trPr>
          <w:trHeight w:val="360"/>
        </w:trPr>
        <w:tc>
          <w:tcPr>
            <w:tcW w:w="4551" w:type="dxa"/>
          </w:tcPr>
          <w:p w14:paraId="2CDD8867" w14:textId="77777777" w:rsidR="00AE1009" w:rsidRPr="00AD060E" w:rsidRDefault="00AE1009" w:rsidP="00AD060E">
            <w:pPr>
              <w:ind w:left="709"/>
              <w:rPr>
                <w:szCs w:val="26"/>
              </w:rPr>
            </w:pPr>
            <w:r w:rsidRPr="00AD060E">
              <w:rPr>
                <w:szCs w:val="26"/>
              </w:rPr>
              <w:t>Testrapport</w:t>
            </w:r>
          </w:p>
        </w:tc>
        <w:tc>
          <w:tcPr>
            <w:tcW w:w="4253" w:type="dxa"/>
          </w:tcPr>
          <w:p w14:paraId="49C6B035" w14:textId="77777777" w:rsidR="00AE1009" w:rsidRPr="00AD060E" w:rsidRDefault="00AE1009" w:rsidP="00AD060E">
            <w:r w:rsidRPr="00AD060E">
              <w:t>Resultatet af testafvikling</w:t>
            </w:r>
          </w:p>
        </w:tc>
      </w:tr>
    </w:tbl>
    <w:p w14:paraId="22CAE069" w14:textId="77777777" w:rsidR="00E65984" w:rsidRDefault="00E65984" w:rsidP="00FD436F"/>
    <w:p w14:paraId="08B7F437" w14:textId="77777777" w:rsidR="00AE1009" w:rsidRDefault="00AE1009" w:rsidP="00FD436F"/>
    <w:p w14:paraId="3D238631" w14:textId="16DFC8DD" w:rsidR="00FB0D85" w:rsidRDefault="008F290C" w:rsidP="00FD436F">
      <w:r>
        <w:t>Faser og milepæle beskrives nærmere i de efterfølgende afsnit.</w:t>
      </w:r>
    </w:p>
    <w:p w14:paraId="4AFA8B1F" w14:textId="77777777" w:rsidR="00AE1009" w:rsidRDefault="00AE1009" w:rsidP="00FD436F"/>
    <w:p w14:paraId="22298F91" w14:textId="48D17C29" w:rsidR="00FB0D85" w:rsidRDefault="00FB0D85" w:rsidP="00FD436F">
      <w:pPr>
        <w:rPr>
          <w:b/>
        </w:rPr>
      </w:pPr>
      <w:r w:rsidRPr="00FB0D85">
        <w:rPr>
          <w:b/>
        </w:rPr>
        <w:t>Aktører</w:t>
      </w:r>
    </w:p>
    <w:tbl>
      <w:tblPr>
        <w:tblStyle w:val="Tabel-Gitter"/>
        <w:tblW w:w="0" w:type="auto"/>
        <w:tblInd w:w="675" w:type="dxa"/>
        <w:tblLook w:val="04A0" w:firstRow="1" w:lastRow="0" w:firstColumn="1" w:lastColumn="0" w:noHBand="0" w:noVBand="1"/>
      </w:tblPr>
      <w:tblGrid>
        <w:gridCol w:w="2410"/>
        <w:gridCol w:w="2410"/>
        <w:gridCol w:w="3226"/>
      </w:tblGrid>
      <w:tr w:rsidR="00FB0D85" w14:paraId="1A8A7849" w14:textId="4A8890FD" w:rsidTr="00701773">
        <w:tc>
          <w:tcPr>
            <w:tcW w:w="2410" w:type="dxa"/>
          </w:tcPr>
          <w:p w14:paraId="651DB5C3" w14:textId="189006A7" w:rsidR="00FB0D85" w:rsidRDefault="00FB0D85" w:rsidP="00FD436F">
            <w:r>
              <w:t>GD1 Delprogram</w:t>
            </w:r>
          </w:p>
        </w:tc>
        <w:tc>
          <w:tcPr>
            <w:tcW w:w="2410" w:type="dxa"/>
          </w:tcPr>
          <w:p w14:paraId="3FD2F193" w14:textId="630F3747" w:rsidR="00FB0D85" w:rsidRDefault="00F94ABC" w:rsidP="00F94ABC">
            <w:r>
              <w:rPr>
                <w:rFonts w:asciiTheme="minorHAnsi" w:hAnsiTheme="minorHAnsi"/>
                <w:color w:val="000000"/>
                <w:sz w:val="24"/>
              </w:rPr>
              <w:t>MU/BEA</w:t>
            </w:r>
          </w:p>
        </w:tc>
        <w:tc>
          <w:tcPr>
            <w:tcW w:w="3226" w:type="dxa"/>
          </w:tcPr>
          <w:p w14:paraId="742F1060" w14:textId="2D4BAD74" w:rsidR="00FB0D85" w:rsidRDefault="00FB0D85" w:rsidP="00FD436F">
            <w:r>
              <w:rPr>
                <w:rFonts w:asciiTheme="minorHAnsi" w:hAnsiTheme="minorHAnsi"/>
                <w:color w:val="000000"/>
                <w:sz w:val="24"/>
              </w:rPr>
              <w:t>GST</w:t>
            </w:r>
          </w:p>
        </w:tc>
      </w:tr>
      <w:tr w:rsidR="00FB0D85" w14:paraId="7E60D50B" w14:textId="77777777" w:rsidTr="00701773">
        <w:tc>
          <w:tcPr>
            <w:tcW w:w="2410" w:type="dxa"/>
          </w:tcPr>
          <w:p w14:paraId="067EE620" w14:textId="77777777" w:rsidR="00FB0D85" w:rsidRDefault="00FB0D85" w:rsidP="00FD436F"/>
        </w:tc>
        <w:tc>
          <w:tcPr>
            <w:tcW w:w="2410" w:type="dxa"/>
          </w:tcPr>
          <w:p w14:paraId="4D4F1A4A" w14:textId="63D9F0DE" w:rsidR="00FB0D85" w:rsidRDefault="00FB0D85" w:rsidP="00FB0D85">
            <w:pPr>
              <w:rPr>
                <w:rFonts w:asciiTheme="minorHAnsi" w:hAnsiTheme="minorHAnsi"/>
                <w:color w:val="000000"/>
                <w:sz w:val="24"/>
              </w:rPr>
            </w:pPr>
            <w:r>
              <w:rPr>
                <w:rFonts w:asciiTheme="minorHAnsi" w:hAnsiTheme="minorHAnsi"/>
                <w:color w:val="000000"/>
                <w:sz w:val="24"/>
              </w:rPr>
              <w:t>BBR</w:t>
            </w:r>
          </w:p>
        </w:tc>
        <w:tc>
          <w:tcPr>
            <w:tcW w:w="3226" w:type="dxa"/>
          </w:tcPr>
          <w:p w14:paraId="6EB0595A" w14:textId="3AFA67D0" w:rsidR="00FB0D85" w:rsidRDefault="00FB0D85" w:rsidP="00FD436F">
            <w:pPr>
              <w:rPr>
                <w:rFonts w:asciiTheme="minorHAnsi" w:hAnsiTheme="minorHAnsi"/>
                <w:color w:val="000000"/>
                <w:sz w:val="24"/>
              </w:rPr>
            </w:pPr>
            <w:r>
              <w:rPr>
                <w:rFonts w:asciiTheme="minorHAnsi" w:hAnsiTheme="minorHAnsi"/>
                <w:color w:val="000000"/>
                <w:sz w:val="24"/>
              </w:rPr>
              <w:t>MBBL</w:t>
            </w:r>
          </w:p>
        </w:tc>
      </w:tr>
      <w:tr w:rsidR="00FB0D85" w14:paraId="369C1618" w14:textId="77777777" w:rsidTr="00701773">
        <w:tc>
          <w:tcPr>
            <w:tcW w:w="2410" w:type="dxa"/>
          </w:tcPr>
          <w:p w14:paraId="3263D689" w14:textId="77777777" w:rsidR="00FB0D85" w:rsidRDefault="00FB0D85" w:rsidP="00FD436F"/>
        </w:tc>
        <w:tc>
          <w:tcPr>
            <w:tcW w:w="2410" w:type="dxa"/>
          </w:tcPr>
          <w:p w14:paraId="3B2A01A3" w14:textId="1D08688B" w:rsidR="00FB0D85" w:rsidRDefault="00FB0D85" w:rsidP="00FB0D85">
            <w:pPr>
              <w:rPr>
                <w:rFonts w:asciiTheme="minorHAnsi" w:hAnsiTheme="minorHAnsi"/>
                <w:color w:val="000000"/>
                <w:sz w:val="24"/>
              </w:rPr>
            </w:pPr>
            <w:r>
              <w:rPr>
                <w:rFonts w:asciiTheme="minorHAnsi" w:hAnsiTheme="minorHAnsi"/>
                <w:color w:val="000000"/>
                <w:sz w:val="24"/>
              </w:rPr>
              <w:t>EJF</w:t>
            </w:r>
          </w:p>
        </w:tc>
        <w:tc>
          <w:tcPr>
            <w:tcW w:w="3226" w:type="dxa"/>
          </w:tcPr>
          <w:p w14:paraId="558DA913" w14:textId="669F5D75" w:rsidR="00FB0D85" w:rsidRDefault="00FB0D85" w:rsidP="00FD436F">
            <w:pPr>
              <w:rPr>
                <w:rFonts w:asciiTheme="minorHAnsi" w:hAnsiTheme="minorHAnsi"/>
                <w:color w:val="000000"/>
                <w:sz w:val="24"/>
              </w:rPr>
            </w:pPr>
            <w:r>
              <w:rPr>
                <w:rFonts w:asciiTheme="minorHAnsi" w:hAnsiTheme="minorHAnsi"/>
                <w:color w:val="000000"/>
                <w:sz w:val="24"/>
              </w:rPr>
              <w:t>GST</w:t>
            </w:r>
          </w:p>
        </w:tc>
      </w:tr>
      <w:tr w:rsidR="00FB0D85" w14:paraId="000DCDFC" w14:textId="4C94243E" w:rsidTr="00701773">
        <w:tc>
          <w:tcPr>
            <w:tcW w:w="2410" w:type="dxa"/>
          </w:tcPr>
          <w:p w14:paraId="4D3540DD" w14:textId="685BFA6D" w:rsidR="00FB0D85" w:rsidRDefault="00FB0D85" w:rsidP="00FD436F">
            <w:r>
              <w:t>GD2 Delprogram</w:t>
            </w:r>
          </w:p>
        </w:tc>
        <w:tc>
          <w:tcPr>
            <w:tcW w:w="2410" w:type="dxa"/>
          </w:tcPr>
          <w:p w14:paraId="0F064EE8" w14:textId="0AD13DDB" w:rsidR="00FB0D85" w:rsidRDefault="00FB0D85" w:rsidP="00FD436F">
            <w:r>
              <w:t>DAR</w:t>
            </w:r>
          </w:p>
        </w:tc>
        <w:tc>
          <w:tcPr>
            <w:tcW w:w="3226" w:type="dxa"/>
          </w:tcPr>
          <w:p w14:paraId="6A3F319E" w14:textId="183EA0B3" w:rsidR="00FB0D85" w:rsidRDefault="00FB0D85" w:rsidP="00FD436F">
            <w:r>
              <w:t>MBBL</w:t>
            </w:r>
          </w:p>
        </w:tc>
      </w:tr>
      <w:tr w:rsidR="00FB0D85" w14:paraId="79FB9F3C" w14:textId="77777777" w:rsidTr="00701773">
        <w:tc>
          <w:tcPr>
            <w:tcW w:w="2410" w:type="dxa"/>
          </w:tcPr>
          <w:p w14:paraId="25504384" w14:textId="77777777" w:rsidR="00FB0D85" w:rsidRDefault="00FB0D85" w:rsidP="00FD436F"/>
        </w:tc>
        <w:tc>
          <w:tcPr>
            <w:tcW w:w="2410" w:type="dxa"/>
          </w:tcPr>
          <w:p w14:paraId="133AE9BC" w14:textId="4518B6CF" w:rsidR="00FB0D85" w:rsidRDefault="00FB0D85" w:rsidP="00FD436F">
            <w:r>
              <w:t>DAGI</w:t>
            </w:r>
          </w:p>
        </w:tc>
        <w:tc>
          <w:tcPr>
            <w:tcW w:w="3226" w:type="dxa"/>
          </w:tcPr>
          <w:p w14:paraId="56258F69" w14:textId="602A0055" w:rsidR="00FB0D85" w:rsidRDefault="00FB0D85" w:rsidP="00FD436F">
            <w:r>
              <w:t>GST</w:t>
            </w:r>
          </w:p>
        </w:tc>
      </w:tr>
      <w:tr w:rsidR="00FB0D85" w14:paraId="3829BDD8" w14:textId="77777777" w:rsidTr="00701773">
        <w:tc>
          <w:tcPr>
            <w:tcW w:w="2410" w:type="dxa"/>
          </w:tcPr>
          <w:p w14:paraId="414FEE19" w14:textId="77777777" w:rsidR="00FB0D85" w:rsidRDefault="00FB0D85" w:rsidP="00FD436F"/>
        </w:tc>
        <w:tc>
          <w:tcPr>
            <w:tcW w:w="2410" w:type="dxa"/>
          </w:tcPr>
          <w:p w14:paraId="326E0F26" w14:textId="3464D6D2" w:rsidR="00FB0D85" w:rsidRDefault="00FB0D85" w:rsidP="00FD436F">
            <w:r>
              <w:t>DS</w:t>
            </w:r>
          </w:p>
        </w:tc>
        <w:tc>
          <w:tcPr>
            <w:tcW w:w="3226" w:type="dxa"/>
          </w:tcPr>
          <w:p w14:paraId="4347E505" w14:textId="1B91F77B" w:rsidR="00FB0D85" w:rsidRDefault="00FB0D85" w:rsidP="00FD436F">
            <w:r>
              <w:t>GST</w:t>
            </w:r>
          </w:p>
        </w:tc>
      </w:tr>
      <w:tr w:rsidR="00FB0D85" w14:paraId="1240736A" w14:textId="77777777" w:rsidTr="00701773">
        <w:tc>
          <w:tcPr>
            <w:tcW w:w="2410" w:type="dxa"/>
          </w:tcPr>
          <w:p w14:paraId="0EFBF83E" w14:textId="4D986DB1" w:rsidR="00FB0D85" w:rsidRDefault="00FB0D85" w:rsidP="00FD436F">
            <w:r>
              <w:t>GD7 Delprogram</w:t>
            </w:r>
          </w:p>
        </w:tc>
        <w:tc>
          <w:tcPr>
            <w:tcW w:w="2410" w:type="dxa"/>
          </w:tcPr>
          <w:p w14:paraId="736F2355" w14:textId="6BB50460" w:rsidR="00FB0D85" w:rsidRDefault="00FB0D85" w:rsidP="00FD436F">
            <w:r>
              <w:t>DAF</w:t>
            </w:r>
          </w:p>
        </w:tc>
        <w:tc>
          <w:tcPr>
            <w:tcW w:w="3226" w:type="dxa"/>
          </w:tcPr>
          <w:p w14:paraId="09AB78A8" w14:textId="1A75D85B" w:rsidR="00FB0D85" w:rsidRDefault="00FB0D85" w:rsidP="00FD436F">
            <w:r>
              <w:t>GST</w:t>
            </w:r>
          </w:p>
        </w:tc>
      </w:tr>
      <w:tr w:rsidR="00FB0D85" w14:paraId="57FCCEA2" w14:textId="155F6519" w:rsidTr="00701773">
        <w:tc>
          <w:tcPr>
            <w:tcW w:w="2410" w:type="dxa"/>
          </w:tcPr>
          <w:p w14:paraId="2CA3FCC3" w14:textId="2BA3058F" w:rsidR="00FB0D85" w:rsidRDefault="00FB0D85" w:rsidP="00FD436F">
            <w:r>
              <w:t>Primære anvendere</w:t>
            </w:r>
          </w:p>
        </w:tc>
        <w:tc>
          <w:tcPr>
            <w:tcW w:w="2410" w:type="dxa"/>
          </w:tcPr>
          <w:p w14:paraId="2A2491DF" w14:textId="6BF3254B" w:rsidR="00FB0D85" w:rsidRDefault="00F94ABC" w:rsidP="00FD436F">
            <w:r>
              <w:t>CPR</w:t>
            </w:r>
          </w:p>
        </w:tc>
        <w:tc>
          <w:tcPr>
            <w:tcW w:w="3226" w:type="dxa"/>
          </w:tcPr>
          <w:p w14:paraId="07B63CBD" w14:textId="69EAA48E" w:rsidR="00FB0D85" w:rsidRDefault="00F94ABC" w:rsidP="00FD436F">
            <w:r>
              <w:t>CPR</w:t>
            </w:r>
          </w:p>
        </w:tc>
      </w:tr>
      <w:tr w:rsidR="00F94ABC" w14:paraId="61887003" w14:textId="77777777" w:rsidTr="00701773">
        <w:tc>
          <w:tcPr>
            <w:tcW w:w="2410" w:type="dxa"/>
          </w:tcPr>
          <w:p w14:paraId="6D5A4314" w14:textId="77777777" w:rsidR="00F94ABC" w:rsidRDefault="00F94ABC" w:rsidP="00FD436F"/>
        </w:tc>
        <w:tc>
          <w:tcPr>
            <w:tcW w:w="2410" w:type="dxa"/>
          </w:tcPr>
          <w:p w14:paraId="3ACC4130" w14:textId="4A3E1C40" w:rsidR="00F94ABC" w:rsidRDefault="00F94ABC" w:rsidP="00FD436F">
            <w:r>
              <w:t>CVR</w:t>
            </w:r>
          </w:p>
        </w:tc>
        <w:tc>
          <w:tcPr>
            <w:tcW w:w="3226" w:type="dxa"/>
          </w:tcPr>
          <w:p w14:paraId="48EDB012" w14:textId="4BCE9213" w:rsidR="00F94ABC" w:rsidRDefault="00F94ABC" w:rsidP="00FD436F">
            <w:r>
              <w:t>ERST</w:t>
            </w:r>
          </w:p>
        </w:tc>
      </w:tr>
      <w:tr w:rsidR="00FB0D85" w14:paraId="706AE98B" w14:textId="7544CB2A" w:rsidTr="00701773">
        <w:tc>
          <w:tcPr>
            <w:tcW w:w="2410" w:type="dxa"/>
          </w:tcPr>
          <w:p w14:paraId="2E30FDF1" w14:textId="4EC6C00A" w:rsidR="00FB0D85" w:rsidRDefault="00FB0D85" w:rsidP="00FD436F"/>
        </w:tc>
        <w:tc>
          <w:tcPr>
            <w:tcW w:w="2410" w:type="dxa"/>
          </w:tcPr>
          <w:p w14:paraId="288AD06F" w14:textId="6A4F0D51" w:rsidR="00FB0D85" w:rsidRDefault="009B0E8E" w:rsidP="009B0E8E">
            <w:r>
              <w:t xml:space="preserve">Ejendomsskat og </w:t>
            </w:r>
            <w:proofErr w:type="gramStart"/>
            <w:r>
              <w:t>–bidrag</w:t>
            </w:r>
            <w:proofErr w:type="gramEnd"/>
          </w:p>
        </w:tc>
        <w:tc>
          <w:tcPr>
            <w:tcW w:w="3226" w:type="dxa"/>
          </w:tcPr>
          <w:p w14:paraId="6B330669" w14:textId="20F44950" w:rsidR="00FB0D85" w:rsidRDefault="00AE1009" w:rsidP="00FD436F">
            <w:r>
              <w:t>KL/</w:t>
            </w:r>
            <w:proofErr w:type="spellStart"/>
            <w:r w:rsidR="00F94ABC">
              <w:t>Kombit</w:t>
            </w:r>
            <w:proofErr w:type="spellEnd"/>
          </w:p>
        </w:tc>
      </w:tr>
      <w:tr w:rsidR="00F94ABC" w14:paraId="77DCD6F0" w14:textId="77777777" w:rsidTr="00701773">
        <w:tc>
          <w:tcPr>
            <w:tcW w:w="2410" w:type="dxa"/>
          </w:tcPr>
          <w:p w14:paraId="758B80EE" w14:textId="77777777" w:rsidR="00F94ABC" w:rsidRDefault="00F94ABC" w:rsidP="00FD436F"/>
        </w:tc>
        <w:tc>
          <w:tcPr>
            <w:tcW w:w="2410" w:type="dxa"/>
          </w:tcPr>
          <w:p w14:paraId="235D7B87" w14:textId="77777777" w:rsidR="00F94ABC" w:rsidRDefault="009B0E8E" w:rsidP="00FD436F">
            <w:r>
              <w:t>Vurderingssystemer</w:t>
            </w:r>
          </w:p>
          <w:p w14:paraId="03DE2CEA" w14:textId="5458A05D" w:rsidR="009B0E8E" w:rsidRPr="00701773" w:rsidRDefault="009B0E8E" w:rsidP="00FD436F">
            <w:r>
              <w:t>Systemer, som anve</w:t>
            </w:r>
            <w:r>
              <w:t>n</w:t>
            </w:r>
            <w:r>
              <w:t>der adresser</w:t>
            </w:r>
          </w:p>
        </w:tc>
        <w:tc>
          <w:tcPr>
            <w:tcW w:w="3226" w:type="dxa"/>
          </w:tcPr>
          <w:p w14:paraId="7D6DC99F" w14:textId="1CCD31FF" w:rsidR="00F94ABC" w:rsidRDefault="00F94ABC" w:rsidP="00FD436F">
            <w:r>
              <w:rPr>
                <w:sz w:val="20"/>
                <w:szCs w:val="20"/>
              </w:rPr>
              <w:t>SKAT</w:t>
            </w:r>
          </w:p>
        </w:tc>
      </w:tr>
      <w:tr w:rsidR="004C7862" w14:paraId="18426450" w14:textId="77777777" w:rsidTr="00701773">
        <w:tc>
          <w:tcPr>
            <w:tcW w:w="2410" w:type="dxa"/>
          </w:tcPr>
          <w:p w14:paraId="34AB5960" w14:textId="77777777" w:rsidR="004C7862" w:rsidRDefault="004C7862" w:rsidP="00FD436F"/>
        </w:tc>
        <w:tc>
          <w:tcPr>
            <w:tcW w:w="2410" w:type="dxa"/>
          </w:tcPr>
          <w:p w14:paraId="2C909A1C" w14:textId="77777777" w:rsidR="004C7862" w:rsidRPr="00701773" w:rsidRDefault="004C7862" w:rsidP="00FD436F"/>
        </w:tc>
        <w:tc>
          <w:tcPr>
            <w:tcW w:w="3226" w:type="dxa"/>
          </w:tcPr>
          <w:p w14:paraId="4274DCAB" w14:textId="460F22E2" w:rsidR="004C7862" w:rsidRDefault="004C7862" w:rsidP="00FD436F">
            <w:pPr>
              <w:rPr>
                <w:sz w:val="20"/>
                <w:szCs w:val="20"/>
              </w:rPr>
            </w:pPr>
            <w:r>
              <w:rPr>
                <w:sz w:val="20"/>
                <w:szCs w:val="20"/>
              </w:rPr>
              <w:t>DST</w:t>
            </w:r>
          </w:p>
        </w:tc>
      </w:tr>
      <w:tr w:rsidR="00F94ABC" w14:paraId="71FF821E" w14:textId="77777777" w:rsidTr="00701773">
        <w:tc>
          <w:tcPr>
            <w:tcW w:w="2410" w:type="dxa"/>
          </w:tcPr>
          <w:p w14:paraId="140DA102" w14:textId="168AB19F" w:rsidR="00F94ABC" w:rsidRDefault="00701773" w:rsidP="00FD436F">
            <w:r>
              <w:t>Øvrige anvendere</w:t>
            </w:r>
          </w:p>
        </w:tc>
        <w:tc>
          <w:tcPr>
            <w:tcW w:w="2410" w:type="dxa"/>
          </w:tcPr>
          <w:p w14:paraId="69E69387" w14:textId="59D8F26C" w:rsidR="00F94ABC" w:rsidRDefault="009B0E8E" w:rsidP="00FD436F">
            <w:pPr>
              <w:rPr>
                <w:sz w:val="20"/>
                <w:szCs w:val="20"/>
              </w:rPr>
            </w:pPr>
            <w:r>
              <w:rPr>
                <w:sz w:val="20"/>
                <w:szCs w:val="20"/>
              </w:rPr>
              <w:t xml:space="preserve">Repræsentanter fra GD1 anvenderforum </w:t>
            </w:r>
          </w:p>
        </w:tc>
        <w:tc>
          <w:tcPr>
            <w:tcW w:w="3226" w:type="dxa"/>
          </w:tcPr>
          <w:p w14:paraId="4DB69F06" w14:textId="54D1D58B" w:rsidR="00F94ABC" w:rsidRDefault="00F94ABC" w:rsidP="00FD436F">
            <w:pPr>
              <w:rPr>
                <w:sz w:val="20"/>
                <w:szCs w:val="20"/>
              </w:rPr>
            </w:pPr>
          </w:p>
        </w:tc>
      </w:tr>
      <w:tr w:rsidR="00F94ABC" w14:paraId="2B2CD326" w14:textId="77777777" w:rsidTr="00701773">
        <w:tc>
          <w:tcPr>
            <w:tcW w:w="2410" w:type="dxa"/>
          </w:tcPr>
          <w:p w14:paraId="6F85B9EB" w14:textId="09E7A3FC" w:rsidR="00F94ABC" w:rsidRDefault="00F94ABC" w:rsidP="00FD436F"/>
        </w:tc>
        <w:tc>
          <w:tcPr>
            <w:tcW w:w="2410" w:type="dxa"/>
          </w:tcPr>
          <w:p w14:paraId="783A6035" w14:textId="77777777" w:rsidR="00F94ABC" w:rsidRDefault="00F94ABC" w:rsidP="00FD436F">
            <w:pPr>
              <w:rPr>
                <w:sz w:val="20"/>
                <w:szCs w:val="20"/>
              </w:rPr>
            </w:pPr>
          </w:p>
        </w:tc>
        <w:tc>
          <w:tcPr>
            <w:tcW w:w="3226" w:type="dxa"/>
          </w:tcPr>
          <w:p w14:paraId="7289CA8F" w14:textId="77777777" w:rsidR="00F94ABC" w:rsidRDefault="00F94ABC" w:rsidP="00FD436F">
            <w:pPr>
              <w:rPr>
                <w:sz w:val="20"/>
                <w:szCs w:val="20"/>
              </w:rPr>
            </w:pPr>
          </w:p>
        </w:tc>
      </w:tr>
    </w:tbl>
    <w:p w14:paraId="2F7579E1" w14:textId="77777777" w:rsidR="00FB0D85" w:rsidRDefault="00FB0D85" w:rsidP="00FD436F"/>
    <w:p w14:paraId="2E606F11" w14:textId="55AA7CC2" w:rsidR="008F290C" w:rsidRDefault="00DC15E0" w:rsidP="008F290C">
      <w:pPr>
        <w:pStyle w:val="Overskrift2"/>
      </w:pPr>
      <w:bookmarkStart w:id="26" w:name="_Toc421622361"/>
      <w:r>
        <w:t>QA1</w:t>
      </w:r>
      <w:r w:rsidR="008F290C">
        <w:t>: Kvalitetssikring af forretningsmæssige beskrivelser</w:t>
      </w:r>
      <w:bookmarkEnd w:id="26"/>
    </w:p>
    <w:p w14:paraId="3C8CFD55" w14:textId="77777777" w:rsidR="00F05AAF" w:rsidRDefault="00F05AAF" w:rsidP="00F05AAF">
      <w:pPr>
        <w:pStyle w:val="Overskrift3"/>
      </w:pPr>
      <w:bookmarkStart w:id="27" w:name="_Toc421622362"/>
      <w:r>
        <w:t>Formål</w:t>
      </w:r>
      <w:bookmarkEnd w:id="27"/>
    </w:p>
    <w:p w14:paraId="4C9BA96D" w14:textId="0F802BDA" w:rsidR="003C472E" w:rsidRDefault="003C472E" w:rsidP="00F05AAF">
      <w:r>
        <w:t>Formål</w:t>
      </w:r>
      <w:r w:rsidR="00EC7E1F">
        <w:t>et</w:t>
      </w:r>
      <w:r>
        <w:t xml:space="preserve"> i denne fase er at kvalitetssikre de forretningsmæssige beskrivelse</w:t>
      </w:r>
      <w:r w:rsidR="00EC7E1F">
        <w:t>r</w:t>
      </w:r>
      <w:r>
        <w:t xml:space="preserve"> af de enkelte projekters udstillingsmodeller, ajourføringsservices, udstillingsservices</w:t>
      </w:r>
      <w:r w:rsidR="000A2461">
        <w:t>, sammenstillede se</w:t>
      </w:r>
      <w:r w:rsidR="000A2461">
        <w:t>r</w:t>
      </w:r>
      <w:r w:rsidR="000A2461">
        <w:t>vices</w:t>
      </w:r>
      <w:r>
        <w:t xml:space="preserve"> og hændelser.</w:t>
      </w:r>
      <w:r w:rsidR="00DC15E0">
        <w:t xml:space="preserve"> En detaljeret beskrivelse af plan og metode for kvalitetssikring er beskr</w:t>
      </w:r>
      <w:r w:rsidR="00DC15E0">
        <w:t>e</w:t>
      </w:r>
      <w:r w:rsidR="00DC15E0">
        <w:t>vet i [12].</w:t>
      </w:r>
    </w:p>
    <w:p w14:paraId="243F0700" w14:textId="77777777" w:rsidR="00F05AAF" w:rsidRDefault="00F05AAF" w:rsidP="00F05AAF">
      <w:pPr>
        <w:pStyle w:val="Overskrift3"/>
      </w:pPr>
      <w:bookmarkStart w:id="28" w:name="_Toc421622363"/>
      <w:r>
        <w:t>Indhold</w:t>
      </w:r>
      <w:bookmarkEnd w:id="28"/>
    </w:p>
    <w:p w14:paraId="20FC53E8" w14:textId="2471F47E" w:rsidR="00F05AAF" w:rsidRDefault="003C472E" w:rsidP="00F05AAF">
      <w:r>
        <w:t xml:space="preserve">Kvalitetssikringen foretages ved at sammenholde de forretningsmæssige beskrivelser med de tilsvarende beskrivelser i projekternes løsningsarkitekturer. </w:t>
      </w:r>
    </w:p>
    <w:p w14:paraId="1724F9E6" w14:textId="2C745B99" w:rsidR="00AB4EE0" w:rsidRPr="00C346C8" w:rsidRDefault="003C472E" w:rsidP="00F05AAF">
      <w:r>
        <w:t>Udstillingsmodellerne sammenholdes med informationsmodellerne, beskrevet i løsningsark</w:t>
      </w:r>
      <w:r>
        <w:t>i</w:t>
      </w:r>
      <w:r>
        <w:t>tekturernes bilag B, mens ajourføringsservices, udstillingsservices</w:t>
      </w:r>
      <w:r w:rsidR="000A2461">
        <w:t>, sammenstillede services</w:t>
      </w:r>
      <w:r>
        <w:t xml:space="preserve"> og hændelser sammenholdes med beskrivelserne i løsningsarkitekturernes bilag A.</w:t>
      </w:r>
      <w:r w:rsidR="0012706A">
        <w:rPr>
          <w:rStyle w:val="Fodnotehenvisning"/>
        </w:rPr>
        <w:footnoteReference w:id="2"/>
      </w:r>
    </w:p>
    <w:p w14:paraId="0B2BBB02" w14:textId="77777777" w:rsidR="00F05AAF" w:rsidRDefault="00F05AAF" w:rsidP="00F05AAF">
      <w:pPr>
        <w:pStyle w:val="Overskrift3"/>
      </w:pPr>
      <w:bookmarkStart w:id="29" w:name="_Toc421622364"/>
      <w:r>
        <w:t>Forudsætninger</w:t>
      </w:r>
      <w:bookmarkEnd w:id="29"/>
    </w:p>
    <w:p w14:paraId="27B1F965" w14:textId="460502A2" w:rsidR="00F05AAF" w:rsidRDefault="003C472E" w:rsidP="00F05AAF">
      <w:r>
        <w:t xml:space="preserve">Før kvalitetssikringen kan afvikles, skal projekterne </w:t>
      </w:r>
      <w:proofErr w:type="gramStart"/>
      <w:r>
        <w:t>afleverer</w:t>
      </w:r>
      <w:proofErr w:type="gramEnd"/>
      <w:r>
        <w:t xml:space="preserve"> følgende til GD1’s henholdsvis GD2’s programsekretariat:</w:t>
      </w:r>
    </w:p>
    <w:p w14:paraId="13DDFB79" w14:textId="11E980ED" w:rsidR="003C472E" w:rsidRDefault="003C472E" w:rsidP="00C40BBB">
      <w:pPr>
        <w:pStyle w:val="Listeafsnit"/>
        <w:numPr>
          <w:ilvl w:val="0"/>
          <w:numId w:val="34"/>
        </w:numPr>
      </w:pPr>
      <w:r>
        <w:t>Udstillingsmodeller</w:t>
      </w:r>
      <w:r w:rsidR="00AB4EE0">
        <w:t>, der kan godkendes af DIGST,</w:t>
      </w:r>
      <w:r>
        <w:t xml:space="preserve"> i et læsbart format</w:t>
      </w:r>
      <w:r w:rsidR="00AB4EE0">
        <w:t xml:space="preserve"> (XMI+HTML)</w:t>
      </w:r>
    </w:p>
    <w:p w14:paraId="4603B434" w14:textId="079759DC" w:rsidR="00AB4EE0" w:rsidRDefault="00AB4EE0" w:rsidP="00C40BBB">
      <w:pPr>
        <w:pStyle w:val="Listeafsnit"/>
        <w:numPr>
          <w:ilvl w:val="0"/>
          <w:numId w:val="34"/>
        </w:numPr>
      </w:pPr>
      <w:r>
        <w:t>Ajourføringsservices, udstillingsservices og sammenstillede services beskrevet i den opdaterede skabelon. Skabelonen er magen til den skabelon, der blev anvendt i lø</w:t>
      </w:r>
      <w:r>
        <w:t>s</w:t>
      </w:r>
      <w:r>
        <w:t>ningsarkitekturen, blot med en detaljering på attributniveau.</w:t>
      </w:r>
    </w:p>
    <w:p w14:paraId="545F0C03" w14:textId="4F9E7D05" w:rsidR="00AB4EE0" w:rsidRDefault="00AB4EE0" w:rsidP="00C40BBB">
      <w:pPr>
        <w:pStyle w:val="Listeafsnit"/>
        <w:numPr>
          <w:ilvl w:val="0"/>
          <w:numId w:val="34"/>
        </w:numPr>
      </w:pPr>
      <w:r>
        <w:t>Hændelsesbeskeder beskrevet i den nye skabelon. Skabelonen er udarbejdet i henhold til det af DIGST offentliggjorte format for hændelsesbeskeder og er markant anderl</w:t>
      </w:r>
      <w:r>
        <w:t>e</w:t>
      </w:r>
      <w:r>
        <w:t>des end den skabelon, der blev anvendt i løsningsarkitekturerne.</w:t>
      </w:r>
    </w:p>
    <w:p w14:paraId="21900943" w14:textId="77777777" w:rsidR="00AB4EE0" w:rsidRDefault="00AB4EE0" w:rsidP="00AB4EE0"/>
    <w:p w14:paraId="4615F42F" w14:textId="026679D1" w:rsidR="00AB4EE0" w:rsidRDefault="00AB4EE0" w:rsidP="00AB4EE0">
      <w:r>
        <w:t>De nye skabeloner til beskrivelse af services og hændelser er tidligere fremsendt til projekte</w:t>
      </w:r>
      <w:r>
        <w:t>r</w:t>
      </w:r>
      <w:r>
        <w:t xml:space="preserve">ne af </w:t>
      </w:r>
      <w:r w:rsidR="008C42DE">
        <w:t>den tværgående testmanager.</w:t>
      </w:r>
    </w:p>
    <w:p w14:paraId="77EE2344" w14:textId="77777777" w:rsidR="00F05AAF" w:rsidRDefault="00F05AAF" w:rsidP="00F05AAF">
      <w:pPr>
        <w:pStyle w:val="Overskrift3"/>
      </w:pPr>
      <w:bookmarkStart w:id="30" w:name="_Toc421622365"/>
      <w:r>
        <w:t>Omfang</w:t>
      </w:r>
      <w:bookmarkEnd w:id="30"/>
    </w:p>
    <w:p w14:paraId="46839DD1" w14:textId="2F643F31" w:rsidR="008F290C" w:rsidRDefault="008C42DE" w:rsidP="008F290C">
      <w:r>
        <w:t>Kvalitetssikringsaktiviteterne skal foretages for 7 projekter og omfatter:</w:t>
      </w:r>
    </w:p>
    <w:p w14:paraId="37CF8669" w14:textId="5C307EA9" w:rsidR="008C42DE" w:rsidRDefault="008C42DE" w:rsidP="00C40BBB">
      <w:pPr>
        <w:pStyle w:val="Listeafsnit"/>
        <w:numPr>
          <w:ilvl w:val="0"/>
          <w:numId w:val="35"/>
        </w:numPr>
      </w:pPr>
      <w:r>
        <w:t>7 Udstillingsmodeller (MU, BEA, BBR, EJF, DAR, DAGI, DS)</w:t>
      </w:r>
    </w:p>
    <w:p w14:paraId="06565FD0" w14:textId="5E495D64" w:rsidR="008C42DE" w:rsidRDefault="00E13C3C" w:rsidP="00C40BBB">
      <w:pPr>
        <w:pStyle w:val="Listeafsnit"/>
        <w:numPr>
          <w:ilvl w:val="0"/>
          <w:numId w:val="35"/>
        </w:numPr>
      </w:pPr>
      <w:r w:rsidRPr="00E13C3C">
        <w:t>2</w:t>
      </w:r>
      <w:r>
        <w:t>3</w:t>
      </w:r>
      <w:r w:rsidR="008C42DE" w:rsidRPr="008C42DE">
        <w:rPr>
          <w:color w:val="FF0000"/>
        </w:rPr>
        <w:t xml:space="preserve"> </w:t>
      </w:r>
      <w:r w:rsidR="008C42DE">
        <w:t>Ajourføringsserviceoperationer</w:t>
      </w:r>
    </w:p>
    <w:p w14:paraId="22FBC99E" w14:textId="77777777" w:rsidR="003C257B" w:rsidRPr="003C257B" w:rsidRDefault="003C257B" w:rsidP="00C40BBB">
      <w:pPr>
        <w:pStyle w:val="Listeafsnit"/>
        <w:numPr>
          <w:ilvl w:val="0"/>
          <w:numId w:val="35"/>
        </w:numPr>
      </w:pPr>
      <w:r w:rsidRPr="003C257B">
        <w:t>9 Sammenstillede serviceoperationer</w:t>
      </w:r>
    </w:p>
    <w:p w14:paraId="1C2B89E2" w14:textId="6FDD6919" w:rsidR="008C42DE" w:rsidRPr="003C257B" w:rsidRDefault="003C257B" w:rsidP="00C40BBB">
      <w:pPr>
        <w:pStyle w:val="Listeafsnit"/>
        <w:numPr>
          <w:ilvl w:val="0"/>
          <w:numId w:val="35"/>
        </w:numPr>
      </w:pPr>
      <w:r w:rsidRPr="003C257B">
        <w:lastRenderedPageBreak/>
        <w:t>3</w:t>
      </w:r>
      <w:r w:rsidR="009321F8">
        <w:t>1</w:t>
      </w:r>
      <w:r w:rsidR="008C42DE" w:rsidRPr="003C257B">
        <w:t xml:space="preserve"> Udstillingsserviceoperationer</w:t>
      </w:r>
      <w:r w:rsidR="009321F8">
        <w:t xml:space="preserve"> (inklusiv 1 </w:t>
      </w:r>
      <w:proofErr w:type="spellStart"/>
      <w:r w:rsidR="009321F8">
        <w:t>GeoDanmark</w:t>
      </w:r>
      <w:proofErr w:type="spellEnd"/>
      <w:r w:rsidR="009321F8">
        <w:t xml:space="preserve"> </w:t>
      </w:r>
      <w:r>
        <w:t>og 2 Myndighedsregister)</w:t>
      </w:r>
    </w:p>
    <w:p w14:paraId="7ADD8FD7" w14:textId="52688478" w:rsidR="008C42DE" w:rsidRDefault="003C257B" w:rsidP="00C40BBB">
      <w:pPr>
        <w:pStyle w:val="Listeafsnit"/>
        <w:numPr>
          <w:ilvl w:val="0"/>
          <w:numId w:val="35"/>
        </w:numPr>
      </w:pPr>
      <w:r w:rsidRPr="003C257B">
        <w:t>2</w:t>
      </w:r>
      <w:r w:rsidR="009321F8">
        <w:t>5</w:t>
      </w:r>
      <w:r w:rsidR="008C42DE" w:rsidRPr="003C257B">
        <w:t xml:space="preserve"> </w:t>
      </w:r>
      <w:r w:rsidR="008C42DE">
        <w:t>Hændelsesbeskedtyper</w:t>
      </w:r>
    </w:p>
    <w:p w14:paraId="305BE57F" w14:textId="77777777" w:rsidR="008C42DE" w:rsidRDefault="008C42DE" w:rsidP="008F290C"/>
    <w:p w14:paraId="15174035" w14:textId="1184D2EC" w:rsidR="008C42DE" w:rsidRDefault="008C42DE" w:rsidP="008F290C">
      <w:r>
        <w:t>Det forventede tidsforbrug</w:t>
      </w:r>
      <w:r w:rsidR="00AE73E7">
        <w:t>, eksklusiv godkendelser i PF og styregrupper</w:t>
      </w:r>
      <w:r>
        <w:t xml:space="preserve"> estimeres til at være</w:t>
      </w:r>
      <w:r w:rsidR="00AE73E7">
        <w:t>:</w:t>
      </w:r>
    </w:p>
    <w:p w14:paraId="7D4AB70A" w14:textId="1AC04B2C" w:rsidR="008C42DE" w:rsidRPr="00AE73E7" w:rsidRDefault="008C42DE" w:rsidP="00C40BBB">
      <w:pPr>
        <w:pStyle w:val="Listeafsnit"/>
        <w:numPr>
          <w:ilvl w:val="0"/>
          <w:numId w:val="36"/>
        </w:numPr>
        <w:tabs>
          <w:tab w:val="left" w:pos="4111"/>
        </w:tabs>
      </w:pPr>
      <w:r w:rsidRPr="00AE73E7">
        <w:t xml:space="preserve">Udstillingsmodeller: </w:t>
      </w:r>
      <w:r w:rsidR="00AE73E7">
        <w:tab/>
      </w:r>
      <w:r w:rsidR="003C257B" w:rsidRPr="00AE73E7">
        <w:t>7*4</w:t>
      </w:r>
      <w:r w:rsidRPr="00AE73E7">
        <w:t xml:space="preserve"> timer á </w:t>
      </w:r>
      <w:r w:rsidR="003C257B" w:rsidRPr="00AE73E7">
        <w:t>3</w:t>
      </w:r>
      <w:r w:rsidRPr="00AE73E7">
        <w:t xml:space="preserve"> personer i alt </w:t>
      </w:r>
      <w:r w:rsidR="003C257B" w:rsidRPr="00AE73E7">
        <w:t>84</w:t>
      </w:r>
      <w:r w:rsidRPr="00AE73E7">
        <w:t xml:space="preserve"> timer</w:t>
      </w:r>
    </w:p>
    <w:p w14:paraId="78510F38" w14:textId="5E10A43C" w:rsidR="008C42DE" w:rsidRPr="00AE73E7" w:rsidRDefault="008D22AC" w:rsidP="00C40BBB">
      <w:pPr>
        <w:pStyle w:val="Listeafsnit"/>
        <w:numPr>
          <w:ilvl w:val="0"/>
          <w:numId w:val="36"/>
        </w:numPr>
        <w:tabs>
          <w:tab w:val="left" w:pos="4111"/>
        </w:tabs>
      </w:pPr>
      <w:r w:rsidRPr="00AE73E7">
        <w:t>Ajourføringsserviceoperationer</w:t>
      </w:r>
      <w:r w:rsidR="008C42DE" w:rsidRPr="00AE73E7">
        <w:t xml:space="preserve">: </w:t>
      </w:r>
      <w:r w:rsidR="00AE73E7">
        <w:tab/>
      </w:r>
      <w:r w:rsidR="003C257B" w:rsidRPr="00AE73E7">
        <w:t>23*0,5</w:t>
      </w:r>
      <w:r w:rsidR="008C42DE" w:rsidRPr="00AE73E7">
        <w:t xml:space="preserve"> timer á </w:t>
      </w:r>
      <w:r w:rsidR="003C257B" w:rsidRPr="00AE73E7">
        <w:t>3</w:t>
      </w:r>
      <w:r w:rsidR="008C42DE" w:rsidRPr="00AE73E7">
        <w:t xml:space="preserve"> personer i alt </w:t>
      </w:r>
      <w:r w:rsidR="003C257B" w:rsidRPr="00AE73E7">
        <w:t>34,5</w:t>
      </w:r>
      <w:r w:rsidR="008C42DE" w:rsidRPr="00AE73E7">
        <w:t xml:space="preserve"> timer</w:t>
      </w:r>
    </w:p>
    <w:p w14:paraId="09818E2D" w14:textId="3F79760D" w:rsidR="003C257B" w:rsidRPr="00AE73E7" w:rsidRDefault="003C257B" w:rsidP="00C40BBB">
      <w:pPr>
        <w:pStyle w:val="Listeafsnit"/>
        <w:numPr>
          <w:ilvl w:val="0"/>
          <w:numId w:val="36"/>
        </w:numPr>
        <w:tabs>
          <w:tab w:val="left" w:pos="4111"/>
        </w:tabs>
      </w:pPr>
      <w:r w:rsidRPr="00AE73E7">
        <w:t xml:space="preserve">Sammenstillede serviceoperationer: </w:t>
      </w:r>
      <w:r w:rsidR="00AE73E7">
        <w:tab/>
      </w:r>
      <w:r w:rsidRPr="00AE73E7">
        <w:t>9*1,5 timer á 5 personer i alt 67,5 timer</w:t>
      </w:r>
    </w:p>
    <w:p w14:paraId="58C1E1BC" w14:textId="02B3E3C5" w:rsidR="008C42DE" w:rsidRPr="00AE73E7" w:rsidRDefault="008D22AC" w:rsidP="00C40BBB">
      <w:pPr>
        <w:pStyle w:val="Listeafsnit"/>
        <w:numPr>
          <w:ilvl w:val="0"/>
          <w:numId w:val="36"/>
        </w:numPr>
        <w:tabs>
          <w:tab w:val="left" w:pos="4111"/>
        </w:tabs>
      </w:pPr>
      <w:r w:rsidRPr="00AE73E7">
        <w:t>Udstillingsserviceoperationer</w:t>
      </w:r>
      <w:r w:rsidR="008C42DE" w:rsidRPr="00AE73E7">
        <w:t xml:space="preserve">: </w:t>
      </w:r>
      <w:r w:rsidR="00AE73E7">
        <w:tab/>
      </w:r>
      <w:r w:rsidR="00AE73E7" w:rsidRPr="00AE73E7">
        <w:t>3</w:t>
      </w:r>
      <w:r w:rsidR="009321F8">
        <w:t>1</w:t>
      </w:r>
      <w:r w:rsidR="00AE73E7" w:rsidRPr="00AE73E7">
        <w:t>*0,5</w:t>
      </w:r>
      <w:r w:rsidR="008C42DE" w:rsidRPr="00AE73E7">
        <w:t xml:space="preserve"> timer á </w:t>
      </w:r>
      <w:r w:rsidR="00AE73E7" w:rsidRPr="00AE73E7">
        <w:t>3</w:t>
      </w:r>
      <w:r w:rsidR="008C42DE" w:rsidRPr="00AE73E7">
        <w:t xml:space="preserve"> personer i alt </w:t>
      </w:r>
      <w:r w:rsidR="009321F8">
        <w:t>46,5</w:t>
      </w:r>
      <w:r w:rsidR="008C42DE" w:rsidRPr="00AE73E7">
        <w:t xml:space="preserve"> timer</w:t>
      </w:r>
    </w:p>
    <w:p w14:paraId="450846CC" w14:textId="08F184B3" w:rsidR="008C42DE" w:rsidRPr="00AE73E7" w:rsidRDefault="008D22AC" w:rsidP="00C40BBB">
      <w:pPr>
        <w:pStyle w:val="Listeafsnit"/>
        <w:numPr>
          <w:ilvl w:val="0"/>
          <w:numId w:val="36"/>
        </w:numPr>
        <w:tabs>
          <w:tab w:val="left" w:pos="4111"/>
        </w:tabs>
      </w:pPr>
      <w:r w:rsidRPr="00AE73E7">
        <w:t>Hændelsesbeskedtyper</w:t>
      </w:r>
      <w:r w:rsidR="008C42DE" w:rsidRPr="00AE73E7">
        <w:t xml:space="preserve">: </w:t>
      </w:r>
      <w:r w:rsidR="00AE73E7">
        <w:tab/>
      </w:r>
      <w:r w:rsidR="009321F8">
        <w:t>25</w:t>
      </w:r>
      <w:r w:rsidR="00AE73E7" w:rsidRPr="00AE73E7">
        <w:t>*1</w:t>
      </w:r>
      <w:r w:rsidR="008C42DE" w:rsidRPr="00AE73E7">
        <w:t xml:space="preserve"> timer á </w:t>
      </w:r>
      <w:r w:rsidR="00AE73E7" w:rsidRPr="00AE73E7">
        <w:t>3</w:t>
      </w:r>
      <w:r w:rsidR="008C42DE" w:rsidRPr="00AE73E7">
        <w:t xml:space="preserve"> personer i alt </w:t>
      </w:r>
      <w:r w:rsidR="009321F8">
        <w:t>75</w:t>
      </w:r>
      <w:r w:rsidR="008C42DE" w:rsidRPr="00AE73E7">
        <w:t xml:space="preserve"> timer</w:t>
      </w:r>
    </w:p>
    <w:p w14:paraId="7CA2457F" w14:textId="77777777" w:rsidR="008C42DE" w:rsidRDefault="008C42DE" w:rsidP="008C42DE"/>
    <w:p w14:paraId="5080172C" w14:textId="2720F0C7" w:rsidR="008C42DE" w:rsidRDefault="008C42DE" w:rsidP="008F290C">
      <w:r>
        <w:t xml:space="preserve">Samlet estimat for kvalitetssikring i fase 1: </w:t>
      </w:r>
      <w:r w:rsidR="009321F8">
        <w:t>307,5</w:t>
      </w:r>
      <w:r w:rsidRPr="00AE73E7">
        <w:t xml:space="preserve"> </w:t>
      </w:r>
      <w:r>
        <w:t>timer</w:t>
      </w:r>
    </w:p>
    <w:p w14:paraId="3594A0D5" w14:textId="5E6F54EE" w:rsidR="008F290C" w:rsidRDefault="00DC15E0" w:rsidP="008F290C">
      <w:pPr>
        <w:pStyle w:val="Overskrift2"/>
      </w:pPr>
      <w:bookmarkStart w:id="31" w:name="_Toc421622366"/>
      <w:r>
        <w:t>QA</w:t>
      </w:r>
      <w:r w:rsidR="008F290C">
        <w:t>2: Kvalitetssikring af tekniske specifikationer</w:t>
      </w:r>
      <w:bookmarkEnd w:id="31"/>
    </w:p>
    <w:p w14:paraId="44826D7C" w14:textId="77777777" w:rsidR="00F05AAF" w:rsidRDefault="00F05AAF" w:rsidP="00F05AAF">
      <w:pPr>
        <w:pStyle w:val="Overskrift3"/>
      </w:pPr>
      <w:bookmarkStart w:id="32" w:name="_Toc421622367"/>
      <w:r>
        <w:t>Formål</w:t>
      </w:r>
      <w:bookmarkEnd w:id="32"/>
    </w:p>
    <w:p w14:paraId="2A0A427C" w14:textId="743F9D44" w:rsidR="00EC7E1F" w:rsidRDefault="00EC7E1F" w:rsidP="00EC7E1F">
      <w:r>
        <w:t>Formålet i denne fase er at kvalitetssikre de tekniske specifikationer af de enkelte projekters ajourføringsservices, udstillingsservices, sammenstillede services og hændelser.</w:t>
      </w:r>
    </w:p>
    <w:p w14:paraId="0741877A" w14:textId="77777777" w:rsidR="00F05AAF" w:rsidRDefault="00F05AAF" w:rsidP="00F05AAF">
      <w:pPr>
        <w:pStyle w:val="Overskrift3"/>
      </w:pPr>
      <w:bookmarkStart w:id="33" w:name="_Toc421622368"/>
      <w:r>
        <w:t>Indhold</w:t>
      </w:r>
      <w:bookmarkEnd w:id="33"/>
    </w:p>
    <w:p w14:paraId="1AD4D834" w14:textId="5B699760" w:rsidR="00EC7E1F" w:rsidRDefault="00EC7E1F" w:rsidP="00EC7E1F">
      <w:r>
        <w:t>Kvalitetssikringen foretages ved at sammenholde de tekniske specifikationer med de tilsvare</w:t>
      </w:r>
      <w:r>
        <w:t>n</w:t>
      </w:r>
      <w:r>
        <w:t xml:space="preserve">de forretningsmæssige beskrivelser fra fase 1 kvalitetssikringen. </w:t>
      </w:r>
    </w:p>
    <w:p w14:paraId="77F71075" w14:textId="2C2FAA76" w:rsidR="00F05AAF" w:rsidRDefault="00EC7E1F" w:rsidP="00F05AAF">
      <w:r>
        <w:t>Ud</w:t>
      </w:r>
      <w:r w:rsidR="00981860">
        <w:t xml:space="preserve"> </w:t>
      </w:r>
      <w:r>
        <w:t xml:space="preserve">over den kontrol, der på dette grundlag kan foretages af objekter og attributter, omfatter kvalitetssikringen også en </w:t>
      </w:r>
      <w:r w:rsidR="00981860">
        <w:t>sikring</w:t>
      </w:r>
      <w:r>
        <w:t xml:space="preserve"> af </w:t>
      </w:r>
      <w:r w:rsidR="00981860">
        <w:t>at datatyper er anvendt konsekvent samt at angivelsen af obligatoriske og valgfrie attributter er korrekt.</w:t>
      </w:r>
    </w:p>
    <w:p w14:paraId="5C3F6119" w14:textId="77777777" w:rsidR="00F05AAF" w:rsidRDefault="00F05AAF" w:rsidP="00F05AAF">
      <w:pPr>
        <w:pStyle w:val="Overskrift3"/>
      </w:pPr>
      <w:bookmarkStart w:id="34" w:name="_Toc421622369"/>
      <w:r>
        <w:t>Forudsætninger</w:t>
      </w:r>
      <w:bookmarkEnd w:id="34"/>
    </w:p>
    <w:p w14:paraId="71EDB765" w14:textId="77777777" w:rsidR="00981860" w:rsidRDefault="00981860" w:rsidP="00981860">
      <w:r>
        <w:t xml:space="preserve">Før kvalitetssikringen kan afvikles, skal projekterne </w:t>
      </w:r>
      <w:proofErr w:type="gramStart"/>
      <w:r>
        <w:t>afleverer</w:t>
      </w:r>
      <w:proofErr w:type="gramEnd"/>
      <w:r>
        <w:t xml:space="preserve"> følgende til GD1’s henholdsvis GD2’s programsekretariat:</w:t>
      </w:r>
    </w:p>
    <w:p w14:paraId="1D8F5EC7" w14:textId="4118937A" w:rsidR="00981860" w:rsidRDefault="00981860" w:rsidP="00C40BBB">
      <w:pPr>
        <w:pStyle w:val="Listeafsnit"/>
        <w:numPr>
          <w:ilvl w:val="0"/>
          <w:numId w:val="34"/>
        </w:numPr>
      </w:pPr>
      <w:r>
        <w:t>Ajourføringsservices, udstillingsservices og sammenstillede services beskrevet som WSDL filer. Suppleret med krav til sikkerhedsroller og returkoder, såfremt disse ikke fremgår af WSDL filerne.</w:t>
      </w:r>
    </w:p>
    <w:p w14:paraId="2033AEFE" w14:textId="19438268" w:rsidR="00981860" w:rsidRDefault="00981860" w:rsidP="00C40BBB">
      <w:pPr>
        <w:pStyle w:val="Listeafsnit"/>
        <w:numPr>
          <w:ilvl w:val="0"/>
          <w:numId w:val="34"/>
        </w:numPr>
      </w:pPr>
      <w:r>
        <w:t xml:space="preserve">Hændelsesbeskeder beskrevet i DLS-skabelonen, inklusiv anvendelse af </w:t>
      </w:r>
      <w:r w:rsidRPr="00981860">
        <w:t>”L</w:t>
      </w:r>
      <w:r w:rsidRPr="00981860">
        <w:t>o</w:t>
      </w:r>
      <w:r w:rsidRPr="00981860">
        <w:t>ad(&lt;Feltnavn&gt;)”-syntaksen.</w:t>
      </w:r>
    </w:p>
    <w:p w14:paraId="198FDFBD" w14:textId="77777777" w:rsidR="00F05AAF" w:rsidRDefault="00F05AAF" w:rsidP="00F05AAF"/>
    <w:p w14:paraId="59C26E8F" w14:textId="18A126E1" w:rsidR="00160BEB" w:rsidRDefault="00160BEB" w:rsidP="00F05AAF">
      <w:r>
        <w:t>DLS skabelonerne fra GST/DIGST er tidligere distribueret til projekterne. WSDL er en generel standard.</w:t>
      </w:r>
    </w:p>
    <w:p w14:paraId="1DC63269" w14:textId="77777777" w:rsidR="00B124B5" w:rsidRDefault="00B124B5" w:rsidP="00F05AAF"/>
    <w:p w14:paraId="5788A30F" w14:textId="2FE46A24" w:rsidR="00B124B5" w:rsidRPr="00C346C8" w:rsidRDefault="00B124B5" w:rsidP="00F05AAF">
      <w:r>
        <w:t>Derudover skal fase 1 kvalitetssikringen være godkendt for alle projekter.</w:t>
      </w:r>
    </w:p>
    <w:p w14:paraId="3F871713" w14:textId="77777777" w:rsidR="00F05AAF" w:rsidRDefault="00F05AAF" w:rsidP="00F05AAF">
      <w:pPr>
        <w:pStyle w:val="Overskrift3"/>
      </w:pPr>
      <w:bookmarkStart w:id="35" w:name="_Toc421622370"/>
      <w:r>
        <w:t>Omfang</w:t>
      </w:r>
      <w:bookmarkEnd w:id="35"/>
    </w:p>
    <w:p w14:paraId="74EC7F91" w14:textId="77777777" w:rsidR="00160BEB" w:rsidRDefault="00160BEB" w:rsidP="00160BEB">
      <w:r>
        <w:t>Kvalitetssikringsaktiviteterne skal foretages for 7 projekter og omfatter:</w:t>
      </w:r>
    </w:p>
    <w:p w14:paraId="616C4652" w14:textId="77777777" w:rsidR="009321F8" w:rsidRDefault="009321F8" w:rsidP="00C40BBB">
      <w:pPr>
        <w:pStyle w:val="Listeafsnit"/>
        <w:numPr>
          <w:ilvl w:val="0"/>
          <w:numId w:val="35"/>
        </w:numPr>
      </w:pPr>
      <w:r w:rsidRPr="00E13C3C">
        <w:t>2</w:t>
      </w:r>
      <w:r>
        <w:t>3</w:t>
      </w:r>
      <w:r w:rsidRPr="008C42DE">
        <w:rPr>
          <w:color w:val="FF0000"/>
        </w:rPr>
        <w:t xml:space="preserve"> </w:t>
      </w:r>
      <w:r>
        <w:t>Ajourføringsserviceoperationer</w:t>
      </w:r>
    </w:p>
    <w:p w14:paraId="11D29F7E" w14:textId="77777777" w:rsidR="009321F8" w:rsidRPr="003C257B" w:rsidRDefault="009321F8" w:rsidP="00C40BBB">
      <w:pPr>
        <w:pStyle w:val="Listeafsnit"/>
        <w:numPr>
          <w:ilvl w:val="0"/>
          <w:numId w:val="35"/>
        </w:numPr>
      </w:pPr>
      <w:r w:rsidRPr="003C257B">
        <w:t>9 Sammenstillede serviceoperationer</w:t>
      </w:r>
    </w:p>
    <w:p w14:paraId="583D673C" w14:textId="77777777" w:rsidR="009321F8" w:rsidRPr="003C257B" w:rsidRDefault="009321F8" w:rsidP="00C40BBB">
      <w:pPr>
        <w:pStyle w:val="Listeafsnit"/>
        <w:numPr>
          <w:ilvl w:val="0"/>
          <w:numId w:val="35"/>
        </w:numPr>
      </w:pPr>
      <w:r w:rsidRPr="003C257B">
        <w:t>3</w:t>
      </w:r>
      <w:r>
        <w:t>1</w:t>
      </w:r>
      <w:r w:rsidRPr="003C257B">
        <w:t xml:space="preserve"> Udstillingsserviceoperationer</w:t>
      </w:r>
      <w:r>
        <w:t xml:space="preserve"> (inklusiv 1 </w:t>
      </w:r>
      <w:proofErr w:type="spellStart"/>
      <w:r>
        <w:t>GeoDanmark</w:t>
      </w:r>
      <w:proofErr w:type="spellEnd"/>
      <w:r>
        <w:t xml:space="preserve"> og 2 Myndighedsregister)</w:t>
      </w:r>
    </w:p>
    <w:p w14:paraId="46AE470E" w14:textId="77777777" w:rsidR="009321F8" w:rsidRDefault="009321F8" w:rsidP="00C40BBB">
      <w:pPr>
        <w:pStyle w:val="Listeafsnit"/>
        <w:numPr>
          <w:ilvl w:val="0"/>
          <w:numId w:val="35"/>
        </w:numPr>
      </w:pPr>
      <w:r w:rsidRPr="003C257B">
        <w:t>2</w:t>
      </w:r>
      <w:r>
        <w:t>5</w:t>
      </w:r>
      <w:r w:rsidRPr="003C257B">
        <w:t xml:space="preserve"> </w:t>
      </w:r>
      <w:r>
        <w:t>Hændelsesbeskedtyper</w:t>
      </w:r>
    </w:p>
    <w:p w14:paraId="26E8D142" w14:textId="77777777" w:rsidR="009321F8" w:rsidRDefault="009321F8" w:rsidP="009321F8"/>
    <w:p w14:paraId="4CB09D67" w14:textId="77777777" w:rsidR="009321F8" w:rsidRDefault="009321F8" w:rsidP="009321F8">
      <w:r>
        <w:t>Det forventede tidsforbrug, eksklusiv godkendelser i PF og styregrupper estimeres til at være:</w:t>
      </w:r>
    </w:p>
    <w:p w14:paraId="6659ED8A" w14:textId="6D2B141D" w:rsidR="009321F8" w:rsidRPr="00AE73E7" w:rsidRDefault="009321F8" w:rsidP="00C40BBB">
      <w:pPr>
        <w:pStyle w:val="Listeafsnit"/>
        <w:numPr>
          <w:ilvl w:val="0"/>
          <w:numId w:val="36"/>
        </w:numPr>
        <w:tabs>
          <w:tab w:val="left" w:pos="4111"/>
        </w:tabs>
      </w:pPr>
      <w:r w:rsidRPr="00AE73E7">
        <w:lastRenderedPageBreak/>
        <w:t xml:space="preserve">Ajourføringsserviceoperationer: </w:t>
      </w:r>
      <w:r>
        <w:tab/>
      </w:r>
      <w:r w:rsidRPr="00AE73E7">
        <w:t>23*</w:t>
      </w:r>
      <w:r>
        <w:t>1</w:t>
      </w:r>
      <w:r w:rsidRPr="00AE73E7">
        <w:t xml:space="preserve"> timer á </w:t>
      </w:r>
      <w:r>
        <w:t>2</w:t>
      </w:r>
      <w:r w:rsidRPr="00AE73E7">
        <w:t xml:space="preserve"> personer i alt </w:t>
      </w:r>
      <w:r>
        <w:t>46</w:t>
      </w:r>
      <w:r w:rsidRPr="00AE73E7">
        <w:t xml:space="preserve"> timer</w:t>
      </w:r>
    </w:p>
    <w:p w14:paraId="22FAC564" w14:textId="6FF54041" w:rsidR="009321F8" w:rsidRPr="00AE73E7" w:rsidRDefault="009321F8" w:rsidP="00C40BBB">
      <w:pPr>
        <w:pStyle w:val="Listeafsnit"/>
        <w:numPr>
          <w:ilvl w:val="0"/>
          <w:numId w:val="36"/>
        </w:numPr>
        <w:tabs>
          <w:tab w:val="left" w:pos="4111"/>
        </w:tabs>
      </w:pPr>
      <w:r w:rsidRPr="00AE73E7">
        <w:t xml:space="preserve">Sammenstillede serviceoperationer: </w:t>
      </w:r>
      <w:r>
        <w:tab/>
      </w:r>
      <w:r w:rsidRPr="00AE73E7">
        <w:t xml:space="preserve">9*1 timer á </w:t>
      </w:r>
      <w:r>
        <w:t>2</w:t>
      </w:r>
      <w:r w:rsidRPr="00AE73E7">
        <w:t xml:space="preserve"> personer i alt </w:t>
      </w:r>
      <w:r>
        <w:t>18</w:t>
      </w:r>
      <w:r w:rsidRPr="00AE73E7">
        <w:t xml:space="preserve"> timer</w:t>
      </w:r>
    </w:p>
    <w:p w14:paraId="09734348" w14:textId="263C5B04" w:rsidR="009321F8" w:rsidRPr="00AE73E7" w:rsidRDefault="009321F8" w:rsidP="00C40BBB">
      <w:pPr>
        <w:pStyle w:val="Listeafsnit"/>
        <w:numPr>
          <w:ilvl w:val="0"/>
          <w:numId w:val="36"/>
        </w:numPr>
        <w:tabs>
          <w:tab w:val="left" w:pos="4111"/>
        </w:tabs>
      </w:pPr>
      <w:r w:rsidRPr="00AE73E7">
        <w:t xml:space="preserve">Udstillingsserviceoperationer: </w:t>
      </w:r>
      <w:r>
        <w:tab/>
      </w:r>
      <w:r w:rsidRPr="00AE73E7">
        <w:t>3</w:t>
      </w:r>
      <w:r>
        <w:t>1</w:t>
      </w:r>
      <w:r w:rsidRPr="00AE73E7">
        <w:t>*</w:t>
      </w:r>
      <w:r>
        <w:t>1</w:t>
      </w:r>
      <w:r w:rsidRPr="00AE73E7">
        <w:t xml:space="preserve"> timer á </w:t>
      </w:r>
      <w:r>
        <w:t>2</w:t>
      </w:r>
      <w:r w:rsidRPr="00AE73E7">
        <w:t xml:space="preserve"> personer i alt </w:t>
      </w:r>
      <w:r>
        <w:t>62</w:t>
      </w:r>
      <w:r w:rsidRPr="00AE73E7">
        <w:t xml:space="preserve"> timer</w:t>
      </w:r>
    </w:p>
    <w:p w14:paraId="25E8CC3E" w14:textId="654F238F" w:rsidR="009321F8" w:rsidRPr="00AE73E7" w:rsidRDefault="009321F8" w:rsidP="00C40BBB">
      <w:pPr>
        <w:pStyle w:val="Listeafsnit"/>
        <w:numPr>
          <w:ilvl w:val="0"/>
          <w:numId w:val="36"/>
        </w:numPr>
        <w:tabs>
          <w:tab w:val="left" w:pos="4111"/>
        </w:tabs>
      </w:pPr>
      <w:r w:rsidRPr="00AE73E7">
        <w:t xml:space="preserve">Hændelsesbeskedtyper: </w:t>
      </w:r>
      <w:r>
        <w:tab/>
        <w:t>25</w:t>
      </w:r>
      <w:r w:rsidRPr="00AE73E7">
        <w:t xml:space="preserve">*1 timer á </w:t>
      </w:r>
      <w:r>
        <w:t>2</w:t>
      </w:r>
      <w:r w:rsidRPr="00AE73E7">
        <w:t xml:space="preserve"> personer i alt </w:t>
      </w:r>
      <w:r>
        <w:t>50</w:t>
      </w:r>
      <w:r w:rsidRPr="00AE73E7">
        <w:t xml:space="preserve"> timer</w:t>
      </w:r>
    </w:p>
    <w:p w14:paraId="3EAD41E5" w14:textId="77777777" w:rsidR="00160BEB" w:rsidRDefault="00160BEB" w:rsidP="00160BEB"/>
    <w:p w14:paraId="17C5B740" w14:textId="22CED54C" w:rsidR="00160BEB" w:rsidRDefault="00160BEB" w:rsidP="00160BEB">
      <w:r>
        <w:t>Samlet estimat</w:t>
      </w:r>
      <w:r w:rsidR="009321F8">
        <w:t xml:space="preserve"> for kvalitetssikring i fase 2</w:t>
      </w:r>
      <w:r>
        <w:t xml:space="preserve">: </w:t>
      </w:r>
      <w:r w:rsidR="009321F8" w:rsidRPr="009321F8">
        <w:t>176</w:t>
      </w:r>
      <w:r w:rsidRPr="009321F8">
        <w:t xml:space="preserve"> </w:t>
      </w:r>
      <w:r>
        <w:t>timer</w:t>
      </w:r>
    </w:p>
    <w:p w14:paraId="21EACBD2" w14:textId="77777777" w:rsidR="008F290C" w:rsidRDefault="008F290C" w:rsidP="008F290C"/>
    <w:p w14:paraId="7806A4E8" w14:textId="701A0826" w:rsidR="008F290C" w:rsidRDefault="008F290C" w:rsidP="008F290C">
      <w:pPr>
        <w:pStyle w:val="Overskrift2"/>
      </w:pPr>
      <w:bookmarkStart w:id="36" w:name="_Toc421622371"/>
      <w:r>
        <w:t>Test</w:t>
      </w:r>
      <w:bookmarkEnd w:id="36"/>
    </w:p>
    <w:p w14:paraId="77F5D4E9" w14:textId="77777777" w:rsidR="00F05AAF" w:rsidRDefault="00F05AAF" w:rsidP="00F05AAF">
      <w:pPr>
        <w:pStyle w:val="Overskrift3"/>
      </w:pPr>
      <w:bookmarkStart w:id="37" w:name="_Toc421622372"/>
      <w:r>
        <w:t>Formål</w:t>
      </w:r>
      <w:bookmarkEnd w:id="37"/>
    </w:p>
    <w:p w14:paraId="2D223657" w14:textId="2F4BB1E6" w:rsidR="00160BEB" w:rsidRDefault="00160BEB" w:rsidP="00160BEB">
      <w:r>
        <w:t>Formålet i denne fase er at teste de enkelte projekters ajourføringsservices, udstillingsservices, sammenstillede services og hændelser i en forretningsmæssig tværgående sammenhæng, der afspejler det forventede anvendelsesmønster.</w:t>
      </w:r>
    </w:p>
    <w:p w14:paraId="7317DE4C" w14:textId="77777777" w:rsidR="00F05AAF" w:rsidRDefault="00F05AAF" w:rsidP="00F05AAF">
      <w:pPr>
        <w:pStyle w:val="Overskrift3"/>
      </w:pPr>
      <w:bookmarkStart w:id="38" w:name="_Toc421622373"/>
      <w:r>
        <w:t>Indhold</w:t>
      </w:r>
      <w:bookmarkEnd w:id="38"/>
    </w:p>
    <w:p w14:paraId="75B7F3DB" w14:textId="11AA3A2E" w:rsidR="00F05AAF" w:rsidRDefault="00160BEB" w:rsidP="00F05AAF">
      <w:r>
        <w:t>Fasen består af tre afgrænsede testforløb:</w:t>
      </w:r>
    </w:p>
    <w:p w14:paraId="05F48BF7" w14:textId="4E1288C3" w:rsidR="00160BEB" w:rsidRDefault="00160BEB" w:rsidP="00C40BBB">
      <w:pPr>
        <w:pStyle w:val="Listeafsnit"/>
        <w:numPr>
          <w:ilvl w:val="0"/>
          <w:numId w:val="37"/>
        </w:numPr>
      </w:pPr>
      <w:r>
        <w:t>Snitfladetest</w:t>
      </w:r>
    </w:p>
    <w:p w14:paraId="1192F6CB" w14:textId="5BB1FE5D" w:rsidR="00160BEB" w:rsidRDefault="00160BEB" w:rsidP="00C40BBB">
      <w:pPr>
        <w:pStyle w:val="Listeafsnit"/>
        <w:numPr>
          <w:ilvl w:val="0"/>
          <w:numId w:val="37"/>
        </w:numPr>
      </w:pPr>
      <w:r>
        <w:t>Tværgående test i GD1 og GD2</w:t>
      </w:r>
    </w:p>
    <w:p w14:paraId="6630080E" w14:textId="56EB52B8" w:rsidR="00160BEB" w:rsidRDefault="00160BEB" w:rsidP="00C40BBB">
      <w:pPr>
        <w:pStyle w:val="Listeafsnit"/>
        <w:numPr>
          <w:ilvl w:val="0"/>
          <w:numId w:val="37"/>
        </w:numPr>
      </w:pPr>
      <w:r>
        <w:t>Ekstern test med udvalgte anvendere</w:t>
      </w:r>
    </w:p>
    <w:p w14:paraId="73D98CEA" w14:textId="77777777" w:rsidR="009321F8" w:rsidRDefault="009321F8" w:rsidP="00160BEB"/>
    <w:p w14:paraId="4DABE5C6" w14:textId="3EC81B25" w:rsidR="00553FB0" w:rsidRPr="00553FB0" w:rsidRDefault="00160BEB" w:rsidP="00553FB0">
      <w:pPr>
        <w:rPr>
          <w:rFonts w:cs="Calibri"/>
          <w:color w:val="000000"/>
          <w:szCs w:val="22"/>
        </w:rPr>
      </w:pPr>
      <w:r>
        <w:t xml:space="preserve">I snitfladetesten </w:t>
      </w:r>
      <w:r w:rsidR="00553FB0" w:rsidRPr="00553FB0">
        <w:rPr>
          <w:rFonts w:cs="Calibri"/>
          <w:color w:val="000000"/>
          <w:szCs w:val="22"/>
        </w:rPr>
        <w:t xml:space="preserve">er der fokus på at få testet de forskellige </w:t>
      </w:r>
      <w:r w:rsidR="00B124B5">
        <w:rPr>
          <w:rFonts w:cs="Calibri"/>
          <w:color w:val="000000"/>
          <w:szCs w:val="22"/>
        </w:rPr>
        <w:t>services m</w:t>
      </w:r>
      <w:r w:rsidR="00553FB0" w:rsidRPr="00553FB0">
        <w:rPr>
          <w:rFonts w:cs="Calibri"/>
          <w:color w:val="000000"/>
          <w:szCs w:val="22"/>
        </w:rPr>
        <w:t>ellem grunddataregistre</w:t>
      </w:r>
      <w:r w:rsidR="00B124B5">
        <w:rPr>
          <w:rFonts w:cs="Calibri"/>
          <w:color w:val="000000"/>
          <w:szCs w:val="22"/>
        </w:rPr>
        <w:t xml:space="preserve">ne samt anvendelse af </w:t>
      </w:r>
      <w:r w:rsidR="00553FB0" w:rsidRPr="00553FB0">
        <w:rPr>
          <w:rFonts w:cs="Calibri"/>
          <w:color w:val="000000"/>
          <w:szCs w:val="22"/>
        </w:rPr>
        <w:t>Datafordeler tjenester</w:t>
      </w:r>
      <w:r w:rsidR="00B124B5">
        <w:rPr>
          <w:rFonts w:cs="Calibri"/>
          <w:color w:val="000000"/>
          <w:szCs w:val="22"/>
        </w:rPr>
        <w:t xml:space="preserve"> (services og hændelser)</w:t>
      </w:r>
      <w:r w:rsidR="00553FB0" w:rsidRPr="00553FB0">
        <w:rPr>
          <w:rFonts w:cs="Calibri"/>
          <w:color w:val="000000"/>
          <w:szCs w:val="22"/>
        </w:rPr>
        <w:t xml:space="preserve">. Dette gøres ved at udskifte de forskellige ”stubbe” og ”drivere” en-for-en for derigennem at sikre, at den enkelte snitflade også fungerer teknisk og forretningsmæssigt korrekt som ”live integration”. </w:t>
      </w:r>
    </w:p>
    <w:p w14:paraId="072B156D" w14:textId="77777777" w:rsidR="00553FB0" w:rsidRDefault="00553FB0" w:rsidP="00553FB0">
      <w:pPr>
        <w:rPr>
          <w:rFonts w:cs="Calibri"/>
          <w:color w:val="000000"/>
          <w:szCs w:val="22"/>
        </w:rPr>
      </w:pPr>
    </w:p>
    <w:p w14:paraId="187D82BC" w14:textId="03104B9F" w:rsidR="00553FB0" w:rsidRDefault="00553FB0" w:rsidP="00553FB0">
      <w:pPr>
        <w:rPr>
          <w:rFonts w:cs="Calibri"/>
          <w:color w:val="000000"/>
          <w:szCs w:val="22"/>
        </w:rPr>
      </w:pPr>
      <w:r>
        <w:rPr>
          <w:rFonts w:cs="Calibri"/>
          <w:color w:val="000000"/>
          <w:szCs w:val="22"/>
        </w:rPr>
        <w:t xml:space="preserve">I den tværgående test, på tværs af GD1, GD2 og GD7, er der fokus på den forretningsmæssige sammenhæng mellem grunddataregistrene. Testen afvikles via et antal forretningsmæssige end-to-end testcases, som til sammen anvender alle klienter, services og hændelser i GD1 og GD2. </w:t>
      </w:r>
    </w:p>
    <w:p w14:paraId="2331CABC" w14:textId="77777777" w:rsidR="00553FB0" w:rsidRDefault="00553FB0" w:rsidP="00553FB0">
      <w:pPr>
        <w:rPr>
          <w:rFonts w:cs="Calibri"/>
          <w:color w:val="000000"/>
          <w:szCs w:val="22"/>
        </w:rPr>
      </w:pPr>
    </w:p>
    <w:p w14:paraId="483B5C13" w14:textId="5C3585BD" w:rsidR="00553FB0" w:rsidRDefault="00553FB0" w:rsidP="00553FB0">
      <w:pPr>
        <w:rPr>
          <w:rFonts w:cs="Calibri"/>
          <w:color w:val="000000"/>
          <w:szCs w:val="22"/>
        </w:rPr>
      </w:pPr>
      <w:r>
        <w:rPr>
          <w:rFonts w:cs="Calibri"/>
          <w:color w:val="000000"/>
          <w:szCs w:val="22"/>
        </w:rPr>
        <w:t xml:space="preserve">Den eksterne test har fokus på de forretningsmæssige behov hos de nære eksterne anvendere, såsom </w:t>
      </w:r>
      <w:proofErr w:type="spellStart"/>
      <w:r>
        <w:rPr>
          <w:rFonts w:cs="Calibri"/>
          <w:color w:val="000000"/>
          <w:szCs w:val="22"/>
        </w:rPr>
        <w:t>KOMBIT’s</w:t>
      </w:r>
      <w:proofErr w:type="spellEnd"/>
      <w:r>
        <w:rPr>
          <w:rFonts w:cs="Calibri"/>
          <w:color w:val="000000"/>
          <w:szCs w:val="22"/>
        </w:rPr>
        <w:t xml:space="preserve"> nye løsning til beregning og opkrævning af ejendomsskat</w:t>
      </w:r>
      <w:r w:rsidR="00B124B5">
        <w:rPr>
          <w:rFonts w:cs="Calibri"/>
          <w:color w:val="000000"/>
          <w:szCs w:val="22"/>
        </w:rPr>
        <w:t xml:space="preserve"> og finanssektorens systemer og processer til understøttelse af realkreditlån.</w:t>
      </w:r>
    </w:p>
    <w:p w14:paraId="2D130847" w14:textId="77777777" w:rsidR="00F05AAF" w:rsidRDefault="00F05AAF" w:rsidP="00F05AAF">
      <w:pPr>
        <w:pStyle w:val="Overskrift3"/>
      </w:pPr>
      <w:bookmarkStart w:id="39" w:name="_Toc421622374"/>
      <w:r>
        <w:t>Forudsætninger</w:t>
      </w:r>
      <w:bookmarkEnd w:id="39"/>
    </w:p>
    <w:p w14:paraId="484F8CB1" w14:textId="7578ED40" w:rsidR="00F05AAF" w:rsidRDefault="00B124B5" w:rsidP="00F05AAF">
      <w:r>
        <w:t>Udover at fase 2 kvalitetssikringen skal være gennemført, har denne fase en lang række andre afhængigheder:</w:t>
      </w:r>
    </w:p>
    <w:p w14:paraId="61C81AC1" w14:textId="185F89F9" w:rsidR="004144CE" w:rsidRPr="004144CE" w:rsidRDefault="004144CE" w:rsidP="00F05AAF">
      <w:pPr>
        <w:rPr>
          <w:b/>
        </w:rPr>
      </w:pPr>
      <w:r w:rsidRPr="004144CE">
        <w:rPr>
          <w:b/>
        </w:rPr>
        <w:t>Systemer og tjenester:</w:t>
      </w:r>
    </w:p>
    <w:p w14:paraId="54B755B3" w14:textId="0C15986B" w:rsidR="004144CE" w:rsidRDefault="004144CE" w:rsidP="00C40BBB">
      <w:pPr>
        <w:pStyle w:val="Listeafsnit"/>
        <w:numPr>
          <w:ilvl w:val="0"/>
          <w:numId w:val="41"/>
        </w:numPr>
      </w:pPr>
      <w:r>
        <w:t>Datafordeleren skal være klarmeldt til test, inklusiv funktionalitet til hændelsesbesk</w:t>
      </w:r>
      <w:r>
        <w:t>e</w:t>
      </w:r>
      <w:r>
        <w:t>der.</w:t>
      </w:r>
    </w:p>
    <w:p w14:paraId="06E02093" w14:textId="1753FCCA" w:rsidR="004144CE" w:rsidRDefault="004144CE" w:rsidP="00C40BBB">
      <w:pPr>
        <w:pStyle w:val="Listeafsnit"/>
        <w:numPr>
          <w:ilvl w:val="0"/>
          <w:numId w:val="41"/>
        </w:numPr>
      </w:pPr>
      <w:r>
        <w:t>Projekternes enkelte systemer skal være klarmeldt til test, inklusiv integration til Dat</w:t>
      </w:r>
      <w:r>
        <w:t>a</w:t>
      </w:r>
      <w:r>
        <w:t>fordeleren.</w:t>
      </w:r>
    </w:p>
    <w:p w14:paraId="4C800247" w14:textId="65E42E1D" w:rsidR="00035D40" w:rsidRPr="00035D40" w:rsidRDefault="00035D40" w:rsidP="00F05AAF">
      <w:pPr>
        <w:rPr>
          <w:b/>
        </w:rPr>
      </w:pPr>
      <w:r w:rsidRPr="00035D40">
        <w:rPr>
          <w:b/>
        </w:rPr>
        <w:t>Testmiljøer:</w:t>
      </w:r>
    </w:p>
    <w:p w14:paraId="0B2855EA" w14:textId="41FEE799" w:rsidR="00B124B5" w:rsidRDefault="00035D40" w:rsidP="00C40BBB">
      <w:pPr>
        <w:pStyle w:val="Listeafsnit"/>
        <w:numPr>
          <w:ilvl w:val="0"/>
          <w:numId w:val="38"/>
        </w:numPr>
      </w:pPr>
      <w:r>
        <w:t>Etablering af p</w:t>
      </w:r>
      <w:r w:rsidR="00B124B5">
        <w:t>rojekt til projekt</w:t>
      </w:r>
      <w:r>
        <w:t xml:space="preserve"> testmiljøer</w:t>
      </w:r>
      <w:r w:rsidR="00B124B5">
        <w:t>, for de registre, der anvender ajourføring</w:t>
      </w:r>
      <w:r w:rsidR="00B124B5">
        <w:t>s</w:t>
      </w:r>
      <w:r w:rsidR="00B124B5">
        <w:t>services hos andre registre, eks. BBR skal kunne oprette BPFG hos Matriklen.</w:t>
      </w:r>
    </w:p>
    <w:p w14:paraId="4BBB80DD" w14:textId="77777777" w:rsidR="00035D40" w:rsidRDefault="00B124B5" w:rsidP="00C40BBB">
      <w:pPr>
        <w:pStyle w:val="Listeafsnit"/>
        <w:numPr>
          <w:ilvl w:val="0"/>
          <w:numId w:val="38"/>
        </w:numPr>
      </w:pPr>
      <w:r>
        <w:lastRenderedPageBreak/>
        <w:t>Datafordeleren skal have testmiljø(er) til udstillingsservices, sammenstillede services og hændelser.</w:t>
      </w:r>
      <w:r w:rsidR="00035D40">
        <w:t xml:space="preserve"> Dette/Disse miljø(er) skal samtidig have integration til de enkelte reg</w:t>
      </w:r>
      <w:r w:rsidR="00035D40">
        <w:t>i</w:t>
      </w:r>
      <w:r w:rsidR="00035D40">
        <w:t>stres testmiljøer, med henblik på løbende opdatering af data.</w:t>
      </w:r>
    </w:p>
    <w:p w14:paraId="4C89C4BA" w14:textId="001C3B4E" w:rsidR="00B82E48" w:rsidRPr="00B82E48" w:rsidRDefault="00B82E48" w:rsidP="00B82E48">
      <w:pPr>
        <w:rPr>
          <w:b/>
        </w:rPr>
      </w:pPr>
      <w:r w:rsidRPr="00B82E48">
        <w:rPr>
          <w:b/>
        </w:rPr>
        <w:t>Testdata:</w:t>
      </w:r>
    </w:p>
    <w:p w14:paraId="468C41C4" w14:textId="7E91E813" w:rsidR="00B124B5" w:rsidRDefault="00035D40" w:rsidP="00C40BBB">
      <w:pPr>
        <w:pStyle w:val="Listeafsnit"/>
        <w:numPr>
          <w:ilvl w:val="0"/>
          <w:numId w:val="38"/>
        </w:numPr>
      </w:pPr>
      <w:r>
        <w:t>Der skal etableres sammenhængende produktionslignende testdata</w:t>
      </w:r>
      <w:r w:rsidR="00B124B5">
        <w:t xml:space="preserve"> </w:t>
      </w:r>
      <w:r>
        <w:t>på tværs af reg</w:t>
      </w:r>
      <w:r>
        <w:t>i</w:t>
      </w:r>
      <w:r>
        <w:t>strene og Datafordeleren, hvilket indebærer:</w:t>
      </w:r>
    </w:p>
    <w:p w14:paraId="325B95E3" w14:textId="0D395324" w:rsidR="00035D40" w:rsidRDefault="00035D40" w:rsidP="00C40BBB">
      <w:pPr>
        <w:pStyle w:val="Listeafsnit"/>
        <w:numPr>
          <w:ilvl w:val="1"/>
          <w:numId w:val="38"/>
        </w:numPr>
      </w:pPr>
      <w:r>
        <w:t>Fastlæggelse af testdata (sandsynligvis Fyns kommuner)</w:t>
      </w:r>
    </w:p>
    <w:p w14:paraId="755D0943" w14:textId="7B799DD5" w:rsidR="00035D40" w:rsidRDefault="00035D40" w:rsidP="00C40BBB">
      <w:pPr>
        <w:pStyle w:val="Listeafsnit"/>
        <w:numPr>
          <w:ilvl w:val="1"/>
          <w:numId w:val="38"/>
        </w:numPr>
      </w:pPr>
      <w:r>
        <w:t>Indhentning af eventuelle tilladelser til anvendelse af en kopi af produktion</w:t>
      </w:r>
      <w:r>
        <w:t>s</w:t>
      </w:r>
      <w:r>
        <w:t>data til testformål</w:t>
      </w:r>
    </w:p>
    <w:p w14:paraId="03A8E380" w14:textId="1F8627AA" w:rsidR="00035D40" w:rsidRDefault="00035D40" w:rsidP="00C40BBB">
      <w:pPr>
        <w:pStyle w:val="Listeafsnit"/>
        <w:numPr>
          <w:ilvl w:val="1"/>
          <w:numId w:val="38"/>
        </w:numPr>
      </w:pPr>
      <w:r>
        <w:t>Etablering af testdata, ved simulering af implementeringsforløbet</w:t>
      </w:r>
    </w:p>
    <w:p w14:paraId="012C675E" w14:textId="59C66070" w:rsidR="00035D40" w:rsidRDefault="00035D40" w:rsidP="00C40BBB">
      <w:pPr>
        <w:pStyle w:val="Listeafsnit"/>
        <w:numPr>
          <w:ilvl w:val="2"/>
          <w:numId w:val="38"/>
        </w:numPr>
      </w:pPr>
      <w:r>
        <w:t>Hvilket stiller krav til projekterne om tidlig klargøring af konvertering</w:t>
      </w:r>
      <w:r>
        <w:t>s</w:t>
      </w:r>
      <w:r>
        <w:t>programmel og implementeringsprocedurer, herunder indhentning af kildedata</w:t>
      </w:r>
    </w:p>
    <w:p w14:paraId="0B216BF4" w14:textId="1E9B7263" w:rsidR="00035D40" w:rsidRDefault="00035D40" w:rsidP="00C40BBB">
      <w:pPr>
        <w:pStyle w:val="Listeafsnit"/>
        <w:numPr>
          <w:ilvl w:val="1"/>
          <w:numId w:val="38"/>
        </w:numPr>
      </w:pPr>
      <w:r>
        <w:t>Etablering af backup procedurer eller lignende, således at udgangspunktet for en given test kan genskabes i forbindelse med fejlrettelser og gentest</w:t>
      </w:r>
    </w:p>
    <w:p w14:paraId="561BC267" w14:textId="315A807D" w:rsidR="00B82E48" w:rsidRPr="00B82E48" w:rsidRDefault="00B82E48" w:rsidP="00B82E48">
      <w:pPr>
        <w:rPr>
          <w:b/>
        </w:rPr>
      </w:pPr>
      <w:r w:rsidRPr="00B82E48">
        <w:rPr>
          <w:b/>
        </w:rPr>
        <w:t>Testcases:</w:t>
      </w:r>
    </w:p>
    <w:p w14:paraId="62389FE2" w14:textId="669F69F6" w:rsidR="00B82E48" w:rsidRDefault="00B82E48" w:rsidP="00C40BBB">
      <w:pPr>
        <w:pStyle w:val="Listeafsnit"/>
        <w:numPr>
          <w:ilvl w:val="0"/>
          <w:numId w:val="39"/>
        </w:numPr>
      </w:pPr>
      <w:r>
        <w:t>Test omfanget skal fastlægges</w:t>
      </w:r>
    </w:p>
    <w:p w14:paraId="5D9635EB" w14:textId="0CB0EA4C" w:rsidR="00B82E48" w:rsidRDefault="00B82E48" w:rsidP="00C40BBB">
      <w:pPr>
        <w:pStyle w:val="Listeafsnit"/>
        <w:numPr>
          <w:ilvl w:val="0"/>
          <w:numId w:val="39"/>
        </w:numPr>
      </w:pPr>
      <w:r>
        <w:t>Alle testcases skal beskrives på en ensartet måde, med tydelig angivelse af hvilket testmiljø og hvilke testdata, der skal anvendes til testen og hvilket resultat, der forve</w:t>
      </w:r>
      <w:r>
        <w:t>n</w:t>
      </w:r>
      <w:r>
        <w:t>tes.</w:t>
      </w:r>
    </w:p>
    <w:p w14:paraId="7A19169C" w14:textId="491DFEA8" w:rsidR="00B82E48" w:rsidRPr="00B82E48" w:rsidRDefault="00B82E48" w:rsidP="00B82E48">
      <w:pPr>
        <w:rPr>
          <w:b/>
        </w:rPr>
      </w:pPr>
      <w:r w:rsidRPr="00B82E48">
        <w:rPr>
          <w:b/>
        </w:rPr>
        <w:t>Testværktøjer:</w:t>
      </w:r>
    </w:p>
    <w:p w14:paraId="360A6DAB" w14:textId="2743E9AE" w:rsidR="00B82E48" w:rsidRDefault="004144CE" w:rsidP="00C40BBB">
      <w:pPr>
        <w:pStyle w:val="Listeafsnit"/>
        <w:numPr>
          <w:ilvl w:val="0"/>
          <w:numId w:val="40"/>
        </w:numPr>
      </w:pPr>
      <w:r>
        <w:t xml:space="preserve">Der skal anskaffes </w:t>
      </w:r>
      <w:r w:rsidR="000B33AB">
        <w:t xml:space="preserve">et </w:t>
      </w:r>
      <w:r>
        <w:t xml:space="preserve">fælles testværktøj, med henblik på at </w:t>
      </w:r>
      <w:r w:rsidR="00B82E48">
        <w:t xml:space="preserve">kunne foretage </w:t>
      </w:r>
      <w:r>
        <w:t xml:space="preserve">en </w:t>
      </w:r>
      <w:r w:rsidR="00B82E48">
        <w:t>fornuftig løbende opfølgning på testfremdriften</w:t>
      </w:r>
      <w:r>
        <w:t>. Værktøjet skal indeholde t</w:t>
      </w:r>
      <w:r w:rsidR="00B82E48">
        <w:t>estcases, test resu</w:t>
      </w:r>
      <w:r w:rsidR="00B82E48">
        <w:t>l</w:t>
      </w:r>
      <w:r w:rsidR="00B82E48">
        <w:t xml:space="preserve">tater, fundne fejl og status på disse </w:t>
      </w:r>
      <w:r>
        <w:t>samt</w:t>
      </w:r>
      <w:r w:rsidR="00B82E48">
        <w:t xml:space="preserve"> fælles </w:t>
      </w:r>
      <w:r>
        <w:t>test-</w:t>
      </w:r>
      <w:r w:rsidR="00B82E48">
        <w:t>metrikker til eksempelvis fejlkat</w:t>
      </w:r>
      <w:r w:rsidR="00B82E48">
        <w:t>e</w:t>
      </w:r>
      <w:r w:rsidR="00B82E48">
        <w:t>gorier.</w:t>
      </w:r>
    </w:p>
    <w:p w14:paraId="651698D0" w14:textId="7783F430" w:rsidR="004144CE" w:rsidRDefault="004144CE" w:rsidP="00C40BBB">
      <w:pPr>
        <w:pStyle w:val="Listeafsnit"/>
        <w:numPr>
          <w:ilvl w:val="0"/>
          <w:numId w:val="40"/>
        </w:numPr>
      </w:pPr>
      <w:r>
        <w:t xml:space="preserve">Til snitfladetesten og generel fejlfinding, skal det sikres at alle services og hændelser kan testes særskilt med en testklient. Testklienten kan enten være </w:t>
      </w:r>
      <w:proofErr w:type="gramStart"/>
      <w:r>
        <w:t>et</w:t>
      </w:r>
      <w:proofErr w:type="gramEnd"/>
      <w:r>
        <w:t xml:space="preserve"> standard vær</w:t>
      </w:r>
      <w:r>
        <w:t>k</w:t>
      </w:r>
      <w:r>
        <w:t xml:space="preserve">tøj, eller en specialudviklet </w:t>
      </w:r>
      <w:r w:rsidR="000B33AB">
        <w:t xml:space="preserve">klient. </w:t>
      </w:r>
    </w:p>
    <w:p w14:paraId="1C3BCBA4" w14:textId="73688DED" w:rsidR="000B33AB" w:rsidRPr="00C346C8" w:rsidRDefault="000B33AB" w:rsidP="00C40BBB">
      <w:pPr>
        <w:pStyle w:val="Listeafsnit"/>
        <w:numPr>
          <w:ilvl w:val="0"/>
          <w:numId w:val="40"/>
        </w:numPr>
      </w:pPr>
      <w:r>
        <w:t xml:space="preserve">Til verificering af data, skal der anskaffes </w:t>
      </w:r>
      <w:proofErr w:type="gramStart"/>
      <w:r>
        <w:t>en</w:t>
      </w:r>
      <w:proofErr w:type="gramEnd"/>
      <w:r>
        <w:t xml:space="preserve"> værktøj, der giver adgang til at læse reg</w:t>
      </w:r>
      <w:r>
        <w:t>i</w:t>
      </w:r>
      <w:r>
        <w:t>strenes og Datafordelerens database direkte.</w:t>
      </w:r>
    </w:p>
    <w:p w14:paraId="2ED535EC" w14:textId="77777777" w:rsidR="00F05AAF" w:rsidRDefault="00F05AAF" w:rsidP="00F05AAF">
      <w:pPr>
        <w:pStyle w:val="Overskrift3"/>
      </w:pPr>
      <w:bookmarkStart w:id="40" w:name="_Toc421622375"/>
      <w:r>
        <w:t>Omfang</w:t>
      </w:r>
      <w:bookmarkEnd w:id="40"/>
    </w:p>
    <w:p w14:paraId="1875BD8F" w14:textId="5299AA54" w:rsidR="00F05AAF" w:rsidRDefault="000B33AB" w:rsidP="00F05AAF">
      <w:r>
        <w:t>Testens samlede omfang er kun estimeret i forhold til projekternes arbejdstid for forberedelse, afvikling og opfølgning af testen. Der er således ikke medtaget omkostninger til projekterne leverandører i forbindelse med aktiviteterne i fase 3, ligeledes er der heller ikke medtaget o</w:t>
      </w:r>
      <w:r>
        <w:t>m</w:t>
      </w:r>
      <w:r>
        <w:t>kostninger til anskaffelse af testværktøjer.</w:t>
      </w:r>
    </w:p>
    <w:p w14:paraId="6C28465C" w14:textId="77777777" w:rsidR="000B33AB" w:rsidRDefault="000B33AB" w:rsidP="00F05AAF"/>
    <w:p w14:paraId="60201C33" w14:textId="38B06FFD" w:rsidR="000B33AB" w:rsidRPr="000B33AB" w:rsidRDefault="000B33AB" w:rsidP="00F05AAF">
      <w:pPr>
        <w:rPr>
          <w:b/>
        </w:rPr>
      </w:pPr>
      <w:r w:rsidRPr="000B33AB">
        <w:rPr>
          <w:b/>
        </w:rPr>
        <w:t>Forberedelse og forudsætninger:</w:t>
      </w:r>
    </w:p>
    <w:p w14:paraId="2EE4FB16" w14:textId="0939135D" w:rsidR="000B33AB" w:rsidRDefault="00361E19" w:rsidP="00C40BBB">
      <w:pPr>
        <w:pStyle w:val="Listeafsnit"/>
        <w:numPr>
          <w:ilvl w:val="0"/>
          <w:numId w:val="42"/>
        </w:numPr>
      </w:pPr>
      <w:r>
        <w:t>Testmiljøer:</w:t>
      </w:r>
      <w:r>
        <w:tab/>
        <w:t>3 uger pr. projekt</w:t>
      </w:r>
    </w:p>
    <w:p w14:paraId="0AB6E8A5" w14:textId="754E83B3" w:rsidR="00361E19" w:rsidRDefault="00361E19" w:rsidP="00C40BBB">
      <w:pPr>
        <w:pStyle w:val="Listeafsnit"/>
        <w:numPr>
          <w:ilvl w:val="0"/>
          <w:numId w:val="42"/>
        </w:numPr>
      </w:pPr>
      <w:r>
        <w:t>Testdata:</w:t>
      </w:r>
      <w:r>
        <w:tab/>
        <w:t>6 uger pr. projekt</w:t>
      </w:r>
    </w:p>
    <w:p w14:paraId="601F5F70" w14:textId="6158D3D0" w:rsidR="00361E19" w:rsidRDefault="00361E19" w:rsidP="00C40BBB">
      <w:pPr>
        <w:pStyle w:val="Listeafsnit"/>
        <w:numPr>
          <w:ilvl w:val="0"/>
          <w:numId w:val="42"/>
        </w:numPr>
      </w:pPr>
      <w:r>
        <w:t>Testcases:</w:t>
      </w:r>
      <w:r>
        <w:tab/>
        <w:t>4 uger pr. projekt</w:t>
      </w:r>
    </w:p>
    <w:p w14:paraId="2E9D3DCE" w14:textId="569584BF" w:rsidR="00361E19" w:rsidRDefault="00361E19" w:rsidP="00C40BBB">
      <w:pPr>
        <w:pStyle w:val="Listeafsnit"/>
        <w:numPr>
          <w:ilvl w:val="0"/>
          <w:numId w:val="42"/>
        </w:numPr>
      </w:pPr>
      <w:r>
        <w:t>Testværktøjer:</w:t>
      </w:r>
      <w:r>
        <w:tab/>
        <w:t>3 uger + 3 uger pr. projekt, hvis der skal udvikles testklienter</w:t>
      </w:r>
    </w:p>
    <w:p w14:paraId="68A9D677" w14:textId="77777777" w:rsidR="00361E19" w:rsidRDefault="00361E19" w:rsidP="00361E19"/>
    <w:p w14:paraId="773623E3" w14:textId="4F3C591C" w:rsidR="000B33AB" w:rsidRPr="000B33AB" w:rsidRDefault="00F31EC3" w:rsidP="00F05AAF">
      <w:pPr>
        <w:rPr>
          <w:b/>
        </w:rPr>
      </w:pPr>
      <w:r>
        <w:rPr>
          <w:b/>
        </w:rPr>
        <w:t>Snitfladetest</w:t>
      </w:r>
    </w:p>
    <w:p w14:paraId="6970B503" w14:textId="4CF3C54D" w:rsidR="00361E19" w:rsidRDefault="00361E19" w:rsidP="00361E19">
      <w:r>
        <w:t>Testen skal foretages for 7 projekter og omfatter:</w:t>
      </w:r>
    </w:p>
    <w:p w14:paraId="23DD30FF" w14:textId="77777777" w:rsidR="00361E19" w:rsidRDefault="00361E19" w:rsidP="00C40BBB">
      <w:pPr>
        <w:pStyle w:val="Listeafsnit"/>
        <w:numPr>
          <w:ilvl w:val="0"/>
          <w:numId w:val="35"/>
        </w:numPr>
      </w:pPr>
      <w:r w:rsidRPr="00E13C3C">
        <w:t>2</w:t>
      </w:r>
      <w:r>
        <w:t>3</w:t>
      </w:r>
      <w:r w:rsidRPr="008C42DE">
        <w:rPr>
          <w:color w:val="FF0000"/>
        </w:rPr>
        <w:t xml:space="preserve"> </w:t>
      </w:r>
      <w:r>
        <w:t>Ajourføringsserviceoperationer</w:t>
      </w:r>
    </w:p>
    <w:p w14:paraId="77AD789B" w14:textId="77777777" w:rsidR="00361E19" w:rsidRPr="003C257B" w:rsidRDefault="00361E19" w:rsidP="00C40BBB">
      <w:pPr>
        <w:pStyle w:val="Listeafsnit"/>
        <w:numPr>
          <w:ilvl w:val="0"/>
          <w:numId w:val="35"/>
        </w:numPr>
      </w:pPr>
      <w:r w:rsidRPr="003C257B">
        <w:t>9 Sammenstillede serviceoperationer</w:t>
      </w:r>
    </w:p>
    <w:p w14:paraId="54F8C792" w14:textId="77777777" w:rsidR="00361E19" w:rsidRPr="003C257B" w:rsidRDefault="00361E19" w:rsidP="00C40BBB">
      <w:pPr>
        <w:pStyle w:val="Listeafsnit"/>
        <w:numPr>
          <w:ilvl w:val="0"/>
          <w:numId w:val="35"/>
        </w:numPr>
      </w:pPr>
      <w:r w:rsidRPr="003C257B">
        <w:t>3</w:t>
      </w:r>
      <w:r>
        <w:t>1</w:t>
      </w:r>
      <w:r w:rsidRPr="003C257B">
        <w:t xml:space="preserve"> Udstillingsserviceoperationer</w:t>
      </w:r>
      <w:r>
        <w:t xml:space="preserve"> (inklusiv 1 </w:t>
      </w:r>
      <w:proofErr w:type="spellStart"/>
      <w:r>
        <w:t>GeoDanmark</w:t>
      </w:r>
      <w:proofErr w:type="spellEnd"/>
      <w:r>
        <w:t xml:space="preserve"> og 2 Myndighedsregister)</w:t>
      </w:r>
    </w:p>
    <w:p w14:paraId="670D1037" w14:textId="77777777" w:rsidR="00361E19" w:rsidRDefault="00361E19" w:rsidP="00C40BBB">
      <w:pPr>
        <w:pStyle w:val="Listeafsnit"/>
        <w:numPr>
          <w:ilvl w:val="0"/>
          <w:numId w:val="35"/>
        </w:numPr>
      </w:pPr>
      <w:r w:rsidRPr="003C257B">
        <w:lastRenderedPageBreak/>
        <w:t>2</w:t>
      </w:r>
      <w:r>
        <w:t>5</w:t>
      </w:r>
      <w:r w:rsidRPr="003C257B">
        <w:t xml:space="preserve"> </w:t>
      </w:r>
      <w:r>
        <w:t>Hændelsesbeskedtyper</w:t>
      </w:r>
    </w:p>
    <w:p w14:paraId="7B34088F" w14:textId="77777777" w:rsidR="00361E19" w:rsidRDefault="00361E19" w:rsidP="00361E19"/>
    <w:p w14:paraId="16395C73" w14:textId="77777777" w:rsidR="00361E19" w:rsidRDefault="00361E19" w:rsidP="00361E19">
      <w:r>
        <w:t>Det forventede tidsforbrug, eksklusiv godkendelser i PF og styregrupper estimeres til at være:</w:t>
      </w:r>
    </w:p>
    <w:p w14:paraId="319C5D0D" w14:textId="35F873D0" w:rsidR="00361E19" w:rsidRPr="00AE73E7" w:rsidRDefault="00361E19" w:rsidP="00C40BBB">
      <w:pPr>
        <w:pStyle w:val="Listeafsnit"/>
        <w:numPr>
          <w:ilvl w:val="0"/>
          <w:numId w:val="36"/>
        </w:numPr>
        <w:tabs>
          <w:tab w:val="left" w:pos="4111"/>
        </w:tabs>
      </w:pPr>
      <w:r w:rsidRPr="00AE73E7">
        <w:t xml:space="preserve">Ajourføringsserviceoperationer: </w:t>
      </w:r>
      <w:r>
        <w:tab/>
      </w:r>
      <w:r w:rsidRPr="00AE73E7">
        <w:t>23*</w:t>
      </w:r>
      <w:r>
        <w:t>3</w:t>
      </w:r>
      <w:r w:rsidRPr="00AE73E7">
        <w:t xml:space="preserve"> timer á </w:t>
      </w:r>
      <w:r>
        <w:t>1</w:t>
      </w:r>
      <w:r w:rsidRPr="00AE73E7">
        <w:t xml:space="preserve"> personer i alt </w:t>
      </w:r>
      <w:r>
        <w:t>69</w:t>
      </w:r>
      <w:r w:rsidRPr="00AE73E7">
        <w:t xml:space="preserve"> timer</w:t>
      </w:r>
    </w:p>
    <w:p w14:paraId="56AA9B2E" w14:textId="19170807" w:rsidR="00361E19" w:rsidRPr="00AE73E7" w:rsidRDefault="00361E19" w:rsidP="00C40BBB">
      <w:pPr>
        <w:pStyle w:val="Listeafsnit"/>
        <w:numPr>
          <w:ilvl w:val="0"/>
          <w:numId w:val="36"/>
        </w:numPr>
        <w:tabs>
          <w:tab w:val="left" w:pos="4111"/>
        </w:tabs>
      </w:pPr>
      <w:r w:rsidRPr="00AE73E7">
        <w:t xml:space="preserve">Sammenstillede serviceoperationer: </w:t>
      </w:r>
      <w:r>
        <w:tab/>
      </w:r>
      <w:r w:rsidRPr="00AE73E7">
        <w:t>9*</w:t>
      </w:r>
      <w:r>
        <w:t>3</w:t>
      </w:r>
      <w:r w:rsidRPr="00AE73E7">
        <w:t xml:space="preserve"> timer á </w:t>
      </w:r>
      <w:r>
        <w:t>1</w:t>
      </w:r>
      <w:r w:rsidRPr="00AE73E7">
        <w:t xml:space="preserve"> personer i alt </w:t>
      </w:r>
      <w:r>
        <w:t>27</w:t>
      </w:r>
      <w:r w:rsidRPr="00AE73E7">
        <w:t xml:space="preserve"> timer</w:t>
      </w:r>
    </w:p>
    <w:p w14:paraId="6A101D48" w14:textId="2949AE4C" w:rsidR="00361E19" w:rsidRPr="00AE73E7" w:rsidRDefault="00361E19" w:rsidP="00C40BBB">
      <w:pPr>
        <w:pStyle w:val="Listeafsnit"/>
        <w:numPr>
          <w:ilvl w:val="0"/>
          <w:numId w:val="36"/>
        </w:numPr>
        <w:tabs>
          <w:tab w:val="left" w:pos="4111"/>
        </w:tabs>
      </w:pPr>
      <w:r w:rsidRPr="00AE73E7">
        <w:t xml:space="preserve">Udstillingsserviceoperationer: </w:t>
      </w:r>
      <w:r>
        <w:tab/>
      </w:r>
      <w:r w:rsidRPr="00AE73E7">
        <w:t>3</w:t>
      </w:r>
      <w:r>
        <w:t>1</w:t>
      </w:r>
      <w:r w:rsidRPr="00AE73E7">
        <w:t>*</w:t>
      </w:r>
      <w:r>
        <w:t>3</w:t>
      </w:r>
      <w:r w:rsidRPr="00AE73E7">
        <w:t xml:space="preserve"> timer á </w:t>
      </w:r>
      <w:r>
        <w:t>1</w:t>
      </w:r>
      <w:r w:rsidRPr="00AE73E7">
        <w:t xml:space="preserve"> personer i alt </w:t>
      </w:r>
      <w:r>
        <w:t>93</w:t>
      </w:r>
      <w:r w:rsidRPr="00AE73E7">
        <w:t xml:space="preserve"> timer</w:t>
      </w:r>
    </w:p>
    <w:p w14:paraId="074050BD" w14:textId="2114C4C6" w:rsidR="00361E19" w:rsidRDefault="00361E19" w:rsidP="00C40BBB">
      <w:pPr>
        <w:pStyle w:val="Listeafsnit"/>
        <w:numPr>
          <w:ilvl w:val="0"/>
          <w:numId w:val="36"/>
        </w:numPr>
        <w:tabs>
          <w:tab w:val="left" w:pos="4111"/>
        </w:tabs>
      </w:pPr>
      <w:r w:rsidRPr="00AE73E7">
        <w:t xml:space="preserve">Hændelsesbeskedtyper: </w:t>
      </w:r>
      <w:r>
        <w:tab/>
        <w:t>25</w:t>
      </w:r>
      <w:r w:rsidRPr="00AE73E7">
        <w:t>*</w:t>
      </w:r>
      <w:r>
        <w:t>2</w:t>
      </w:r>
      <w:r w:rsidRPr="00AE73E7">
        <w:t xml:space="preserve"> timer á </w:t>
      </w:r>
      <w:r>
        <w:t>1</w:t>
      </w:r>
      <w:r w:rsidRPr="00AE73E7">
        <w:t xml:space="preserve"> personer i alt </w:t>
      </w:r>
      <w:r>
        <w:t>50</w:t>
      </w:r>
      <w:r w:rsidRPr="00AE73E7">
        <w:t xml:space="preserve"> timer</w:t>
      </w:r>
    </w:p>
    <w:p w14:paraId="2E387DAA" w14:textId="77777777" w:rsidR="001040B2" w:rsidRDefault="001040B2" w:rsidP="00361E19">
      <w:pPr>
        <w:tabs>
          <w:tab w:val="left" w:pos="4111"/>
        </w:tabs>
      </w:pPr>
    </w:p>
    <w:p w14:paraId="0AB05149" w14:textId="2857FD03" w:rsidR="00361E19" w:rsidRPr="00AE73E7" w:rsidRDefault="00361E19" w:rsidP="00361E19">
      <w:pPr>
        <w:tabs>
          <w:tab w:val="left" w:pos="4111"/>
        </w:tabs>
      </w:pPr>
      <w:r>
        <w:t>Samlet arbejdstid for afvikling af snitfladetest: 239 timer</w:t>
      </w:r>
    </w:p>
    <w:p w14:paraId="1A41A84F" w14:textId="77777777" w:rsidR="008F1F86" w:rsidRDefault="008F1F86" w:rsidP="00F05AAF"/>
    <w:p w14:paraId="6E78F417" w14:textId="2B99655F" w:rsidR="000B33AB" w:rsidRPr="000B33AB" w:rsidRDefault="000B33AB" w:rsidP="00F05AAF">
      <w:pPr>
        <w:rPr>
          <w:b/>
        </w:rPr>
      </w:pPr>
      <w:r w:rsidRPr="000B33AB">
        <w:rPr>
          <w:b/>
        </w:rPr>
        <w:t>T</w:t>
      </w:r>
      <w:r w:rsidR="00F31EC3">
        <w:rPr>
          <w:b/>
        </w:rPr>
        <w:t>værgående test</w:t>
      </w:r>
    </w:p>
    <w:p w14:paraId="31391031" w14:textId="4B54156F" w:rsidR="000B33AB" w:rsidRDefault="008F1F86" w:rsidP="00F05AAF">
      <w:r>
        <w:t>Testen skal foretages for 7 tværgående processer og omfatter:</w:t>
      </w:r>
    </w:p>
    <w:p w14:paraId="5411D638" w14:textId="38B6A5EE" w:rsidR="008F1F86" w:rsidRDefault="008F1F86" w:rsidP="00C40BBB">
      <w:pPr>
        <w:pStyle w:val="Listeafsnit"/>
        <w:numPr>
          <w:ilvl w:val="0"/>
          <w:numId w:val="43"/>
        </w:numPr>
      </w:pPr>
      <w:r>
        <w:t>Ejendomsdannelse:</w:t>
      </w:r>
    </w:p>
    <w:p w14:paraId="73C71D29" w14:textId="0ABF389E" w:rsidR="008F1F86" w:rsidRDefault="008F1F86" w:rsidP="00C40BBB">
      <w:pPr>
        <w:pStyle w:val="Listeafsnit"/>
        <w:numPr>
          <w:ilvl w:val="1"/>
          <w:numId w:val="43"/>
        </w:numPr>
      </w:pPr>
      <w:r>
        <w:t>Matrikulær forandring af Samlet Fast Ejendom</w:t>
      </w:r>
    </w:p>
    <w:p w14:paraId="64EBA95D" w14:textId="08CEB172" w:rsidR="008F1F86" w:rsidRDefault="008F1F86" w:rsidP="00C40BBB">
      <w:pPr>
        <w:pStyle w:val="Listeafsnit"/>
        <w:numPr>
          <w:ilvl w:val="1"/>
          <w:numId w:val="43"/>
        </w:numPr>
      </w:pPr>
      <w:r>
        <w:t>Ejerlejlighedsopdeling og forandring</w:t>
      </w:r>
    </w:p>
    <w:p w14:paraId="3FCD35D1" w14:textId="2385AE40" w:rsidR="008F1F86" w:rsidRDefault="008F1F86" w:rsidP="00C40BBB">
      <w:pPr>
        <w:pStyle w:val="Listeafsnit"/>
        <w:numPr>
          <w:ilvl w:val="1"/>
          <w:numId w:val="43"/>
        </w:numPr>
      </w:pPr>
      <w:r>
        <w:t>Oprettelse af BPFG via kommunen</w:t>
      </w:r>
    </w:p>
    <w:p w14:paraId="33501D6D" w14:textId="2924CBAF" w:rsidR="008F1F86" w:rsidRDefault="008F1F86" w:rsidP="00C40BBB">
      <w:pPr>
        <w:pStyle w:val="Listeafsnit"/>
        <w:numPr>
          <w:ilvl w:val="1"/>
          <w:numId w:val="43"/>
        </w:numPr>
      </w:pPr>
      <w:r>
        <w:t>Stedfæstelse af BPFG</w:t>
      </w:r>
    </w:p>
    <w:p w14:paraId="288E0FC6" w14:textId="6CFFD853" w:rsidR="008F1F86" w:rsidRDefault="008F1F86" w:rsidP="00C40BBB">
      <w:pPr>
        <w:pStyle w:val="Listeafsnit"/>
        <w:numPr>
          <w:ilvl w:val="0"/>
          <w:numId w:val="43"/>
        </w:numPr>
      </w:pPr>
      <w:r>
        <w:t>Ejerskifte</w:t>
      </w:r>
    </w:p>
    <w:p w14:paraId="2E1AC73D" w14:textId="23D53786" w:rsidR="008F1F86" w:rsidRDefault="008F1F86" w:rsidP="00C40BBB">
      <w:pPr>
        <w:pStyle w:val="Listeafsnit"/>
        <w:numPr>
          <w:ilvl w:val="1"/>
          <w:numId w:val="43"/>
        </w:numPr>
      </w:pPr>
      <w:r>
        <w:t>Ejerskifte via Digital Tinglysning</w:t>
      </w:r>
    </w:p>
    <w:p w14:paraId="545A35F7" w14:textId="6A411518" w:rsidR="008F1F86" w:rsidRDefault="008F1F86" w:rsidP="00C40BBB">
      <w:pPr>
        <w:pStyle w:val="Listeafsnit"/>
        <w:numPr>
          <w:ilvl w:val="1"/>
          <w:numId w:val="43"/>
        </w:numPr>
      </w:pPr>
      <w:r>
        <w:t>Ejerskifte via kommunen</w:t>
      </w:r>
    </w:p>
    <w:p w14:paraId="45BFCDA5" w14:textId="125D8204" w:rsidR="008F1F86" w:rsidRDefault="008F1F86" w:rsidP="00C40BBB">
      <w:pPr>
        <w:pStyle w:val="Listeafsnit"/>
        <w:numPr>
          <w:ilvl w:val="1"/>
          <w:numId w:val="43"/>
        </w:numPr>
      </w:pPr>
      <w:r>
        <w:t>Vedligeholdelse af Ejendomsadministrator</w:t>
      </w:r>
    </w:p>
    <w:p w14:paraId="63E2977E" w14:textId="77777777" w:rsidR="008F1F86" w:rsidRDefault="008F1F86" w:rsidP="008F1F86"/>
    <w:p w14:paraId="665DFB1A" w14:textId="442C6DC0" w:rsidR="008F1F86" w:rsidRDefault="008F1F86" w:rsidP="008F1F86">
      <w:r>
        <w:t>Hver af disse tv</w:t>
      </w:r>
      <w:r w:rsidR="00C81097">
        <w:t>ærgående processer afvikles i 3 varianter, hvor processerne afsluttes og 1 var</w:t>
      </w:r>
      <w:r w:rsidR="00C81097">
        <w:t>i</w:t>
      </w:r>
      <w:r w:rsidR="00C81097">
        <w:t>ant, hvor processen afbrydes og annulleres undervejs.</w:t>
      </w:r>
    </w:p>
    <w:p w14:paraId="5A7A83F2" w14:textId="77777777" w:rsidR="008F1F86" w:rsidRDefault="008F1F86" w:rsidP="008F1F86">
      <w:pPr>
        <w:ind w:left="349"/>
      </w:pPr>
    </w:p>
    <w:p w14:paraId="7DD66828" w14:textId="77777777" w:rsidR="00C81097" w:rsidRDefault="00C81097" w:rsidP="00C81097">
      <w:r>
        <w:t>Det forventede tidsforbrug, eksklusiv godkendelser i PF og styregrupper estimeres til at være:</w:t>
      </w:r>
    </w:p>
    <w:p w14:paraId="2566CC21" w14:textId="011DCA5E" w:rsidR="00C81097" w:rsidRPr="00AE73E7" w:rsidRDefault="00C81097" w:rsidP="00C40BBB">
      <w:pPr>
        <w:pStyle w:val="Listeafsnit"/>
        <w:numPr>
          <w:ilvl w:val="0"/>
          <w:numId w:val="36"/>
        </w:numPr>
        <w:tabs>
          <w:tab w:val="left" w:pos="4111"/>
        </w:tabs>
      </w:pPr>
      <w:r>
        <w:t>Gennemførte processer</w:t>
      </w:r>
      <w:r w:rsidRPr="00AE73E7">
        <w:t xml:space="preserve">: </w:t>
      </w:r>
      <w:r>
        <w:tab/>
        <w:t>21</w:t>
      </w:r>
      <w:r w:rsidRPr="00AE73E7">
        <w:t>*</w:t>
      </w:r>
      <w:r>
        <w:t>4</w:t>
      </w:r>
      <w:r w:rsidRPr="00AE73E7">
        <w:t xml:space="preserve"> timer á </w:t>
      </w:r>
      <w:r>
        <w:t>2</w:t>
      </w:r>
      <w:r w:rsidRPr="00AE73E7">
        <w:t xml:space="preserve"> personer i alt </w:t>
      </w:r>
      <w:r>
        <w:t>168</w:t>
      </w:r>
      <w:r w:rsidRPr="00AE73E7">
        <w:t xml:space="preserve"> timer</w:t>
      </w:r>
    </w:p>
    <w:p w14:paraId="73B1E2BB" w14:textId="00332236" w:rsidR="00C81097" w:rsidRPr="00AE73E7" w:rsidRDefault="00C81097" w:rsidP="00C40BBB">
      <w:pPr>
        <w:pStyle w:val="Listeafsnit"/>
        <w:numPr>
          <w:ilvl w:val="0"/>
          <w:numId w:val="36"/>
        </w:numPr>
        <w:tabs>
          <w:tab w:val="left" w:pos="4111"/>
        </w:tabs>
      </w:pPr>
      <w:r>
        <w:t>Afbrudte processer</w:t>
      </w:r>
      <w:r w:rsidRPr="00AE73E7">
        <w:t xml:space="preserve">: </w:t>
      </w:r>
      <w:r>
        <w:tab/>
        <w:t>7</w:t>
      </w:r>
      <w:r w:rsidRPr="00AE73E7">
        <w:t>*</w:t>
      </w:r>
      <w:r>
        <w:t>6</w:t>
      </w:r>
      <w:r w:rsidRPr="00AE73E7">
        <w:t xml:space="preserve"> timer á </w:t>
      </w:r>
      <w:r>
        <w:t>2</w:t>
      </w:r>
      <w:r w:rsidRPr="00AE73E7">
        <w:t xml:space="preserve"> personer i alt </w:t>
      </w:r>
      <w:r>
        <w:t>84</w:t>
      </w:r>
      <w:r w:rsidRPr="00AE73E7">
        <w:t xml:space="preserve"> timer</w:t>
      </w:r>
    </w:p>
    <w:p w14:paraId="3940D4B2" w14:textId="77777777" w:rsidR="00C81097" w:rsidRDefault="00C81097" w:rsidP="00C81097">
      <w:pPr>
        <w:tabs>
          <w:tab w:val="left" w:pos="4111"/>
        </w:tabs>
      </w:pPr>
    </w:p>
    <w:p w14:paraId="072C7D78" w14:textId="4C78ECFB" w:rsidR="00C81097" w:rsidRPr="00AE73E7" w:rsidRDefault="00C81097" w:rsidP="00C81097">
      <w:pPr>
        <w:tabs>
          <w:tab w:val="left" w:pos="4111"/>
        </w:tabs>
      </w:pPr>
      <w:r>
        <w:t>Samlet arbejdstid for afvikling af snitfladetest: 252 timer</w:t>
      </w:r>
    </w:p>
    <w:p w14:paraId="3DA54E89" w14:textId="77777777" w:rsidR="008F1F86" w:rsidRDefault="008F1F86" w:rsidP="00F05AAF"/>
    <w:p w14:paraId="23A46D30" w14:textId="21D010C4" w:rsidR="000B33AB" w:rsidRPr="000B33AB" w:rsidRDefault="004C7862" w:rsidP="00F05AAF">
      <w:pPr>
        <w:rPr>
          <w:b/>
        </w:rPr>
      </w:pPr>
      <w:r>
        <w:rPr>
          <w:b/>
        </w:rPr>
        <w:t>Anvender</w:t>
      </w:r>
      <w:r w:rsidR="00F31EC3">
        <w:rPr>
          <w:b/>
        </w:rPr>
        <w:t xml:space="preserve"> test</w:t>
      </w:r>
    </w:p>
    <w:p w14:paraId="4709E0CF" w14:textId="2250C750" w:rsidR="004C7862" w:rsidRDefault="00AE1009" w:rsidP="00F05AAF">
      <w:r>
        <w:t xml:space="preserve">Testen skal sikre at </w:t>
      </w:r>
      <w:r w:rsidR="004C7862">
        <w:t xml:space="preserve">de primære </w:t>
      </w:r>
      <w:r>
        <w:t>anvendere</w:t>
      </w:r>
      <w:r w:rsidR="004C7862">
        <w:rPr>
          <w:rStyle w:val="Fodnotehenvisning"/>
        </w:rPr>
        <w:footnoteReference w:id="3"/>
      </w:r>
      <w:r>
        <w:t xml:space="preserve"> kan </w:t>
      </w:r>
      <w:r w:rsidR="009B0E8E">
        <w:t>anvende data, hændelser og services fra dat</w:t>
      </w:r>
      <w:r w:rsidR="009B0E8E">
        <w:t>a</w:t>
      </w:r>
      <w:r w:rsidR="009B0E8E">
        <w:t>fordeleren</w:t>
      </w:r>
      <w:r>
        <w:t xml:space="preserve"> og støtte </w:t>
      </w:r>
      <w:r w:rsidR="009B0E8E">
        <w:t>migrerer til de nye fagsystemer</w:t>
      </w:r>
      <w:r>
        <w:t xml:space="preserve">. Testen drives af de </w:t>
      </w:r>
      <w:r w:rsidR="00AD060E">
        <w:t>primære anvendere, som er ansvarlige for udarbejdelse af detaljerede testplaner. Disse testplaner vil blive koord</w:t>
      </w:r>
      <w:r w:rsidR="00AD060E">
        <w:t>i</w:t>
      </w:r>
      <w:r w:rsidR="00AD060E">
        <w:t xml:space="preserve">neret af den fælles testmanager. De enkelte projekters i denne test vil være at </w:t>
      </w:r>
      <w:r w:rsidR="004C7862">
        <w:t>støtte med h</w:t>
      </w:r>
      <w:r w:rsidR="004C7862">
        <w:t>o</w:t>
      </w:r>
      <w:r w:rsidR="004C7862">
        <w:t>vedsagelig fejlhåndtering af de enkelte registre.</w:t>
      </w:r>
    </w:p>
    <w:p w14:paraId="75FD9716" w14:textId="0A47D1FB" w:rsidR="000B33AB" w:rsidRDefault="00FA2F47" w:rsidP="00F05AAF">
      <w:r>
        <w:t>De primær anvendere dokumenter testen i en testrapport.</w:t>
      </w:r>
    </w:p>
    <w:p w14:paraId="7981DF22" w14:textId="065A2201" w:rsidR="00FA2F47" w:rsidRDefault="00FA2F47" w:rsidP="00F05AAF">
      <w:r>
        <w:t>Det er endnu ikke besluttet, hvem der godkender den samlede testrapport.</w:t>
      </w:r>
    </w:p>
    <w:p w14:paraId="4DBA1F6D" w14:textId="4AD72B99" w:rsidR="004C7862" w:rsidRDefault="004C7862" w:rsidP="00F05AAF">
      <w:r>
        <w:t>Der er endnu ikke estimeret noget tidsforbrug for denne test, men dette vil være indeholdt i hovedplan for test for kvalitetssikring version 2.0</w:t>
      </w:r>
    </w:p>
    <w:p w14:paraId="04E372B5" w14:textId="77777777" w:rsidR="004C7862" w:rsidRDefault="004C7862" w:rsidP="00F05AAF"/>
    <w:p w14:paraId="55396941" w14:textId="52DD2123" w:rsidR="004C7862" w:rsidRPr="000B33AB" w:rsidRDefault="004C7862" w:rsidP="004C7862">
      <w:pPr>
        <w:rPr>
          <w:b/>
        </w:rPr>
      </w:pPr>
      <w:r>
        <w:rPr>
          <w:b/>
        </w:rPr>
        <w:t>Øvrige anvender</w:t>
      </w:r>
      <w:r w:rsidR="00F31EC3">
        <w:rPr>
          <w:b/>
        </w:rPr>
        <w:t xml:space="preserve"> test</w:t>
      </w:r>
    </w:p>
    <w:p w14:paraId="2AA99FC9" w14:textId="2265A400" w:rsidR="004C7862" w:rsidRDefault="004C7862" w:rsidP="004C7862">
      <w:r>
        <w:t>Testen skal sikre at de øvrige anvendere fra den private sektor kan tilgå det nye grunddatas</w:t>
      </w:r>
      <w:r>
        <w:t>y</w:t>
      </w:r>
      <w:r>
        <w:t xml:space="preserve">stem og støtte deres konvertering fra de eksisterende systemer til det nye grunddatasystem. </w:t>
      </w:r>
    </w:p>
    <w:p w14:paraId="305169A5" w14:textId="4E2BE649" w:rsidR="004C7862" w:rsidRDefault="004C7862" w:rsidP="004C7862">
      <w:r>
        <w:lastRenderedPageBreak/>
        <w:t>Denne test er ikke planlagt til at være en del af dette testprojekt, men er indsat i planen, hvor at vise, hvornår det kunne være muligt for den private sektor at tilgå et testmiljø.</w:t>
      </w:r>
    </w:p>
    <w:p w14:paraId="31315F90" w14:textId="6E172D44" w:rsidR="004C7862" w:rsidRDefault="004C7862" w:rsidP="004C7862">
      <w:r>
        <w:t>Indholdet af denne test præciseres nærmere i hovedplan for test for kvalitetssikring version 2.0</w:t>
      </w:r>
    </w:p>
    <w:p w14:paraId="4DB5DF04" w14:textId="77777777" w:rsidR="004C7862" w:rsidRDefault="004C7862" w:rsidP="00F05AAF"/>
    <w:p w14:paraId="2D992349" w14:textId="77777777" w:rsidR="00AD060E" w:rsidRPr="00AE1009" w:rsidRDefault="00AD060E" w:rsidP="00F05AAF"/>
    <w:p w14:paraId="2E55122C" w14:textId="77777777" w:rsidR="000B33AB" w:rsidRPr="00F05AAF" w:rsidRDefault="000B33AB" w:rsidP="00F05AAF"/>
    <w:p w14:paraId="78E26392" w14:textId="77777777" w:rsidR="00E65984" w:rsidRDefault="00E65984" w:rsidP="00A71976"/>
    <w:p w14:paraId="3DAE1D92" w14:textId="77777777" w:rsidR="006E5412" w:rsidRPr="00967A43" w:rsidRDefault="006E5412" w:rsidP="004E243B">
      <w:pPr>
        <w:pStyle w:val="Overskrift1"/>
      </w:pPr>
      <w:bookmarkStart w:id="41" w:name="_Ref421620859"/>
      <w:bookmarkStart w:id="42" w:name="_Ref421620868"/>
      <w:bookmarkStart w:id="43" w:name="_Ref421620886"/>
      <w:bookmarkStart w:id="44" w:name="_Ref421620891"/>
      <w:bookmarkStart w:id="45" w:name="_Toc421622376"/>
      <w:r w:rsidRPr="00967A43">
        <w:lastRenderedPageBreak/>
        <w:t>Testmål</w:t>
      </w:r>
      <w:bookmarkEnd w:id="41"/>
      <w:bookmarkEnd w:id="42"/>
      <w:bookmarkEnd w:id="43"/>
      <w:bookmarkEnd w:id="44"/>
      <w:bookmarkEnd w:id="45"/>
    </w:p>
    <w:p w14:paraId="5BB14C59" w14:textId="77777777" w:rsidR="00647644" w:rsidRPr="00967A43" w:rsidRDefault="006A2AE4" w:rsidP="006E5412">
      <w:r w:rsidRPr="00967A43">
        <w:t>Det overordnede mål med at denne test er at tilvejebringe information om kvaliteten af sam</w:t>
      </w:r>
      <w:r w:rsidRPr="00967A43">
        <w:t>t</w:t>
      </w:r>
      <w:r w:rsidRPr="00967A43">
        <w:t>lige registrer i GD1 og GD1, både separat</w:t>
      </w:r>
      <w:r w:rsidR="00D8639B" w:rsidRPr="00967A43">
        <w:t xml:space="preserve"> og især tværgående sammenhænge</w:t>
      </w:r>
      <w:r w:rsidRPr="00967A43">
        <w:t>, således at styr</w:t>
      </w:r>
      <w:r w:rsidRPr="00967A43">
        <w:t>e</w:t>
      </w:r>
      <w:r w:rsidRPr="00967A43">
        <w:t>grupperne for henholdsvis GD1 og GD2 kan træffe beslutninger om idriftsættelse på et oplyst grundlag.</w:t>
      </w:r>
      <w:r w:rsidR="005C1B8F" w:rsidRPr="00967A43">
        <w:t>[</w:t>
      </w:r>
      <w:r w:rsidR="00B36BBE" w:rsidRPr="00967A43">
        <w:t>Her mangler en beskrivelse af hvordan d</w:t>
      </w:r>
      <w:r w:rsidR="005C1B8F" w:rsidRPr="00967A43">
        <w:t>en forretningsmæssige sammenhæng sikres på udvalgte tværgående forretningsprocesser]</w:t>
      </w:r>
    </w:p>
    <w:p w14:paraId="3BCAC8CD" w14:textId="77777777" w:rsidR="006A2AE4" w:rsidRPr="00967A43" w:rsidRDefault="006A2AE4" w:rsidP="006E5412"/>
    <w:p w14:paraId="6D862B79" w14:textId="77777777" w:rsidR="000D2CD9" w:rsidRPr="00967A43" w:rsidRDefault="006A2AE4" w:rsidP="006E5412">
      <w:r w:rsidRPr="00967A43">
        <w:t>Baggrunden for denne test er k</w:t>
      </w:r>
      <w:r w:rsidR="000D2CD9" w:rsidRPr="00967A43">
        <w:t>ravene til de tværgående- og sammenstillede services</w:t>
      </w:r>
      <w:r w:rsidRPr="00967A43">
        <w:t xml:space="preserve">, som </w:t>
      </w:r>
      <w:r w:rsidR="000D2CD9" w:rsidRPr="00967A43">
        <w:t xml:space="preserve">er formuleret som </w:t>
      </w:r>
      <w:proofErr w:type="spellStart"/>
      <w:r w:rsidR="000D2CD9" w:rsidRPr="00967A43">
        <w:t>use</w:t>
      </w:r>
      <w:r w:rsidR="00821CFF" w:rsidRPr="00967A43">
        <w:t>case</w:t>
      </w:r>
      <w:proofErr w:type="spellEnd"/>
      <w:r w:rsidR="00821CFF" w:rsidRPr="00967A43">
        <w:t xml:space="preserve"> og funktionsbeskrivelse</w:t>
      </w:r>
      <w:r w:rsidR="00647644" w:rsidRPr="00967A43">
        <w:t xml:space="preserve"> i de to dokumenter [1] og [4].</w:t>
      </w:r>
      <w:r w:rsidR="007E1B41" w:rsidRPr="00967A43">
        <w:t xml:space="preserve"> Forskellen på de to sæt af </w:t>
      </w:r>
      <w:proofErr w:type="spellStart"/>
      <w:r w:rsidR="007E1B41" w:rsidRPr="00967A43">
        <w:t>usecases</w:t>
      </w:r>
      <w:proofErr w:type="spellEnd"/>
      <w:r w:rsidR="007E1B41" w:rsidRPr="00967A43">
        <w:t xml:space="preserve"> er, at de sammenstillede services omhandler transaktioner, som foregår hovedsagelig mellem registrene, mens de sammenstillede services er opslagsservices</w:t>
      </w:r>
      <w:r w:rsidR="00D8639B" w:rsidRPr="00967A43">
        <w:t xml:space="preserve"> (kun læsning).</w:t>
      </w:r>
      <w:r w:rsidR="007E1B41" w:rsidRPr="00967A43">
        <w:t xml:space="preserve"> </w:t>
      </w:r>
    </w:p>
    <w:p w14:paraId="4F3EBA57" w14:textId="77777777" w:rsidR="006A2AE4" w:rsidRPr="00967A43" w:rsidRDefault="006A2AE4" w:rsidP="006A2AE4">
      <w:pPr>
        <w:pStyle w:val="Overskrift2"/>
      </w:pPr>
      <w:bookmarkStart w:id="46" w:name="_Toc421622377"/>
      <w:r w:rsidRPr="00967A43">
        <w:t>Hvad der testes</w:t>
      </w:r>
      <w:bookmarkEnd w:id="46"/>
    </w:p>
    <w:p w14:paraId="347F7F56" w14:textId="77777777" w:rsidR="000B7524" w:rsidRPr="00967A43" w:rsidRDefault="000B7524" w:rsidP="006A2AE4">
      <w:proofErr w:type="spellStart"/>
      <w:r w:rsidRPr="00967A43">
        <w:t>Scope</w:t>
      </w:r>
      <w:proofErr w:type="spellEnd"/>
      <w:r w:rsidRPr="00967A43">
        <w:t xml:space="preserve"> af testen er </w:t>
      </w:r>
    </w:p>
    <w:p w14:paraId="1A44D704" w14:textId="77777777" w:rsidR="000B7524" w:rsidRPr="00967A43" w:rsidRDefault="0068530B" w:rsidP="00C40BBB">
      <w:pPr>
        <w:pStyle w:val="Listeafsnit"/>
        <w:numPr>
          <w:ilvl w:val="0"/>
          <w:numId w:val="22"/>
        </w:numPr>
      </w:pPr>
      <w:r w:rsidRPr="00967A43">
        <w:t>Funktion/integration</w:t>
      </w:r>
      <w:r w:rsidRPr="00967A43">
        <w:br/>
        <w:t>Test af sammenhænge på tværs de enkelte projekter baseret på ”</w:t>
      </w:r>
      <w:proofErr w:type="spellStart"/>
      <w:r w:rsidRPr="00967A43">
        <w:t>use</w:t>
      </w:r>
      <w:proofErr w:type="spellEnd"/>
      <w:r w:rsidRPr="00967A43">
        <w:t xml:space="preserve"> case” og funkt</w:t>
      </w:r>
      <w:r w:rsidRPr="00967A43">
        <w:t>i</w:t>
      </w:r>
      <w:r w:rsidRPr="00967A43">
        <w:t>onelle krav</w:t>
      </w:r>
    </w:p>
    <w:p w14:paraId="5DF986F3" w14:textId="77777777" w:rsidR="000B7524" w:rsidRPr="00967A43" w:rsidRDefault="0068530B" w:rsidP="00C40BBB">
      <w:pPr>
        <w:pStyle w:val="Listeafsnit"/>
        <w:numPr>
          <w:ilvl w:val="0"/>
          <w:numId w:val="22"/>
        </w:numPr>
      </w:pPr>
      <w:r w:rsidRPr="00967A43">
        <w:t>Sikkerhed</w:t>
      </w:r>
      <w:r w:rsidRPr="00967A43">
        <w:br/>
        <w:t xml:space="preserve">Funktionel test af sikkerheden af systemet som en helhed </w:t>
      </w:r>
    </w:p>
    <w:p w14:paraId="48BAF197" w14:textId="77777777" w:rsidR="006A2AE4" w:rsidRPr="00967A43" w:rsidRDefault="0068530B" w:rsidP="00C40BBB">
      <w:pPr>
        <w:pStyle w:val="Listeafsnit"/>
        <w:numPr>
          <w:ilvl w:val="0"/>
          <w:numId w:val="22"/>
        </w:numPr>
        <w:jc w:val="left"/>
      </w:pPr>
      <w:r w:rsidRPr="00967A43">
        <w:t>S</w:t>
      </w:r>
      <w:r w:rsidR="000B7524" w:rsidRPr="00967A43">
        <w:t>amtidighed og konsistens</w:t>
      </w:r>
      <w:r w:rsidRPr="00967A43">
        <w:br/>
        <w:t>Test af systemet kan håndtere samtidige opdateringer korre</w:t>
      </w:r>
      <w:r w:rsidR="00D447CC" w:rsidRPr="00967A43">
        <w:t>k</w:t>
      </w:r>
      <w:r w:rsidRPr="00967A43">
        <w:t>t</w:t>
      </w:r>
    </w:p>
    <w:p w14:paraId="46D31B7A" w14:textId="77777777" w:rsidR="000E2A9D" w:rsidRPr="00967A43" w:rsidRDefault="000E2A9D" w:rsidP="000E2A9D">
      <w:pPr>
        <w:pStyle w:val="Overskrift2"/>
      </w:pPr>
      <w:bookmarkStart w:id="47" w:name="_Toc421622378"/>
      <w:r w:rsidRPr="00967A43">
        <w:t>Hvad der ikke testes</w:t>
      </w:r>
      <w:bookmarkEnd w:id="47"/>
    </w:p>
    <w:p w14:paraId="2BD1E732" w14:textId="77777777" w:rsidR="000E2A9D" w:rsidRPr="00967A43" w:rsidRDefault="000E2A9D" w:rsidP="00C40BBB">
      <w:pPr>
        <w:pStyle w:val="Listeafsnit"/>
        <w:numPr>
          <w:ilvl w:val="0"/>
          <w:numId w:val="19"/>
        </w:numPr>
      </w:pPr>
      <w:r w:rsidRPr="00967A43">
        <w:t>Performance</w:t>
      </w:r>
      <w:r w:rsidR="0068530B" w:rsidRPr="00967A43">
        <w:br/>
        <w:t>Det forventes, at de enkelte projekter</w:t>
      </w:r>
      <w:r w:rsidR="00363270" w:rsidRPr="00967A43">
        <w:t>, inkl. Datafordeleren</w:t>
      </w:r>
      <w:r w:rsidR="0068530B" w:rsidRPr="00967A43">
        <w:t xml:space="preserve"> tester ydeevne af deres løsninger</w:t>
      </w:r>
    </w:p>
    <w:p w14:paraId="2E9F34C5" w14:textId="77777777" w:rsidR="000E2A9D" w:rsidRPr="00967A43" w:rsidRDefault="000E2A9D" w:rsidP="00C40BBB">
      <w:pPr>
        <w:pStyle w:val="Listeafsnit"/>
        <w:numPr>
          <w:ilvl w:val="0"/>
          <w:numId w:val="19"/>
        </w:numPr>
      </w:pPr>
      <w:proofErr w:type="spellStart"/>
      <w:r w:rsidRPr="00967A43">
        <w:t>Loadtest</w:t>
      </w:r>
      <w:proofErr w:type="spellEnd"/>
      <w:r w:rsidR="0068530B" w:rsidRPr="00967A43">
        <w:br/>
        <w:t>Det forventes, at de enkelte projekter test om re</w:t>
      </w:r>
      <w:r w:rsidR="00AF5A7C" w:rsidRPr="00967A43">
        <w:t>gistrene er robuste overfor højt dat</w:t>
      </w:r>
      <w:r w:rsidR="00AF5A7C" w:rsidRPr="00967A43">
        <w:t>a</w:t>
      </w:r>
      <w:r w:rsidR="00AF5A7C" w:rsidRPr="00967A43">
        <w:t>load</w:t>
      </w:r>
    </w:p>
    <w:p w14:paraId="2CB8279C" w14:textId="77777777" w:rsidR="000E2A9D" w:rsidRPr="00967A43" w:rsidRDefault="000E2A9D" w:rsidP="00C40BBB">
      <w:pPr>
        <w:pStyle w:val="Listeafsnit"/>
        <w:numPr>
          <w:ilvl w:val="0"/>
          <w:numId w:val="19"/>
        </w:numPr>
      </w:pPr>
      <w:r w:rsidRPr="00967A43">
        <w:t>Brugervenlighed</w:t>
      </w:r>
      <w:r w:rsidR="0068530B" w:rsidRPr="00967A43">
        <w:br/>
        <w:t>Det forventes, at brugervenlighed af klienter, der indgår projekterne, testes i proje</w:t>
      </w:r>
      <w:r w:rsidR="0068530B" w:rsidRPr="00967A43">
        <w:t>k</w:t>
      </w:r>
      <w:r w:rsidR="0068530B" w:rsidRPr="00967A43">
        <w:t>terne</w:t>
      </w:r>
    </w:p>
    <w:p w14:paraId="2FD44E6F" w14:textId="5CE30BA2" w:rsidR="000E2A9D" w:rsidRPr="00967A43" w:rsidRDefault="000E2A9D" w:rsidP="00C40BBB">
      <w:pPr>
        <w:pStyle w:val="Listeafsnit"/>
        <w:numPr>
          <w:ilvl w:val="0"/>
          <w:numId w:val="19"/>
        </w:numPr>
      </w:pPr>
      <w:r w:rsidRPr="00967A43">
        <w:t>Dokumentation</w:t>
      </w:r>
      <w:r w:rsidR="0068530B" w:rsidRPr="00967A43">
        <w:br/>
        <w:t>Det forventes, at al bruger- og administrationsdokument</w:t>
      </w:r>
      <w:r w:rsidR="00363270" w:rsidRPr="00967A43">
        <w:t>ation</w:t>
      </w:r>
      <w:r w:rsidR="0068530B" w:rsidRPr="00967A43">
        <w:t xml:space="preserve"> kvalitetssikres i proje</w:t>
      </w:r>
      <w:r w:rsidR="0068530B" w:rsidRPr="00967A43">
        <w:t>k</w:t>
      </w:r>
      <w:r w:rsidR="0068530B" w:rsidRPr="00967A43">
        <w:t>terne</w:t>
      </w:r>
    </w:p>
    <w:p w14:paraId="7ED1CC17" w14:textId="77777777" w:rsidR="0068530B" w:rsidRPr="00967A43" w:rsidRDefault="000E2A9D" w:rsidP="00C40BBB">
      <w:pPr>
        <w:pStyle w:val="Listeafsnit"/>
        <w:numPr>
          <w:ilvl w:val="0"/>
          <w:numId w:val="19"/>
        </w:numPr>
      </w:pPr>
      <w:r w:rsidRPr="00967A43">
        <w:t>Installation</w:t>
      </w:r>
      <w:r w:rsidR="0068530B" w:rsidRPr="00967A43">
        <w:br/>
        <w:t>Det forventes, at projekterne tester a</w:t>
      </w:r>
      <w:r w:rsidR="00AF5A7C" w:rsidRPr="00967A43">
        <w:t>t registrene kan installeres, herunder integrati</w:t>
      </w:r>
      <w:r w:rsidR="00AF5A7C" w:rsidRPr="00967A43">
        <w:t>o</w:t>
      </w:r>
      <w:r w:rsidR="00AF5A7C" w:rsidRPr="00967A43">
        <w:t>nen i datafordeleren</w:t>
      </w:r>
    </w:p>
    <w:p w14:paraId="6F815EF7" w14:textId="77777777" w:rsidR="005804AB" w:rsidRPr="00967A43" w:rsidRDefault="005804AB" w:rsidP="005804AB">
      <w:pPr>
        <w:pStyle w:val="Overskrift1"/>
      </w:pPr>
      <w:bookmarkStart w:id="48" w:name="_Ref405800336"/>
      <w:bookmarkStart w:id="49" w:name="_Ref405800403"/>
      <w:bookmarkStart w:id="50" w:name="_Ref421621051"/>
      <w:bookmarkStart w:id="51" w:name="_Ref421621077"/>
      <w:bookmarkStart w:id="52" w:name="_Toc421622379"/>
      <w:r w:rsidRPr="00967A43">
        <w:lastRenderedPageBreak/>
        <w:t>Testdata</w:t>
      </w:r>
      <w:bookmarkEnd w:id="50"/>
      <w:bookmarkEnd w:id="51"/>
      <w:bookmarkEnd w:id="52"/>
    </w:p>
    <w:p w14:paraId="512511A8" w14:textId="77777777" w:rsidR="00AB52B7" w:rsidRDefault="00AB52B7" w:rsidP="00AB52B7">
      <w:r w:rsidRPr="00967A43">
        <w:t xml:space="preserve">For at gennemføre test af de to udvalgte testområder, er det </w:t>
      </w:r>
      <w:r w:rsidR="006E5412" w:rsidRPr="00967A43">
        <w:t>vigtigt</w:t>
      </w:r>
      <w:r w:rsidRPr="00967A43">
        <w:t>, at testdata ikke alene opfylder de funktionelle krav, men også er så realistiske som muligt. Dette kapitel vil beskrive kravene til testdata.</w:t>
      </w:r>
      <w:r w:rsidR="001677A9" w:rsidRPr="00967A43">
        <w:t xml:space="preserve"> Bemærk, at etablering af testdata ikke er en del af denne test – men at specifikationer og detaljerede krav til testdata er en del af denne test.</w:t>
      </w:r>
    </w:p>
    <w:p w14:paraId="71BBBFC5" w14:textId="3F9E925E" w:rsidR="00F37BA9" w:rsidRPr="00967A43" w:rsidRDefault="00F37BA9" w:rsidP="00F37BA9">
      <w:pPr>
        <w:jc w:val="center"/>
      </w:pPr>
      <w:r>
        <w:rPr>
          <w:noProof/>
        </w:rPr>
        <w:drawing>
          <wp:inline distT="0" distB="0" distL="0" distR="0" wp14:anchorId="416202FB" wp14:editId="7CBFBD86">
            <wp:extent cx="2142574" cy="2201875"/>
            <wp:effectExtent l="57150" t="57150" r="105410" b="1225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43761" cy="2203094"/>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1623317A" w14:textId="77777777" w:rsidR="00D33F53" w:rsidRPr="00967A43" w:rsidRDefault="00DC117A" w:rsidP="00D33F53">
      <w:pPr>
        <w:pStyle w:val="Overskrift2"/>
      </w:pPr>
      <w:bookmarkStart w:id="53" w:name="_Toc421622380"/>
      <w:r w:rsidRPr="00967A43">
        <w:t>Generelle k</w:t>
      </w:r>
      <w:r w:rsidR="00D33F53" w:rsidRPr="00967A43">
        <w:t>rav</w:t>
      </w:r>
      <w:bookmarkEnd w:id="53"/>
    </w:p>
    <w:p w14:paraId="5F2DC7D2" w14:textId="77777777" w:rsidR="00AB52B7" w:rsidRPr="00967A43" w:rsidRDefault="00AB52B7" w:rsidP="00AB52B7">
      <w:r w:rsidRPr="00967A43">
        <w:t xml:space="preserve">Der er stillet følgende </w:t>
      </w:r>
      <w:r w:rsidR="00DC117A" w:rsidRPr="00967A43">
        <w:t>generelle krav til testdata til brug ved integrationstesten</w:t>
      </w:r>
    </w:p>
    <w:p w14:paraId="7A57AD76" w14:textId="77777777" w:rsidR="004670A6" w:rsidRPr="00967A43" w:rsidRDefault="004670A6" w:rsidP="00C40BBB">
      <w:pPr>
        <w:pStyle w:val="Listeafsnit"/>
        <w:numPr>
          <w:ilvl w:val="0"/>
          <w:numId w:val="11"/>
        </w:numPr>
      </w:pPr>
      <w:r w:rsidRPr="00967A43">
        <w:t>Testdata skal være migrerede produktionsdata fra Fyn.</w:t>
      </w:r>
    </w:p>
    <w:p w14:paraId="10A67078" w14:textId="77777777" w:rsidR="00AB52B7" w:rsidRPr="00967A43" w:rsidRDefault="00AB52B7" w:rsidP="00C40BBB">
      <w:pPr>
        <w:pStyle w:val="Listeafsnit"/>
        <w:numPr>
          <w:ilvl w:val="0"/>
          <w:numId w:val="11"/>
        </w:numPr>
      </w:pPr>
      <w:r w:rsidRPr="00967A43">
        <w:t>De skal være fuldstændige. Det betyder, at testdata skal være migreret og at den log</w:t>
      </w:r>
      <w:r w:rsidRPr="00967A43">
        <w:t>i</w:t>
      </w:r>
      <w:r w:rsidRPr="00967A43">
        <w:t>ske sammenkædning skal være foretaget.</w:t>
      </w:r>
    </w:p>
    <w:p w14:paraId="5C3574F2" w14:textId="77777777" w:rsidR="00AB52B7" w:rsidRPr="00967A43" w:rsidRDefault="00AB52B7" w:rsidP="00C40BBB">
      <w:pPr>
        <w:pStyle w:val="Listeafsnit"/>
        <w:numPr>
          <w:ilvl w:val="0"/>
          <w:numId w:val="11"/>
        </w:numPr>
      </w:pPr>
      <w:r w:rsidRPr="00967A43">
        <w:t>De skal ligne rigtige produktionsdata så meget som muligt.</w:t>
      </w:r>
    </w:p>
    <w:p w14:paraId="09D46174" w14:textId="77777777" w:rsidR="00AB52B7" w:rsidRPr="00967A43" w:rsidRDefault="00AB52B7" w:rsidP="00C40BBB">
      <w:pPr>
        <w:pStyle w:val="Listeafsnit"/>
        <w:numPr>
          <w:ilvl w:val="0"/>
          <w:numId w:val="11"/>
        </w:numPr>
      </w:pPr>
      <w:r w:rsidRPr="00967A43">
        <w:t>De skal være i en kendt tilstand. Det betyder, at man skal kunne ”nulstille” testdata for at kunne bringe dem i en kendt initial tilstand (for at kunne genteste)</w:t>
      </w:r>
      <w:r w:rsidR="006E5412" w:rsidRPr="00967A43">
        <w:t>.</w:t>
      </w:r>
    </w:p>
    <w:p w14:paraId="33AB4415" w14:textId="77777777" w:rsidR="00887F71" w:rsidRPr="00967A43" w:rsidRDefault="006E5412" w:rsidP="00C40BBB">
      <w:pPr>
        <w:pStyle w:val="Listeafsnit"/>
        <w:numPr>
          <w:ilvl w:val="0"/>
          <w:numId w:val="11"/>
        </w:numPr>
      </w:pPr>
      <w:r w:rsidRPr="00967A43">
        <w:t xml:space="preserve">Testdata skal være </w:t>
      </w:r>
      <w:r w:rsidR="004432A5" w:rsidRPr="00967A43">
        <w:t>identificerbare via versioner</w:t>
      </w:r>
      <w:r w:rsidR="007068B1" w:rsidRPr="00967A43">
        <w:t>ing</w:t>
      </w:r>
      <w:r w:rsidR="00DC117A" w:rsidRPr="00967A43">
        <w:t xml:space="preserve"> (via dobbel</w:t>
      </w:r>
      <w:r w:rsidR="004670A6" w:rsidRPr="00967A43">
        <w:t xml:space="preserve">t </w:t>
      </w:r>
      <w:r w:rsidR="00DC117A" w:rsidRPr="00967A43">
        <w:t>historik)</w:t>
      </w:r>
    </w:p>
    <w:p w14:paraId="4C5FA229" w14:textId="77777777" w:rsidR="004432A5" w:rsidRPr="00967A43" w:rsidRDefault="004432A5" w:rsidP="00C40BBB">
      <w:pPr>
        <w:pStyle w:val="Listeafsnit"/>
        <w:numPr>
          <w:ilvl w:val="0"/>
          <w:numId w:val="11"/>
        </w:numPr>
      </w:pPr>
      <w:r w:rsidRPr="00967A43">
        <w:t>Testdata skal dække alle positive flows igennem Systemet. Det betyder bl.a. at der skal være tilstrækkelig spredning i testdata til at kunne afprøve de funktionelle flows.</w:t>
      </w:r>
    </w:p>
    <w:p w14:paraId="0BDCD225" w14:textId="77777777" w:rsidR="004432A5" w:rsidRPr="00967A43" w:rsidRDefault="004432A5" w:rsidP="00C40BBB">
      <w:pPr>
        <w:pStyle w:val="Listeafsnit"/>
        <w:numPr>
          <w:ilvl w:val="0"/>
          <w:numId w:val="11"/>
        </w:numPr>
      </w:pPr>
      <w:r w:rsidRPr="00967A43">
        <w:t>Testdata skal dække negative test ved data input til Systemet, herunder data som også kan indgå i sikkerhedstest.</w:t>
      </w:r>
    </w:p>
    <w:p w14:paraId="3176815A" w14:textId="77777777" w:rsidR="004432A5" w:rsidRPr="00967A43" w:rsidRDefault="004432A5" w:rsidP="00C40BBB">
      <w:pPr>
        <w:pStyle w:val="Listeafsnit"/>
        <w:numPr>
          <w:ilvl w:val="0"/>
          <w:numId w:val="11"/>
        </w:numPr>
      </w:pPr>
      <w:r w:rsidRPr="00967A43">
        <w:t>Testdata skal kunne afprøve operationelle test som f.eks. rapportering af fejl til ove</w:t>
      </w:r>
      <w:r w:rsidRPr="00967A43">
        <w:t>r</w:t>
      </w:r>
      <w:r w:rsidRPr="00967A43">
        <w:t>vågningssystemer.</w:t>
      </w:r>
      <w:r w:rsidR="004670A6" w:rsidRPr="00967A43">
        <w:t xml:space="preserve"> (krav opfyldes register)</w:t>
      </w:r>
    </w:p>
    <w:p w14:paraId="2A4D1E1B" w14:textId="77777777" w:rsidR="004432A5" w:rsidRPr="00967A43" w:rsidRDefault="004432A5" w:rsidP="00C40BBB">
      <w:pPr>
        <w:pStyle w:val="Listeafsnit"/>
        <w:numPr>
          <w:ilvl w:val="0"/>
          <w:numId w:val="11"/>
        </w:numPr>
      </w:pPr>
      <w:r w:rsidRPr="00967A43">
        <w:t>Testdata skal have en så stor spredning som muligt og gerne understøtte blandede testscenarier, hvor der veksles mellem testdata, der giver et validt svar og testdata, hvor der returneres fejl.</w:t>
      </w:r>
    </w:p>
    <w:p w14:paraId="6B88C56D" w14:textId="77777777" w:rsidR="00AF5A6E" w:rsidRPr="00967A43" w:rsidRDefault="00AF5A6E" w:rsidP="00AF5A6E"/>
    <w:p w14:paraId="790ADBB5" w14:textId="3AC5B2EC" w:rsidR="00D33F53" w:rsidRPr="00967A43" w:rsidRDefault="00D33F53" w:rsidP="00D33F53">
      <w:pPr>
        <w:pStyle w:val="Overskrift2"/>
      </w:pPr>
      <w:bookmarkStart w:id="54" w:name="_Toc421622381"/>
      <w:r w:rsidRPr="00967A43">
        <w:t>Styring</w:t>
      </w:r>
      <w:r w:rsidR="00BE1508" w:rsidRPr="00967A43">
        <w:t xml:space="preserve"> af brugen af testdata og testmiljø</w:t>
      </w:r>
      <w:bookmarkEnd w:id="54"/>
    </w:p>
    <w:p w14:paraId="309BAB5C" w14:textId="01412B34" w:rsidR="000D2CD9" w:rsidRDefault="00D33F53" w:rsidP="00D33F53">
      <w:r w:rsidRPr="00967A43">
        <w:t>For at sikre en effektiv udnyttelse af testmiljø vil det være nødvendigt at styre brugen af de</w:t>
      </w:r>
      <w:r w:rsidR="008E3BBF" w:rsidRPr="00967A43">
        <w:t>t</w:t>
      </w:r>
      <w:r w:rsidRPr="00967A43">
        <w:t xml:space="preserve"> fælles testmiljø og de fælles testdatasæt. Målet e</w:t>
      </w:r>
      <w:r w:rsidR="00402112" w:rsidRPr="00967A43">
        <w:t>r, at have et fleksibelt i</w:t>
      </w:r>
      <w:r w:rsidRPr="00967A43">
        <w:t xml:space="preserve"> adgang</w:t>
      </w:r>
      <w:r w:rsidR="00402112" w:rsidRPr="00967A43">
        <w:t>en</w:t>
      </w:r>
      <w:r w:rsidRPr="00967A43">
        <w:t xml:space="preserve"> til miljøet </w:t>
      </w:r>
      <w:r w:rsidRPr="00967A43">
        <w:lastRenderedPageBreak/>
        <w:t xml:space="preserve">på, men også at sikre, at testen afvikles på et veldefineret grundlag. Dette gøres ved at </w:t>
      </w:r>
      <w:r w:rsidR="006D7D3B" w:rsidRPr="00967A43">
        <w:t>give</w:t>
      </w:r>
      <w:r w:rsidRPr="00967A43">
        <w:t xml:space="preserve"> de</w:t>
      </w:r>
      <w:r w:rsidR="006D7D3B" w:rsidRPr="00967A43">
        <w:t>n</w:t>
      </w:r>
      <w:r w:rsidRPr="00967A43">
        <w:t xml:space="preserve"> ansvarlige testmanager </w:t>
      </w:r>
      <w:r w:rsidR="006D7D3B" w:rsidRPr="00967A43">
        <w:t>mulighed for at reservere</w:t>
      </w:r>
      <w:r w:rsidRPr="00967A43">
        <w:t xml:space="preserve"> testmiljø på </w:t>
      </w:r>
      <w:r w:rsidR="006D7D3B" w:rsidRPr="00967A43">
        <w:t>for en given tidsperiode</w:t>
      </w:r>
      <w:r w:rsidRPr="00967A43">
        <w:t>.</w:t>
      </w:r>
    </w:p>
    <w:p w14:paraId="272FF674" w14:textId="77777777" w:rsidR="004654DA" w:rsidRPr="00967A43" w:rsidRDefault="004654DA" w:rsidP="004654DA">
      <w:pPr>
        <w:pStyle w:val="Overskrift1"/>
      </w:pPr>
      <w:bookmarkStart w:id="55" w:name="_Toc420843505"/>
      <w:bookmarkStart w:id="56" w:name="_Ref421621264"/>
      <w:bookmarkStart w:id="57" w:name="_Ref421621290"/>
      <w:bookmarkStart w:id="58" w:name="_Toc421622382"/>
      <w:r w:rsidRPr="00967A43">
        <w:lastRenderedPageBreak/>
        <w:t>Testmiljøer</w:t>
      </w:r>
      <w:bookmarkEnd w:id="55"/>
      <w:bookmarkEnd w:id="56"/>
      <w:bookmarkEnd w:id="57"/>
      <w:bookmarkEnd w:id="58"/>
    </w:p>
    <w:p w14:paraId="760E74F6" w14:textId="77777777" w:rsidR="004654DA" w:rsidRDefault="004654DA" w:rsidP="004654DA">
      <w:r w:rsidRPr="00967A43">
        <w:t>For at muliggøre afvikling af testen på tværs af grunddataregistrene er det nødvendigt at eta</w:t>
      </w:r>
      <w:r w:rsidRPr="00967A43">
        <w:t>b</w:t>
      </w:r>
      <w:r w:rsidRPr="00967A43">
        <w:t xml:space="preserve">lere et fælles testmiljø. </w:t>
      </w:r>
      <w:r>
        <w:t>I den tværgående test er det en forudsætning, at testmiljøet ligner det endelige produktionsmiljø med hensyn til konfiguration og funktionalitet. Dette afsnit vil fas</w:t>
      </w:r>
      <w:r>
        <w:t>t</w:t>
      </w:r>
      <w:r>
        <w:t xml:space="preserve">lægge de overordnede krav til testmiljø, som er set på nuværende tidspunkt. En detaljering og præcisering af testmiljø vil ske i testforberedelsesfasen. </w:t>
      </w:r>
    </w:p>
    <w:p w14:paraId="23AA03BF" w14:textId="77777777" w:rsidR="004654DA" w:rsidRDefault="004654DA" w:rsidP="004654DA"/>
    <w:p w14:paraId="4C5E6BF6" w14:textId="77777777" w:rsidR="004654DA" w:rsidRDefault="004654DA" w:rsidP="004654DA">
      <w:pPr>
        <w:pStyle w:val="Overskrift2"/>
      </w:pPr>
      <w:bookmarkStart w:id="59" w:name="_Toc421622383"/>
      <w:r>
        <w:t>Datafordelerens rolle</w:t>
      </w:r>
      <w:bookmarkEnd w:id="59"/>
    </w:p>
    <w:p w14:paraId="78397BB5" w14:textId="77777777" w:rsidR="00FA2F47" w:rsidRDefault="004654DA" w:rsidP="004654DA">
      <w:r>
        <w:t>Datafordeleren spiller en central rolle i testen, idet alle hændelser og udstillingsservices ko</w:t>
      </w:r>
      <w:r>
        <w:t>m</w:t>
      </w:r>
      <w:r>
        <w:t>munikeres til interne og eksterne anvendere via henholdsvis datafordeleren og beskedfordel</w:t>
      </w:r>
      <w:r>
        <w:t>e</w:t>
      </w:r>
      <w:r>
        <w:t xml:space="preserve">ren. </w:t>
      </w:r>
    </w:p>
    <w:p w14:paraId="114B0B09" w14:textId="2160C943" w:rsidR="00FA2F47" w:rsidRDefault="00FA2F47" w:rsidP="004654DA">
      <w:r>
        <w:t>Der forligger ikke en afklaring af mulige testmiljøer på nuværende tidspunkt. Hovedplanen bliver opdateret når datafordelerens kundetestmiljø</w:t>
      </w:r>
      <w:r w:rsidR="00494253">
        <w:t xml:space="preserve"> er endelig afklaret.</w:t>
      </w:r>
    </w:p>
    <w:p w14:paraId="62E793FB" w14:textId="77777777" w:rsidR="004654DA" w:rsidRDefault="004654DA" w:rsidP="004654DA">
      <w:pPr>
        <w:pStyle w:val="Overskrift2"/>
      </w:pPr>
      <w:bookmarkStart w:id="60" w:name="_Toc421622384"/>
      <w:r>
        <w:t>Hovedkrav til testmiljø</w:t>
      </w:r>
      <w:bookmarkEnd w:id="60"/>
    </w:p>
    <w:p w14:paraId="6924F326" w14:textId="77777777" w:rsidR="004654DA" w:rsidRDefault="004654DA" w:rsidP="004654DA">
      <w:pPr>
        <w:pStyle w:val="Listeafsnit"/>
        <w:numPr>
          <w:ilvl w:val="0"/>
          <w:numId w:val="46"/>
        </w:numPr>
      </w:pPr>
      <w:r>
        <w:t>Testmiljøet skal være en realistisk kopi af det endelige produktionsmiljø.</w:t>
      </w:r>
    </w:p>
    <w:p w14:paraId="4990F962" w14:textId="77777777" w:rsidR="004654DA" w:rsidRDefault="004654DA" w:rsidP="004654DA">
      <w:pPr>
        <w:pStyle w:val="Listeafsnit"/>
        <w:numPr>
          <w:ilvl w:val="0"/>
          <w:numId w:val="46"/>
        </w:numPr>
      </w:pPr>
      <w:r>
        <w:t>Testmiljøet skal understøtte kontrolleret udrulning af testdata</w:t>
      </w:r>
    </w:p>
    <w:p w14:paraId="59BBF2C0" w14:textId="77777777" w:rsidR="004654DA" w:rsidRDefault="004654DA" w:rsidP="004654DA">
      <w:pPr>
        <w:pStyle w:val="Listeafsnit"/>
        <w:numPr>
          <w:ilvl w:val="0"/>
          <w:numId w:val="46"/>
        </w:numPr>
      </w:pPr>
      <w:r>
        <w:t>Testmiljøet skal have de samme logfaciliteter som produktionsmiljøet</w:t>
      </w:r>
    </w:p>
    <w:p w14:paraId="1A5C9AE6" w14:textId="77777777" w:rsidR="004654DA" w:rsidRDefault="004654DA" w:rsidP="004654DA">
      <w:pPr>
        <w:pStyle w:val="Listeafsnit"/>
        <w:numPr>
          <w:ilvl w:val="0"/>
          <w:numId w:val="46"/>
        </w:numPr>
      </w:pPr>
      <w:r>
        <w:t>Testmiljøet skal understøtte de samme sikkerhedsfaciliteter som produktionsmiljøet</w:t>
      </w:r>
    </w:p>
    <w:p w14:paraId="6DAF39A7" w14:textId="77777777" w:rsidR="004654DA" w:rsidRDefault="004654DA" w:rsidP="004654DA">
      <w:pPr>
        <w:pStyle w:val="Listeafsnit"/>
        <w:numPr>
          <w:ilvl w:val="0"/>
          <w:numId w:val="46"/>
        </w:numPr>
      </w:pPr>
      <w:r>
        <w:t>Al tilgang til testmiljøet skal være kontrolleret og registeret</w:t>
      </w:r>
    </w:p>
    <w:p w14:paraId="76439C2C" w14:textId="77777777" w:rsidR="004654DA" w:rsidRDefault="004654DA" w:rsidP="004654DA">
      <w:pPr>
        <w:ind w:left="360"/>
      </w:pPr>
    </w:p>
    <w:p w14:paraId="1ACB4264" w14:textId="77777777" w:rsidR="004654DA" w:rsidRDefault="004654DA" w:rsidP="004654DA">
      <w:pPr>
        <w:pStyle w:val="Overskrift2"/>
      </w:pPr>
      <w:bookmarkStart w:id="61" w:name="_Toc421622385"/>
      <w:r>
        <w:t>Fordeling af testaktiviteter og testmiljøer</w:t>
      </w:r>
      <w:bookmarkEnd w:id="61"/>
    </w:p>
    <w:p w14:paraId="02BEBA4B" w14:textId="77777777" w:rsidR="004654DA" w:rsidRDefault="004654DA" w:rsidP="004654DA">
      <w:r>
        <w:t>I den følgende tabel er fordelingen mellem testaktiviteter fra hovedplanen og testmiljøer vist.</w:t>
      </w:r>
    </w:p>
    <w:tbl>
      <w:tblPr>
        <w:tblStyle w:val="Mediumgitter3-fremhvningsfarve1"/>
        <w:tblW w:w="0" w:type="auto"/>
        <w:tblLook w:val="04A0" w:firstRow="1" w:lastRow="0" w:firstColumn="1" w:lastColumn="0" w:noHBand="0" w:noVBand="1"/>
      </w:tblPr>
      <w:tblGrid>
        <w:gridCol w:w="3085"/>
        <w:gridCol w:w="3283"/>
      </w:tblGrid>
      <w:tr w:rsidR="004654DA" w14:paraId="4AEE803C" w14:textId="77777777" w:rsidTr="009B0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9FD790E" w14:textId="77777777" w:rsidR="004654DA" w:rsidRDefault="004654DA" w:rsidP="009B0E8E"/>
        </w:tc>
        <w:tc>
          <w:tcPr>
            <w:tcW w:w="3283" w:type="dxa"/>
          </w:tcPr>
          <w:p w14:paraId="3C19F591" w14:textId="77777777" w:rsidR="004654DA" w:rsidRDefault="004654DA" w:rsidP="009B0E8E">
            <w:pPr>
              <w:cnfStyle w:val="100000000000" w:firstRow="1" w:lastRow="0" w:firstColumn="0" w:lastColumn="0" w:oddVBand="0" w:evenVBand="0" w:oddHBand="0" w:evenHBand="0" w:firstRowFirstColumn="0" w:firstRowLastColumn="0" w:lastRowFirstColumn="0" w:lastRowLastColumn="0"/>
            </w:pPr>
            <w:r>
              <w:t>Testmiljø</w:t>
            </w:r>
          </w:p>
        </w:tc>
      </w:tr>
      <w:tr w:rsidR="004654DA" w14:paraId="74C84D97" w14:textId="77777777" w:rsidTr="009B0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ABA5F5B" w14:textId="77777777" w:rsidR="004654DA" w:rsidRDefault="004654DA" w:rsidP="009B0E8E">
            <w:r>
              <w:t>Snitfladetest</w:t>
            </w:r>
          </w:p>
        </w:tc>
        <w:tc>
          <w:tcPr>
            <w:tcW w:w="3283" w:type="dxa"/>
          </w:tcPr>
          <w:p w14:paraId="1AE8EC92" w14:textId="77777777" w:rsidR="004654DA" w:rsidRDefault="004654DA" w:rsidP="009B0E8E">
            <w:pPr>
              <w:cnfStyle w:val="000000100000" w:firstRow="0" w:lastRow="0" w:firstColumn="0" w:lastColumn="0" w:oddVBand="0" w:evenVBand="0" w:oddHBand="1" w:evenHBand="0" w:firstRowFirstColumn="0" w:firstRowLastColumn="0" w:lastRowFirstColumn="0" w:lastRowLastColumn="0"/>
            </w:pPr>
            <w:r>
              <w:t>Integration</w:t>
            </w:r>
          </w:p>
        </w:tc>
      </w:tr>
      <w:tr w:rsidR="004654DA" w14:paraId="292C9625" w14:textId="77777777" w:rsidTr="009B0E8E">
        <w:tc>
          <w:tcPr>
            <w:cnfStyle w:val="001000000000" w:firstRow="0" w:lastRow="0" w:firstColumn="1" w:lastColumn="0" w:oddVBand="0" w:evenVBand="0" w:oddHBand="0" w:evenHBand="0" w:firstRowFirstColumn="0" w:firstRowLastColumn="0" w:lastRowFirstColumn="0" w:lastRowLastColumn="0"/>
            <w:tcW w:w="3085" w:type="dxa"/>
          </w:tcPr>
          <w:p w14:paraId="43558EAB" w14:textId="77777777" w:rsidR="004654DA" w:rsidRDefault="004654DA" w:rsidP="009B0E8E">
            <w:r>
              <w:t>Integrationstest</w:t>
            </w:r>
          </w:p>
        </w:tc>
        <w:tc>
          <w:tcPr>
            <w:tcW w:w="3283" w:type="dxa"/>
          </w:tcPr>
          <w:p w14:paraId="444F16DB" w14:textId="77777777" w:rsidR="004654DA" w:rsidRDefault="004654DA" w:rsidP="009B0E8E">
            <w:pPr>
              <w:cnfStyle w:val="000000000000" w:firstRow="0" w:lastRow="0" w:firstColumn="0" w:lastColumn="0" w:oddVBand="0" w:evenVBand="0" w:oddHBand="0" w:evenHBand="0" w:firstRowFirstColumn="0" w:firstRowLastColumn="0" w:lastRowFirstColumn="0" w:lastRowLastColumn="0"/>
            </w:pPr>
            <w:r>
              <w:t>Integration</w:t>
            </w:r>
          </w:p>
        </w:tc>
      </w:tr>
      <w:tr w:rsidR="004654DA" w14:paraId="1FD9B67C" w14:textId="77777777" w:rsidTr="009B0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E88C0F7" w14:textId="77777777" w:rsidR="004654DA" w:rsidRDefault="004654DA" w:rsidP="009B0E8E">
            <w:r>
              <w:t>Anvendere</w:t>
            </w:r>
          </w:p>
        </w:tc>
        <w:tc>
          <w:tcPr>
            <w:tcW w:w="3283" w:type="dxa"/>
          </w:tcPr>
          <w:p w14:paraId="4F5F8E0F" w14:textId="77777777" w:rsidR="004654DA" w:rsidRDefault="004654DA" w:rsidP="009B0E8E">
            <w:pPr>
              <w:cnfStyle w:val="000000100000" w:firstRow="0" w:lastRow="0" w:firstColumn="0" w:lastColumn="0" w:oddVBand="0" w:evenVBand="0" w:oddHBand="1" w:evenHBand="0" w:firstRowFirstColumn="0" w:firstRowLastColumn="0" w:lastRowFirstColumn="0" w:lastRowLastColumn="0"/>
            </w:pPr>
            <w:proofErr w:type="spellStart"/>
            <w:r>
              <w:t>Pre</w:t>
            </w:r>
            <w:proofErr w:type="spellEnd"/>
            <w:r>
              <w:t>-produktionsmiljø</w:t>
            </w:r>
          </w:p>
        </w:tc>
      </w:tr>
      <w:tr w:rsidR="004654DA" w14:paraId="34FB8B96" w14:textId="77777777" w:rsidTr="009B0E8E">
        <w:tc>
          <w:tcPr>
            <w:cnfStyle w:val="001000000000" w:firstRow="0" w:lastRow="0" w:firstColumn="1" w:lastColumn="0" w:oddVBand="0" w:evenVBand="0" w:oddHBand="0" w:evenHBand="0" w:firstRowFirstColumn="0" w:firstRowLastColumn="0" w:lastRowFirstColumn="0" w:lastRowLastColumn="0"/>
            <w:tcW w:w="3085" w:type="dxa"/>
          </w:tcPr>
          <w:p w14:paraId="7E3A6F23" w14:textId="77777777" w:rsidR="004654DA" w:rsidRDefault="004654DA" w:rsidP="009B0E8E">
            <w:r>
              <w:t>Øvrige Anvendere</w:t>
            </w:r>
          </w:p>
        </w:tc>
        <w:tc>
          <w:tcPr>
            <w:tcW w:w="3283" w:type="dxa"/>
          </w:tcPr>
          <w:p w14:paraId="22C6857B" w14:textId="77777777" w:rsidR="004654DA" w:rsidRDefault="004654DA" w:rsidP="009B0E8E">
            <w:pPr>
              <w:cnfStyle w:val="000000000000" w:firstRow="0" w:lastRow="0" w:firstColumn="0" w:lastColumn="0" w:oddVBand="0" w:evenVBand="0" w:oddHBand="0" w:evenHBand="0" w:firstRowFirstColumn="0" w:firstRowLastColumn="0" w:lastRowFirstColumn="0" w:lastRowLastColumn="0"/>
            </w:pPr>
            <w:proofErr w:type="spellStart"/>
            <w:r>
              <w:t>Pre</w:t>
            </w:r>
            <w:proofErr w:type="spellEnd"/>
            <w:r>
              <w:t>-produktionsmiljø</w:t>
            </w:r>
          </w:p>
        </w:tc>
      </w:tr>
    </w:tbl>
    <w:p w14:paraId="3126D368" w14:textId="77777777" w:rsidR="004654DA" w:rsidRDefault="004654DA" w:rsidP="004654DA">
      <w:pPr>
        <w:ind w:left="360"/>
      </w:pPr>
    </w:p>
    <w:p w14:paraId="3C2313B4" w14:textId="77777777" w:rsidR="004654DA" w:rsidRPr="00967A43" w:rsidRDefault="004654DA" w:rsidP="00D33F53"/>
    <w:p w14:paraId="50C79D3E" w14:textId="77777777" w:rsidR="00390BF6" w:rsidRPr="00967A43" w:rsidRDefault="00390BF6" w:rsidP="00F31EC3">
      <w:pPr>
        <w:pStyle w:val="Overskrift1"/>
      </w:pPr>
      <w:bookmarkStart w:id="62" w:name="_Ref421621471"/>
      <w:bookmarkStart w:id="63" w:name="_Ref421621482"/>
      <w:bookmarkStart w:id="64" w:name="_Toc421622386"/>
      <w:r w:rsidRPr="00967A43">
        <w:lastRenderedPageBreak/>
        <w:t>Testforberedelse</w:t>
      </w:r>
      <w:bookmarkEnd w:id="62"/>
      <w:bookmarkEnd w:id="63"/>
      <w:bookmarkEnd w:id="64"/>
    </w:p>
    <w:p w14:paraId="60308475" w14:textId="77777777" w:rsidR="00F31EC3" w:rsidRDefault="00F31EC3" w:rsidP="00390BF6">
      <w:r>
        <w:t>Da det er nyt for alle aktører at test et komplekst system bestående af nye systemer, forskell</w:t>
      </w:r>
      <w:r>
        <w:t>i</w:t>
      </w:r>
      <w:r>
        <w:t>ge organisationer og forskellige aktører er det vigtigt, at der bruges den fornødne tid på at hæve kompetenceniveauet for tester og testmanager, og sikre at alle har det samme mål og syn på den tværgående test.</w:t>
      </w:r>
    </w:p>
    <w:p w14:paraId="14E82B6B" w14:textId="3C5F430F" w:rsidR="00D2162A" w:rsidRPr="00967A43" w:rsidRDefault="00F31EC3" w:rsidP="00390BF6">
      <w:r>
        <w:t xml:space="preserve">Til at sikre dette vil der blive planlagt en serie af </w:t>
      </w:r>
      <w:r w:rsidR="00D2162A" w:rsidRPr="00967A43">
        <w:t xml:space="preserve">workshops med </w:t>
      </w:r>
      <w:r w:rsidR="00444510" w:rsidRPr="00967A43">
        <w:t xml:space="preserve">samtlige </w:t>
      </w:r>
      <w:r w:rsidR="00D2162A" w:rsidRPr="00967A43">
        <w:t>testere</w:t>
      </w:r>
      <w:r>
        <w:t>,</w:t>
      </w:r>
      <w:r w:rsidR="00D2162A" w:rsidRPr="00967A43">
        <w:t xml:space="preserve"> </w:t>
      </w:r>
      <w:r>
        <w:t>heriblandt</w:t>
      </w:r>
    </w:p>
    <w:p w14:paraId="25359E20" w14:textId="77777777" w:rsidR="00F31EC3" w:rsidRDefault="00F31EC3" w:rsidP="00F31EC3">
      <w:pPr>
        <w:pStyle w:val="Listeafsnit"/>
        <w:numPr>
          <w:ilvl w:val="0"/>
          <w:numId w:val="47"/>
        </w:numPr>
        <w:spacing w:after="200" w:line="276" w:lineRule="auto"/>
        <w:jc w:val="left"/>
      </w:pPr>
      <w:r>
        <w:t>Test omfang (”</w:t>
      </w:r>
      <w:proofErr w:type="spellStart"/>
      <w:r>
        <w:t>scope</w:t>
      </w:r>
      <w:proofErr w:type="spellEnd"/>
      <w:r>
        <w:t>”) for den tværgående test.</w:t>
      </w:r>
    </w:p>
    <w:p w14:paraId="14FFE75A" w14:textId="77777777" w:rsidR="00F31EC3" w:rsidRDefault="00F31EC3" w:rsidP="00F31EC3">
      <w:pPr>
        <w:pStyle w:val="Listeafsnit"/>
        <w:numPr>
          <w:ilvl w:val="0"/>
          <w:numId w:val="47"/>
        </w:numPr>
        <w:spacing w:after="200" w:line="276" w:lineRule="auto"/>
        <w:jc w:val="left"/>
      </w:pPr>
      <w:r>
        <w:t>Test omfang (”</w:t>
      </w:r>
      <w:proofErr w:type="spellStart"/>
      <w:r>
        <w:t>scope</w:t>
      </w:r>
      <w:proofErr w:type="spellEnd"/>
      <w:r>
        <w:t>”) for ekstern anvender test</w:t>
      </w:r>
    </w:p>
    <w:p w14:paraId="385B243D" w14:textId="77777777" w:rsidR="00F31EC3" w:rsidRDefault="00F31EC3" w:rsidP="00F31EC3">
      <w:pPr>
        <w:pStyle w:val="Listeafsnit"/>
        <w:numPr>
          <w:ilvl w:val="0"/>
          <w:numId w:val="47"/>
        </w:numPr>
        <w:spacing w:after="200" w:line="276" w:lineRule="auto"/>
        <w:jc w:val="left"/>
      </w:pPr>
      <w:r>
        <w:t>Testmiljø. Hvordan tilgår man testmiljøet</w:t>
      </w:r>
      <w:proofErr w:type="gramStart"/>
      <w:r>
        <w:t>.</w:t>
      </w:r>
      <w:proofErr w:type="gramEnd"/>
    </w:p>
    <w:p w14:paraId="1B8A0903" w14:textId="77777777" w:rsidR="00F31EC3" w:rsidRDefault="00F31EC3" w:rsidP="00F31EC3">
      <w:pPr>
        <w:pStyle w:val="Listeafsnit"/>
        <w:numPr>
          <w:ilvl w:val="0"/>
          <w:numId w:val="47"/>
        </w:numPr>
        <w:spacing w:after="200" w:line="276" w:lineRule="auto"/>
        <w:jc w:val="left"/>
      </w:pPr>
      <w:r>
        <w:t>Sammenhængende testdata til tværgående test og ekstern anvender test. Hvordan bruges de?</w:t>
      </w:r>
      <w:r w:rsidRPr="006D4DC1">
        <w:t xml:space="preserve"> </w:t>
      </w:r>
      <w:r>
        <w:t>Historik i data.</w:t>
      </w:r>
    </w:p>
    <w:p w14:paraId="19886B32" w14:textId="77777777" w:rsidR="00F31EC3" w:rsidRDefault="00F31EC3" w:rsidP="00F31EC3">
      <w:pPr>
        <w:pStyle w:val="Listeafsnit"/>
        <w:numPr>
          <w:ilvl w:val="0"/>
          <w:numId w:val="47"/>
        </w:numPr>
        <w:spacing w:after="200" w:line="276" w:lineRule="auto"/>
        <w:jc w:val="left"/>
      </w:pPr>
      <w:r>
        <w:t>Sikkerhed. Hvordan anvendes det givne brugerkontrolsystem?</w:t>
      </w:r>
    </w:p>
    <w:p w14:paraId="21850BFF" w14:textId="77777777" w:rsidR="00F31EC3" w:rsidRDefault="00F31EC3" w:rsidP="00F31EC3">
      <w:pPr>
        <w:pStyle w:val="Listeafsnit"/>
        <w:numPr>
          <w:ilvl w:val="0"/>
          <w:numId w:val="47"/>
        </w:numPr>
        <w:spacing w:after="200" w:line="276" w:lineRule="auto"/>
        <w:jc w:val="left"/>
      </w:pPr>
      <w:r>
        <w:t>Testværktøjer fra datafordeleren – hvordan tester man i datafordelerens testmiljøer?</w:t>
      </w:r>
    </w:p>
    <w:p w14:paraId="0829FD46" w14:textId="77777777" w:rsidR="00F31EC3" w:rsidRDefault="00F31EC3" w:rsidP="00F31EC3">
      <w:pPr>
        <w:pStyle w:val="Listeafsnit"/>
        <w:numPr>
          <w:ilvl w:val="0"/>
          <w:numId w:val="47"/>
        </w:numPr>
        <w:spacing w:after="200" w:line="276" w:lineRule="auto"/>
        <w:jc w:val="left"/>
      </w:pPr>
      <w:r>
        <w:t>Hvordan skriver man testcase – fra testbeskrivelse til testcase</w:t>
      </w:r>
      <w:proofErr w:type="gramStart"/>
      <w:r>
        <w:t>.</w:t>
      </w:r>
      <w:proofErr w:type="gramEnd"/>
      <w:r>
        <w:t xml:space="preserve"> Brug af teststyring</w:t>
      </w:r>
      <w:r>
        <w:t>s</w:t>
      </w:r>
      <w:r>
        <w:t xml:space="preserve">værktøj. </w:t>
      </w:r>
    </w:p>
    <w:p w14:paraId="01EBE309" w14:textId="62FB328C" w:rsidR="00444510" w:rsidRPr="00967A43" w:rsidRDefault="00F31EC3" w:rsidP="00390BF6">
      <w:pPr>
        <w:pStyle w:val="Listeafsnit"/>
        <w:numPr>
          <w:ilvl w:val="0"/>
          <w:numId w:val="47"/>
        </w:numPr>
        <w:spacing w:after="200" w:line="276" w:lineRule="auto"/>
        <w:jc w:val="left"/>
      </w:pPr>
      <w:r>
        <w:t>Testafvikling, fejlhåndtering og rapportering. Brug af teststyringsværktøj.</w:t>
      </w:r>
    </w:p>
    <w:p w14:paraId="51717489" w14:textId="2A83A4D8" w:rsidR="00444510" w:rsidRPr="00967A43" w:rsidRDefault="00F31EC3" w:rsidP="00390BF6">
      <w:r>
        <w:t xml:space="preserve">Udover workshops, </w:t>
      </w:r>
      <w:r w:rsidR="00444510" w:rsidRPr="00967A43">
        <w:t>forventes det at følgende aktiviteter er gennemført af de involverede testmanagere:</w:t>
      </w:r>
    </w:p>
    <w:p w14:paraId="08908251" w14:textId="77777777" w:rsidR="00390BF6" w:rsidRPr="00967A43" w:rsidRDefault="00390BF6" w:rsidP="00C40BBB">
      <w:pPr>
        <w:pStyle w:val="Listeafsnit"/>
        <w:numPr>
          <w:ilvl w:val="0"/>
          <w:numId w:val="29"/>
        </w:numPr>
      </w:pPr>
      <w:r w:rsidRPr="00967A43">
        <w:t>Testcase udarbejdes (inkludere bestemmelse af testdata)</w:t>
      </w:r>
    </w:p>
    <w:p w14:paraId="2AE4200A" w14:textId="77777777" w:rsidR="00390BF6" w:rsidRPr="00967A43" w:rsidRDefault="00390BF6" w:rsidP="00C40BBB">
      <w:pPr>
        <w:pStyle w:val="Listeafsnit"/>
        <w:numPr>
          <w:ilvl w:val="0"/>
          <w:numId w:val="29"/>
        </w:numPr>
      </w:pPr>
      <w:r w:rsidRPr="00967A43">
        <w:t>”Hul-igennem” test af testmiljøer</w:t>
      </w:r>
      <w:r w:rsidR="00444510" w:rsidRPr="00967A43">
        <w:t xml:space="preserve"> og første test</w:t>
      </w:r>
    </w:p>
    <w:p w14:paraId="0CADE578" w14:textId="77777777" w:rsidR="00390BF6" w:rsidRPr="00967A43" w:rsidRDefault="00390BF6" w:rsidP="00C40BBB">
      <w:pPr>
        <w:pStyle w:val="Listeafsnit"/>
        <w:numPr>
          <w:ilvl w:val="0"/>
          <w:numId w:val="29"/>
        </w:numPr>
      </w:pPr>
      <w:r w:rsidRPr="00967A43">
        <w:t>Sikkerhedsprofiler til hver tester er klar</w:t>
      </w:r>
    </w:p>
    <w:p w14:paraId="0648EB2A" w14:textId="77777777" w:rsidR="00D2162A" w:rsidRPr="00967A43" w:rsidRDefault="00795180" w:rsidP="00C40BBB">
      <w:pPr>
        <w:pStyle w:val="Listeafsnit"/>
        <w:numPr>
          <w:ilvl w:val="0"/>
          <w:numId w:val="29"/>
        </w:numPr>
      </w:pPr>
      <w:r w:rsidRPr="00967A43">
        <w:t>Aftaler om ”</w:t>
      </w:r>
      <w:proofErr w:type="spellStart"/>
      <w:r w:rsidRPr="00967A43">
        <w:t>stand-by</w:t>
      </w:r>
      <w:proofErr w:type="spellEnd"/>
      <w:r w:rsidRPr="00967A43">
        <w:t>”</w:t>
      </w:r>
      <w:r w:rsidR="00444510" w:rsidRPr="00967A43">
        <w:t xml:space="preserve"> af projekternes leverandører til hurtig fejlrettelse og support.</w:t>
      </w:r>
    </w:p>
    <w:p w14:paraId="36725112" w14:textId="77777777" w:rsidR="00390BF6" w:rsidRDefault="00444510" w:rsidP="00C40BBB">
      <w:pPr>
        <w:pStyle w:val="Listeafsnit"/>
        <w:numPr>
          <w:ilvl w:val="0"/>
          <w:numId w:val="29"/>
        </w:numPr>
      </w:pPr>
      <w:r w:rsidRPr="00967A43">
        <w:t>Detaljeplanlagt testafviklingen på testgruppe niveau (dag-for-dag plan)</w:t>
      </w:r>
    </w:p>
    <w:p w14:paraId="0D87BE79" w14:textId="76454B0F" w:rsidR="00F31EC3" w:rsidRPr="00967A43" w:rsidRDefault="00F31EC3" w:rsidP="00F31EC3">
      <w:r>
        <w:t>For at sikre en effektiv arbejdsform til udarbejdelse af testcase og afvikling af test, vil testm</w:t>
      </w:r>
      <w:r>
        <w:t>a</w:t>
      </w:r>
      <w:r>
        <w:t>nager og tester udfører dette arbejde i dedikerede testlokaler</w:t>
      </w:r>
    </w:p>
    <w:p w14:paraId="7B8B8B2D" w14:textId="77777777" w:rsidR="00A0610C" w:rsidRPr="00967A43" w:rsidRDefault="00A0610C" w:rsidP="00A0610C">
      <w:pPr>
        <w:pStyle w:val="Overskrift2"/>
      </w:pPr>
      <w:bookmarkStart w:id="65" w:name="_Toc421622387"/>
      <w:r w:rsidRPr="00967A43">
        <w:t>Rapportering</w:t>
      </w:r>
      <w:bookmarkEnd w:id="65"/>
    </w:p>
    <w:p w14:paraId="33672DE9" w14:textId="77777777" w:rsidR="00A0610C" w:rsidRPr="00967A43" w:rsidRDefault="00A0610C" w:rsidP="00A0610C">
      <w:r w:rsidRPr="00967A43">
        <w:t>I hele testperioden vil der forgå en rapportering af testaktiviteter og status for test. Hove</w:t>
      </w:r>
      <w:r w:rsidR="00BE1508" w:rsidRPr="00967A43">
        <w:t>dpa</w:t>
      </w:r>
      <w:r w:rsidR="00BE1508" w:rsidRPr="00967A43">
        <w:t>r</w:t>
      </w:r>
      <w:r w:rsidR="00BE1508" w:rsidRPr="00967A43">
        <w:t xml:space="preserve">ten af testrapportering ske </w:t>
      </w:r>
      <w:r w:rsidRPr="00967A43">
        <w:t xml:space="preserve">automatisk ved </w:t>
      </w:r>
      <w:r w:rsidR="00BE1508" w:rsidRPr="00967A43">
        <w:t>brug</w:t>
      </w:r>
      <w:r w:rsidRPr="00967A43">
        <w:t xml:space="preserve"> af teststyringsværktøjet og der regnes med én </w:t>
      </w:r>
      <w:r w:rsidR="00304AAB" w:rsidRPr="00967A43">
        <w:t xml:space="preserve">samlet </w:t>
      </w:r>
      <w:r w:rsidRPr="00967A43">
        <w:t xml:space="preserve">statusrapport per måned. Den fælles testmanager vil være ansvarlig for rapportering til delprogrammerne. </w:t>
      </w:r>
    </w:p>
    <w:p w14:paraId="18590EF3" w14:textId="77777777" w:rsidR="00BE1508" w:rsidRPr="00967A43" w:rsidRDefault="00BE1508" w:rsidP="00A0610C">
      <w:r w:rsidRPr="00967A43">
        <w:t>Der påreg</w:t>
      </w:r>
      <w:r w:rsidR="00D052E6" w:rsidRPr="00967A43">
        <w:t>nes med en samlet statusrapport ved slutningen af testen.</w:t>
      </w:r>
    </w:p>
    <w:p w14:paraId="2B9F48CF" w14:textId="77777777" w:rsidR="004F074C" w:rsidRPr="00967A43" w:rsidRDefault="004F074C" w:rsidP="00A0610C"/>
    <w:p w14:paraId="18B90073" w14:textId="77777777" w:rsidR="00A0610C" w:rsidRPr="00967A43" w:rsidRDefault="00A0610C" w:rsidP="00A0610C"/>
    <w:p w14:paraId="0C52E7B0" w14:textId="77777777" w:rsidR="00A10FC7" w:rsidRPr="00967A43" w:rsidRDefault="00A10FC7" w:rsidP="00E2605E">
      <w:pPr>
        <w:pStyle w:val="Overskrift1"/>
      </w:pPr>
      <w:bookmarkStart w:id="66" w:name="_Ref421621745"/>
      <w:bookmarkStart w:id="67" w:name="_Ref421621753"/>
      <w:bookmarkStart w:id="68" w:name="_Toc421622388"/>
      <w:bookmarkEnd w:id="48"/>
      <w:bookmarkEnd w:id="49"/>
      <w:r w:rsidRPr="00967A43">
        <w:lastRenderedPageBreak/>
        <w:t>Testværktøjer</w:t>
      </w:r>
      <w:bookmarkEnd w:id="66"/>
      <w:bookmarkEnd w:id="67"/>
      <w:bookmarkEnd w:id="68"/>
    </w:p>
    <w:p w14:paraId="638F0F58" w14:textId="77777777" w:rsidR="00A10FC7" w:rsidRPr="00967A43" w:rsidRDefault="00A10FC7" w:rsidP="00966288">
      <w:pPr>
        <w:pStyle w:val="Overskrift2"/>
      </w:pPr>
      <w:bookmarkStart w:id="69" w:name="_Toc421622389"/>
      <w:r w:rsidRPr="00967A43">
        <w:t xml:space="preserve">Teststyringsværktøj </w:t>
      </w:r>
      <w:proofErr w:type="spellStart"/>
      <w:r w:rsidRPr="00967A43">
        <w:t>TestLink</w:t>
      </w:r>
      <w:bookmarkEnd w:id="69"/>
      <w:proofErr w:type="spellEnd"/>
    </w:p>
    <w:p w14:paraId="024C9CF5" w14:textId="77777777" w:rsidR="00A10FC7" w:rsidRPr="00967A43" w:rsidRDefault="00A10FC7" w:rsidP="00A10FC7">
      <w:r w:rsidRPr="00967A43">
        <w:t>Testlink er et værktøj til at håndtere</w:t>
      </w:r>
    </w:p>
    <w:p w14:paraId="502E0B64" w14:textId="77777777" w:rsidR="00A10FC7" w:rsidRPr="00967A43" w:rsidRDefault="00A10FC7" w:rsidP="00C40BBB">
      <w:pPr>
        <w:pStyle w:val="Listeafsnit"/>
        <w:numPr>
          <w:ilvl w:val="0"/>
          <w:numId w:val="13"/>
        </w:numPr>
      </w:pPr>
      <w:r w:rsidRPr="00967A43">
        <w:t>Kravspecifikationer</w:t>
      </w:r>
    </w:p>
    <w:p w14:paraId="1177D180" w14:textId="77777777" w:rsidR="00A10FC7" w:rsidRPr="00967A43" w:rsidRDefault="00A10FC7" w:rsidP="00C40BBB">
      <w:pPr>
        <w:pStyle w:val="Listeafsnit"/>
        <w:numPr>
          <w:ilvl w:val="0"/>
          <w:numId w:val="13"/>
        </w:numPr>
      </w:pPr>
      <w:r w:rsidRPr="00967A43">
        <w:t>Testplaner</w:t>
      </w:r>
    </w:p>
    <w:p w14:paraId="3CACE1A2" w14:textId="77777777" w:rsidR="00A10FC7" w:rsidRPr="00967A43" w:rsidRDefault="00A10FC7" w:rsidP="00C40BBB">
      <w:pPr>
        <w:pStyle w:val="Listeafsnit"/>
        <w:numPr>
          <w:ilvl w:val="0"/>
          <w:numId w:val="13"/>
        </w:numPr>
      </w:pPr>
      <w:r w:rsidRPr="00967A43">
        <w:t>Testallokering</w:t>
      </w:r>
    </w:p>
    <w:p w14:paraId="4F58DE4A" w14:textId="77777777" w:rsidR="00A10FC7" w:rsidRPr="00967A43" w:rsidRDefault="00A10FC7" w:rsidP="00C40BBB">
      <w:pPr>
        <w:pStyle w:val="Listeafsnit"/>
        <w:numPr>
          <w:ilvl w:val="0"/>
          <w:numId w:val="13"/>
        </w:numPr>
      </w:pPr>
      <w:r w:rsidRPr="00967A43">
        <w:t>Testcase</w:t>
      </w:r>
    </w:p>
    <w:p w14:paraId="1F549FF1" w14:textId="77777777" w:rsidR="00A10FC7" w:rsidRPr="00967A43" w:rsidRDefault="00A10FC7" w:rsidP="00C40BBB">
      <w:pPr>
        <w:pStyle w:val="Listeafsnit"/>
        <w:numPr>
          <w:ilvl w:val="0"/>
          <w:numId w:val="13"/>
        </w:numPr>
      </w:pPr>
      <w:r w:rsidRPr="00967A43">
        <w:t>Afvikling af test</w:t>
      </w:r>
    </w:p>
    <w:p w14:paraId="0C8898FA" w14:textId="77777777" w:rsidR="00A10FC7" w:rsidRPr="00967A43" w:rsidRDefault="00A10FC7" w:rsidP="00C40BBB">
      <w:pPr>
        <w:pStyle w:val="Listeafsnit"/>
        <w:numPr>
          <w:ilvl w:val="0"/>
          <w:numId w:val="13"/>
        </w:numPr>
      </w:pPr>
      <w:r w:rsidRPr="00967A43">
        <w:t>Udarbejdelse af testrapporter</w:t>
      </w:r>
    </w:p>
    <w:p w14:paraId="6F6159AD" w14:textId="77777777" w:rsidR="00A10FC7" w:rsidRPr="00967A43" w:rsidRDefault="00966288" w:rsidP="00C40BBB">
      <w:pPr>
        <w:pStyle w:val="Listeafsnit"/>
        <w:numPr>
          <w:ilvl w:val="0"/>
          <w:numId w:val="13"/>
        </w:numPr>
      </w:pPr>
      <w:r w:rsidRPr="00967A43">
        <w:t>Løbende t</w:t>
      </w:r>
      <w:r w:rsidR="00A10FC7" w:rsidRPr="00967A43">
        <w:t>eststatus</w:t>
      </w:r>
    </w:p>
    <w:p w14:paraId="04BA3E28" w14:textId="77777777" w:rsidR="00966288" w:rsidRPr="00967A43" w:rsidRDefault="00966288" w:rsidP="00966288">
      <w:pPr>
        <w:pStyle w:val="Listeafsnit"/>
      </w:pPr>
    </w:p>
    <w:p w14:paraId="77EF4531" w14:textId="77777777" w:rsidR="00966288" w:rsidRPr="00967A43" w:rsidRDefault="00966288" w:rsidP="00966288">
      <w:r w:rsidRPr="00967A43">
        <w:t xml:space="preserve">Adgang til testlink sker via link </w:t>
      </w:r>
      <w:hyperlink r:id="rId11" w:history="1">
        <w:r w:rsidR="00F06185" w:rsidRPr="00967A43">
          <w:rPr>
            <w:rStyle w:val="Hyperlink"/>
          </w:rPr>
          <w:t>http://xxx/testlink</w:t>
        </w:r>
      </w:hyperlink>
      <w:r w:rsidRPr="00967A43">
        <w:t xml:space="preserve"> og administrationen varetages af den ansva</w:t>
      </w:r>
      <w:r w:rsidRPr="00967A43">
        <w:t>r</w:t>
      </w:r>
      <w:r w:rsidRPr="00967A43">
        <w:t>lige testmanager.</w:t>
      </w:r>
    </w:p>
    <w:p w14:paraId="313E5FA3" w14:textId="77777777" w:rsidR="00966288" w:rsidRPr="00967A43" w:rsidRDefault="00966288" w:rsidP="00966288">
      <w:r w:rsidRPr="00967A43">
        <w:t>Dokumentation og manualer om testlink findes</w:t>
      </w:r>
      <w:r w:rsidR="00F06185" w:rsidRPr="00967A43">
        <w:t xml:space="preserve"> på</w:t>
      </w:r>
      <w:r w:rsidRPr="00967A43">
        <w:t xml:space="preserve"> samme link.</w:t>
      </w:r>
    </w:p>
    <w:p w14:paraId="40E7CD5A" w14:textId="77777777" w:rsidR="00966288" w:rsidRPr="00967A43" w:rsidRDefault="00966288" w:rsidP="00966288">
      <w:pPr>
        <w:pStyle w:val="Overskrift2"/>
      </w:pPr>
      <w:bookmarkStart w:id="70" w:name="_Toc421622390"/>
      <w:r w:rsidRPr="00967A43">
        <w:t>Fejlrapporteringsværktøj JIRA</w:t>
      </w:r>
      <w:bookmarkEnd w:id="70"/>
    </w:p>
    <w:p w14:paraId="17BDC712" w14:textId="77777777" w:rsidR="00966288" w:rsidRPr="00967A43" w:rsidRDefault="00966288" w:rsidP="00966288">
      <w:r w:rsidRPr="00967A43">
        <w:t>JIRA skal bruges til at håndtere alle fejlhændelser fundet i forbindelse med test, men også</w:t>
      </w:r>
    </w:p>
    <w:p w14:paraId="668ABB0E" w14:textId="77777777" w:rsidR="00966288" w:rsidRPr="00967A43" w:rsidRDefault="00966288" w:rsidP="00C40BBB">
      <w:pPr>
        <w:pStyle w:val="Listeafsnit"/>
        <w:numPr>
          <w:ilvl w:val="0"/>
          <w:numId w:val="14"/>
        </w:numPr>
      </w:pPr>
      <w:r w:rsidRPr="00967A43">
        <w:t>Status over fejlrapporter</w:t>
      </w:r>
    </w:p>
    <w:p w14:paraId="7336E6CB" w14:textId="77777777" w:rsidR="00966288" w:rsidRPr="00967A43" w:rsidRDefault="00966288" w:rsidP="00C40BBB">
      <w:pPr>
        <w:pStyle w:val="Listeafsnit"/>
        <w:numPr>
          <w:ilvl w:val="0"/>
          <w:numId w:val="14"/>
        </w:numPr>
      </w:pPr>
      <w:r w:rsidRPr="00967A43">
        <w:t>Overblik over fejlrapporter</w:t>
      </w:r>
    </w:p>
    <w:p w14:paraId="1C40EA5E" w14:textId="77777777" w:rsidR="00960DF8" w:rsidRPr="00967A43" w:rsidRDefault="00960DF8" w:rsidP="00960DF8">
      <w:pPr>
        <w:pStyle w:val="Overskrift2"/>
      </w:pPr>
      <w:bookmarkStart w:id="71" w:name="_Ref421621788"/>
      <w:bookmarkStart w:id="72" w:name="_Toc421622391"/>
      <w:r w:rsidRPr="00967A43">
        <w:t>Testværktøjer</w:t>
      </w:r>
      <w:bookmarkEnd w:id="71"/>
      <w:bookmarkEnd w:id="72"/>
    </w:p>
    <w:p w14:paraId="016BCBEE" w14:textId="77777777" w:rsidR="00960DF8" w:rsidRPr="00967A43" w:rsidRDefault="00960DF8" w:rsidP="00960DF8">
      <w:r w:rsidRPr="00967A43">
        <w:t xml:space="preserve">Til afvikling af test skal der bruges </w:t>
      </w:r>
      <w:proofErr w:type="spellStart"/>
      <w:r w:rsidRPr="00967A43">
        <w:t>SoapUI</w:t>
      </w:r>
      <w:proofErr w:type="spellEnd"/>
      <w:r w:rsidR="00ED2216" w:rsidRPr="00967A43">
        <w:t xml:space="preserve"> version 5.1.2 og </w:t>
      </w:r>
      <w:r w:rsidR="007068B1" w:rsidRPr="00967A43">
        <w:t xml:space="preserve">SQL </w:t>
      </w:r>
      <w:r w:rsidR="008A64D7" w:rsidRPr="00967A43">
        <w:t>Query Browser (1.1.</w:t>
      </w:r>
      <w:proofErr w:type="gramStart"/>
      <w:r w:rsidR="008A64D7" w:rsidRPr="00967A43">
        <w:t>20)</w:t>
      </w:r>
      <w:r w:rsidR="007068B1" w:rsidRPr="00967A43">
        <w:t xml:space="preserve"> </w:t>
      </w:r>
      <w:r w:rsidR="00ED2216" w:rsidRPr="00967A43">
        <w:t xml:space="preserve"> til</w:t>
      </w:r>
      <w:proofErr w:type="gramEnd"/>
      <w:r w:rsidR="00ED2216" w:rsidRPr="00967A43">
        <w:t xml:space="preserve"> ver</w:t>
      </w:r>
      <w:r w:rsidR="00ED2216" w:rsidRPr="00967A43">
        <w:t>i</w:t>
      </w:r>
      <w:r w:rsidR="00ED2216" w:rsidRPr="00967A43">
        <w:t>fikation af testresultaterne (opslag i registrene).</w:t>
      </w:r>
    </w:p>
    <w:p w14:paraId="1F7B0A48" w14:textId="77777777" w:rsidR="00A26155" w:rsidRPr="00967A43" w:rsidRDefault="00A26155" w:rsidP="00A26155">
      <w:pPr>
        <w:pStyle w:val="Overskrift2"/>
      </w:pPr>
      <w:bookmarkStart w:id="73" w:name="_Toc421622392"/>
      <w:r w:rsidRPr="00967A43">
        <w:t>Kvalitetssikringsværktøjer</w:t>
      </w:r>
      <w:bookmarkEnd w:id="73"/>
    </w:p>
    <w:p w14:paraId="4E463510" w14:textId="77777777" w:rsidR="00A26155" w:rsidRPr="00967A43" w:rsidRDefault="00A26155" w:rsidP="00A26155">
      <w:r w:rsidRPr="00967A43">
        <w:t xml:space="preserve">Til kvalitetssikring af de tekniske specifikationer anvendes </w:t>
      </w:r>
      <w:proofErr w:type="spellStart"/>
      <w:r w:rsidRPr="00967A43">
        <w:t>Sparx</w:t>
      </w:r>
      <w:proofErr w:type="spellEnd"/>
      <w:r w:rsidRPr="00967A43">
        <w:t xml:space="preserve"> </w:t>
      </w:r>
      <w:proofErr w:type="spellStart"/>
      <w:r w:rsidRPr="00967A43">
        <w:t>Enterprice</w:t>
      </w:r>
      <w:proofErr w:type="spellEnd"/>
      <w:r w:rsidRPr="00967A43">
        <w:t xml:space="preserve"> Manager</w:t>
      </w:r>
      <w:r w:rsidR="00663448" w:rsidRPr="00967A43">
        <w:t>.</w:t>
      </w:r>
    </w:p>
    <w:p w14:paraId="25171241" w14:textId="77777777" w:rsidR="00F75BA2" w:rsidRPr="00967A43" w:rsidRDefault="00F75BA2" w:rsidP="00F75BA2">
      <w:pPr>
        <w:pStyle w:val="Overskrift2"/>
      </w:pPr>
      <w:bookmarkStart w:id="74" w:name="_Toc421622393"/>
      <w:r w:rsidRPr="00967A43">
        <w:t>Træning og uddannelse</w:t>
      </w:r>
      <w:bookmarkEnd w:id="74"/>
    </w:p>
    <w:p w14:paraId="0123FC4B" w14:textId="77777777" w:rsidR="00F75BA2" w:rsidRPr="00967A43" w:rsidRDefault="00F75BA2" w:rsidP="00F75BA2">
      <w:r w:rsidRPr="00967A43">
        <w:t>For testmanager og testere er en vigtig forudsætning, at der er den tilstrækkelige viden og kompetence tilstede. Her listes de vigtigste områder fordelt på de forskellige roller</w:t>
      </w:r>
      <w:r w:rsidR="002D6B4C" w:rsidRPr="00967A43">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tblGrid>
      <w:tr w:rsidR="001329D4" w:rsidRPr="00967A43" w14:paraId="34C529C2" w14:textId="77777777" w:rsidTr="00304AAB">
        <w:tc>
          <w:tcPr>
            <w:tcW w:w="1526" w:type="dxa"/>
          </w:tcPr>
          <w:p w14:paraId="5C9270F5" w14:textId="77777777" w:rsidR="001329D4" w:rsidRPr="00967A43" w:rsidRDefault="001329D4" w:rsidP="00F75BA2"/>
        </w:tc>
        <w:tc>
          <w:tcPr>
            <w:tcW w:w="6662" w:type="dxa"/>
            <w:shd w:val="clear" w:color="auto" w:fill="BFBFBF" w:themeFill="background1" w:themeFillShade="BF"/>
          </w:tcPr>
          <w:p w14:paraId="79044B2E" w14:textId="77777777" w:rsidR="001329D4" w:rsidRPr="00967A43" w:rsidRDefault="001329D4" w:rsidP="001329D4">
            <w:r w:rsidRPr="00967A43">
              <w:t>Erfaringer</w:t>
            </w:r>
          </w:p>
        </w:tc>
      </w:tr>
      <w:tr w:rsidR="001329D4" w:rsidRPr="00967A43" w14:paraId="671346B5" w14:textId="77777777" w:rsidTr="00304AAB">
        <w:tc>
          <w:tcPr>
            <w:tcW w:w="1526" w:type="dxa"/>
          </w:tcPr>
          <w:p w14:paraId="0ADFCFAC" w14:textId="77777777" w:rsidR="001329D4" w:rsidRPr="00967A43" w:rsidRDefault="001329D4" w:rsidP="00F75BA2">
            <w:r w:rsidRPr="00967A43">
              <w:t>Testmanager</w:t>
            </w:r>
          </w:p>
        </w:tc>
        <w:tc>
          <w:tcPr>
            <w:tcW w:w="6662" w:type="dxa"/>
          </w:tcPr>
          <w:p w14:paraId="472EA4F1" w14:textId="77777777" w:rsidR="001329D4" w:rsidRPr="00967A43" w:rsidRDefault="001329D4" w:rsidP="00F75BA2">
            <w:r w:rsidRPr="00967A43">
              <w:t>Testmetoder</w:t>
            </w:r>
          </w:p>
          <w:p w14:paraId="637A98E0" w14:textId="77777777" w:rsidR="001329D4" w:rsidRPr="00967A43" w:rsidRDefault="001329D4" w:rsidP="00F75BA2">
            <w:r w:rsidRPr="00967A43">
              <w:t>Testværktøjer testlink</w:t>
            </w:r>
          </w:p>
          <w:p w14:paraId="7147B5B8" w14:textId="77777777" w:rsidR="001329D4" w:rsidRPr="00967A43" w:rsidRDefault="001329D4" w:rsidP="00F75BA2">
            <w:r w:rsidRPr="00967A43">
              <w:t>JIRA</w:t>
            </w:r>
          </w:p>
        </w:tc>
      </w:tr>
      <w:tr w:rsidR="001329D4" w:rsidRPr="00967A43" w14:paraId="1D59454A" w14:textId="77777777" w:rsidTr="00304AAB">
        <w:tc>
          <w:tcPr>
            <w:tcW w:w="1526" w:type="dxa"/>
          </w:tcPr>
          <w:p w14:paraId="698C7920" w14:textId="77777777" w:rsidR="001329D4" w:rsidRPr="00967A43" w:rsidRDefault="001329D4" w:rsidP="00F75BA2">
            <w:r w:rsidRPr="00967A43">
              <w:t>Tester</w:t>
            </w:r>
          </w:p>
        </w:tc>
        <w:tc>
          <w:tcPr>
            <w:tcW w:w="6662" w:type="dxa"/>
          </w:tcPr>
          <w:p w14:paraId="4D0FA5A1" w14:textId="77777777" w:rsidR="001329D4" w:rsidRPr="00967A43" w:rsidRDefault="001329D4" w:rsidP="00F75BA2">
            <w:r w:rsidRPr="00967A43">
              <w:t>WSDL SOAP</w:t>
            </w:r>
          </w:p>
          <w:p w14:paraId="6C51E5A1" w14:textId="77777777" w:rsidR="001329D4" w:rsidRPr="00967A43" w:rsidRDefault="001329D4" w:rsidP="00F75BA2">
            <w:r w:rsidRPr="00967A43">
              <w:t>Grundlæggende kendskab til databaser</w:t>
            </w:r>
            <w:r w:rsidR="00304AAB" w:rsidRPr="00967A43">
              <w:t xml:space="preserve"> og </w:t>
            </w:r>
            <w:proofErr w:type="spellStart"/>
            <w:r w:rsidR="00304AAB" w:rsidRPr="00967A43">
              <w:t>sqlquery</w:t>
            </w:r>
            <w:proofErr w:type="spellEnd"/>
          </w:p>
          <w:p w14:paraId="1CE35105" w14:textId="77777777" w:rsidR="001329D4" w:rsidRPr="00967A43" w:rsidRDefault="001329D4" w:rsidP="002D6B4C">
            <w:r w:rsidRPr="00967A43">
              <w:t>Testværktøjer testlink</w:t>
            </w:r>
          </w:p>
          <w:p w14:paraId="57A7E649" w14:textId="77777777" w:rsidR="001329D4" w:rsidRPr="00967A43" w:rsidRDefault="001329D4" w:rsidP="002D6B4C">
            <w:r w:rsidRPr="00967A43">
              <w:t>JIRA</w:t>
            </w:r>
          </w:p>
          <w:p w14:paraId="5F3A6492" w14:textId="77777777" w:rsidR="00AC3969" w:rsidRPr="00967A43" w:rsidRDefault="00AC3969" w:rsidP="002D6B4C">
            <w:r w:rsidRPr="00967A43">
              <w:t>Sikkerhed</w:t>
            </w:r>
          </w:p>
          <w:p w14:paraId="5E311E03" w14:textId="77777777" w:rsidR="0046387D" w:rsidRPr="00967A43" w:rsidRDefault="0046387D" w:rsidP="002D6B4C">
            <w:r w:rsidRPr="00967A43">
              <w:t>Forretningsmæssig viden om deres specifikke domæner</w:t>
            </w:r>
          </w:p>
        </w:tc>
      </w:tr>
    </w:tbl>
    <w:p w14:paraId="04C3E674" w14:textId="77777777" w:rsidR="00F75BA2" w:rsidRPr="00967A43" w:rsidRDefault="00F75BA2" w:rsidP="00F75BA2"/>
    <w:p w14:paraId="6C08F29C" w14:textId="77777777" w:rsidR="00F75BA2" w:rsidRPr="00967A43" w:rsidRDefault="00F75BA2" w:rsidP="00F75BA2"/>
    <w:p w14:paraId="2E50434F" w14:textId="77777777" w:rsidR="00E2605E" w:rsidRPr="00967A43" w:rsidRDefault="00C642AB" w:rsidP="00E2605E">
      <w:pPr>
        <w:pStyle w:val="Overskrift1"/>
      </w:pPr>
      <w:bookmarkStart w:id="75" w:name="_Ref415489377"/>
      <w:bookmarkStart w:id="76" w:name="_Ref415489378"/>
      <w:bookmarkStart w:id="77" w:name="_Toc421622394"/>
      <w:r w:rsidRPr="00967A43">
        <w:lastRenderedPageBreak/>
        <w:t xml:space="preserve">Bilag 1 - </w:t>
      </w:r>
      <w:r w:rsidR="00C61740" w:rsidRPr="00967A43">
        <w:t>Projektleder og Testmanager</w:t>
      </w:r>
      <w:bookmarkEnd w:id="75"/>
      <w:bookmarkEnd w:id="76"/>
      <w:bookmarkEnd w:id="77"/>
    </w:p>
    <w:p w14:paraId="5832F242" w14:textId="77777777" w:rsidR="00D70CC7" w:rsidRPr="00967A43" w:rsidRDefault="00D70CC7" w:rsidP="00D70CC7">
      <w:r w:rsidRPr="00967A43">
        <w:t>De involverede projekter, organisationer, projekt ledere og testmanager er følgende</w:t>
      </w:r>
    </w:p>
    <w:tbl>
      <w:tblPr>
        <w:tblW w:w="8095" w:type="dxa"/>
        <w:tblInd w:w="55" w:type="dxa"/>
        <w:tblCellMar>
          <w:left w:w="70" w:type="dxa"/>
          <w:right w:w="70" w:type="dxa"/>
        </w:tblCellMar>
        <w:tblLook w:val="0420" w:firstRow="1" w:lastRow="0" w:firstColumn="0" w:lastColumn="0" w:noHBand="0" w:noVBand="1"/>
      </w:tblPr>
      <w:tblGrid>
        <w:gridCol w:w="1008"/>
        <w:gridCol w:w="992"/>
        <w:gridCol w:w="2693"/>
        <w:gridCol w:w="3402"/>
      </w:tblGrid>
      <w:tr w:rsidR="00E2605E" w:rsidRPr="00967A43" w14:paraId="567D0E68" w14:textId="77777777" w:rsidTr="00D70CC7">
        <w:trPr>
          <w:trHeight w:val="435"/>
        </w:trPr>
        <w:tc>
          <w:tcPr>
            <w:tcW w:w="1008" w:type="dxa"/>
            <w:tcBorders>
              <w:top w:val="single" w:sz="8" w:space="0" w:color="000000"/>
              <w:left w:val="single" w:sz="8" w:space="0" w:color="000000"/>
              <w:bottom w:val="single" w:sz="8" w:space="0" w:color="000000"/>
              <w:right w:val="nil"/>
            </w:tcBorders>
            <w:shd w:val="clear" w:color="000000" w:fill="000000"/>
            <w:vAlign w:val="center"/>
            <w:hideMark/>
          </w:tcPr>
          <w:p w14:paraId="3584AF89" w14:textId="77777777" w:rsidR="00E2605E" w:rsidRPr="00967A43" w:rsidRDefault="00E2605E" w:rsidP="00E2605E">
            <w:pPr>
              <w:jc w:val="left"/>
              <w:rPr>
                <w:rFonts w:asciiTheme="minorHAnsi" w:hAnsiTheme="minorHAnsi"/>
                <w:b/>
                <w:bCs/>
                <w:color w:val="FFFFFF"/>
                <w:sz w:val="24"/>
              </w:rPr>
            </w:pPr>
            <w:r w:rsidRPr="00967A43">
              <w:rPr>
                <w:rFonts w:asciiTheme="minorHAnsi" w:hAnsiTheme="minorHAnsi"/>
                <w:b/>
                <w:bCs/>
                <w:color w:val="FFFFFF"/>
                <w:sz w:val="24"/>
              </w:rPr>
              <w:t>Projekt</w:t>
            </w:r>
          </w:p>
        </w:tc>
        <w:tc>
          <w:tcPr>
            <w:tcW w:w="992" w:type="dxa"/>
            <w:tcBorders>
              <w:top w:val="single" w:sz="8" w:space="0" w:color="000000"/>
              <w:left w:val="nil"/>
              <w:bottom w:val="single" w:sz="8" w:space="0" w:color="000000"/>
              <w:right w:val="nil"/>
            </w:tcBorders>
            <w:shd w:val="clear" w:color="000000" w:fill="000000"/>
            <w:vAlign w:val="center"/>
            <w:hideMark/>
          </w:tcPr>
          <w:p w14:paraId="3E4EE147" w14:textId="77777777" w:rsidR="00E2605E" w:rsidRPr="00967A43" w:rsidRDefault="00E2605E" w:rsidP="00E2605E">
            <w:pPr>
              <w:jc w:val="left"/>
              <w:rPr>
                <w:rFonts w:asciiTheme="minorHAnsi" w:hAnsiTheme="minorHAnsi"/>
                <w:b/>
                <w:bCs/>
                <w:color w:val="FFFFFF"/>
                <w:sz w:val="24"/>
              </w:rPr>
            </w:pPr>
            <w:r w:rsidRPr="00967A43">
              <w:rPr>
                <w:rFonts w:asciiTheme="minorHAnsi" w:hAnsiTheme="minorHAnsi"/>
                <w:b/>
                <w:bCs/>
                <w:color w:val="FFFFFF"/>
                <w:sz w:val="24"/>
              </w:rPr>
              <w:t>Ejer</w:t>
            </w:r>
          </w:p>
        </w:tc>
        <w:tc>
          <w:tcPr>
            <w:tcW w:w="2693" w:type="dxa"/>
            <w:tcBorders>
              <w:top w:val="single" w:sz="8" w:space="0" w:color="000000"/>
              <w:left w:val="nil"/>
              <w:bottom w:val="single" w:sz="8" w:space="0" w:color="000000"/>
              <w:right w:val="nil"/>
            </w:tcBorders>
            <w:shd w:val="clear" w:color="000000" w:fill="000000"/>
            <w:vAlign w:val="center"/>
            <w:hideMark/>
          </w:tcPr>
          <w:p w14:paraId="732537B5" w14:textId="77777777" w:rsidR="00E2605E" w:rsidRPr="00967A43" w:rsidRDefault="00E2605E" w:rsidP="00E2605E">
            <w:pPr>
              <w:jc w:val="left"/>
              <w:rPr>
                <w:rFonts w:asciiTheme="minorHAnsi" w:hAnsiTheme="minorHAnsi"/>
                <w:b/>
                <w:bCs/>
                <w:color w:val="FFFFFF"/>
                <w:sz w:val="24"/>
              </w:rPr>
            </w:pPr>
            <w:r w:rsidRPr="00967A43">
              <w:rPr>
                <w:rFonts w:asciiTheme="minorHAnsi" w:hAnsiTheme="minorHAnsi"/>
                <w:b/>
                <w:bCs/>
                <w:color w:val="FFFFFF"/>
                <w:sz w:val="24"/>
              </w:rPr>
              <w:t>Projekt Leder</w:t>
            </w:r>
          </w:p>
        </w:tc>
        <w:tc>
          <w:tcPr>
            <w:tcW w:w="3402" w:type="dxa"/>
            <w:tcBorders>
              <w:top w:val="single" w:sz="8" w:space="0" w:color="000000"/>
              <w:left w:val="nil"/>
              <w:bottom w:val="single" w:sz="8" w:space="0" w:color="000000"/>
              <w:right w:val="single" w:sz="8" w:space="0" w:color="000000"/>
            </w:tcBorders>
            <w:shd w:val="clear" w:color="000000" w:fill="000000"/>
            <w:vAlign w:val="center"/>
            <w:hideMark/>
          </w:tcPr>
          <w:p w14:paraId="75D70F90" w14:textId="77777777" w:rsidR="00E2605E" w:rsidRPr="00967A43" w:rsidRDefault="00C61740" w:rsidP="00E2605E">
            <w:pPr>
              <w:jc w:val="left"/>
              <w:rPr>
                <w:rFonts w:asciiTheme="minorHAnsi" w:hAnsiTheme="minorHAnsi"/>
                <w:b/>
                <w:bCs/>
                <w:color w:val="FFFFFF"/>
                <w:sz w:val="24"/>
              </w:rPr>
            </w:pPr>
            <w:r w:rsidRPr="00967A43">
              <w:rPr>
                <w:rFonts w:asciiTheme="minorHAnsi" w:hAnsiTheme="minorHAnsi"/>
                <w:b/>
                <w:bCs/>
                <w:color w:val="FFFFFF"/>
                <w:sz w:val="24"/>
              </w:rPr>
              <w:t>Testm</w:t>
            </w:r>
            <w:r w:rsidR="00E2605E" w:rsidRPr="00967A43">
              <w:rPr>
                <w:rFonts w:asciiTheme="minorHAnsi" w:hAnsiTheme="minorHAnsi"/>
                <w:b/>
                <w:bCs/>
                <w:color w:val="FFFFFF"/>
                <w:sz w:val="24"/>
              </w:rPr>
              <w:t>anager</w:t>
            </w:r>
          </w:p>
        </w:tc>
      </w:tr>
      <w:tr w:rsidR="00E2605E" w:rsidRPr="00967A43" w14:paraId="6BB9BCF8" w14:textId="77777777" w:rsidTr="00D70CC7">
        <w:trPr>
          <w:trHeight w:val="435"/>
        </w:trPr>
        <w:tc>
          <w:tcPr>
            <w:tcW w:w="1008" w:type="dxa"/>
            <w:tcBorders>
              <w:top w:val="nil"/>
              <w:left w:val="single" w:sz="8" w:space="0" w:color="000000"/>
              <w:bottom w:val="single" w:sz="8" w:space="0" w:color="000000"/>
              <w:right w:val="nil"/>
            </w:tcBorders>
            <w:shd w:val="clear" w:color="000000" w:fill="E7E7E7"/>
            <w:vAlign w:val="center"/>
            <w:hideMark/>
          </w:tcPr>
          <w:p w14:paraId="169E98CE"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MU</w:t>
            </w:r>
          </w:p>
        </w:tc>
        <w:tc>
          <w:tcPr>
            <w:tcW w:w="992" w:type="dxa"/>
            <w:tcBorders>
              <w:top w:val="nil"/>
              <w:left w:val="nil"/>
              <w:bottom w:val="single" w:sz="8" w:space="0" w:color="000000"/>
              <w:right w:val="nil"/>
            </w:tcBorders>
            <w:shd w:val="clear" w:color="000000" w:fill="E7E7E7"/>
            <w:vAlign w:val="center"/>
            <w:hideMark/>
          </w:tcPr>
          <w:p w14:paraId="5D58D553"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GST</w:t>
            </w:r>
          </w:p>
        </w:tc>
        <w:tc>
          <w:tcPr>
            <w:tcW w:w="2693" w:type="dxa"/>
            <w:tcBorders>
              <w:top w:val="nil"/>
              <w:left w:val="nil"/>
              <w:bottom w:val="single" w:sz="8" w:space="0" w:color="000000"/>
              <w:right w:val="nil"/>
            </w:tcBorders>
            <w:shd w:val="clear" w:color="000000" w:fill="E7E7E7"/>
            <w:vAlign w:val="center"/>
            <w:hideMark/>
          </w:tcPr>
          <w:p w14:paraId="33FCBDB9"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Peter Knudsen/Peter Snedker</w:t>
            </w:r>
          </w:p>
        </w:tc>
        <w:tc>
          <w:tcPr>
            <w:tcW w:w="3402" w:type="dxa"/>
            <w:tcBorders>
              <w:top w:val="nil"/>
              <w:left w:val="nil"/>
              <w:bottom w:val="single" w:sz="8" w:space="0" w:color="000000"/>
              <w:right w:val="single" w:sz="8" w:space="0" w:color="000000"/>
            </w:tcBorders>
            <w:shd w:val="clear" w:color="000000" w:fill="E7E7E7"/>
            <w:vAlign w:val="center"/>
            <w:hideMark/>
          </w:tcPr>
          <w:p w14:paraId="0207439E"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Lars Hoff</w:t>
            </w:r>
          </w:p>
        </w:tc>
      </w:tr>
      <w:tr w:rsidR="00E2605E" w:rsidRPr="00967A43" w14:paraId="088DF38C" w14:textId="77777777" w:rsidTr="00D70CC7">
        <w:trPr>
          <w:trHeight w:val="435"/>
        </w:trPr>
        <w:tc>
          <w:tcPr>
            <w:tcW w:w="1008" w:type="dxa"/>
            <w:tcBorders>
              <w:top w:val="nil"/>
              <w:left w:val="single" w:sz="8" w:space="0" w:color="000000"/>
              <w:bottom w:val="single" w:sz="8" w:space="0" w:color="000000"/>
              <w:right w:val="nil"/>
            </w:tcBorders>
            <w:shd w:val="clear" w:color="auto" w:fill="auto"/>
            <w:vAlign w:val="center"/>
            <w:hideMark/>
          </w:tcPr>
          <w:p w14:paraId="4F935541"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BBR</w:t>
            </w:r>
          </w:p>
        </w:tc>
        <w:tc>
          <w:tcPr>
            <w:tcW w:w="992" w:type="dxa"/>
            <w:tcBorders>
              <w:top w:val="nil"/>
              <w:left w:val="nil"/>
              <w:bottom w:val="single" w:sz="8" w:space="0" w:color="000000"/>
              <w:right w:val="nil"/>
            </w:tcBorders>
            <w:shd w:val="clear" w:color="auto" w:fill="auto"/>
            <w:vAlign w:val="center"/>
            <w:hideMark/>
          </w:tcPr>
          <w:p w14:paraId="623A8364"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MBBL</w:t>
            </w:r>
          </w:p>
        </w:tc>
        <w:tc>
          <w:tcPr>
            <w:tcW w:w="2693" w:type="dxa"/>
            <w:tcBorders>
              <w:top w:val="nil"/>
              <w:left w:val="nil"/>
              <w:bottom w:val="single" w:sz="8" w:space="0" w:color="000000"/>
              <w:right w:val="nil"/>
            </w:tcBorders>
            <w:shd w:val="clear" w:color="auto" w:fill="auto"/>
            <w:vAlign w:val="center"/>
            <w:hideMark/>
          </w:tcPr>
          <w:p w14:paraId="79CF78ED"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 xml:space="preserve">Karen </w:t>
            </w:r>
            <w:proofErr w:type="spellStart"/>
            <w:r w:rsidRPr="00967A43">
              <w:rPr>
                <w:rFonts w:asciiTheme="minorHAnsi" w:hAnsiTheme="minorHAnsi"/>
                <w:color w:val="000000"/>
                <w:sz w:val="24"/>
              </w:rPr>
              <w:t>Skjelbo</w:t>
            </w:r>
            <w:proofErr w:type="spellEnd"/>
          </w:p>
        </w:tc>
        <w:tc>
          <w:tcPr>
            <w:tcW w:w="3402" w:type="dxa"/>
            <w:tcBorders>
              <w:top w:val="nil"/>
              <w:left w:val="nil"/>
              <w:bottom w:val="single" w:sz="8" w:space="0" w:color="000000"/>
              <w:right w:val="single" w:sz="8" w:space="0" w:color="000000"/>
            </w:tcBorders>
            <w:shd w:val="clear" w:color="auto" w:fill="auto"/>
            <w:vAlign w:val="center"/>
            <w:hideMark/>
          </w:tcPr>
          <w:p w14:paraId="275F27FE"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Morten Rostved</w:t>
            </w:r>
          </w:p>
        </w:tc>
      </w:tr>
      <w:tr w:rsidR="00E2605E" w:rsidRPr="00967A43" w14:paraId="2427B6D8" w14:textId="77777777" w:rsidTr="00D70CC7">
        <w:trPr>
          <w:trHeight w:val="435"/>
        </w:trPr>
        <w:tc>
          <w:tcPr>
            <w:tcW w:w="1008" w:type="dxa"/>
            <w:tcBorders>
              <w:top w:val="nil"/>
              <w:left w:val="single" w:sz="8" w:space="0" w:color="000000"/>
              <w:bottom w:val="single" w:sz="8" w:space="0" w:color="000000"/>
              <w:right w:val="nil"/>
            </w:tcBorders>
            <w:shd w:val="clear" w:color="000000" w:fill="E7E7E7"/>
            <w:vAlign w:val="center"/>
            <w:hideMark/>
          </w:tcPr>
          <w:p w14:paraId="48C50525"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EJF</w:t>
            </w:r>
          </w:p>
        </w:tc>
        <w:tc>
          <w:tcPr>
            <w:tcW w:w="992" w:type="dxa"/>
            <w:tcBorders>
              <w:top w:val="nil"/>
              <w:left w:val="nil"/>
              <w:bottom w:val="single" w:sz="8" w:space="0" w:color="000000"/>
              <w:right w:val="nil"/>
            </w:tcBorders>
            <w:shd w:val="clear" w:color="000000" w:fill="E7E7E7"/>
            <w:vAlign w:val="center"/>
            <w:hideMark/>
          </w:tcPr>
          <w:p w14:paraId="49633AA0"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GST</w:t>
            </w:r>
          </w:p>
        </w:tc>
        <w:tc>
          <w:tcPr>
            <w:tcW w:w="2693" w:type="dxa"/>
            <w:tcBorders>
              <w:top w:val="nil"/>
              <w:left w:val="nil"/>
              <w:bottom w:val="single" w:sz="8" w:space="0" w:color="000000"/>
              <w:right w:val="nil"/>
            </w:tcBorders>
            <w:shd w:val="clear" w:color="000000" w:fill="E7E7E7"/>
            <w:vAlign w:val="center"/>
            <w:hideMark/>
          </w:tcPr>
          <w:p w14:paraId="7ECCF253"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Jesper Andersen</w:t>
            </w:r>
          </w:p>
        </w:tc>
        <w:tc>
          <w:tcPr>
            <w:tcW w:w="3402" w:type="dxa"/>
            <w:tcBorders>
              <w:top w:val="nil"/>
              <w:left w:val="nil"/>
              <w:bottom w:val="single" w:sz="8" w:space="0" w:color="000000"/>
              <w:right w:val="single" w:sz="8" w:space="0" w:color="000000"/>
            </w:tcBorders>
            <w:shd w:val="clear" w:color="000000" w:fill="E7E7E7"/>
            <w:vAlign w:val="center"/>
            <w:hideMark/>
          </w:tcPr>
          <w:p w14:paraId="17795111" w14:textId="77777777" w:rsidR="00E2605E" w:rsidRPr="00967A43" w:rsidRDefault="00E2605E" w:rsidP="00E2605E">
            <w:pPr>
              <w:jc w:val="left"/>
              <w:rPr>
                <w:rFonts w:asciiTheme="minorHAnsi" w:hAnsiTheme="minorHAnsi"/>
                <w:color w:val="000000"/>
                <w:sz w:val="24"/>
              </w:rPr>
            </w:pPr>
            <w:proofErr w:type="gramStart"/>
            <w:r w:rsidRPr="00967A43">
              <w:rPr>
                <w:rFonts w:asciiTheme="minorHAnsi" w:hAnsiTheme="minorHAnsi"/>
                <w:color w:val="000000"/>
                <w:sz w:val="24"/>
              </w:rPr>
              <w:t>Tadeusz  Tajchman</w:t>
            </w:r>
            <w:proofErr w:type="gramEnd"/>
          </w:p>
        </w:tc>
      </w:tr>
      <w:tr w:rsidR="00E2605E" w:rsidRPr="00967A43" w14:paraId="2FB6FAF6" w14:textId="77777777" w:rsidTr="00D70CC7">
        <w:trPr>
          <w:trHeight w:val="435"/>
        </w:trPr>
        <w:tc>
          <w:tcPr>
            <w:tcW w:w="1008" w:type="dxa"/>
            <w:tcBorders>
              <w:top w:val="nil"/>
              <w:left w:val="single" w:sz="8" w:space="0" w:color="000000"/>
              <w:bottom w:val="single" w:sz="8" w:space="0" w:color="000000"/>
              <w:right w:val="nil"/>
            </w:tcBorders>
            <w:shd w:val="clear" w:color="auto" w:fill="auto"/>
            <w:vAlign w:val="center"/>
            <w:hideMark/>
          </w:tcPr>
          <w:p w14:paraId="229E42C1"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DAR</w:t>
            </w:r>
          </w:p>
        </w:tc>
        <w:tc>
          <w:tcPr>
            <w:tcW w:w="992" w:type="dxa"/>
            <w:tcBorders>
              <w:top w:val="nil"/>
              <w:left w:val="nil"/>
              <w:bottom w:val="single" w:sz="8" w:space="0" w:color="000000"/>
              <w:right w:val="nil"/>
            </w:tcBorders>
            <w:shd w:val="clear" w:color="auto" w:fill="auto"/>
            <w:vAlign w:val="center"/>
            <w:hideMark/>
          </w:tcPr>
          <w:p w14:paraId="2C73A820"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MBBL</w:t>
            </w:r>
          </w:p>
        </w:tc>
        <w:tc>
          <w:tcPr>
            <w:tcW w:w="2693" w:type="dxa"/>
            <w:tcBorders>
              <w:top w:val="nil"/>
              <w:left w:val="nil"/>
              <w:bottom w:val="single" w:sz="8" w:space="0" w:color="000000"/>
              <w:right w:val="nil"/>
            </w:tcBorders>
            <w:shd w:val="clear" w:color="auto" w:fill="auto"/>
            <w:vAlign w:val="center"/>
            <w:hideMark/>
          </w:tcPr>
          <w:p w14:paraId="6C05AE70"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 xml:space="preserve">Karen </w:t>
            </w:r>
            <w:proofErr w:type="spellStart"/>
            <w:r w:rsidRPr="00967A43">
              <w:rPr>
                <w:rFonts w:asciiTheme="minorHAnsi" w:hAnsiTheme="minorHAnsi"/>
                <w:color w:val="000000"/>
                <w:sz w:val="24"/>
              </w:rPr>
              <w:t>Skjelbo</w:t>
            </w:r>
            <w:proofErr w:type="spellEnd"/>
          </w:p>
        </w:tc>
        <w:tc>
          <w:tcPr>
            <w:tcW w:w="3402" w:type="dxa"/>
            <w:tcBorders>
              <w:top w:val="nil"/>
              <w:left w:val="nil"/>
              <w:bottom w:val="single" w:sz="8" w:space="0" w:color="000000"/>
              <w:right w:val="single" w:sz="8" w:space="0" w:color="000000"/>
            </w:tcBorders>
            <w:shd w:val="clear" w:color="auto" w:fill="auto"/>
            <w:vAlign w:val="center"/>
            <w:hideMark/>
          </w:tcPr>
          <w:p w14:paraId="3101DE39"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Morten Rostved</w:t>
            </w:r>
          </w:p>
        </w:tc>
      </w:tr>
      <w:tr w:rsidR="00E2605E" w:rsidRPr="00967A43" w14:paraId="59A12C13" w14:textId="77777777" w:rsidTr="00D70CC7">
        <w:trPr>
          <w:trHeight w:val="435"/>
        </w:trPr>
        <w:tc>
          <w:tcPr>
            <w:tcW w:w="1008" w:type="dxa"/>
            <w:tcBorders>
              <w:top w:val="nil"/>
              <w:left w:val="single" w:sz="8" w:space="0" w:color="000000"/>
              <w:bottom w:val="single" w:sz="8" w:space="0" w:color="000000"/>
              <w:right w:val="nil"/>
            </w:tcBorders>
            <w:shd w:val="clear" w:color="000000" w:fill="E7E7E7"/>
            <w:vAlign w:val="center"/>
            <w:hideMark/>
          </w:tcPr>
          <w:p w14:paraId="19C6896F"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DAGI</w:t>
            </w:r>
          </w:p>
        </w:tc>
        <w:tc>
          <w:tcPr>
            <w:tcW w:w="992" w:type="dxa"/>
            <w:tcBorders>
              <w:top w:val="nil"/>
              <w:left w:val="nil"/>
              <w:bottom w:val="single" w:sz="8" w:space="0" w:color="000000"/>
              <w:right w:val="nil"/>
            </w:tcBorders>
            <w:shd w:val="clear" w:color="000000" w:fill="E7E7E7"/>
            <w:vAlign w:val="center"/>
            <w:hideMark/>
          </w:tcPr>
          <w:p w14:paraId="70932789"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GST</w:t>
            </w:r>
          </w:p>
        </w:tc>
        <w:tc>
          <w:tcPr>
            <w:tcW w:w="2693" w:type="dxa"/>
            <w:tcBorders>
              <w:top w:val="nil"/>
              <w:left w:val="nil"/>
              <w:bottom w:val="single" w:sz="8" w:space="0" w:color="000000"/>
              <w:right w:val="nil"/>
            </w:tcBorders>
            <w:shd w:val="clear" w:color="000000" w:fill="E7E7E7"/>
            <w:vAlign w:val="center"/>
            <w:hideMark/>
          </w:tcPr>
          <w:p w14:paraId="5860A628" w14:textId="77777777" w:rsidR="00E2605E" w:rsidRPr="00967A43" w:rsidRDefault="00BE1508" w:rsidP="00E2605E">
            <w:pPr>
              <w:jc w:val="left"/>
              <w:rPr>
                <w:rFonts w:asciiTheme="minorHAnsi" w:hAnsiTheme="minorHAnsi"/>
                <w:color w:val="000000"/>
                <w:sz w:val="24"/>
              </w:rPr>
            </w:pPr>
            <w:r w:rsidRPr="00967A43">
              <w:rPr>
                <w:rFonts w:asciiTheme="minorHAnsi" w:hAnsiTheme="minorHAnsi"/>
                <w:color w:val="000000"/>
                <w:sz w:val="24"/>
              </w:rPr>
              <w:t>Krestine Pollas</w:t>
            </w:r>
          </w:p>
        </w:tc>
        <w:tc>
          <w:tcPr>
            <w:tcW w:w="3402" w:type="dxa"/>
            <w:tcBorders>
              <w:top w:val="nil"/>
              <w:left w:val="nil"/>
              <w:bottom w:val="single" w:sz="8" w:space="0" w:color="000000"/>
              <w:right w:val="single" w:sz="8" w:space="0" w:color="000000"/>
            </w:tcBorders>
            <w:shd w:val="clear" w:color="000000" w:fill="E7E7E7"/>
            <w:vAlign w:val="center"/>
            <w:hideMark/>
          </w:tcPr>
          <w:p w14:paraId="0ED3423F" w14:textId="77777777" w:rsidR="00E2605E" w:rsidRPr="00967A43" w:rsidRDefault="00E2605E" w:rsidP="00E2605E">
            <w:pPr>
              <w:jc w:val="left"/>
              <w:rPr>
                <w:rFonts w:asciiTheme="minorHAnsi" w:hAnsiTheme="minorHAnsi"/>
                <w:color w:val="000000"/>
                <w:sz w:val="24"/>
              </w:rPr>
            </w:pPr>
            <w:proofErr w:type="gramStart"/>
            <w:r w:rsidRPr="00967A43">
              <w:rPr>
                <w:rFonts w:asciiTheme="minorHAnsi" w:hAnsiTheme="minorHAnsi"/>
                <w:color w:val="000000"/>
                <w:sz w:val="24"/>
              </w:rPr>
              <w:t>Tadeusz  Tajchman</w:t>
            </w:r>
            <w:proofErr w:type="gramEnd"/>
          </w:p>
        </w:tc>
      </w:tr>
      <w:tr w:rsidR="00E2605E" w:rsidRPr="00967A43" w14:paraId="2B2410DA" w14:textId="77777777" w:rsidTr="00D70CC7">
        <w:trPr>
          <w:trHeight w:val="435"/>
        </w:trPr>
        <w:tc>
          <w:tcPr>
            <w:tcW w:w="1008" w:type="dxa"/>
            <w:tcBorders>
              <w:top w:val="nil"/>
              <w:left w:val="single" w:sz="8" w:space="0" w:color="000000"/>
              <w:bottom w:val="single" w:sz="8" w:space="0" w:color="000000"/>
              <w:right w:val="nil"/>
            </w:tcBorders>
            <w:shd w:val="clear" w:color="auto" w:fill="auto"/>
            <w:vAlign w:val="center"/>
            <w:hideMark/>
          </w:tcPr>
          <w:p w14:paraId="1724AFCB"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DS</w:t>
            </w:r>
          </w:p>
        </w:tc>
        <w:tc>
          <w:tcPr>
            <w:tcW w:w="992" w:type="dxa"/>
            <w:tcBorders>
              <w:top w:val="nil"/>
              <w:left w:val="nil"/>
              <w:bottom w:val="single" w:sz="8" w:space="0" w:color="000000"/>
              <w:right w:val="nil"/>
            </w:tcBorders>
            <w:shd w:val="clear" w:color="auto" w:fill="auto"/>
            <w:vAlign w:val="center"/>
            <w:hideMark/>
          </w:tcPr>
          <w:p w14:paraId="7578BEE2"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GST</w:t>
            </w:r>
          </w:p>
        </w:tc>
        <w:tc>
          <w:tcPr>
            <w:tcW w:w="2693" w:type="dxa"/>
            <w:tcBorders>
              <w:top w:val="nil"/>
              <w:left w:val="nil"/>
              <w:bottom w:val="single" w:sz="8" w:space="0" w:color="000000"/>
              <w:right w:val="nil"/>
            </w:tcBorders>
            <w:shd w:val="clear" w:color="auto" w:fill="auto"/>
            <w:vAlign w:val="center"/>
            <w:hideMark/>
          </w:tcPr>
          <w:p w14:paraId="343FD086"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Jens Bo Rykov</w:t>
            </w:r>
          </w:p>
        </w:tc>
        <w:tc>
          <w:tcPr>
            <w:tcW w:w="3402" w:type="dxa"/>
            <w:tcBorders>
              <w:top w:val="nil"/>
              <w:left w:val="nil"/>
              <w:bottom w:val="single" w:sz="8" w:space="0" w:color="000000"/>
              <w:right w:val="single" w:sz="8" w:space="0" w:color="000000"/>
            </w:tcBorders>
            <w:shd w:val="clear" w:color="auto" w:fill="auto"/>
            <w:vAlign w:val="center"/>
            <w:hideMark/>
          </w:tcPr>
          <w:p w14:paraId="0F2F783A" w14:textId="77777777" w:rsidR="00E2605E" w:rsidRPr="00967A43" w:rsidRDefault="00E2605E" w:rsidP="00E2605E">
            <w:pPr>
              <w:jc w:val="left"/>
              <w:rPr>
                <w:rFonts w:asciiTheme="minorHAnsi" w:hAnsiTheme="minorHAnsi"/>
                <w:color w:val="000000"/>
                <w:sz w:val="24"/>
              </w:rPr>
            </w:pPr>
            <w:proofErr w:type="gramStart"/>
            <w:r w:rsidRPr="00967A43">
              <w:rPr>
                <w:rFonts w:asciiTheme="minorHAnsi" w:hAnsiTheme="minorHAnsi"/>
                <w:color w:val="000000"/>
                <w:sz w:val="24"/>
              </w:rPr>
              <w:t>Tadeusz  Tajchman</w:t>
            </w:r>
            <w:proofErr w:type="gramEnd"/>
          </w:p>
        </w:tc>
      </w:tr>
      <w:tr w:rsidR="00E2605E" w:rsidRPr="00967A43" w14:paraId="128C6644" w14:textId="77777777" w:rsidTr="00D70CC7">
        <w:trPr>
          <w:trHeight w:val="435"/>
        </w:trPr>
        <w:tc>
          <w:tcPr>
            <w:tcW w:w="1008" w:type="dxa"/>
            <w:tcBorders>
              <w:top w:val="nil"/>
              <w:left w:val="single" w:sz="8" w:space="0" w:color="000000"/>
              <w:bottom w:val="single" w:sz="8" w:space="0" w:color="000000"/>
              <w:right w:val="nil"/>
            </w:tcBorders>
            <w:shd w:val="clear" w:color="000000" w:fill="E7E7E7"/>
            <w:vAlign w:val="center"/>
            <w:hideMark/>
          </w:tcPr>
          <w:p w14:paraId="21A7557C"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DAF</w:t>
            </w:r>
          </w:p>
        </w:tc>
        <w:tc>
          <w:tcPr>
            <w:tcW w:w="992" w:type="dxa"/>
            <w:tcBorders>
              <w:top w:val="nil"/>
              <w:left w:val="nil"/>
              <w:bottom w:val="single" w:sz="8" w:space="0" w:color="000000"/>
              <w:right w:val="nil"/>
            </w:tcBorders>
            <w:shd w:val="clear" w:color="000000" w:fill="E7E7E7"/>
            <w:vAlign w:val="center"/>
            <w:hideMark/>
          </w:tcPr>
          <w:p w14:paraId="2B874B2B"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DIGST</w:t>
            </w:r>
          </w:p>
        </w:tc>
        <w:tc>
          <w:tcPr>
            <w:tcW w:w="2693" w:type="dxa"/>
            <w:tcBorders>
              <w:top w:val="nil"/>
              <w:left w:val="nil"/>
              <w:bottom w:val="single" w:sz="8" w:space="0" w:color="000000"/>
              <w:right w:val="nil"/>
            </w:tcBorders>
            <w:shd w:val="clear" w:color="000000" w:fill="E7E7E7"/>
            <w:vAlign w:val="center"/>
            <w:hideMark/>
          </w:tcPr>
          <w:p w14:paraId="005B714A"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Leif Hernø</w:t>
            </w:r>
          </w:p>
        </w:tc>
        <w:tc>
          <w:tcPr>
            <w:tcW w:w="3402" w:type="dxa"/>
            <w:tcBorders>
              <w:top w:val="nil"/>
              <w:left w:val="nil"/>
              <w:bottom w:val="single" w:sz="8" w:space="0" w:color="000000"/>
              <w:right w:val="single" w:sz="8" w:space="0" w:color="000000"/>
            </w:tcBorders>
            <w:shd w:val="clear" w:color="000000" w:fill="E7E7E7"/>
            <w:vAlign w:val="center"/>
            <w:hideMark/>
          </w:tcPr>
          <w:p w14:paraId="4F15CDFE"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Jakob Skov</w:t>
            </w:r>
          </w:p>
        </w:tc>
      </w:tr>
      <w:tr w:rsidR="00E2605E" w:rsidRPr="00967A43" w14:paraId="363B83C5" w14:textId="77777777" w:rsidTr="00D70CC7">
        <w:trPr>
          <w:trHeight w:val="435"/>
        </w:trPr>
        <w:tc>
          <w:tcPr>
            <w:tcW w:w="1008" w:type="dxa"/>
            <w:tcBorders>
              <w:top w:val="nil"/>
              <w:left w:val="single" w:sz="8" w:space="0" w:color="000000"/>
              <w:bottom w:val="single" w:sz="8" w:space="0" w:color="000000"/>
              <w:right w:val="nil"/>
            </w:tcBorders>
            <w:shd w:val="clear" w:color="auto" w:fill="auto"/>
            <w:vAlign w:val="center"/>
            <w:hideMark/>
          </w:tcPr>
          <w:p w14:paraId="2F3BEA2A"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CPR</w:t>
            </w:r>
          </w:p>
        </w:tc>
        <w:tc>
          <w:tcPr>
            <w:tcW w:w="992" w:type="dxa"/>
            <w:tcBorders>
              <w:top w:val="nil"/>
              <w:left w:val="nil"/>
              <w:bottom w:val="single" w:sz="8" w:space="0" w:color="000000"/>
              <w:right w:val="nil"/>
            </w:tcBorders>
            <w:shd w:val="clear" w:color="auto" w:fill="auto"/>
            <w:vAlign w:val="center"/>
            <w:hideMark/>
          </w:tcPr>
          <w:p w14:paraId="28930E39"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CPR</w:t>
            </w:r>
          </w:p>
        </w:tc>
        <w:tc>
          <w:tcPr>
            <w:tcW w:w="2693" w:type="dxa"/>
            <w:tcBorders>
              <w:top w:val="nil"/>
              <w:left w:val="nil"/>
              <w:bottom w:val="single" w:sz="8" w:space="0" w:color="000000"/>
              <w:right w:val="nil"/>
            </w:tcBorders>
            <w:shd w:val="clear" w:color="auto" w:fill="auto"/>
            <w:vAlign w:val="center"/>
            <w:hideMark/>
          </w:tcPr>
          <w:p w14:paraId="2C9566B1"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Jeanne Olsen</w:t>
            </w:r>
          </w:p>
        </w:tc>
        <w:tc>
          <w:tcPr>
            <w:tcW w:w="3402" w:type="dxa"/>
            <w:tcBorders>
              <w:top w:val="nil"/>
              <w:left w:val="nil"/>
              <w:bottom w:val="single" w:sz="8" w:space="0" w:color="000000"/>
              <w:right w:val="single" w:sz="8" w:space="0" w:color="000000"/>
            </w:tcBorders>
            <w:shd w:val="clear" w:color="auto" w:fill="auto"/>
            <w:vAlign w:val="center"/>
            <w:hideMark/>
          </w:tcPr>
          <w:p w14:paraId="7A9160CD"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Jeanne Olsen</w:t>
            </w:r>
          </w:p>
        </w:tc>
      </w:tr>
      <w:tr w:rsidR="00E2605E" w:rsidRPr="00967A43" w14:paraId="21CA6E45" w14:textId="77777777" w:rsidTr="00D70CC7">
        <w:trPr>
          <w:trHeight w:val="480"/>
        </w:trPr>
        <w:tc>
          <w:tcPr>
            <w:tcW w:w="1008" w:type="dxa"/>
            <w:tcBorders>
              <w:top w:val="nil"/>
              <w:left w:val="single" w:sz="8" w:space="0" w:color="000000"/>
              <w:bottom w:val="single" w:sz="8" w:space="0" w:color="000000"/>
              <w:right w:val="nil"/>
            </w:tcBorders>
            <w:shd w:val="clear" w:color="000000" w:fill="E7E7E7"/>
            <w:vAlign w:val="center"/>
            <w:hideMark/>
          </w:tcPr>
          <w:p w14:paraId="243AFA9A"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CVR</w:t>
            </w:r>
          </w:p>
        </w:tc>
        <w:tc>
          <w:tcPr>
            <w:tcW w:w="992" w:type="dxa"/>
            <w:tcBorders>
              <w:top w:val="nil"/>
              <w:left w:val="nil"/>
              <w:bottom w:val="single" w:sz="8" w:space="0" w:color="000000"/>
              <w:right w:val="nil"/>
            </w:tcBorders>
            <w:shd w:val="clear" w:color="000000" w:fill="E7E7E7"/>
            <w:vAlign w:val="center"/>
            <w:hideMark/>
          </w:tcPr>
          <w:p w14:paraId="05ACBE37"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ERST</w:t>
            </w:r>
          </w:p>
        </w:tc>
        <w:tc>
          <w:tcPr>
            <w:tcW w:w="2693" w:type="dxa"/>
            <w:tcBorders>
              <w:top w:val="nil"/>
              <w:left w:val="nil"/>
              <w:bottom w:val="single" w:sz="8" w:space="0" w:color="000000"/>
              <w:right w:val="nil"/>
            </w:tcBorders>
            <w:shd w:val="clear" w:color="000000" w:fill="E7E7E7"/>
            <w:vAlign w:val="center"/>
            <w:hideMark/>
          </w:tcPr>
          <w:p w14:paraId="4F09F668"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Lone Kai Hansen</w:t>
            </w:r>
          </w:p>
        </w:tc>
        <w:tc>
          <w:tcPr>
            <w:tcW w:w="3402" w:type="dxa"/>
            <w:tcBorders>
              <w:top w:val="nil"/>
              <w:left w:val="nil"/>
              <w:bottom w:val="single" w:sz="8" w:space="0" w:color="000000"/>
              <w:right w:val="single" w:sz="8" w:space="0" w:color="000000"/>
            </w:tcBorders>
            <w:shd w:val="clear" w:color="000000" w:fill="E7E7E7"/>
            <w:hideMark/>
          </w:tcPr>
          <w:p w14:paraId="4C3ED6FC" w14:textId="77777777" w:rsidR="00E2605E" w:rsidRPr="00967A43" w:rsidRDefault="00E2605E" w:rsidP="00E2605E">
            <w:pPr>
              <w:jc w:val="left"/>
              <w:rPr>
                <w:rFonts w:asciiTheme="minorHAnsi" w:hAnsiTheme="minorHAnsi" w:cs="Arial"/>
                <w:sz w:val="24"/>
              </w:rPr>
            </w:pPr>
            <w:r w:rsidRPr="00967A43">
              <w:rPr>
                <w:rFonts w:asciiTheme="minorHAnsi" w:hAnsiTheme="minorHAnsi" w:cs="Arial"/>
                <w:sz w:val="24"/>
              </w:rPr>
              <w:t> </w:t>
            </w:r>
          </w:p>
        </w:tc>
      </w:tr>
      <w:tr w:rsidR="00E2605E" w:rsidRPr="00967A43" w14:paraId="340C69D8" w14:textId="77777777" w:rsidTr="00D70CC7">
        <w:trPr>
          <w:trHeight w:val="855"/>
        </w:trPr>
        <w:tc>
          <w:tcPr>
            <w:tcW w:w="1008" w:type="dxa"/>
            <w:tcBorders>
              <w:top w:val="nil"/>
              <w:left w:val="single" w:sz="8" w:space="0" w:color="000000"/>
              <w:bottom w:val="single" w:sz="8" w:space="0" w:color="000000"/>
              <w:right w:val="nil"/>
            </w:tcBorders>
            <w:shd w:val="clear" w:color="auto" w:fill="auto"/>
            <w:vAlign w:val="center"/>
            <w:hideMark/>
          </w:tcPr>
          <w:p w14:paraId="6DF5160B"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SKAT</w:t>
            </w:r>
          </w:p>
        </w:tc>
        <w:tc>
          <w:tcPr>
            <w:tcW w:w="992" w:type="dxa"/>
            <w:tcBorders>
              <w:top w:val="nil"/>
              <w:left w:val="nil"/>
              <w:bottom w:val="single" w:sz="8" w:space="0" w:color="000000"/>
              <w:right w:val="nil"/>
            </w:tcBorders>
            <w:shd w:val="clear" w:color="auto" w:fill="auto"/>
            <w:vAlign w:val="center"/>
            <w:hideMark/>
          </w:tcPr>
          <w:p w14:paraId="6E5BA10D"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SKAT (</w:t>
            </w:r>
            <w:proofErr w:type="spellStart"/>
            <w:r w:rsidRPr="00967A43">
              <w:rPr>
                <w:rFonts w:asciiTheme="minorHAnsi" w:hAnsiTheme="minorHAnsi"/>
                <w:color w:val="000000"/>
                <w:sz w:val="24"/>
              </w:rPr>
              <w:t>Dep</w:t>
            </w:r>
            <w:proofErr w:type="spellEnd"/>
            <w:r w:rsidRPr="00967A43">
              <w:rPr>
                <w:rFonts w:asciiTheme="minorHAnsi" w:hAnsiTheme="minorHAnsi"/>
                <w:color w:val="000000"/>
                <w:sz w:val="24"/>
              </w:rPr>
              <w:t>.)</w:t>
            </w:r>
          </w:p>
        </w:tc>
        <w:tc>
          <w:tcPr>
            <w:tcW w:w="2693" w:type="dxa"/>
            <w:tcBorders>
              <w:top w:val="nil"/>
              <w:left w:val="nil"/>
              <w:bottom w:val="single" w:sz="8" w:space="0" w:color="000000"/>
              <w:right w:val="nil"/>
            </w:tcBorders>
            <w:shd w:val="clear" w:color="auto" w:fill="auto"/>
            <w:vAlign w:val="center"/>
            <w:hideMark/>
          </w:tcPr>
          <w:p w14:paraId="4C3E4FB5" w14:textId="77777777" w:rsidR="00E2605E" w:rsidRPr="00967A43" w:rsidRDefault="00E2605E" w:rsidP="00E2605E">
            <w:pPr>
              <w:jc w:val="left"/>
              <w:rPr>
                <w:rFonts w:asciiTheme="minorHAnsi" w:hAnsiTheme="minorHAnsi"/>
                <w:color w:val="000000"/>
                <w:sz w:val="24"/>
              </w:rPr>
            </w:pPr>
            <w:r w:rsidRPr="00967A43">
              <w:rPr>
                <w:rFonts w:asciiTheme="minorHAnsi" w:hAnsiTheme="minorHAnsi"/>
                <w:color w:val="000000"/>
                <w:sz w:val="24"/>
              </w:rPr>
              <w:t>Morten Thaarup</w:t>
            </w:r>
          </w:p>
        </w:tc>
        <w:tc>
          <w:tcPr>
            <w:tcW w:w="3402" w:type="dxa"/>
            <w:tcBorders>
              <w:top w:val="nil"/>
              <w:left w:val="nil"/>
              <w:bottom w:val="single" w:sz="8" w:space="0" w:color="000000"/>
              <w:right w:val="single" w:sz="8" w:space="0" w:color="000000"/>
            </w:tcBorders>
            <w:shd w:val="clear" w:color="auto" w:fill="auto"/>
            <w:vAlign w:val="center"/>
            <w:hideMark/>
          </w:tcPr>
          <w:p w14:paraId="0D84A075" w14:textId="77777777" w:rsidR="00E2605E" w:rsidRPr="00967A43" w:rsidRDefault="0064187B" w:rsidP="00E2605E">
            <w:pPr>
              <w:jc w:val="left"/>
              <w:rPr>
                <w:rFonts w:asciiTheme="minorHAnsi" w:hAnsiTheme="minorHAnsi"/>
                <w:color w:val="000000"/>
                <w:sz w:val="24"/>
              </w:rPr>
            </w:pPr>
            <w:r w:rsidRPr="00967A43">
              <w:rPr>
                <w:rFonts w:asciiTheme="minorHAnsi" w:hAnsiTheme="minorHAnsi"/>
                <w:color w:val="000000"/>
                <w:sz w:val="24"/>
              </w:rPr>
              <w:t xml:space="preserve">Trine </w:t>
            </w:r>
            <w:proofErr w:type="spellStart"/>
            <w:r w:rsidRPr="00967A43">
              <w:rPr>
                <w:rFonts w:asciiTheme="minorHAnsi" w:hAnsiTheme="minorHAnsi"/>
                <w:color w:val="000000"/>
                <w:sz w:val="24"/>
              </w:rPr>
              <w:t>Wrist</w:t>
            </w:r>
            <w:proofErr w:type="spellEnd"/>
            <w:r w:rsidRPr="00967A43">
              <w:rPr>
                <w:rFonts w:asciiTheme="minorHAnsi" w:hAnsiTheme="minorHAnsi"/>
                <w:color w:val="000000"/>
                <w:sz w:val="24"/>
              </w:rPr>
              <w:t xml:space="preserve"> Lundorf </w:t>
            </w:r>
          </w:p>
        </w:tc>
      </w:tr>
    </w:tbl>
    <w:p w14:paraId="5B4545EE" w14:textId="77777777" w:rsidR="00E2605E" w:rsidRPr="00967A43" w:rsidRDefault="00E2605E" w:rsidP="00E2605E"/>
    <w:p w14:paraId="2CD81AAB" w14:textId="77777777" w:rsidR="00BC3C0F" w:rsidRPr="00967A43" w:rsidRDefault="00BC3C0F" w:rsidP="00BC3C0F"/>
    <w:p w14:paraId="7F86815B" w14:textId="77777777" w:rsidR="00C642AB" w:rsidRPr="00967A43" w:rsidRDefault="00C642AB" w:rsidP="00C642AB"/>
    <w:p w14:paraId="661D8701" w14:textId="77777777" w:rsidR="00C642AB" w:rsidRPr="00967A43" w:rsidRDefault="00C642AB" w:rsidP="00C642AB"/>
    <w:p w14:paraId="15D11073" w14:textId="77777777" w:rsidR="00D2162A" w:rsidRPr="00967A43" w:rsidRDefault="00D2162A"/>
    <w:sectPr w:rsidR="00D2162A" w:rsidRPr="00967A43" w:rsidSect="007B040A">
      <w:headerReference w:type="default" r:id="rId12"/>
      <w:footerReference w:type="default" r:id="rId13"/>
      <w:headerReference w:type="first" r:id="rId14"/>
      <w:footerReference w:type="first" r:id="rId15"/>
      <w:endnotePr>
        <w:numFmt w:val="decimal"/>
      </w:endnotePr>
      <w:pgSz w:w="11907" w:h="16840" w:code="9"/>
      <w:pgMar w:top="1673" w:right="1588" w:bottom="1701" w:left="1814" w:header="567" w:footer="419"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9A439E" w15:done="0"/>
  <w15:commentEx w15:paraId="6EF02B01" w15:done="0"/>
  <w15:commentEx w15:paraId="4966269F" w15:done="0"/>
  <w15:commentEx w15:paraId="0692E4BB" w15:done="0"/>
  <w15:commentEx w15:paraId="3CFB4892" w15:done="0"/>
  <w15:commentEx w15:paraId="7D94B593" w15:done="0"/>
  <w15:commentEx w15:paraId="18BACF17" w15:done="0"/>
  <w15:commentEx w15:paraId="51A75F0D" w15:done="0"/>
  <w15:commentEx w15:paraId="1CF64A52" w15:done="0"/>
  <w15:commentEx w15:paraId="2F8DE20A" w15:done="0"/>
  <w15:commentEx w15:paraId="71256096" w15:done="0"/>
  <w15:commentEx w15:paraId="41F75B38" w15:done="0"/>
  <w15:commentEx w15:paraId="49734F95" w15:done="0"/>
  <w15:commentEx w15:paraId="67C0D19B" w15:done="0"/>
  <w15:commentEx w15:paraId="6B361646" w15:done="0"/>
  <w15:commentEx w15:paraId="15017C02" w15:done="0"/>
  <w15:commentEx w15:paraId="7B834A85" w15:done="0"/>
  <w15:commentEx w15:paraId="76CEC6ED" w15:done="0"/>
  <w15:commentEx w15:paraId="75B2609D" w15:done="0"/>
  <w15:commentEx w15:paraId="5731643D" w15:done="0"/>
  <w15:commentEx w15:paraId="1CDF6615" w15:done="0"/>
  <w15:commentEx w15:paraId="415BF903" w15:done="0"/>
  <w15:commentEx w15:paraId="006CC993" w15:done="0"/>
  <w15:commentEx w15:paraId="687DCBF0" w15:done="0"/>
  <w15:commentEx w15:paraId="1F60F566" w15:done="0"/>
  <w15:commentEx w15:paraId="65B2FFDA" w15:done="0"/>
  <w15:commentEx w15:paraId="1F0E3812" w15:done="0"/>
  <w15:commentEx w15:paraId="7F89D743" w15:done="0"/>
  <w15:commentEx w15:paraId="6614258A" w15:done="0"/>
  <w15:commentEx w15:paraId="2DF1173F" w15:done="0"/>
  <w15:commentEx w15:paraId="151585E2" w15:done="0"/>
  <w15:commentEx w15:paraId="75BDF934" w15:done="0"/>
  <w15:commentEx w15:paraId="140E3262" w15:done="0"/>
  <w15:commentEx w15:paraId="7FAFA20E" w15:done="0"/>
  <w15:commentEx w15:paraId="0FE8E5BB" w15:done="0"/>
  <w15:commentEx w15:paraId="74C1E71C" w15:done="0"/>
  <w15:commentEx w15:paraId="4DCC1582" w15:done="0"/>
  <w15:commentEx w15:paraId="2961EB47" w15:done="0"/>
  <w15:commentEx w15:paraId="2C8BCE79" w15:done="0"/>
  <w15:commentEx w15:paraId="0A7CBCF8" w15:done="0"/>
  <w15:commentEx w15:paraId="6E6A34BB" w15:done="0"/>
  <w15:commentEx w15:paraId="7B75E4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F8A66" w14:textId="77777777" w:rsidR="0027465B" w:rsidRDefault="0027465B">
      <w:pPr>
        <w:pStyle w:val="Overskrift1"/>
      </w:pPr>
      <w:r>
        <w:t>References.</w:t>
      </w:r>
    </w:p>
  </w:endnote>
  <w:endnote w:type="continuationSeparator" w:id="0">
    <w:p w14:paraId="044A6D1C" w14:textId="77777777" w:rsidR="0027465B" w:rsidRDefault="0027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A909" w14:textId="77777777" w:rsidR="00A15B66" w:rsidRDefault="00A15B66"/>
  <w:p w14:paraId="0284A97F" w14:textId="77777777" w:rsidR="00A15B66" w:rsidRDefault="00A15B66"/>
  <w:tbl>
    <w:tblPr>
      <w:tblW w:w="8755" w:type="dxa"/>
      <w:tblLook w:val="01E0" w:firstRow="1" w:lastRow="1" w:firstColumn="1" w:lastColumn="1" w:noHBand="0" w:noVBand="0"/>
    </w:tblPr>
    <w:tblGrid>
      <w:gridCol w:w="2881"/>
      <w:gridCol w:w="2882"/>
      <w:gridCol w:w="2992"/>
    </w:tblGrid>
    <w:tr w:rsidR="00A15B66" w14:paraId="41C9B7AA" w14:textId="77777777" w:rsidTr="00022208">
      <w:tc>
        <w:tcPr>
          <w:tcW w:w="2881" w:type="dxa"/>
          <w:shd w:val="clear" w:color="auto" w:fill="auto"/>
        </w:tcPr>
        <w:p w14:paraId="36671DEA" w14:textId="77777777" w:rsidR="00A15B66" w:rsidRDefault="00A15B66" w:rsidP="00022208">
          <w:pPr>
            <w:pStyle w:val="Sidehoved"/>
            <w:jc w:val="right"/>
          </w:pPr>
        </w:p>
      </w:tc>
      <w:tc>
        <w:tcPr>
          <w:tcW w:w="2882" w:type="dxa"/>
          <w:shd w:val="clear" w:color="auto" w:fill="auto"/>
        </w:tcPr>
        <w:p w14:paraId="2CF37D5E" w14:textId="77777777" w:rsidR="00A15B66" w:rsidRDefault="00A15B66"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4B58FF">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4B58FF">
            <w:rPr>
              <w:rStyle w:val="Sidetal"/>
              <w:noProof/>
            </w:rPr>
            <w:t>20</w:t>
          </w:r>
          <w:r>
            <w:rPr>
              <w:rStyle w:val="Sidetal"/>
            </w:rPr>
            <w:fldChar w:fldCharType="end"/>
          </w:r>
          <w:r>
            <w:rPr>
              <w:rStyle w:val="Sidetal"/>
            </w:rPr>
            <w:t xml:space="preserve"> -</w:t>
          </w:r>
        </w:p>
      </w:tc>
      <w:tc>
        <w:tcPr>
          <w:tcW w:w="2992" w:type="dxa"/>
          <w:shd w:val="clear" w:color="auto" w:fill="auto"/>
        </w:tcPr>
        <w:p w14:paraId="141D4416" w14:textId="77777777" w:rsidR="00A15B66" w:rsidRPr="004E5375" w:rsidRDefault="00A15B66"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2012-271</w:t>
          </w:r>
        </w:p>
      </w:tc>
    </w:tr>
  </w:tbl>
  <w:p w14:paraId="7297CD05" w14:textId="77777777" w:rsidR="00A15B66" w:rsidRDefault="00A15B66" w:rsidP="004E5375">
    <w:pPr>
      <w:pStyle w:val="Sidehoved"/>
      <w:jc w:val="right"/>
    </w:pPr>
  </w:p>
  <w:p w14:paraId="44A137F8" w14:textId="77777777" w:rsidR="00A15B66" w:rsidRDefault="00A15B66">
    <w:pPr>
      <w:pStyle w:val="Sidefod"/>
      <w:jc w:val="center"/>
    </w:pPr>
  </w:p>
  <w:p w14:paraId="77ED085F" w14:textId="77777777" w:rsidR="00A15B66" w:rsidRDefault="00A15B6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A15B66" w:rsidRPr="00022208" w14:paraId="6B7BB10B" w14:textId="77777777" w:rsidTr="00022208">
      <w:tc>
        <w:tcPr>
          <w:tcW w:w="7088" w:type="dxa"/>
          <w:shd w:val="clear" w:color="auto" w:fill="auto"/>
        </w:tcPr>
        <w:p w14:paraId="63EC994F" w14:textId="77777777" w:rsidR="00A15B66" w:rsidRPr="00877C63" w:rsidRDefault="00A15B66" w:rsidP="00112243">
          <w:pPr>
            <w:pStyle w:val="Sidefod"/>
          </w:pPr>
          <w:r w:rsidRPr="00877C63">
            <w:t>Fil</w:t>
          </w:r>
          <w:r>
            <w:t xml:space="preserve">: </w:t>
          </w:r>
          <w:fldSimple w:instr=" FILENAME ">
            <w:r>
              <w:rPr>
                <w:noProof/>
              </w:rPr>
              <w:t>Hovedplan for tværgående test og kvalitetssikring v0.2.docx</w:t>
            </w:r>
          </w:fldSimple>
        </w:p>
      </w:tc>
      <w:tc>
        <w:tcPr>
          <w:tcW w:w="1449" w:type="dxa"/>
          <w:shd w:val="clear" w:color="auto" w:fill="auto"/>
        </w:tcPr>
        <w:p w14:paraId="06C26A7B" w14:textId="77777777" w:rsidR="00A15B66" w:rsidRPr="00022208" w:rsidRDefault="00A15B66" w:rsidP="00022208">
          <w:pPr>
            <w:pStyle w:val="Sidehoved"/>
            <w:jc w:val="right"/>
            <w:rPr>
              <w:smallCaps/>
              <w:sz w:val="16"/>
              <w:szCs w:val="16"/>
            </w:rPr>
          </w:pPr>
        </w:p>
      </w:tc>
    </w:tr>
  </w:tbl>
  <w:p w14:paraId="0343F454" w14:textId="77777777" w:rsidR="00A15B66" w:rsidRPr="00C251C5" w:rsidRDefault="00A15B66">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9720C" w14:textId="77777777" w:rsidR="0027465B" w:rsidRDefault="0027465B">
      <w:r>
        <w:separator/>
      </w:r>
    </w:p>
  </w:footnote>
  <w:footnote w:type="continuationSeparator" w:id="0">
    <w:p w14:paraId="4D88A281" w14:textId="77777777" w:rsidR="0027465B" w:rsidRDefault="0027465B">
      <w:r>
        <w:continuationSeparator/>
      </w:r>
    </w:p>
  </w:footnote>
  <w:footnote w:type="continuationNotice" w:id="1">
    <w:p w14:paraId="5C81DC8F" w14:textId="77777777" w:rsidR="0027465B" w:rsidRDefault="0027465B"/>
  </w:footnote>
  <w:footnote w:id="2">
    <w:p w14:paraId="06EAC8DD" w14:textId="485785C9" w:rsidR="00A15B66" w:rsidRPr="0012706A" w:rsidRDefault="00A15B66" w:rsidP="0012706A">
      <w:pPr>
        <w:pStyle w:val="Fodnotetekst"/>
        <w:tabs>
          <w:tab w:val="left" w:pos="142"/>
        </w:tabs>
        <w:ind w:left="142" w:hanging="142"/>
        <w:rPr>
          <w:lang w:val="da-DK"/>
        </w:rPr>
      </w:pPr>
      <w:r>
        <w:rPr>
          <w:rStyle w:val="Fodnotehenvisning"/>
        </w:rPr>
        <w:footnoteRef/>
      </w:r>
      <w:r>
        <w:t xml:space="preserve"> </w:t>
      </w:r>
      <w:r>
        <w:tab/>
      </w:r>
      <w:r>
        <w:rPr>
          <w:lang w:val="da-DK"/>
        </w:rPr>
        <w:t>En eventuel opdatering af projekternes løsningsarkitektur, ligger forud for aktiviteterne i denne plan og er ikke medtaget i planen, da det anses for en projektopgave at holde løsningsarkitekturen ajour.</w:t>
      </w:r>
    </w:p>
  </w:footnote>
  <w:footnote w:id="3">
    <w:p w14:paraId="362DEF82" w14:textId="062E0239" w:rsidR="00A15B66" w:rsidRPr="004C7862" w:rsidRDefault="00A15B66">
      <w:pPr>
        <w:pStyle w:val="Fodnotetekst"/>
        <w:rPr>
          <w:lang w:val="da-DK"/>
        </w:rPr>
      </w:pPr>
      <w:r>
        <w:rPr>
          <w:rStyle w:val="Fodnotehenvisning"/>
        </w:rPr>
        <w:footnoteRef/>
      </w:r>
      <w:r>
        <w:t xml:space="preserve"> </w:t>
      </w:r>
      <w:r w:rsidRPr="004C7862">
        <w:t>SKAT, KL/</w:t>
      </w:r>
      <w:proofErr w:type="spellStart"/>
      <w:r w:rsidRPr="004C7862">
        <w:t>Kombit,CVR</w:t>
      </w:r>
      <w:proofErr w:type="spellEnd"/>
      <w:r w:rsidRPr="004C7862">
        <w:t>, CPR,DST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6B416" w14:textId="21F67891" w:rsidR="00A15B66" w:rsidRDefault="00A15B66" w:rsidP="002E781B">
    <w:pPr>
      <w:pStyle w:val="Sidehoved"/>
      <w:rPr>
        <w:sz w:val="16"/>
      </w:rPr>
    </w:pPr>
    <w:r>
      <w:rPr>
        <w:kern w:val="28"/>
        <w:sz w:val="16"/>
      </w:rPr>
      <w:fldChar w:fldCharType="begin"/>
    </w:r>
    <w:r>
      <w:rPr>
        <w:kern w:val="28"/>
        <w:sz w:val="16"/>
      </w:rPr>
      <w:instrText xml:space="preserve"> TITLE  "Hovedplan for test"  \* MERGEFORMAT </w:instrText>
    </w:r>
    <w:r>
      <w:rPr>
        <w:kern w:val="28"/>
        <w:sz w:val="16"/>
      </w:rPr>
      <w:fldChar w:fldCharType="separate"/>
    </w:r>
    <w:r>
      <w:rPr>
        <w:kern w:val="28"/>
        <w:sz w:val="16"/>
      </w:rPr>
      <w:t>Hovedplan for test</w:t>
    </w:r>
    <w:r>
      <w:rPr>
        <w:kern w:val="28"/>
        <w:sz w:val="16"/>
      </w:rPr>
      <w:fldChar w:fldCharType="end"/>
    </w:r>
    <w:r>
      <w:rPr>
        <w:kern w:val="28"/>
        <w:sz w:val="16"/>
      </w:rPr>
      <w:t xml:space="preserve"> og kvalitetssikring</w:t>
    </w:r>
  </w:p>
  <w:p w14:paraId="2DA79153" w14:textId="77777777" w:rsidR="00A15B66" w:rsidRPr="006171CF" w:rsidRDefault="00A15B66" w:rsidP="002E781B">
    <w:pPr>
      <w:pStyle w:val="Sidehoved"/>
      <w:rPr>
        <w:sz w:val="16"/>
      </w:rPr>
    </w:pPr>
    <w:r w:rsidRPr="006171CF">
      <w:rPr>
        <w:sz w:val="16"/>
      </w:rPr>
      <w:fldChar w:fldCharType="begin"/>
    </w:r>
    <w:r w:rsidRPr="006171CF">
      <w:rPr>
        <w:sz w:val="16"/>
      </w:rPr>
      <w:instrText xml:space="preserve"> SUBJECT   \* MERGEFORMAT </w:instrText>
    </w:r>
    <w:r w:rsidRPr="006171CF">
      <w:rPr>
        <w:sz w:val="16"/>
      </w:rPr>
      <w:fldChar w:fldCharType="separate"/>
    </w:r>
    <w:r>
      <w:rPr>
        <w:sz w:val="16"/>
      </w:rPr>
      <w:t>Grunddataprogrammet under den Fællesoffentlig digitaliseringsstrategi 2011 - 2015</w:t>
    </w:r>
    <w:r w:rsidRPr="006171CF">
      <w:rPr>
        <w:sz w:val="16"/>
      </w:rPr>
      <w:fldChar w:fldCharType="end"/>
    </w:r>
  </w:p>
  <w:p w14:paraId="107EF51F" w14:textId="77777777" w:rsidR="00A15B66" w:rsidRDefault="00A15B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847C1" w14:textId="77777777" w:rsidR="00A15B66" w:rsidRPr="001D4A86" w:rsidRDefault="00A15B66" w:rsidP="00786F5A">
    <w:pPr>
      <w:pStyle w:val="Sidehoved"/>
      <w:tabs>
        <w:tab w:val="clear" w:pos="4819"/>
        <w:tab w:val="center" w:pos="4253"/>
      </w:tabs>
    </w:pPr>
    <w:r>
      <w:tab/>
    </w:r>
    <w:r>
      <w:tab/>
    </w:r>
    <w:r>
      <w:rPr>
        <w:noProof/>
      </w:rPr>
      <w:drawing>
        <wp:inline distT="0" distB="0" distL="0" distR="0" wp14:anchorId="618F716C" wp14:editId="56FF1792">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B6EC120"/>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11E0EE9"/>
    <w:multiLevelType w:val="hybridMultilevel"/>
    <w:tmpl w:val="E16205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36F5E16"/>
    <w:multiLevelType w:val="hybridMultilevel"/>
    <w:tmpl w:val="99FA7E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D83001D"/>
    <w:multiLevelType w:val="hybridMultilevel"/>
    <w:tmpl w:val="7A9875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E0C1B6F"/>
    <w:multiLevelType w:val="hybridMultilevel"/>
    <w:tmpl w:val="B6B6EBB8"/>
    <w:lvl w:ilvl="0" w:tplc="926CB63C">
      <w:numFmt w:val="bullet"/>
      <w:lvlText w:val="-"/>
      <w:lvlJc w:val="left"/>
      <w:pPr>
        <w:ind w:left="72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1AF2BCA"/>
    <w:multiLevelType w:val="hybridMultilevel"/>
    <w:tmpl w:val="FE2EC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7EC0146"/>
    <w:multiLevelType w:val="hybridMultilevel"/>
    <w:tmpl w:val="5B0070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8B21E08"/>
    <w:multiLevelType w:val="hybridMultilevel"/>
    <w:tmpl w:val="B8E4A9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DED345D"/>
    <w:multiLevelType w:val="hybridMultilevel"/>
    <w:tmpl w:val="FF9A70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E22420E"/>
    <w:multiLevelType w:val="hybridMultilevel"/>
    <w:tmpl w:val="CD4A0A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43C4CEB"/>
    <w:multiLevelType w:val="hybridMultilevel"/>
    <w:tmpl w:val="42B23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4CF469C"/>
    <w:multiLevelType w:val="hybridMultilevel"/>
    <w:tmpl w:val="FF9A70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4DD6520"/>
    <w:multiLevelType w:val="hybridMultilevel"/>
    <w:tmpl w:val="FF9A70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4E23031"/>
    <w:multiLevelType w:val="hybridMultilevel"/>
    <w:tmpl w:val="2AB85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7755EA5"/>
    <w:multiLevelType w:val="hybridMultilevel"/>
    <w:tmpl w:val="5CB4C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7883EC1"/>
    <w:multiLevelType w:val="hybridMultilevel"/>
    <w:tmpl w:val="6AA812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BCF6770"/>
    <w:multiLevelType w:val="hybridMultilevel"/>
    <w:tmpl w:val="188AED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FBC798D"/>
    <w:multiLevelType w:val="hybridMultilevel"/>
    <w:tmpl w:val="B3C4FE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3307C0D"/>
    <w:multiLevelType w:val="hybridMultilevel"/>
    <w:tmpl w:val="8A54359A"/>
    <w:lvl w:ilvl="0" w:tplc="04060005">
      <w:start w:val="1"/>
      <w:numFmt w:val="bullet"/>
      <w:lvlText w:val=""/>
      <w:lvlJc w:val="left"/>
      <w:pPr>
        <w:ind w:left="1800" w:hanging="360"/>
      </w:pPr>
      <w:rPr>
        <w:rFonts w:ascii="Wingdings" w:hAnsi="Wingdings"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0">
    <w:nsid w:val="33D82528"/>
    <w:multiLevelType w:val="hybridMultilevel"/>
    <w:tmpl w:val="3BBE3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3BE0E14"/>
    <w:multiLevelType w:val="hybridMultilevel"/>
    <w:tmpl w:val="AAA4E6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4F95749"/>
    <w:multiLevelType w:val="hybridMultilevel"/>
    <w:tmpl w:val="EC04D2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8176085"/>
    <w:multiLevelType w:val="hybridMultilevel"/>
    <w:tmpl w:val="591AB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939523D"/>
    <w:multiLevelType w:val="hybridMultilevel"/>
    <w:tmpl w:val="51D6D5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9422741"/>
    <w:multiLevelType w:val="hybridMultilevel"/>
    <w:tmpl w:val="5824B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A862D9C"/>
    <w:multiLevelType w:val="hybridMultilevel"/>
    <w:tmpl w:val="02AA8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4B427A16"/>
    <w:multiLevelType w:val="singleLevel"/>
    <w:tmpl w:val="2E6074FA"/>
    <w:lvl w:ilvl="0">
      <w:numFmt w:val="bullet"/>
      <w:pStyle w:val="Opstilling-punkttegnmafstand"/>
      <w:lvlText w:val="*"/>
      <w:lvlJc w:val="left"/>
    </w:lvl>
  </w:abstractNum>
  <w:abstractNum w:abstractNumId="31">
    <w:nsid w:val="4BC221A4"/>
    <w:multiLevelType w:val="hybridMultilevel"/>
    <w:tmpl w:val="FECA10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4CCF5609"/>
    <w:multiLevelType w:val="hybridMultilevel"/>
    <w:tmpl w:val="C25264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F2470FF"/>
    <w:multiLevelType w:val="hybridMultilevel"/>
    <w:tmpl w:val="CB32B4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185279A"/>
    <w:multiLevelType w:val="hybridMultilevel"/>
    <w:tmpl w:val="69E01A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530A64EC"/>
    <w:multiLevelType w:val="multilevel"/>
    <w:tmpl w:val="D056EFDE"/>
    <w:lvl w:ilvl="0">
      <w:start w:val="1"/>
      <w:numFmt w:val="bullet"/>
      <w:pStyle w:val="indrykning"/>
      <w:lvlText w:val=""/>
      <w:lvlJc w:val="left"/>
      <w:pPr>
        <w:tabs>
          <w:tab w:val="num" w:pos="360"/>
        </w:tabs>
        <w:ind w:left="360" w:hanging="360"/>
      </w:pPr>
      <w:rPr>
        <w:rFonts w:ascii="Symbol" w:hAnsi="Symbol"/>
        <w:color w:val="auto"/>
        <w:kern w:val="0"/>
        <w:effect w:val="no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5AA153B"/>
    <w:multiLevelType w:val="hybridMultilevel"/>
    <w:tmpl w:val="646ABF32"/>
    <w:lvl w:ilvl="0" w:tplc="2228B1BE">
      <w:start w:val="1"/>
      <w:numFmt w:val="decimal"/>
      <w:pStyle w:val="Opstilling-Numremafstand"/>
      <w:lvlText w:val="%1)"/>
      <w:lvlJc w:val="left"/>
      <w:pPr>
        <w:tabs>
          <w:tab w:val="num" w:pos="473"/>
        </w:tabs>
        <w:ind w:left="473" w:hanging="360"/>
      </w:pPr>
      <w:rPr>
        <w:rFonts w:hint="default"/>
      </w:rPr>
    </w:lvl>
    <w:lvl w:ilvl="1" w:tplc="58B459EA" w:tentative="1">
      <w:start w:val="1"/>
      <w:numFmt w:val="lowerLetter"/>
      <w:lvlText w:val="%2."/>
      <w:lvlJc w:val="left"/>
      <w:pPr>
        <w:tabs>
          <w:tab w:val="num" w:pos="1440"/>
        </w:tabs>
        <w:ind w:left="1440" w:hanging="360"/>
      </w:pPr>
    </w:lvl>
    <w:lvl w:ilvl="2" w:tplc="DA2C57C4" w:tentative="1">
      <w:start w:val="1"/>
      <w:numFmt w:val="lowerRoman"/>
      <w:lvlText w:val="%3."/>
      <w:lvlJc w:val="right"/>
      <w:pPr>
        <w:tabs>
          <w:tab w:val="num" w:pos="2160"/>
        </w:tabs>
        <w:ind w:left="2160" w:hanging="180"/>
      </w:pPr>
    </w:lvl>
    <w:lvl w:ilvl="3" w:tplc="537C5038" w:tentative="1">
      <w:start w:val="1"/>
      <w:numFmt w:val="decimal"/>
      <w:lvlText w:val="%4."/>
      <w:lvlJc w:val="left"/>
      <w:pPr>
        <w:tabs>
          <w:tab w:val="num" w:pos="2880"/>
        </w:tabs>
        <w:ind w:left="2880" w:hanging="360"/>
      </w:pPr>
    </w:lvl>
    <w:lvl w:ilvl="4" w:tplc="FE0A66F6" w:tentative="1">
      <w:start w:val="1"/>
      <w:numFmt w:val="lowerLetter"/>
      <w:lvlText w:val="%5."/>
      <w:lvlJc w:val="left"/>
      <w:pPr>
        <w:tabs>
          <w:tab w:val="num" w:pos="3600"/>
        </w:tabs>
        <w:ind w:left="3600" w:hanging="360"/>
      </w:pPr>
    </w:lvl>
    <w:lvl w:ilvl="5" w:tplc="4BBA7B30" w:tentative="1">
      <w:start w:val="1"/>
      <w:numFmt w:val="lowerRoman"/>
      <w:lvlText w:val="%6."/>
      <w:lvlJc w:val="right"/>
      <w:pPr>
        <w:tabs>
          <w:tab w:val="num" w:pos="4320"/>
        </w:tabs>
        <w:ind w:left="4320" w:hanging="180"/>
      </w:pPr>
    </w:lvl>
    <w:lvl w:ilvl="6" w:tplc="56CE83AA" w:tentative="1">
      <w:start w:val="1"/>
      <w:numFmt w:val="decimal"/>
      <w:lvlText w:val="%7."/>
      <w:lvlJc w:val="left"/>
      <w:pPr>
        <w:tabs>
          <w:tab w:val="num" w:pos="5040"/>
        </w:tabs>
        <w:ind w:left="5040" w:hanging="360"/>
      </w:pPr>
    </w:lvl>
    <w:lvl w:ilvl="7" w:tplc="A5286598" w:tentative="1">
      <w:start w:val="1"/>
      <w:numFmt w:val="lowerLetter"/>
      <w:lvlText w:val="%8."/>
      <w:lvlJc w:val="left"/>
      <w:pPr>
        <w:tabs>
          <w:tab w:val="num" w:pos="5760"/>
        </w:tabs>
        <w:ind w:left="5760" w:hanging="360"/>
      </w:pPr>
    </w:lvl>
    <w:lvl w:ilvl="8" w:tplc="F42A940E" w:tentative="1">
      <w:start w:val="1"/>
      <w:numFmt w:val="lowerRoman"/>
      <w:lvlText w:val="%9."/>
      <w:lvlJc w:val="right"/>
      <w:pPr>
        <w:tabs>
          <w:tab w:val="num" w:pos="6480"/>
        </w:tabs>
        <w:ind w:left="6480" w:hanging="180"/>
      </w:pPr>
    </w:lvl>
  </w:abstractNum>
  <w:abstractNum w:abstractNumId="37">
    <w:nsid w:val="5E093B6B"/>
    <w:multiLevelType w:val="hybridMultilevel"/>
    <w:tmpl w:val="6D84E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5FD2428B"/>
    <w:multiLevelType w:val="hybridMultilevel"/>
    <w:tmpl w:val="47B09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40">
    <w:nsid w:val="6C8044F6"/>
    <w:multiLevelType w:val="hybridMultilevel"/>
    <w:tmpl w:val="C31450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6CA7076C"/>
    <w:multiLevelType w:val="hybridMultilevel"/>
    <w:tmpl w:val="CC2421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2950CAF"/>
    <w:multiLevelType w:val="hybridMultilevel"/>
    <w:tmpl w:val="9B2ED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3D9137A"/>
    <w:multiLevelType w:val="hybridMultilevel"/>
    <w:tmpl w:val="E28CB6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7152A5E"/>
    <w:multiLevelType w:val="hybridMultilevel"/>
    <w:tmpl w:val="B24CAE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7D237E70"/>
    <w:multiLevelType w:val="hybridMultilevel"/>
    <w:tmpl w:val="FF9A70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nsid w:val="7F1C3151"/>
    <w:multiLevelType w:val="hybridMultilevel"/>
    <w:tmpl w:val="3410A4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9"/>
  </w:num>
  <w:num w:numId="3">
    <w:abstractNumId w:val="22"/>
  </w:num>
  <w:num w:numId="4">
    <w:abstractNumId w:val="16"/>
  </w:num>
  <w:num w:numId="5">
    <w:abstractNumId w:val="30"/>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6"/>
  </w:num>
  <w:num w:numId="7">
    <w:abstractNumId w:val="29"/>
  </w:num>
  <w:num w:numId="8">
    <w:abstractNumId w:val="35"/>
  </w:num>
  <w:num w:numId="9">
    <w:abstractNumId w:val="1"/>
  </w:num>
  <w:num w:numId="10">
    <w:abstractNumId w:val="31"/>
  </w:num>
  <w:num w:numId="11">
    <w:abstractNumId w:val="6"/>
  </w:num>
  <w:num w:numId="12">
    <w:abstractNumId w:val="34"/>
  </w:num>
  <w:num w:numId="13">
    <w:abstractNumId w:val="3"/>
  </w:num>
  <w:num w:numId="14">
    <w:abstractNumId w:val="14"/>
  </w:num>
  <w:num w:numId="15">
    <w:abstractNumId w:val="24"/>
  </w:num>
  <w:num w:numId="16">
    <w:abstractNumId w:val="9"/>
  </w:num>
  <w:num w:numId="17">
    <w:abstractNumId w:val="42"/>
  </w:num>
  <w:num w:numId="18">
    <w:abstractNumId w:val="46"/>
  </w:num>
  <w:num w:numId="19">
    <w:abstractNumId w:val="25"/>
  </w:num>
  <w:num w:numId="20">
    <w:abstractNumId w:val="13"/>
  </w:num>
  <w:num w:numId="21">
    <w:abstractNumId w:val="44"/>
  </w:num>
  <w:num w:numId="22">
    <w:abstractNumId w:val="17"/>
  </w:num>
  <w:num w:numId="23">
    <w:abstractNumId w:val="11"/>
  </w:num>
  <w:num w:numId="24">
    <w:abstractNumId w:val="8"/>
  </w:num>
  <w:num w:numId="25">
    <w:abstractNumId w:val="45"/>
  </w:num>
  <w:num w:numId="26">
    <w:abstractNumId w:val="12"/>
  </w:num>
  <w:num w:numId="27">
    <w:abstractNumId w:val="41"/>
  </w:num>
  <w:num w:numId="28">
    <w:abstractNumId w:val="2"/>
  </w:num>
  <w:num w:numId="29">
    <w:abstractNumId w:val="37"/>
  </w:num>
  <w:num w:numId="30">
    <w:abstractNumId w:val="21"/>
  </w:num>
  <w:num w:numId="31">
    <w:abstractNumId w:val="23"/>
  </w:num>
  <w:num w:numId="32">
    <w:abstractNumId w:val="7"/>
  </w:num>
  <w:num w:numId="33">
    <w:abstractNumId w:val="26"/>
  </w:num>
  <w:num w:numId="34">
    <w:abstractNumId w:val="27"/>
  </w:num>
  <w:num w:numId="35">
    <w:abstractNumId w:val="20"/>
  </w:num>
  <w:num w:numId="36">
    <w:abstractNumId w:val="15"/>
  </w:num>
  <w:num w:numId="37">
    <w:abstractNumId w:val="28"/>
  </w:num>
  <w:num w:numId="38">
    <w:abstractNumId w:val="32"/>
  </w:num>
  <w:num w:numId="39">
    <w:abstractNumId w:val="5"/>
  </w:num>
  <w:num w:numId="40">
    <w:abstractNumId w:val="18"/>
  </w:num>
  <w:num w:numId="41">
    <w:abstractNumId w:val="10"/>
  </w:num>
  <w:num w:numId="42">
    <w:abstractNumId w:val="38"/>
  </w:num>
  <w:num w:numId="43">
    <w:abstractNumId w:val="43"/>
  </w:num>
  <w:num w:numId="44">
    <w:abstractNumId w:val="4"/>
  </w:num>
  <w:num w:numId="45">
    <w:abstractNumId w:val="19"/>
  </w:num>
  <w:num w:numId="46">
    <w:abstractNumId w:val="33"/>
  </w:num>
  <w:num w:numId="47">
    <w:abstractNumId w:val="40"/>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FD"/>
    <w:rsid w:val="00000999"/>
    <w:rsid w:val="00002160"/>
    <w:rsid w:val="0000267E"/>
    <w:rsid w:val="00003343"/>
    <w:rsid w:val="00003D45"/>
    <w:rsid w:val="00005005"/>
    <w:rsid w:val="00006916"/>
    <w:rsid w:val="0000718E"/>
    <w:rsid w:val="00010B27"/>
    <w:rsid w:val="000117BA"/>
    <w:rsid w:val="00013A41"/>
    <w:rsid w:val="00013B19"/>
    <w:rsid w:val="000151CD"/>
    <w:rsid w:val="000155AE"/>
    <w:rsid w:val="00016B61"/>
    <w:rsid w:val="00016D7E"/>
    <w:rsid w:val="00017079"/>
    <w:rsid w:val="000172FD"/>
    <w:rsid w:val="00017730"/>
    <w:rsid w:val="00021C6A"/>
    <w:rsid w:val="00021DB5"/>
    <w:rsid w:val="00022208"/>
    <w:rsid w:val="00022E81"/>
    <w:rsid w:val="00025438"/>
    <w:rsid w:val="00030533"/>
    <w:rsid w:val="000309D0"/>
    <w:rsid w:val="00030CD3"/>
    <w:rsid w:val="00032977"/>
    <w:rsid w:val="000333EA"/>
    <w:rsid w:val="0003451B"/>
    <w:rsid w:val="00035D40"/>
    <w:rsid w:val="00036170"/>
    <w:rsid w:val="000369B6"/>
    <w:rsid w:val="0003723E"/>
    <w:rsid w:val="00042AA1"/>
    <w:rsid w:val="0004302E"/>
    <w:rsid w:val="00043DA5"/>
    <w:rsid w:val="00044210"/>
    <w:rsid w:val="000458CB"/>
    <w:rsid w:val="00047879"/>
    <w:rsid w:val="00047DAF"/>
    <w:rsid w:val="00047E25"/>
    <w:rsid w:val="0005092A"/>
    <w:rsid w:val="00052A5E"/>
    <w:rsid w:val="00056834"/>
    <w:rsid w:val="00056D68"/>
    <w:rsid w:val="00057844"/>
    <w:rsid w:val="00057ECA"/>
    <w:rsid w:val="000606F4"/>
    <w:rsid w:val="000611D2"/>
    <w:rsid w:val="000616AA"/>
    <w:rsid w:val="00061BB6"/>
    <w:rsid w:val="00062A1A"/>
    <w:rsid w:val="000660F2"/>
    <w:rsid w:val="00066551"/>
    <w:rsid w:val="00067469"/>
    <w:rsid w:val="0006796E"/>
    <w:rsid w:val="00070658"/>
    <w:rsid w:val="000717D3"/>
    <w:rsid w:val="000723D8"/>
    <w:rsid w:val="00072C67"/>
    <w:rsid w:val="00073983"/>
    <w:rsid w:val="0007402E"/>
    <w:rsid w:val="00076695"/>
    <w:rsid w:val="00076860"/>
    <w:rsid w:val="000809BC"/>
    <w:rsid w:val="00082DAD"/>
    <w:rsid w:val="00083D6B"/>
    <w:rsid w:val="000858E0"/>
    <w:rsid w:val="0008626D"/>
    <w:rsid w:val="00086457"/>
    <w:rsid w:val="00086E1B"/>
    <w:rsid w:val="00090103"/>
    <w:rsid w:val="00091759"/>
    <w:rsid w:val="00094F66"/>
    <w:rsid w:val="000954C4"/>
    <w:rsid w:val="00095A39"/>
    <w:rsid w:val="00096D23"/>
    <w:rsid w:val="000978B1"/>
    <w:rsid w:val="00097AE2"/>
    <w:rsid w:val="00097DE7"/>
    <w:rsid w:val="000A00C3"/>
    <w:rsid w:val="000A113C"/>
    <w:rsid w:val="000A2461"/>
    <w:rsid w:val="000A5780"/>
    <w:rsid w:val="000A5951"/>
    <w:rsid w:val="000A5E7E"/>
    <w:rsid w:val="000A5EFD"/>
    <w:rsid w:val="000A6DF5"/>
    <w:rsid w:val="000A76A6"/>
    <w:rsid w:val="000A78EC"/>
    <w:rsid w:val="000B33AB"/>
    <w:rsid w:val="000B3A9C"/>
    <w:rsid w:val="000B3C1D"/>
    <w:rsid w:val="000B5078"/>
    <w:rsid w:val="000B7524"/>
    <w:rsid w:val="000C24C9"/>
    <w:rsid w:val="000C36F8"/>
    <w:rsid w:val="000C473E"/>
    <w:rsid w:val="000C5EB6"/>
    <w:rsid w:val="000C6065"/>
    <w:rsid w:val="000C6EA2"/>
    <w:rsid w:val="000D21E6"/>
    <w:rsid w:val="000D2CD9"/>
    <w:rsid w:val="000D37E0"/>
    <w:rsid w:val="000D53AA"/>
    <w:rsid w:val="000D6322"/>
    <w:rsid w:val="000D7CDF"/>
    <w:rsid w:val="000E136E"/>
    <w:rsid w:val="000E1602"/>
    <w:rsid w:val="000E25F8"/>
    <w:rsid w:val="000E2A9D"/>
    <w:rsid w:val="000E4578"/>
    <w:rsid w:val="000E7013"/>
    <w:rsid w:val="000F0784"/>
    <w:rsid w:val="000F0F39"/>
    <w:rsid w:val="000F1424"/>
    <w:rsid w:val="000F26DE"/>
    <w:rsid w:val="000F3E53"/>
    <w:rsid w:val="000F422B"/>
    <w:rsid w:val="000F772D"/>
    <w:rsid w:val="00100899"/>
    <w:rsid w:val="0010095B"/>
    <w:rsid w:val="00100D6B"/>
    <w:rsid w:val="001026E3"/>
    <w:rsid w:val="00102B70"/>
    <w:rsid w:val="00103EC6"/>
    <w:rsid w:val="0010403A"/>
    <w:rsid w:val="001040B2"/>
    <w:rsid w:val="00104568"/>
    <w:rsid w:val="00104E22"/>
    <w:rsid w:val="00106589"/>
    <w:rsid w:val="0010747A"/>
    <w:rsid w:val="00112243"/>
    <w:rsid w:val="001154C3"/>
    <w:rsid w:val="001160F1"/>
    <w:rsid w:val="0011620D"/>
    <w:rsid w:val="001162C3"/>
    <w:rsid w:val="00117EEE"/>
    <w:rsid w:val="00122989"/>
    <w:rsid w:val="00122EBF"/>
    <w:rsid w:val="00123493"/>
    <w:rsid w:val="00125533"/>
    <w:rsid w:val="0012706A"/>
    <w:rsid w:val="00130123"/>
    <w:rsid w:val="00131CBA"/>
    <w:rsid w:val="001323E5"/>
    <w:rsid w:val="0013267C"/>
    <w:rsid w:val="001329D4"/>
    <w:rsid w:val="001339F5"/>
    <w:rsid w:val="001347FC"/>
    <w:rsid w:val="00137A55"/>
    <w:rsid w:val="00140B7D"/>
    <w:rsid w:val="00141B06"/>
    <w:rsid w:val="0014252A"/>
    <w:rsid w:val="00144FD1"/>
    <w:rsid w:val="0014540A"/>
    <w:rsid w:val="001454BD"/>
    <w:rsid w:val="0014604D"/>
    <w:rsid w:val="00146906"/>
    <w:rsid w:val="00152251"/>
    <w:rsid w:val="00153C0C"/>
    <w:rsid w:val="00155F91"/>
    <w:rsid w:val="001561DD"/>
    <w:rsid w:val="00160122"/>
    <w:rsid w:val="00160BEB"/>
    <w:rsid w:val="001616B7"/>
    <w:rsid w:val="00162851"/>
    <w:rsid w:val="001632DC"/>
    <w:rsid w:val="00163824"/>
    <w:rsid w:val="00163D1A"/>
    <w:rsid w:val="001644CD"/>
    <w:rsid w:val="00165EE2"/>
    <w:rsid w:val="001663ED"/>
    <w:rsid w:val="001664CA"/>
    <w:rsid w:val="0016665E"/>
    <w:rsid w:val="00166DE2"/>
    <w:rsid w:val="00166F88"/>
    <w:rsid w:val="001677A9"/>
    <w:rsid w:val="0017096B"/>
    <w:rsid w:val="00170D27"/>
    <w:rsid w:val="0017126A"/>
    <w:rsid w:val="00172298"/>
    <w:rsid w:val="00174661"/>
    <w:rsid w:val="0017574A"/>
    <w:rsid w:val="00175EDD"/>
    <w:rsid w:val="00175FAF"/>
    <w:rsid w:val="0017629B"/>
    <w:rsid w:val="00176BE1"/>
    <w:rsid w:val="0017740D"/>
    <w:rsid w:val="0017783F"/>
    <w:rsid w:val="00180BF7"/>
    <w:rsid w:val="001830C2"/>
    <w:rsid w:val="00183898"/>
    <w:rsid w:val="00183D0D"/>
    <w:rsid w:val="00183EAE"/>
    <w:rsid w:val="00190401"/>
    <w:rsid w:val="00190E0E"/>
    <w:rsid w:val="001933B4"/>
    <w:rsid w:val="00194EF5"/>
    <w:rsid w:val="001968B3"/>
    <w:rsid w:val="00196A8C"/>
    <w:rsid w:val="00197118"/>
    <w:rsid w:val="00197718"/>
    <w:rsid w:val="001A0171"/>
    <w:rsid w:val="001A24F4"/>
    <w:rsid w:val="001A2634"/>
    <w:rsid w:val="001A31B1"/>
    <w:rsid w:val="001A5762"/>
    <w:rsid w:val="001A6CA4"/>
    <w:rsid w:val="001A74E7"/>
    <w:rsid w:val="001B2DCF"/>
    <w:rsid w:val="001B3525"/>
    <w:rsid w:val="001B6711"/>
    <w:rsid w:val="001B73D0"/>
    <w:rsid w:val="001C064F"/>
    <w:rsid w:val="001C114A"/>
    <w:rsid w:val="001C1E9C"/>
    <w:rsid w:val="001C28F3"/>
    <w:rsid w:val="001C40E8"/>
    <w:rsid w:val="001C4D52"/>
    <w:rsid w:val="001C6D35"/>
    <w:rsid w:val="001D0511"/>
    <w:rsid w:val="001D165F"/>
    <w:rsid w:val="001D1FF0"/>
    <w:rsid w:val="001D3718"/>
    <w:rsid w:val="001D48AD"/>
    <w:rsid w:val="001D4A86"/>
    <w:rsid w:val="001D4E71"/>
    <w:rsid w:val="001D6A7A"/>
    <w:rsid w:val="001D7F30"/>
    <w:rsid w:val="001E0F45"/>
    <w:rsid w:val="001E23B7"/>
    <w:rsid w:val="001E311F"/>
    <w:rsid w:val="001E419A"/>
    <w:rsid w:val="001E5F2A"/>
    <w:rsid w:val="001E71F6"/>
    <w:rsid w:val="001E7CA1"/>
    <w:rsid w:val="001F018C"/>
    <w:rsid w:val="001F1965"/>
    <w:rsid w:val="001F3210"/>
    <w:rsid w:val="001F3EC7"/>
    <w:rsid w:val="001F5F24"/>
    <w:rsid w:val="00201636"/>
    <w:rsid w:val="00205F48"/>
    <w:rsid w:val="00206B48"/>
    <w:rsid w:val="00206CA4"/>
    <w:rsid w:val="00207BCC"/>
    <w:rsid w:val="00212447"/>
    <w:rsid w:val="00212476"/>
    <w:rsid w:val="00213F54"/>
    <w:rsid w:val="002144DF"/>
    <w:rsid w:val="002144EB"/>
    <w:rsid w:val="002148C1"/>
    <w:rsid w:val="002205EB"/>
    <w:rsid w:val="00220D51"/>
    <w:rsid w:val="00222B47"/>
    <w:rsid w:val="00224534"/>
    <w:rsid w:val="002261C8"/>
    <w:rsid w:val="00227E24"/>
    <w:rsid w:val="00230637"/>
    <w:rsid w:val="00231548"/>
    <w:rsid w:val="00231622"/>
    <w:rsid w:val="00231F6A"/>
    <w:rsid w:val="00233400"/>
    <w:rsid w:val="002356E4"/>
    <w:rsid w:val="00235F92"/>
    <w:rsid w:val="00237996"/>
    <w:rsid w:val="00237F9C"/>
    <w:rsid w:val="00240756"/>
    <w:rsid w:val="002410AD"/>
    <w:rsid w:val="002411FD"/>
    <w:rsid w:val="00243844"/>
    <w:rsid w:val="002448AF"/>
    <w:rsid w:val="00245A72"/>
    <w:rsid w:val="002506B3"/>
    <w:rsid w:val="00250700"/>
    <w:rsid w:val="00252534"/>
    <w:rsid w:val="00252584"/>
    <w:rsid w:val="00253479"/>
    <w:rsid w:val="00260023"/>
    <w:rsid w:val="00260F2B"/>
    <w:rsid w:val="002636CA"/>
    <w:rsid w:val="00266C0B"/>
    <w:rsid w:val="00266EF3"/>
    <w:rsid w:val="00267286"/>
    <w:rsid w:val="00267931"/>
    <w:rsid w:val="00267D40"/>
    <w:rsid w:val="00267ED0"/>
    <w:rsid w:val="00272AA6"/>
    <w:rsid w:val="00272C96"/>
    <w:rsid w:val="00274403"/>
    <w:rsid w:val="002745BA"/>
    <w:rsid w:val="0027465B"/>
    <w:rsid w:val="00275773"/>
    <w:rsid w:val="002759C9"/>
    <w:rsid w:val="00275D8A"/>
    <w:rsid w:val="00280FB6"/>
    <w:rsid w:val="00281BA4"/>
    <w:rsid w:val="00281E8D"/>
    <w:rsid w:val="00282B58"/>
    <w:rsid w:val="00285836"/>
    <w:rsid w:val="00290435"/>
    <w:rsid w:val="002911E3"/>
    <w:rsid w:val="002913F6"/>
    <w:rsid w:val="002920F7"/>
    <w:rsid w:val="00292585"/>
    <w:rsid w:val="002940DD"/>
    <w:rsid w:val="0029419D"/>
    <w:rsid w:val="00294AC8"/>
    <w:rsid w:val="00295D60"/>
    <w:rsid w:val="002A57B2"/>
    <w:rsid w:val="002A5C16"/>
    <w:rsid w:val="002A5D11"/>
    <w:rsid w:val="002B0351"/>
    <w:rsid w:val="002B10B3"/>
    <w:rsid w:val="002B19C0"/>
    <w:rsid w:val="002B1C95"/>
    <w:rsid w:val="002B27C2"/>
    <w:rsid w:val="002B4154"/>
    <w:rsid w:val="002B4B6B"/>
    <w:rsid w:val="002B63EF"/>
    <w:rsid w:val="002B79AF"/>
    <w:rsid w:val="002B7B8F"/>
    <w:rsid w:val="002C0442"/>
    <w:rsid w:val="002C1F06"/>
    <w:rsid w:val="002C5650"/>
    <w:rsid w:val="002C5E73"/>
    <w:rsid w:val="002C6029"/>
    <w:rsid w:val="002C7CD3"/>
    <w:rsid w:val="002D1876"/>
    <w:rsid w:val="002D2A99"/>
    <w:rsid w:val="002D6B4C"/>
    <w:rsid w:val="002D7B62"/>
    <w:rsid w:val="002E0BB8"/>
    <w:rsid w:val="002E67A5"/>
    <w:rsid w:val="002E73BF"/>
    <w:rsid w:val="002E73DE"/>
    <w:rsid w:val="002E781B"/>
    <w:rsid w:val="002F09A1"/>
    <w:rsid w:val="002F276C"/>
    <w:rsid w:val="002F3327"/>
    <w:rsid w:val="002F58AB"/>
    <w:rsid w:val="002F59D5"/>
    <w:rsid w:val="002F63CF"/>
    <w:rsid w:val="002F707A"/>
    <w:rsid w:val="002F7F8B"/>
    <w:rsid w:val="00303C4D"/>
    <w:rsid w:val="00304AAB"/>
    <w:rsid w:val="00305AF7"/>
    <w:rsid w:val="00305C97"/>
    <w:rsid w:val="00310530"/>
    <w:rsid w:val="003144F0"/>
    <w:rsid w:val="00315E73"/>
    <w:rsid w:val="00317325"/>
    <w:rsid w:val="00321194"/>
    <w:rsid w:val="00321AB3"/>
    <w:rsid w:val="00323A40"/>
    <w:rsid w:val="0032694A"/>
    <w:rsid w:val="00327937"/>
    <w:rsid w:val="0032798A"/>
    <w:rsid w:val="003313CF"/>
    <w:rsid w:val="0033177F"/>
    <w:rsid w:val="00331B58"/>
    <w:rsid w:val="00332CB8"/>
    <w:rsid w:val="00333280"/>
    <w:rsid w:val="00333323"/>
    <w:rsid w:val="00333750"/>
    <w:rsid w:val="00334738"/>
    <w:rsid w:val="00335BBE"/>
    <w:rsid w:val="00336553"/>
    <w:rsid w:val="0033699C"/>
    <w:rsid w:val="00337210"/>
    <w:rsid w:val="003375B5"/>
    <w:rsid w:val="00340751"/>
    <w:rsid w:val="003412C0"/>
    <w:rsid w:val="00341511"/>
    <w:rsid w:val="00341F0C"/>
    <w:rsid w:val="00343112"/>
    <w:rsid w:val="00343AE2"/>
    <w:rsid w:val="00345A75"/>
    <w:rsid w:val="00346AF2"/>
    <w:rsid w:val="00347DE6"/>
    <w:rsid w:val="00351F3F"/>
    <w:rsid w:val="00354F78"/>
    <w:rsid w:val="003570A5"/>
    <w:rsid w:val="00357AFE"/>
    <w:rsid w:val="00361595"/>
    <w:rsid w:val="00361E19"/>
    <w:rsid w:val="00363270"/>
    <w:rsid w:val="00363545"/>
    <w:rsid w:val="0036377D"/>
    <w:rsid w:val="003638BF"/>
    <w:rsid w:val="00363AB0"/>
    <w:rsid w:val="00363F97"/>
    <w:rsid w:val="0036548C"/>
    <w:rsid w:val="00365B6B"/>
    <w:rsid w:val="00367A60"/>
    <w:rsid w:val="00370FEC"/>
    <w:rsid w:val="003722CF"/>
    <w:rsid w:val="003728AF"/>
    <w:rsid w:val="00372D64"/>
    <w:rsid w:val="003746FD"/>
    <w:rsid w:val="00375C4B"/>
    <w:rsid w:val="003762F2"/>
    <w:rsid w:val="00376CD9"/>
    <w:rsid w:val="003774F7"/>
    <w:rsid w:val="00380151"/>
    <w:rsid w:val="00380246"/>
    <w:rsid w:val="0038076C"/>
    <w:rsid w:val="00382B04"/>
    <w:rsid w:val="00384CB4"/>
    <w:rsid w:val="00384E4F"/>
    <w:rsid w:val="00386E8B"/>
    <w:rsid w:val="0038719B"/>
    <w:rsid w:val="00390BF6"/>
    <w:rsid w:val="00390D54"/>
    <w:rsid w:val="00392888"/>
    <w:rsid w:val="0039534E"/>
    <w:rsid w:val="0039593C"/>
    <w:rsid w:val="0039666D"/>
    <w:rsid w:val="003A0904"/>
    <w:rsid w:val="003A0B16"/>
    <w:rsid w:val="003A346B"/>
    <w:rsid w:val="003A5580"/>
    <w:rsid w:val="003A5ACA"/>
    <w:rsid w:val="003A6BF4"/>
    <w:rsid w:val="003A7E6A"/>
    <w:rsid w:val="003B03C5"/>
    <w:rsid w:val="003B17DC"/>
    <w:rsid w:val="003B46A1"/>
    <w:rsid w:val="003B4ADB"/>
    <w:rsid w:val="003B4CE2"/>
    <w:rsid w:val="003B4D72"/>
    <w:rsid w:val="003B543C"/>
    <w:rsid w:val="003B5D3E"/>
    <w:rsid w:val="003B5EFF"/>
    <w:rsid w:val="003B76FE"/>
    <w:rsid w:val="003B7E89"/>
    <w:rsid w:val="003C257B"/>
    <w:rsid w:val="003C472E"/>
    <w:rsid w:val="003C481D"/>
    <w:rsid w:val="003C4F1C"/>
    <w:rsid w:val="003C5737"/>
    <w:rsid w:val="003C5C69"/>
    <w:rsid w:val="003D3E9F"/>
    <w:rsid w:val="003E0026"/>
    <w:rsid w:val="003E02C6"/>
    <w:rsid w:val="003E03FD"/>
    <w:rsid w:val="003E136C"/>
    <w:rsid w:val="003E184A"/>
    <w:rsid w:val="003E1ADD"/>
    <w:rsid w:val="003E2230"/>
    <w:rsid w:val="003E293B"/>
    <w:rsid w:val="003E2FD2"/>
    <w:rsid w:val="003E3ACD"/>
    <w:rsid w:val="003E4CE1"/>
    <w:rsid w:val="003E7077"/>
    <w:rsid w:val="003E72CE"/>
    <w:rsid w:val="003F0924"/>
    <w:rsid w:val="003F0E7B"/>
    <w:rsid w:val="003F27F1"/>
    <w:rsid w:val="003F3519"/>
    <w:rsid w:val="003F399E"/>
    <w:rsid w:val="003F3DFB"/>
    <w:rsid w:val="00402112"/>
    <w:rsid w:val="004035F8"/>
    <w:rsid w:val="00405CCA"/>
    <w:rsid w:val="0041042C"/>
    <w:rsid w:val="00411E7F"/>
    <w:rsid w:val="0041260C"/>
    <w:rsid w:val="004144CE"/>
    <w:rsid w:val="004150B2"/>
    <w:rsid w:val="0041601E"/>
    <w:rsid w:val="00416404"/>
    <w:rsid w:val="00416AD8"/>
    <w:rsid w:val="004212EA"/>
    <w:rsid w:val="0042141D"/>
    <w:rsid w:val="004252A9"/>
    <w:rsid w:val="00426151"/>
    <w:rsid w:val="00426E08"/>
    <w:rsid w:val="00430CFB"/>
    <w:rsid w:val="0043157C"/>
    <w:rsid w:val="00431909"/>
    <w:rsid w:val="004349F6"/>
    <w:rsid w:val="00435AED"/>
    <w:rsid w:val="0043770B"/>
    <w:rsid w:val="00442E6B"/>
    <w:rsid w:val="004432A5"/>
    <w:rsid w:val="00443B06"/>
    <w:rsid w:val="00444072"/>
    <w:rsid w:val="00444510"/>
    <w:rsid w:val="00445724"/>
    <w:rsid w:val="00450061"/>
    <w:rsid w:val="00450A68"/>
    <w:rsid w:val="00450E62"/>
    <w:rsid w:val="00450ED0"/>
    <w:rsid w:val="004514DB"/>
    <w:rsid w:val="0045392C"/>
    <w:rsid w:val="0045440D"/>
    <w:rsid w:val="004545EB"/>
    <w:rsid w:val="0045596C"/>
    <w:rsid w:val="00455D35"/>
    <w:rsid w:val="004568D9"/>
    <w:rsid w:val="004608B0"/>
    <w:rsid w:val="004609D5"/>
    <w:rsid w:val="00462187"/>
    <w:rsid w:val="00462F12"/>
    <w:rsid w:val="0046387D"/>
    <w:rsid w:val="00463D42"/>
    <w:rsid w:val="004654DA"/>
    <w:rsid w:val="00465DF8"/>
    <w:rsid w:val="00466EBD"/>
    <w:rsid w:val="004670A6"/>
    <w:rsid w:val="0047045F"/>
    <w:rsid w:val="0047387D"/>
    <w:rsid w:val="00473C79"/>
    <w:rsid w:val="0047648F"/>
    <w:rsid w:val="0048196E"/>
    <w:rsid w:val="00481CBA"/>
    <w:rsid w:val="00484383"/>
    <w:rsid w:val="00485E9C"/>
    <w:rsid w:val="00486A2A"/>
    <w:rsid w:val="00486DC4"/>
    <w:rsid w:val="004902EE"/>
    <w:rsid w:val="00490501"/>
    <w:rsid w:val="004907CF"/>
    <w:rsid w:val="00491C2C"/>
    <w:rsid w:val="00492134"/>
    <w:rsid w:val="0049221B"/>
    <w:rsid w:val="00492FFD"/>
    <w:rsid w:val="00493155"/>
    <w:rsid w:val="00493599"/>
    <w:rsid w:val="00493E1E"/>
    <w:rsid w:val="00494253"/>
    <w:rsid w:val="004974DA"/>
    <w:rsid w:val="004A0C26"/>
    <w:rsid w:val="004A1EB5"/>
    <w:rsid w:val="004A2282"/>
    <w:rsid w:val="004A61F6"/>
    <w:rsid w:val="004A623A"/>
    <w:rsid w:val="004B02B0"/>
    <w:rsid w:val="004B3208"/>
    <w:rsid w:val="004B3A07"/>
    <w:rsid w:val="004B3EF6"/>
    <w:rsid w:val="004B58FF"/>
    <w:rsid w:val="004B5A95"/>
    <w:rsid w:val="004B647B"/>
    <w:rsid w:val="004C2CD2"/>
    <w:rsid w:val="004C5302"/>
    <w:rsid w:val="004C7862"/>
    <w:rsid w:val="004C7A00"/>
    <w:rsid w:val="004D0565"/>
    <w:rsid w:val="004D09C1"/>
    <w:rsid w:val="004D1160"/>
    <w:rsid w:val="004D3DCF"/>
    <w:rsid w:val="004D5B80"/>
    <w:rsid w:val="004D7484"/>
    <w:rsid w:val="004E00B0"/>
    <w:rsid w:val="004E1B78"/>
    <w:rsid w:val="004E1EF7"/>
    <w:rsid w:val="004E243B"/>
    <w:rsid w:val="004E38B0"/>
    <w:rsid w:val="004E3B63"/>
    <w:rsid w:val="004E41B1"/>
    <w:rsid w:val="004E5375"/>
    <w:rsid w:val="004E760E"/>
    <w:rsid w:val="004F074C"/>
    <w:rsid w:val="004F2554"/>
    <w:rsid w:val="004F5434"/>
    <w:rsid w:val="004F5940"/>
    <w:rsid w:val="004F5B5C"/>
    <w:rsid w:val="004F65DD"/>
    <w:rsid w:val="004F7E41"/>
    <w:rsid w:val="00502D07"/>
    <w:rsid w:val="00503213"/>
    <w:rsid w:val="005038C8"/>
    <w:rsid w:val="005058E8"/>
    <w:rsid w:val="0050685A"/>
    <w:rsid w:val="005078C7"/>
    <w:rsid w:val="00520A00"/>
    <w:rsid w:val="005230FB"/>
    <w:rsid w:val="005238DD"/>
    <w:rsid w:val="00524063"/>
    <w:rsid w:val="00527274"/>
    <w:rsid w:val="00527516"/>
    <w:rsid w:val="005309BE"/>
    <w:rsid w:val="00530BE4"/>
    <w:rsid w:val="00533B6F"/>
    <w:rsid w:val="00534AF5"/>
    <w:rsid w:val="00534B4A"/>
    <w:rsid w:val="00535FD8"/>
    <w:rsid w:val="00540B13"/>
    <w:rsid w:val="00541775"/>
    <w:rsid w:val="00541878"/>
    <w:rsid w:val="00541FE0"/>
    <w:rsid w:val="005425BA"/>
    <w:rsid w:val="005434BE"/>
    <w:rsid w:val="00544BDD"/>
    <w:rsid w:val="0054540A"/>
    <w:rsid w:val="005455C5"/>
    <w:rsid w:val="005457B4"/>
    <w:rsid w:val="00546235"/>
    <w:rsid w:val="00547593"/>
    <w:rsid w:val="00547925"/>
    <w:rsid w:val="00547CE3"/>
    <w:rsid w:val="00553FB0"/>
    <w:rsid w:val="005549E6"/>
    <w:rsid w:val="00557B38"/>
    <w:rsid w:val="00562427"/>
    <w:rsid w:val="00567D67"/>
    <w:rsid w:val="0057015E"/>
    <w:rsid w:val="00570B56"/>
    <w:rsid w:val="0057407C"/>
    <w:rsid w:val="005746F8"/>
    <w:rsid w:val="00574A04"/>
    <w:rsid w:val="00574DA8"/>
    <w:rsid w:val="00575356"/>
    <w:rsid w:val="00575569"/>
    <w:rsid w:val="005760D1"/>
    <w:rsid w:val="005773C5"/>
    <w:rsid w:val="005776C8"/>
    <w:rsid w:val="00577EE2"/>
    <w:rsid w:val="00580462"/>
    <w:rsid w:val="005804AB"/>
    <w:rsid w:val="005816C8"/>
    <w:rsid w:val="00582372"/>
    <w:rsid w:val="00585088"/>
    <w:rsid w:val="005857D2"/>
    <w:rsid w:val="005864DD"/>
    <w:rsid w:val="00586775"/>
    <w:rsid w:val="00587F95"/>
    <w:rsid w:val="00591640"/>
    <w:rsid w:val="00591706"/>
    <w:rsid w:val="00591913"/>
    <w:rsid w:val="00591A67"/>
    <w:rsid w:val="00592776"/>
    <w:rsid w:val="00592CAA"/>
    <w:rsid w:val="00595778"/>
    <w:rsid w:val="005A0697"/>
    <w:rsid w:val="005A0DAB"/>
    <w:rsid w:val="005A7670"/>
    <w:rsid w:val="005B05B4"/>
    <w:rsid w:val="005B0BF4"/>
    <w:rsid w:val="005B2B3D"/>
    <w:rsid w:val="005B3827"/>
    <w:rsid w:val="005B5212"/>
    <w:rsid w:val="005B59BE"/>
    <w:rsid w:val="005B5C14"/>
    <w:rsid w:val="005B6070"/>
    <w:rsid w:val="005B7AD0"/>
    <w:rsid w:val="005C108A"/>
    <w:rsid w:val="005C1B8F"/>
    <w:rsid w:val="005C2C35"/>
    <w:rsid w:val="005C426C"/>
    <w:rsid w:val="005C4C0D"/>
    <w:rsid w:val="005C68E4"/>
    <w:rsid w:val="005D053D"/>
    <w:rsid w:val="005D1A74"/>
    <w:rsid w:val="005D242A"/>
    <w:rsid w:val="005D6A09"/>
    <w:rsid w:val="005E01AC"/>
    <w:rsid w:val="005E06E4"/>
    <w:rsid w:val="005E0BD4"/>
    <w:rsid w:val="005E1050"/>
    <w:rsid w:val="005E4B88"/>
    <w:rsid w:val="005E5B6E"/>
    <w:rsid w:val="005E68B5"/>
    <w:rsid w:val="005E6901"/>
    <w:rsid w:val="005E7326"/>
    <w:rsid w:val="005F0585"/>
    <w:rsid w:val="005F1492"/>
    <w:rsid w:val="005F1F35"/>
    <w:rsid w:val="005F24A1"/>
    <w:rsid w:val="005F2AE3"/>
    <w:rsid w:val="005F415B"/>
    <w:rsid w:val="005F45F2"/>
    <w:rsid w:val="005F64B6"/>
    <w:rsid w:val="005F7281"/>
    <w:rsid w:val="00602F6F"/>
    <w:rsid w:val="00604C1E"/>
    <w:rsid w:val="00606318"/>
    <w:rsid w:val="00607213"/>
    <w:rsid w:val="0061060E"/>
    <w:rsid w:val="00611308"/>
    <w:rsid w:val="006139D1"/>
    <w:rsid w:val="006139EB"/>
    <w:rsid w:val="006164F5"/>
    <w:rsid w:val="006171CF"/>
    <w:rsid w:val="0061725E"/>
    <w:rsid w:val="00617CD9"/>
    <w:rsid w:val="006206EA"/>
    <w:rsid w:val="006218AA"/>
    <w:rsid w:val="006229A5"/>
    <w:rsid w:val="00622C17"/>
    <w:rsid w:val="00622F28"/>
    <w:rsid w:val="00623860"/>
    <w:rsid w:val="006261C8"/>
    <w:rsid w:val="00627488"/>
    <w:rsid w:val="00630683"/>
    <w:rsid w:val="00632661"/>
    <w:rsid w:val="00632A76"/>
    <w:rsid w:val="00632CDB"/>
    <w:rsid w:val="00635385"/>
    <w:rsid w:val="00636741"/>
    <w:rsid w:val="006408A3"/>
    <w:rsid w:val="00641365"/>
    <w:rsid w:val="0064187B"/>
    <w:rsid w:val="00641FF7"/>
    <w:rsid w:val="00642847"/>
    <w:rsid w:val="00643046"/>
    <w:rsid w:val="0064343A"/>
    <w:rsid w:val="00646676"/>
    <w:rsid w:val="0064723E"/>
    <w:rsid w:val="00647644"/>
    <w:rsid w:val="00651C45"/>
    <w:rsid w:val="00663448"/>
    <w:rsid w:val="00663949"/>
    <w:rsid w:val="00666ABC"/>
    <w:rsid w:val="00670E03"/>
    <w:rsid w:val="00671D91"/>
    <w:rsid w:val="00671E6C"/>
    <w:rsid w:val="00672B06"/>
    <w:rsid w:val="00674CEF"/>
    <w:rsid w:val="00675670"/>
    <w:rsid w:val="00675D25"/>
    <w:rsid w:val="0067657C"/>
    <w:rsid w:val="00683EDF"/>
    <w:rsid w:val="006848D0"/>
    <w:rsid w:val="0068530B"/>
    <w:rsid w:val="00686068"/>
    <w:rsid w:val="00687AC0"/>
    <w:rsid w:val="006922DF"/>
    <w:rsid w:val="00692CD6"/>
    <w:rsid w:val="00697468"/>
    <w:rsid w:val="00697D8D"/>
    <w:rsid w:val="006A021B"/>
    <w:rsid w:val="006A0FB8"/>
    <w:rsid w:val="006A1DD1"/>
    <w:rsid w:val="006A2AE4"/>
    <w:rsid w:val="006A2B13"/>
    <w:rsid w:val="006A2CE4"/>
    <w:rsid w:val="006A7E19"/>
    <w:rsid w:val="006B1141"/>
    <w:rsid w:val="006B11DA"/>
    <w:rsid w:val="006B3382"/>
    <w:rsid w:val="006B36E1"/>
    <w:rsid w:val="006B4526"/>
    <w:rsid w:val="006B5046"/>
    <w:rsid w:val="006C11D1"/>
    <w:rsid w:val="006C1E3E"/>
    <w:rsid w:val="006C286D"/>
    <w:rsid w:val="006C41FD"/>
    <w:rsid w:val="006C66FB"/>
    <w:rsid w:val="006D093E"/>
    <w:rsid w:val="006D10BD"/>
    <w:rsid w:val="006D24AC"/>
    <w:rsid w:val="006D35C0"/>
    <w:rsid w:val="006D4922"/>
    <w:rsid w:val="006D586A"/>
    <w:rsid w:val="006D71B1"/>
    <w:rsid w:val="006D7D3B"/>
    <w:rsid w:val="006E0028"/>
    <w:rsid w:val="006E015D"/>
    <w:rsid w:val="006E28DA"/>
    <w:rsid w:val="006E2977"/>
    <w:rsid w:val="006E5412"/>
    <w:rsid w:val="006E58FF"/>
    <w:rsid w:val="006E69D3"/>
    <w:rsid w:val="006E6D76"/>
    <w:rsid w:val="006F247C"/>
    <w:rsid w:val="006F2651"/>
    <w:rsid w:val="006F4EBA"/>
    <w:rsid w:val="006F5D2F"/>
    <w:rsid w:val="006F7AB8"/>
    <w:rsid w:val="007000C0"/>
    <w:rsid w:val="00700B9A"/>
    <w:rsid w:val="00701773"/>
    <w:rsid w:val="0070381E"/>
    <w:rsid w:val="0070382F"/>
    <w:rsid w:val="007050C9"/>
    <w:rsid w:val="00705C4D"/>
    <w:rsid w:val="00706427"/>
    <w:rsid w:val="0070647F"/>
    <w:rsid w:val="007068B1"/>
    <w:rsid w:val="00710A08"/>
    <w:rsid w:val="00711018"/>
    <w:rsid w:val="00711E42"/>
    <w:rsid w:val="0071579C"/>
    <w:rsid w:val="00717453"/>
    <w:rsid w:val="00722BC1"/>
    <w:rsid w:val="007238FC"/>
    <w:rsid w:val="0072482A"/>
    <w:rsid w:val="00725B5B"/>
    <w:rsid w:val="00726A53"/>
    <w:rsid w:val="0072702F"/>
    <w:rsid w:val="0072722B"/>
    <w:rsid w:val="00730D94"/>
    <w:rsid w:val="00732551"/>
    <w:rsid w:val="00733AE1"/>
    <w:rsid w:val="00740C76"/>
    <w:rsid w:val="00742739"/>
    <w:rsid w:val="0075338C"/>
    <w:rsid w:val="0075521E"/>
    <w:rsid w:val="007556A7"/>
    <w:rsid w:val="00757704"/>
    <w:rsid w:val="00757850"/>
    <w:rsid w:val="007633F8"/>
    <w:rsid w:val="007636CD"/>
    <w:rsid w:val="007643F5"/>
    <w:rsid w:val="007660E9"/>
    <w:rsid w:val="007674E9"/>
    <w:rsid w:val="00770E38"/>
    <w:rsid w:val="00771DD9"/>
    <w:rsid w:val="00772A40"/>
    <w:rsid w:val="0077348C"/>
    <w:rsid w:val="00773511"/>
    <w:rsid w:val="00773622"/>
    <w:rsid w:val="0077381F"/>
    <w:rsid w:val="007746A1"/>
    <w:rsid w:val="007757B0"/>
    <w:rsid w:val="0077624C"/>
    <w:rsid w:val="007768BF"/>
    <w:rsid w:val="00776BC9"/>
    <w:rsid w:val="00780E22"/>
    <w:rsid w:val="00785786"/>
    <w:rsid w:val="00786F5A"/>
    <w:rsid w:val="00787CA0"/>
    <w:rsid w:val="007913AB"/>
    <w:rsid w:val="00791417"/>
    <w:rsid w:val="00795180"/>
    <w:rsid w:val="00797756"/>
    <w:rsid w:val="007A06C9"/>
    <w:rsid w:val="007A129D"/>
    <w:rsid w:val="007A32AD"/>
    <w:rsid w:val="007A38BA"/>
    <w:rsid w:val="007A52FC"/>
    <w:rsid w:val="007A5859"/>
    <w:rsid w:val="007A69B3"/>
    <w:rsid w:val="007B040A"/>
    <w:rsid w:val="007B29AF"/>
    <w:rsid w:val="007B301A"/>
    <w:rsid w:val="007B3AD0"/>
    <w:rsid w:val="007B4796"/>
    <w:rsid w:val="007B489A"/>
    <w:rsid w:val="007C0328"/>
    <w:rsid w:val="007C1AA9"/>
    <w:rsid w:val="007C2494"/>
    <w:rsid w:val="007C2924"/>
    <w:rsid w:val="007C2A7A"/>
    <w:rsid w:val="007C3A84"/>
    <w:rsid w:val="007C3F54"/>
    <w:rsid w:val="007C4154"/>
    <w:rsid w:val="007C46BF"/>
    <w:rsid w:val="007D1295"/>
    <w:rsid w:val="007D14D2"/>
    <w:rsid w:val="007D17B1"/>
    <w:rsid w:val="007D2771"/>
    <w:rsid w:val="007D2871"/>
    <w:rsid w:val="007D3D1E"/>
    <w:rsid w:val="007D4184"/>
    <w:rsid w:val="007D504F"/>
    <w:rsid w:val="007D5C5F"/>
    <w:rsid w:val="007D7277"/>
    <w:rsid w:val="007D72C1"/>
    <w:rsid w:val="007D74E1"/>
    <w:rsid w:val="007E0035"/>
    <w:rsid w:val="007E0D72"/>
    <w:rsid w:val="007E1B41"/>
    <w:rsid w:val="007E3615"/>
    <w:rsid w:val="007E4685"/>
    <w:rsid w:val="007E7EE2"/>
    <w:rsid w:val="007E7FF6"/>
    <w:rsid w:val="007F00D7"/>
    <w:rsid w:val="007F0786"/>
    <w:rsid w:val="007F28CC"/>
    <w:rsid w:val="007F3D42"/>
    <w:rsid w:val="007F546C"/>
    <w:rsid w:val="007F68D8"/>
    <w:rsid w:val="007F6C7E"/>
    <w:rsid w:val="00801427"/>
    <w:rsid w:val="008018C8"/>
    <w:rsid w:val="008020AD"/>
    <w:rsid w:val="008043A3"/>
    <w:rsid w:val="00806630"/>
    <w:rsid w:val="008101B3"/>
    <w:rsid w:val="008114B4"/>
    <w:rsid w:val="00812C1B"/>
    <w:rsid w:val="008150C6"/>
    <w:rsid w:val="00815BAF"/>
    <w:rsid w:val="0081691C"/>
    <w:rsid w:val="0082191A"/>
    <w:rsid w:val="00821CFF"/>
    <w:rsid w:val="00821E84"/>
    <w:rsid w:val="00823158"/>
    <w:rsid w:val="00823683"/>
    <w:rsid w:val="00824DBB"/>
    <w:rsid w:val="0083002B"/>
    <w:rsid w:val="0083263A"/>
    <w:rsid w:val="00832896"/>
    <w:rsid w:val="00833750"/>
    <w:rsid w:val="008338FA"/>
    <w:rsid w:val="008341FF"/>
    <w:rsid w:val="008379D8"/>
    <w:rsid w:val="00840738"/>
    <w:rsid w:val="00840B51"/>
    <w:rsid w:val="00840E6A"/>
    <w:rsid w:val="00840FBA"/>
    <w:rsid w:val="0084132E"/>
    <w:rsid w:val="0084226F"/>
    <w:rsid w:val="00843C38"/>
    <w:rsid w:val="00844534"/>
    <w:rsid w:val="00844C4A"/>
    <w:rsid w:val="00845478"/>
    <w:rsid w:val="008502B2"/>
    <w:rsid w:val="00851FC2"/>
    <w:rsid w:val="008520F7"/>
    <w:rsid w:val="008525ED"/>
    <w:rsid w:val="0085260E"/>
    <w:rsid w:val="00852761"/>
    <w:rsid w:val="008530BF"/>
    <w:rsid w:val="00855294"/>
    <w:rsid w:val="00857BC4"/>
    <w:rsid w:val="008629DE"/>
    <w:rsid w:val="00862FD7"/>
    <w:rsid w:val="00864301"/>
    <w:rsid w:val="00865A71"/>
    <w:rsid w:val="00867E99"/>
    <w:rsid w:val="0087180C"/>
    <w:rsid w:val="008724AF"/>
    <w:rsid w:val="00873537"/>
    <w:rsid w:val="00873E8C"/>
    <w:rsid w:val="00874F8C"/>
    <w:rsid w:val="00877C63"/>
    <w:rsid w:val="00877D16"/>
    <w:rsid w:val="0088017E"/>
    <w:rsid w:val="008802F0"/>
    <w:rsid w:val="00882820"/>
    <w:rsid w:val="00884BDA"/>
    <w:rsid w:val="00885FEA"/>
    <w:rsid w:val="00887F71"/>
    <w:rsid w:val="00890870"/>
    <w:rsid w:val="00891E46"/>
    <w:rsid w:val="00891E8F"/>
    <w:rsid w:val="008927B0"/>
    <w:rsid w:val="00892CC5"/>
    <w:rsid w:val="00892DD7"/>
    <w:rsid w:val="00894AEF"/>
    <w:rsid w:val="0089565B"/>
    <w:rsid w:val="00895B07"/>
    <w:rsid w:val="00896A47"/>
    <w:rsid w:val="008971BA"/>
    <w:rsid w:val="008A0C8C"/>
    <w:rsid w:val="008A0CEB"/>
    <w:rsid w:val="008A1AC4"/>
    <w:rsid w:val="008A29AE"/>
    <w:rsid w:val="008A2DA5"/>
    <w:rsid w:val="008A410B"/>
    <w:rsid w:val="008A454F"/>
    <w:rsid w:val="008A4CA6"/>
    <w:rsid w:val="008A64D7"/>
    <w:rsid w:val="008A7218"/>
    <w:rsid w:val="008B0A7E"/>
    <w:rsid w:val="008B32BB"/>
    <w:rsid w:val="008B46F1"/>
    <w:rsid w:val="008B6E13"/>
    <w:rsid w:val="008B77EA"/>
    <w:rsid w:val="008C206A"/>
    <w:rsid w:val="008C41E3"/>
    <w:rsid w:val="008C42DE"/>
    <w:rsid w:val="008C4D55"/>
    <w:rsid w:val="008C7695"/>
    <w:rsid w:val="008D09F6"/>
    <w:rsid w:val="008D14BB"/>
    <w:rsid w:val="008D22AC"/>
    <w:rsid w:val="008D3218"/>
    <w:rsid w:val="008D4642"/>
    <w:rsid w:val="008D4E31"/>
    <w:rsid w:val="008D5488"/>
    <w:rsid w:val="008D6218"/>
    <w:rsid w:val="008D7A4D"/>
    <w:rsid w:val="008D7CAA"/>
    <w:rsid w:val="008E0A40"/>
    <w:rsid w:val="008E16FE"/>
    <w:rsid w:val="008E2E63"/>
    <w:rsid w:val="008E3347"/>
    <w:rsid w:val="008E36B0"/>
    <w:rsid w:val="008E3BBF"/>
    <w:rsid w:val="008E5951"/>
    <w:rsid w:val="008E67C9"/>
    <w:rsid w:val="008E79D9"/>
    <w:rsid w:val="008F1F86"/>
    <w:rsid w:val="008F2856"/>
    <w:rsid w:val="008F290C"/>
    <w:rsid w:val="008F336F"/>
    <w:rsid w:val="008F6DE6"/>
    <w:rsid w:val="008F6E35"/>
    <w:rsid w:val="00900F68"/>
    <w:rsid w:val="00904BA8"/>
    <w:rsid w:val="00907825"/>
    <w:rsid w:val="00907A7F"/>
    <w:rsid w:val="00907DF3"/>
    <w:rsid w:val="0091029C"/>
    <w:rsid w:val="0091082E"/>
    <w:rsid w:val="00912043"/>
    <w:rsid w:val="009134A8"/>
    <w:rsid w:val="00914234"/>
    <w:rsid w:val="00914C1B"/>
    <w:rsid w:val="009150A8"/>
    <w:rsid w:val="009150D1"/>
    <w:rsid w:val="009151D8"/>
    <w:rsid w:val="00915E01"/>
    <w:rsid w:val="00917855"/>
    <w:rsid w:val="0092354E"/>
    <w:rsid w:val="009246C4"/>
    <w:rsid w:val="009259D2"/>
    <w:rsid w:val="00925AE2"/>
    <w:rsid w:val="009271FE"/>
    <w:rsid w:val="00927A61"/>
    <w:rsid w:val="009306A5"/>
    <w:rsid w:val="009312D5"/>
    <w:rsid w:val="00931645"/>
    <w:rsid w:val="00931D76"/>
    <w:rsid w:val="009321F8"/>
    <w:rsid w:val="0093244D"/>
    <w:rsid w:val="009333F8"/>
    <w:rsid w:val="0093679A"/>
    <w:rsid w:val="009374F9"/>
    <w:rsid w:val="00940906"/>
    <w:rsid w:val="009428CC"/>
    <w:rsid w:val="00942CB0"/>
    <w:rsid w:val="0094492D"/>
    <w:rsid w:val="00944E4F"/>
    <w:rsid w:val="00945FE9"/>
    <w:rsid w:val="00947548"/>
    <w:rsid w:val="0095078E"/>
    <w:rsid w:val="00950AF8"/>
    <w:rsid w:val="00953B43"/>
    <w:rsid w:val="009551FF"/>
    <w:rsid w:val="009606DD"/>
    <w:rsid w:val="00960737"/>
    <w:rsid w:val="00960DF8"/>
    <w:rsid w:val="00961961"/>
    <w:rsid w:val="009626BC"/>
    <w:rsid w:val="00964018"/>
    <w:rsid w:val="009651D4"/>
    <w:rsid w:val="00966288"/>
    <w:rsid w:val="00967A43"/>
    <w:rsid w:val="00967E28"/>
    <w:rsid w:val="0097069C"/>
    <w:rsid w:val="0097152B"/>
    <w:rsid w:val="00972B6B"/>
    <w:rsid w:val="009738FD"/>
    <w:rsid w:val="00974179"/>
    <w:rsid w:val="00974EF2"/>
    <w:rsid w:val="00980B47"/>
    <w:rsid w:val="00981860"/>
    <w:rsid w:val="00982B14"/>
    <w:rsid w:val="009839B0"/>
    <w:rsid w:val="00983D08"/>
    <w:rsid w:val="00984B03"/>
    <w:rsid w:val="00984F27"/>
    <w:rsid w:val="0098540B"/>
    <w:rsid w:val="009854A4"/>
    <w:rsid w:val="00985FA9"/>
    <w:rsid w:val="009912F3"/>
    <w:rsid w:val="00993316"/>
    <w:rsid w:val="009939DF"/>
    <w:rsid w:val="009A130E"/>
    <w:rsid w:val="009A3781"/>
    <w:rsid w:val="009A4855"/>
    <w:rsid w:val="009A7C60"/>
    <w:rsid w:val="009B0E8E"/>
    <w:rsid w:val="009B29EE"/>
    <w:rsid w:val="009B5F36"/>
    <w:rsid w:val="009B6B2D"/>
    <w:rsid w:val="009B7033"/>
    <w:rsid w:val="009B78FC"/>
    <w:rsid w:val="009B7BA9"/>
    <w:rsid w:val="009B7BFD"/>
    <w:rsid w:val="009C2CEE"/>
    <w:rsid w:val="009C378A"/>
    <w:rsid w:val="009C578E"/>
    <w:rsid w:val="009C5D5C"/>
    <w:rsid w:val="009C76F9"/>
    <w:rsid w:val="009C7899"/>
    <w:rsid w:val="009C7981"/>
    <w:rsid w:val="009D0BA7"/>
    <w:rsid w:val="009D1451"/>
    <w:rsid w:val="009D24BC"/>
    <w:rsid w:val="009D2BC2"/>
    <w:rsid w:val="009D356E"/>
    <w:rsid w:val="009D3C91"/>
    <w:rsid w:val="009D629A"/>
    <w:rsid w:val="009D6325"/>
    <w:rsid w:val="009D7C80"/>
    <w:rsid w:val="009E002B"/>
    <w:rsid w:val="009E26DF"/>
    <w:rsid w:val="009E2B93"/>
    <w:rsid w:val="009E6442"/>
    <w:rsid w:val="009E68BD"/>
    <w:rsid w:val="009F0474"/>
    <w:rsid w:val="009F06F9"/>
    <w:rsid w:val="009F5928"/>
    <w:rsid w:val="00A00A76"/>
    <w:rsid w:val="00A02401"/>
    <w:rsid w:val="00A03715"/>
    <w:rsid w:val="00A0610C"/>
    <w:rsid w:val="00A07B85"/>
    <w:rsid w:val="00A1090D"/>
    <w:rsid w:val="00A10FC7"/>
    <w:rsid w:val="00A12439"/>
    <w:rsid w:val="00A127FB"/>
    <w:rsid w:val="00A15B66"/>
    <w:rsid w:val="00A17806"/>
    <w:rsid w:val="00A17A36"/>
    <w:rsid w:val="00A17A6B"/>
    <w:rsid w:val="00A216A4"/>
    <w:rsid w:val="00A21C8A"/>
    <w:rsid w:val="00A24CA2"/>
    <w:rsid w:val="00A252AA"/>
    <w:rsid w:val="00A26155"/>
    <w:rsid w:val="00A27D0B"/>
    <w:rsid w:val="00A30032"/>
    <w:rsid w:val="00A328F8"/>
    <w:rsid w:val="00A34CF5"/>
    <w:rsid w:val="00A36F45"/>
    <w:rsid w:val="00A4043C"/>
    <w:rsid w:val="00A40BB3"/>
    <w:rsid w:val="00A40F52"/>
    <w:rsid w:val="00A42135"/>
    <w:rsid w:val="00A423E8"/>
    <w:rsid w:val="00A42B23"/>
    <w:rsid w:val="00A43517"/>
    <w:rsid w:val="00A4354E"/>
    <w:rsid w:val="00A43604"/>
    <w:rsid w:val="00A456EA"/>
    <w:rsid w:val="00A4679F"/>
    <w:rsid w:val="00A50B72"/>
    <w:rsid w:val="00A524A4"/>
    <w:rsid w:val="00A57812"/>
    <w:rsid w:val="00A578A4"/>
    <w:rsid w:val="00A6305A"/>
    <w:rsid w:val="00A65BBA"/>
    <w:rsid w:val="00A65F7A"/>
    <w:rsid w:val="00A66E8B"/>
    <w:rsid w:val="00A71976"/>
    <w:rsid w:val="00A72D1F"/>
    <w:rsid w:val="00A743AF"/>
    <w:rsid w:val="00A76FBC"/>
    <w:rsid w:val="00A8313A"/>
    <w:rsid w:val="00A839F9"/>
    <w:rsid w:val="00A8743A"/>
    <w:rsid w:val="00A8763A"/>
    <w:rsid w:val="00A90CC4"/>
    <w:rsid w:val="00A910D7"/>
    <w:rsid w:val="00A91F9C"/>
    <w:rsid w:val="00A9471C"/>
    <w:rsid w:val="00A960DB"/>
    <w:rsid w:val="00A967C6"/>
    <w:rsid w:val="00AA0E51"/>
    <w:rsid w:val="00AA30FC"/>
    <w:rsid w:val="00AA52C3"/>
    <w:rsid w:val="00AA577A"/>
    <w:rsid w:val="00AA6578"/>
    <w:rsid w:val="00AB01B2"/>
    <w:rsid w:val="00AB1306"/>
    <w:rsid w:val="00AB1DB7"/>
    <w:rsid w:val="00AB221B"/>
    <w:rsid w:val="00AB4EE0"/>
    <w:rsid w:val="00AB52B7"/>
    <w:rsid w:val="00AB55F8"/>
    <w:rsid w:val="00AB5911"/>
    <w:rsid w:val="00AB5F06"/>
    <w:rsid w:val="00AB7CA6"/>
    <w:rsid w:val="00AC0DCF"/>
    <w:rsid w:val="00AC2023"/>
    <w:rsid w:val="00AC364B"/>
    <w:rsid w:val="00AC3969"/>
    <w:rsid w:val="00AC3A55"/>
    <w:rsid w:val="00AC3BD7"/>
    <w:rsid w:val="00AC4B1D"/>
    <w:rsid w:val="00AC5579"/>
    <w:rsid w:val="00AC5FCB"/>
    <w:rsid w:val="00AC6AC4"/>
    <w:rsid w:val="00AC7384"/>
    <w:rsid w:val="00AD060E"/>
    <w:rsid w:val="00AD17E3"/>
    <w:rsid w:val="00AD25E6"/>
    <w:rsid w:val="00AD6E7D"/>
    <w:rsid w:val="00AD7605"/>
    <w:rsid w:val="00AD7B62"/>
    <w:rsid w:val="00AE0349"/>
    <w:rsid w:val="00AE1009"/>
    <w:rsid w:val="00AE1728"/>
    <w:rsid w:val="00AE2639"/>
    <w:rsid w:val="00AE66D6"/>
    <w:rsid w:val="00AE6F6A"/>
    <w:rsid w:val="00AE73E7"/>
    <w:rsid w:val="00AF5A6E"/>
    <w:rsid w:val="00AF5A7C"/>
    <w:rsid w:val="00AF67AD"/>
    <w:rsid w:val="00AF6FCE"/>
    <w:rsid w:val="00AF7D77"/>
    <w:rsid w:val="00B01E1F"/>
    <w:rsid w:val="00B03980"/>
    <w:rsid w:val="00B07D5C"/>
    <w:rsid w:val="00B10799"/>
    <w:rsid w:val="00B11AF7"/>
    <w:rsid w:val="00B124B5"/>
    <w:rsid w:val="00B1279D"/>
    <w:rsid w:val="00B127BF"/>
    <w:rsid w:val="00B13D23"/>
    <w:rsid w:val="00B163BB"/>
    <w:rsid w:val="00B168F6"/>
    <w:rsid w:val="00B2044E"/>
    <w:rsid w:val="00B20485"/>
    <w:rsid w:val="00B212DA"/>
    <w:rsid w:val="00B22740"/>
    <w:rsid w:val="00B24D09"/>
    <w:rsid w:val="00B250C7"/>
    <w:rsid w:val="00B26D36"/>
    <w:rsid w:val="00B27DD7"/>
    <w:rsid w:val="00B3193E"/>
    <w:rsid w:val="00B31DE8"/>
    <w:rsid w:val="00B347B1"/>
    <w:rsid w:val="00B36BBE"/>
    <w:rsid w:val="00B4118E"/>
    <w:rsid w:val="00B42539"/>
    <w:rsid w:val="00B42645"/>
    <w:rsid w:val="00B43522"/>
    <w:rsid w:val="00B44861"/>
    <w:rsid w:val="00B515A6"/>
    <w:rsid w:val="00B516AC"/>
    <w:rsid w:val="00B5226E"/>
    <w:rsid w:val="00B530EC"/>
    <w:rsid w:val="00B5384C"/>
    <w:rsid w:val="00B540AF"/>
    <w:rsid w:val="00B54C6A"/>
    <w:rsid w:val="00B54D89"/>
    <w:rsid w:val="00B54FE5"/>
    <w:rsid w:val="00B556BB"/>
    <w:rsid w:val="00B609FE"/>
    <w:rsid w:val="00B62A33"/>
    <w:rsid w:val="00B640E2"/>
    <w:rsid w:val="00B64B19"/>
    <w:rsid w:val="00B652C1"/>
    <w:rsid w:val="00B70457"/>
    <w:rsid w:val="00B72B3C"/>
    <w:rsid w:val="00B76473"/>
    <w:rsid w:val="00B8062A"/>
    <w:rsid w:val="00B82530"/>
    <w:rsid w:val="00B82E48"/>
    <w:rsid w:val="00B83343"/>
    <w:rsid w:val="00B84752"/>
    <w:rsid w:val="00B84B65"/>
    <w:rsid w:val="00B84CF5"/>
    <w:rsid w:val="00B87B0B"/>
    <w:rsid w:val="00B87DA3"/>
    <w:rsid w:val="00B92220"/>
    <w:rsid w:val="00B930ED"/>
    <w:rsid w:val="00B94322"/>
    <w:rsid w:val="00B95F4E"/>
    <w:rsid w:val="00B96313"/>
    <w:rsid w:val="00B96BA3"/>
    <w:rsid w:val="00B96F92"/>
    <w:rsid w:val="00B97264"/>
    <w:rsid w:val="00BA0571"/>
    <w:rsid w:val="00BA0CF5"/>
    <w:rsid w:val="00BA221D"/>
    <w:rsid w:val="00BA2EDC"/>
    <w:rsid w:val="00BB3F5C"/>
    <w:rsid w:val="00BB5D9B"/>
    <w:rsid w:val="00BB653E"/>
    <w:rsid w:val="00BB6836"/>
    <w:rsid w:val="00BB7F3A"/>
    <w:rsid w:val="00BC15BB"/>
    <w:rsid w:val="00BC22FA"/>
    <w:rsid w:val="00BC236B"/>
    <w:rsid w:val="00BC2974"/>
    <w:rsid w:val="00BC3C0F"/>
    <w:rsid w:val="00BC4B7D"/>
    <w:rsid w:val="00BC7AAA"/>
    <w:rsid w:val="00BD01A8"/>
    <w:rsid w:val="00BD0ACC"/>
    <w:rsid w:val="00BD0ED9"/>
    <w:rsid w:val="00BD2511"/>
    <w:rsid w:val="00BD57D4"/>
    <w:rsid w:val="00BD67DD"/>
    <w:rsid w:val="00BD7640"/>
    <w:rsid w:val="00BD7C6B"/>
    <w:rsid w:val="00BE1508"/>
    <w:rsid w:val="00BE20B2"/>
    <w:rsid w:val="00BE3159"/>
    <w:rsid w:val="00BE423E"/>
    <w:rsid w:val="00BE50BA"/>
    <w:rsid w:val="00BE55FA"/>
    <w:rsid w:val="00BE5BA7"/>
    <w:rsid w:val="00BF114B"/>
    <w:rsid w:val="00BF2375"/>
    <w:rsid w:val="00BF3758"/>
    <w:rsid w:val="00BF3930"/>
    <w:rsid w:val="00BF3C27"/>
    <w:rsid w:val="00BF5960"/>
    <w:rsid w:val="00BF7E9A"/>
    <w:rsid w:val="00BF7EB5"/>
    <w:rsid w:val="00C009E6"/>
    <w:rsid w:val="00C00FD5"/>
    <w:rsid w:val="00C01F01"/>
    <w:rsid w:val="00C03AC6"/>
    <w:rsid w:val="00C03F66"/>
    <w:rsid w:val="00C0422B"/>
    <w:rsid w:val="00C050F6"/>
    <w:rsid w:val="00C05C8E"/>
    <w:rsid w:val="00C065F3"/>
    <w:rsid w:val="00C06DF0"/>
    <w:rsid w:val="00C11CC4"/>
    <w:rsid w:val="00C125AB"/>
    <w:rsid w:val="00C139FA"/>
    <w:rsid w:val="00C16061"/>
    <w:rsid w:val="00C16269"/>
    <w:rsid w:val="00C17239"/>
    <w:rsid w:val="00C20813"/>
    <w:rsid w:val="00C2339D"/>
    <w:rsid w:val="00C251C5"/>
    <w:rsid w:val="00C25BA0"/>
    <w:rsid w:val="00C25C6C"/>
    <w:rsid w:val="00C25CB3"/>
    <w:rsid w:val="00C270F3"/>
    <w:rsid w:val="00C27275"/>
    <w:rsid w:val="00C30ECC"/>
    <w:rsid w:val="00C33090"/>
    <w:rsid w:val="00C33376"/>
    <w:rsid w:val="00C346C8"/>
    <w:rsid w:val="00C35E16"/>
    <w:rsid w:val="00C35FA9"/>
    <w:rsid w:val="00C366D5"/>
    <w:rsid w:val="00C40BBB"/>
    <w:rsid w:val="00C4246B"/>
    <w:rsid w:val="00C42CF5"/>
    <w:rsid w:val="00C43677"/>
    <w:rsid w:val="00C465A2"/>
    <w:rsid w:val="00C4720F"/>
    <w:rsid w:val="00C5060A"/>
    <w:rsid w:val="00C50E0C"/>
    <w:rsid w:val="00C52E29"/>
    <w:rsid w:val="00C539F2"/>
    <w:rsid w:val="00C53DFF"/>
    <w:rsid w:val="00C543AC"/>
    <w:rsid w:val="00C54632"/>
    <w:rsid w:val="00C54A58"/>
    <w:rsid w:val="00C5527E"/>
    <w:rsid w:val="00C5546E"/>
    <w:rsid w:val="00C56731"/>
    <w:rsid w:val="00C579E6"/>
    <w:rsid w:val="00C61740"/>
    <w:rsid w:val="00C61B63"/>
    <w:rsid w:val="00C61B77"/>
    <w:rsid w:val="00C63488"/>
    <w:rsid w:val="00C642AB"/>
    <w:rsid w:val="00C666C5"/>
    <w:rsid w:val="00C7031C"/>
    <w:rsid w:val="00C70AA3"/>
    <w:rsid w:val="00C724F7"/>
    <w:rsid w:val="00C7251D"/>
    <w:rsid w:val="00C73B8C"/>
    <w:rsid w:val="00C74501"/>
    <w:rsid w:val="00C74792"/>
    <w:rsid w:val="00C75058"/>
    <w:rsid w:val="00C752BF"/>
    <w:rsid w:val="00C75E9F"/>
    <w:rsid w:val="00C7631B"/>
    <w:rsid w:val="00C7641B"/>
    <w:rsid w:val="00C77377"/>
    <w:rsid w:val="00C77C9B"/>
    <w:rsid w:val="00C80852"/>
    <w:rsid w:val="00C80B10"/>
    <w:rsid w:val="00C81097"/>
    <w:rsid w:val="00C81C4D"/>
    <w:rsid w:val="00C82A01"/>
    <w:rsid w:val="00C84A17"/>
    <w:rsid w:val="00C84BAC"/>
    <w:rsid w:val="00C84ED0"/>
    <w:rsid w:val="00C85622"/>
    <w:rsid w:val="00C86208"/>
    <w:rsid w:val="00C86F06"/>
    <w:rsid w:val="00C86F38"/>
    <w:rsid w:val="00C92D20"/>
    <w:rsid w:val="00C936F8"/>
    <w:rsid w:val="00C93CEF"/>
    <w:rsid w:val="00C95126"/>
    <w:rsid w:val="00C95392"/>
    <w:rsid w:val="00C9595A"/>
    <w:rsid w:val="00C96E5E"/>
    <w:rsid w:val="00C97A22"/>
    <w:rsid w:val="00CA29C8"/>
    <w:rsid w:val="00CA2DE3"/>
    <w:rsid w:val="00CA327B"/>
    <w:rsid w:val="00CA4FA7"/>
    <w:rsid w:val="00CA614A"/>
    <w:rsid w:val="00CA6BD7"/>
    <w:rsid w:val="00CB145F"/>
    <w:rsid w:val="00CB25E4"/>
    <w:rsid w:val="00CB339E"/>
    <w:rsid w:val="00CB3DE3"/>
    <w:rsid w:val="00CB44DA"/>
    <w:rsid w:val="00CB4607"/>
    <w:rsid w:val="00CB51C7"/>
    <w:rsid w:val="00CB5A98"/>
    <w:rsid w:val="00CB6B26"/>
    <w:rsid w:val="00CB71C0"/>
    <w:rsid w:val="00CC27B4"/>
    <w:rsid w:val="00CC395A"/>
    <w:rsid w:val="00CC584C"/>
    <w:rsid w:val="00CD112F"/>
    <w:rsid w:val="00CD53F4"/>
    <w:rsid w:val="00CD713E"/>
    <w:rsid w:val="00CE1710"/>
    <w:rsid w:val="00CE1A0B"/>
    <w:rsid w:val="00CE1F75"/>
    <w:rsid w:val="00CE28DD"/>
    <w:rsid w:val="00CE4488"/>
    <w:rsid w:val="00CE5EDF"/>
    <w:rsid w:val="00CE647D"/>
    <w:rsid w:val="00CE669E"/>
    <w:rsid w:val="00CE78B0"/>
    <w:rsid w:val="00CF0048"/>
    <w:rsid w:val="00CF0DA6"/>
    <w:rsid w:val="00CF127D"/>
    <w:rsid w:val="00CF1E56"/>
    <w:rsid w:val="00CF28C3"/>
    <w:rsid w:val="00CF2F06"/>
    <w:rsid w:val="00CF7CD7"/>
    <w:rsid w:val="00CF7E03"/>
    <w:rsid w:val="00D00D33"/>
    <w:rsid w:val="00D03A1D"/>
    <w:rsid w:val="00D04422"/>
    <w:rsid w:val="00D052E6"/>
    <w:rsid w:val="00D05B03"/>
    <w:rsid w:val="00D069F4"/>
    <w:rsid w:val="00D0731A"/>
    <w:rsid w:val="00D07DD3"/>
    <w:rsid w:val="00D11BAB"/>
    <w:rsid w:val="00D132A6"/>
    <w:rsid w:val="00D13DF9"/>
    <w:rsid w:val="00D142DA"/>
    <w:rsid w:val="00D157BA"/>
    <w:rsid w:val="00D16223"/>
    <w:rsid w:val="00D17CBF"/>
    <w:rsid w:val="00D209E0"/>
    <w:rsid w:val="00D20B67"/>
    <w:rsid w:val="00D2162A"/>
    <w:rsid w:val="00D227A2"/>
    <w:rsid w:val="00D23024"/>
    <w:rsid w:val="00D23AC3"/>
    <w:rsid w:val="00D23D7B"/>
    <w:rsid w:val="00D244BE"/>
    <w:rsid w:val="00D24A90"/>
    <w:rsid w:val="00D25D00"/>
    <w:rsid w:val="00D26E7F"/>
    <w:rsid w:val="00D33695"/>
    <w:rsid w:val="00D33F53"/>
    <w:rsid w:val="00D407B4"/>
    <w:rsid w:val="00D41BCD"/>
    <w:rsid w:val="00D41C7F"/>
    <w:rsid w:val="00D41D34"/>
    <w:rsid w:val="00D42163"/>
    <w:rsid w:val="00D4344E"/>
    <w:rsid w:val="00D438C2"/>
    <w:rsid w:val="00D4431A"/>
    <w:rsid w:val="00D447CC"/>
    <w:rsid w:val="00D456F2"/>
    <w:rsid w:val="00D501EF"/>
    <w:rsid w:val="00D5232B"/>
    <w:rsid w:val="00D53948"/>
    <w:rsid w:val="00D55268"/>
    <w:rsid w:val="00D60C07"/>
    <w:rsid w:val="00D61BEC"/>
    <w:rsid w:val="00D64844"/>
    <w:rsid w:val="00D65A26"/>
    <w:rsid w:val="00D67678"/>
    <w:rsid w:val="00D70CC7"/>
    <w:rsid w:val="00D7198F"/>
    <w:rsid w:val="00D72A35"/>
    <w:rsid w:val="00D72FC5"/>
    <w:rsid w:val="00D73E4E"/>
    <w:rsid w:val="00D74ADF"/>
    <w:rsid w:val="00D76B00"/>
    <w:rsid w:val="00D76D9B"/>
    <w:rsid w:val="00D76EBF"/>
    <w:rsid w:val="00D77DDC"/>
    <w:rsid w:val="00D80045"/>
    <w:rsid w:val="00D82791"/>
    <w:rsid w:val="00D827C9"/>
    <w:rsid w:val="00D8639B"/>
    <w:rsid w:val="00D87CB9"/>
    <w:rsid w:val="00D914D7"/>
    <w:rsid w:val="00D91FE7"/>
    <w:rsid w:val="00D94ED7"/>
    <w:rsid w:val="00D9577C"/>
    <w:rsid w:val="00D96D46"/>
    <w:rsid w:val="00DA1678"/>
    <w:rsid w:val="00DA1717"/>
    <w:rsid w:val="00DA1B2D"/>
    <w:rsid w:val="00DA1ECE"/>
    <w:rsid w:val="00DA27B9"/>
    <w:rsid w:val="00DA3763"/>
    <w:rsid w:val="00DA4E53"/>
    <w:rsid w:val="00DA61B2"/>
    <w:rsid w:val="00DA7286"/>
    <w:rsid w:val="00DA7616"/>
    <w:rsid w:val="00DA7680"/>
    <w:rsid w:val="00DB04F5"/>
    <w:rsid w:val="00DB0F96"/>
    <w:rsid w:val="00DB18E8"/>
    <w:rsid w:val="00DB2726"/>
    <w:rsid w:val="00DB315F"/>
    <w:rsid w:val="00DB3333"/>
    <w:rsid w:val="00DB3837"/>
    <w:rsid w:val="00DB4377"/>
    <w:rsid w:val="00DB46CF"/>
    <w:rsid w:val="00DB549E"/>
    <w:rsid w:val="00DC117A"/>
    <w:rsid w:val="00DC15E0"/>
    <w:rsid w:val="00DC1B5B"/>
    <w:rsid w:val="00DC2406"/>
    <w:rsid w:val="00DC4CB7"/>
    <w:rsid w:val="00DC5337"/>
    <w:rsid w:val="00DC5744"/>
    <w:rsid w:val="00DC7215"/>
    <w:rsid w:val="00DD2722"/>
    <w:rsid w:val="00DD6C9C"/>
    <w:rsid w:val="00DE2F6C"/>
    <w:rsid w:val="00DE52B5"/>
    <w:rsid w:val="00DE71FE"/>
    <w:rsid w:val="00DF0D2B"/>
    <w:rsid w:val="00DF289D"/>
    <w:rsid w:val="00DF2C90"/>
    <w:rsid w:val="00DF2D10"/>
    <w:rsid w:val="00DF4AFE"/>
    <w:rsid w:val="00DF7769"/>
    <w:rsid w:val="00E00685"/>
    <w:rsid w:val="00E02C2B"/>
    <w:rsid w:val="00E03E1B"/>
    <w:rsid w:val="00E04A5D"/>
    <w:rsid w:val="00E052F9"/>
    <w:rsid w:val="00E059E5"/>
    <w:rsid w:val="00E05F4C"/>
    <w:rsid w:val="00E060B4"/>
    <w:rsid w:val="00E06277"/>
    <w:rsid w:val="00E07929"/>
    <w:rsid w:val="00E11831"/>
    <w:rsid w:val="00E120DF"/>
    <w:rsid w:val="00E12918"/>
    <w:rsid w:val="00E12B25"/>
    <w:rsid w:val="00E13C3C"/>
    <w:rsid w:val="00E14214"/>
    <w:rsid w:val="00E14C63"/>
    <w:rsid w:val="00E1530E"/>
    <w:rsid w:val="00E2085B"/>
    <w:rsid w:val="00E20A0A"/>
    <w:rsid w:val="00E229BD"/>
    <w:rsid w:val="00E25288"/>
    <w:rsid w:val="00E2605E"/>
    <w:rsid w:val="00E270CF"/>
    <w:rsid w:val="00E31889"/>
    <w:rsid w:val="00E31CB7"/>
    <w:rsid w:val="00E33019"/>
    <w:rsid w:val="00E3372F"/>
    <w:rsid w:val="00E342DD"/>
    <w:rsid w:val="00E3457A"/>
    <w:rsid w:val="00E34FCB"/>
    <w:rsid w:val="00E35B05"/>
    <w:rsid w:val="00E35FF6"/>
    <w:rsid w:val="00E36F85"/>
    <w:rsid w:val="00E37AA0"/>
    <w:rsid w:val="00E41773"/>
    <w:rsid w:val="00E41868"/>
    <w:rsid w:val="00E42C59"/>
    <w:rsid w:val="00E43237"/>
    <w:rsid w:val="00E43D08"/>
    <w:rsid w:val="00E43E63"/>
    <w:rsid w:val="00E51C11"/>
    <w:rsid w:val="00E51FFC"/>
    <w:rsid w:val="00E53029"/>
    <w:rsid w:val="00E565F9"/>
    <w:rsid w:val="00E56938"/>
    <w:rsid w:val="00E56EC6"/>
    <w:rsid w:val="00E57426"/>
    <w:rsid w:val="00E609C8"/>
    <w:rsid w:val="00E6509B"/>
    <w:rsid w:val="00E65984"/>
    <w:rsid w:val="00E66336"/>
    <w:rsid w:val="00E72FCD"/>
    <w:rsid w:val="00E73129"/>
    <w:rsid w:val="00E76394"/>
    <w:rsid w:val="00E77593"/>
    <w:rsid w:val="00E82453"/>
    <w:rsid w:val="00E835CC"/>
    <w:rsid w:val="00E83EEF"/>
    <w:rsid w:val="00E865C3"/>
    <w:rsid w:val="00E94E2A"/>
    <w:rsid w:val="00E95149"/>
    <w:rsid w:val="00E95363"/>
    <w:rsid w:val="00E96A7D"/>
    <w:rsid w:val="00E96E8E"/>
    <w:rsid w:val="00E97144"/>
    <w:rsid w:val="00E97CF2"/>
    <w:rsid w:val="00EA002A"/>
    <w:rsid w:val="00EA041A"/>
    <w:rsid w:val="00EA0963"/>
    <w:rsid w:val="00EA0EA5"/>
    <w:rsid w:val="00EA16C0"/>
    <w:rsid w:val="00EA3C87"/>
    <w:rsid w:val="00EA46B2"/>
    <w:rsid w:val="00EA4F84"/>
    <w:rsid w:val="00EA6527"/>
    <w:rsid w:val="00EB0BEB"/>
    <w:rsid w:val="00EB1348"/>
    <w:rsid w:val="00EB26A2"/>
    <w:rsid w:val="00EB3DEF"/>
    <w:rsid w:val="00EB48BE"/>
    <w:rsid w:val="00EC046D"/>
    <w:rsid w:val="00EC085E"/>
    <w:rsid w:val="00EC1102"/>
    <w:rsid w:val="00EC1DC3"/>
    <w:rsid w:val="00EC30BF"/>
    <w:rsid w:val="00EC3E46"/>
    <w:rsid w:val="00EC40F1"/>
    <w:rsid w:val="00EC42AC"/>
    <w:rsid w:val="00EC45DA"/>
    <w:rsid w:val="00EC5B58"/>
    <w:rsid w:val="00EC7B39"/>
    <w:rsid w:val="00EC7E1F"/>
    <w:rsid w:val="00ED14A8"/>
    <w:rsid w:val="00ED2216"/>
    <w:rsid w:val="00ED2C7E"/>
    <w:rsid w:val="00ED4991"/>
    <w:rsid w:val="00ED4E25"/>
    <w:rsid w:val="00ED78E9"/>
    <w:rsid w:val="00EE0E8F"/>
    <w:rsid w:val="00EE492A"/>
    <w:rsid w:val="00EE5DDA"/>
    <w:rsid w:val="00EE788B"/>
    <w:rsid w:val="00EF0844"/>
    <w:rsid w:val="00EF2113"/>
    <w:rsid w:val="00EF27F4"/>
    <w:rsid w:val="00EF60FC"/>
    <w:rsid w:val="00EF6B21"/>
    <w:rsid w:val="00EF7920"/>
    <w:rsid w:val="00F0066D"/>
    <w:rsid w:val="00F015DE"/>
    <w:rsid w:val="00F0189F"/>
    <w:rsid w:val="00F031BC"/>
    <w:rsid w:val="00F03329"/>
    <w:rsid w:val="00F05AAF"/>
    <w:rsid w:val="00F06185"/>
    <w:rsid w:val="00F06FD9"/>
    <w:rsid w:val="00F101E1"/>
    <w:rsid w:val="00F117E0"/>
    <w:rsid w:val="00F12356"/>
    <w:rsid w:val="00F128B5"/>
    <w:rsid w:val="00F12AC9"/>
    <w:rsid w:val="00F13267"/>
    <w:rsid w:val="00F16469"/>
    <w:rsid w:val="00F17794"/>
    <w:rsid w:val="00F179FC"/>
    <w:rsid w:val="00F2027C"/>
    <w:rsid w:val="00F209AA"/>
    <w:rsid w:val="00F2118B"/>
    <w:rsid w:val="00F216A2"/>
    <w:rsid w:val="00F21AE3"/>
    <w:rsid w:val="00F21CC6"/>
    <w:rsid w:val="00F22A48"/>
    <w:rsid w:val="00F244B2"/>
    <w:rsid w:val="00F249E2"/>
    <w:rsid w:val="00F25BD0"/>
    <w:rsid w:val="00F27FF0"/>
    <w:rsid w:val="00F30942"/>
    <w:rsid w:val="00F30F22"/>
    <w:rsid w:val="00F31125"/>
    <w:rsid w:val="00F31EC3"/>
    <w:rsid w:val="00F32267"/>
    <w:rsid w:val="00F323C8"/>
    <w:rsid w:val="00F325A2"/>
    <w:rsid w:val="00F32D59"/>
    <w:rsid w:val="00F33EDF"/>
    <w:rsid w:val="00F34F4C"/>
    <w:rsid w:val="00F36A0F"/>
    <w:rsid w:val="00F36D18"/>
    <w:rsid w:val="00F37BA9"/>
    <w:rsid w:val="00F40C49"/>
    <w:rsid w:val="00F42068"/>
    <w:rsid w:val="00F420E2"/>
    <w:rsid w:val="00F4491A"/>
    <w:rsid w:val="00F44B44"/>
    <w:rsid w:val="00F44FAA"/>
    <w:rsid w:val="00F452FC"/>
    <w:rsid w:val="00F46661"/>
    <w:rsid w:val="00F471FB"/>
    <w:rsid w:val="00F476BD"/>
    <w:rsid w:val="00F50DE3"/>
    <w:rsid w:val="00F5175F"/>
    <w:rsid w:val="00F51BAF"/>
    <w:rsid w:val="00F530AF"/>
    <w:rsid w:val="00F54506"/>
    <w:rsid w:val="00F54863"/>
    <w:rsid w:val="00F56F72"/>
    <w:rsid w:val="00F57F25"/>
    <w:rsid w:val="00F60A20"/>
    <w:rsid w:val="00F60AC6"/>
    <w:rsid w:val="00F62DBC"/>
    <w:rsid w:val="00F64B25"/>
    <w:rsid w:val="00F656B8"/>
    <w:rsid w:val="00F668E2"/>
    <w:rsid w:val="00F75BA2"/>
    <w:rsid w:val="00F75E56"/>
    <w:rsid w:val="00F76007"/>
    <w:rsid w:val="00F76ACB"/>
    <w:rsid w:val="00F833B8"/>
    <w:rsid w:val="00F85689"/>
    <w:rsid w:val="00F8583F"/>
    <w:rsid w:val="00F8637F"/>
    <w:rsid w:val="00F86E5D"/>
    <w:rsid w:val="00F87B4D"/>
    <w:rsid w:val="00F91F8B"/>
    <w:rsid w:val="00F92E6D"/>
    <w:rsid w:val="00F933FB"/>
    <w:rsid w:val="00F93492"/>
    <w:rsid w:val="00F94ABC"/>
    <w:rsid w:val="00F950CE"/>
    <w:rsid w:val="00F9542E"/>
    <w:rsid w:val="00F95E2F"/>
    <w:rsid w:val="00F97FEB"/>
    <w:rsid w:val="00FA2065"/>
    <w:rsid w:val="00FA2F47"/>
    <w:rsid w:val="00FA363D"/>
    <w:rsid w:val="00FA6842"/>
    <w:rsid w:val="00FB0188"/>
    <w:rsid w:val="00FB0D85"/>
    <w:rsid w:val="00FB2333"/>
    <w:rsid w:val="00FB5A66"/>
    <w:rsid w:val="00FB6F12"/>
    <w:rsid w:val="00FB76EA"/>
    <w:rsid w:val="00FC14FB"/>
    <w:rsid w:val="00FC213D"/>
    <w:rsid w:val="00FC2AA5"/>
    <w:rsid w:val="00FC4490"/>
    <w:rsid w:val="00FC4610"/>
    <w:rsid w:val="00FC5AB3"/>
    <w:rsid w:val="00FC5CAD"/>
    <w:rsid w:val="00FC6133"/>
    <w:rsid w:val="00FC6144"/>
    <w:rsid w:val="00FC6667"/>
    <w:rsid w:val="00FC76F6"/>
    <w:rsid w:val="00FC7EB4"/>
    <w:rsid w:val="00FD2B33"/>
    <w:rsid w:val="00FD2C45"/>
    <w:rsid w:val="00FD3D38"/>
    <w:rsid w:val="00FD436F"/>
    <w:rsid w:val="00FD6410"/>
    <w:rsid w:val="00FD7E16"/>
    <w:rsid w:val="00FE1CDA"/>
    <w:rsid w:val="00FE2619"/>
    <w:rsid w:val="00FE381A"/>
    <w:rsid w:val="00FE54A9"/>
    <w:rsid w:val="00FE554B"/>
    <w:rsid w:val="00FE5D88"/>
    <w:rsid w:val="00FE6EC9"/>
    <w:rsid w:val="00FE7AFA"/>
    <w:rsid w:val="00FF0B0F"/>
    <w:rsid w:val="00FF0CED"/>
    <w:rsid w:val="00FF308B"/>
    <w:rsid w:val="00FF3434"/>
    <w:rsid w:val="00FF38BB"/>
    <w:rsid w:val="00FF5907"/>
    <w:rsid w:val="00FF66B1"/>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A6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F6"/>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8F290C"/>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632CDB"/>
    <w:pPr>
      <w:numPr>
        <w:ilvl w:val="2"/>
      </w:numPr>
      <w:outlineLvl w:val="2"/>
    </w:pPr>
    <w:rPr>
      <w:rFonts w:ascii="Times New Roman" w:hAnsi="Times New Roman"/>
      <w:sz w:val="24"/>
      <w:szCs w:val="22"/>
    </w:rPr>
  </w:style>
  <w:style w:type="paragraph" w:styleId="Overskrift4">
    <w:name w:val="heading 4"/>
    <w:aliases w:val="Sub / Sub Heading"/>
    <w:basedOn w:val="Normal"/>
    <w:next w:val="Normal"/>
    <w:link w:val="Overskrift4Tegn"/>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rsid w:val="00E13C3C"/>
    <w:pPr>
      <w:spacing w:before="120" w:after="120"/>
    </w:pPr>
    <w:rPr>
      <w:i/>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aliases w:val="MP Tabel Oppsetning1"/>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632CDB"/>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paragraph" w:styleId="Listeafsnit">
    <w:name w:val="List Paragraph"/>
    <w:basedOn w:val="Normal"/>
    <w:uiPriority w:val="34"/>
    <w:qFormat/>
    <w:rsid w:val="00F833B8"/>
    <w:pPr>
      <w:ind w:left="720"/>
      <w:contextualSpacing/>
    </w:pPr>
  </w:style>
  <w:style w:type="paragraph" w:customStyle="1" w:styleId="Broedtekst">
    <w:name w:val="Broedtekst"/>
    <w:basedOn w:val="Normal"/>
    <w:rsid w:val="00DF2C90"/>
    <w:pPr>
      <w:jc w:val="left"/>
    </w:pPr>
    <w:rPr>
      <w:rFonts w:ascii="Times New Roman" w:hAnsi="Times New Roman"/>
      <w:lang w:eastAsia="en-US"/>
    </w:rPr>
  </w:style>
  <w:style w:type="paragraph" w:customStyle="1" w:styleId="indrykning">
    <w:name w:val="indrykning"/>
    <w:basedOn w:val="Broedtekst"/>
    <w:rsid w:val="00DF2C90"/>
    <w:pPr>
      <w:numPr>
        <w:numId w:val="8"/>
      </w:numPr>
      <w:spacing w:before="200"/>
      <w:ind w:left="357" w:hanging="357"/>
    </w:pPr>
  </w:style>
  <w:style w:type="character" w:customStyle="1" w:styleId="Overskrift1Tegn">
    <w:name w:val="Overskrift 1 Tegn"/>
    <w:aliases w:val="Main heading Tegn"/>
    <w:basedOn w:val="Standardskrifttypeiafsnit"/>
    <w:link w:val="Overskrift1"/>
    <w:uiPriority w:val="99"/>
    <w:rsid w:val="001E71F6"/>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8F290C"/>
    <w:rPr>
      <w:rFonts w:ascii="Cambria" w:hAnsi="Cambria"/>
      <w:b/>
      <w:color w:val="333399"/>
      <w:sz w:val="28"/>
      <w:szCs w:val="32"/>
    </w:rPr>
  </w:style>
  <w:style w:type="paragraph" w:styleId="NormalWeb">
    <w:name w:val="Normal (Web)"/>
    <w:basedOn w:val="Normal"/>
    <w:uiPriority w:val="99"/>
    <w:unhideWhenUsed/>
    <w:rsid w:val="00AE1728"/>
    <w:pPr>
      <w:spacing w:before="100" w:beforeAutospacing="1" w:after="100" w:afterAutospacing="1"/>
      <w:jc w:val="left"/>
    </w:pPr>
    <w:rPr>
      <w:rFonts w:ascii="Times New Roman" w:hAnsi="Times New Roman"/>
      <w:sz w:val="24"/>
    </w:rPr>
  </w:style>
  <w:style w:type="table" w:styleId="Tabel-Gitter3">
    <w:name w:val="Table Grid 3"/>
    <w:basedOn w:val="Tabel-Normal"/>
    <w:rsid w:val="00EC3E4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verskrift4Tegn">
    <w:name w:val="Overskrift 4 Tegn"/>
    <w:aliases w:val="Sub / Sub Heading Tegn"/>
    <w:basedOn w:val="Standardskrifttypeiafsnit"/>
    <w:link w:val="Overskrift4"/>
    <w:uiPriority w:val="99"/>
    <w:rsid w:val="00C642AB"/>
    <w:rPr>
      <w:i/>
      <w:sz w:val="24"/>
      <w:szCs w:val="22"/>
    </w:rPr>
  </w:style>
  <w:style w:type="character" w:customStyle="1" w:styleId="KommentartekstTegn">
    <w:name w:val="Kommentartekst Tegn"/>
    <w:basedOn w:val="Standardskrifttypeiafsnit"/>
    <w:link w:val="Kommentartekst"/>
    <w:semiHidden/>
    <w:rsid w:val="00C642AB"/>
    <w:rPr>
      <w:rFonts w:ascii="Calibri" w:hAnsi="Calibri"/>
      <w:sz w:val="22"/>
      <w:szCs w:val="24"/>
    </w:rPr>
  </w:style>
  <w:style w:type="table" w:styleId="Lysskygge">
    <w:name w:val="Light Shading"/>
    <w:basedOn w:val="Tabel-Normal"/>
    <w:uiPriority w:val="60"/>
    <w:rsid w:val="005B0BF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ittertabel4-farve11">
    <w:name w:val="Gittertabel 4 - farve 11"/>
    <w:basedOn w:val="Tabel-Normal"/>
    <w:uiPriority w:val="49"/>
    <w:rsid w:val="009150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gitter3-fremhvningsfarve1">
    <w:name w:val="Medium Grid 3 Accent 1"/>
    <w:basedOn w:val="Tabel-Normal"/>
    <w:uiPriority w:val="69"/>
    <w:rsid w:val="004654DA"/>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F6"/>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8F290C"/>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632CDB"/>
    <w:pPr>
      <w:numPr>
        <w:ilvl w:val="2"/>
      </w:numPr>
      <w:outlineLvl w:val="2"/>
    </w:pPr>
    <w:rPr>
      <w:rFonts w:ascii="Times New Roman" w:hAnsi="Times New Roman"/>
      <w:sz w:val="24"/>
      <w:szCs w:val="22"/>
    </w:rPr>
  </w:style>
  <w:style w:type="paragraph" w:styleId="Overskrift4">
    <w:name w:val="heading 4"/>
    <w:aliases w:val="Sub / Sub Heading"/>
    <w:basedOn w:val="Normal"/>
    <w:next w:val="Normal"/>
    <w:link w:val="Overskrift4Tegn"/>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rsid w:val="00E13C3C"/>
    <w:pPr>
      <w:spacing w:before="120" w:after="120"/>
    </w:pPr>
    <w:rPr>
      <w:i/>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aliases w:val="MP Tabel Oppsetning1"/>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632CDB"/>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paragraph" w:styleId="Listeafsnit">
    <w:name w:val="List Paragraph"/>
    <w:basedOn w:val="Normal"/>
    <w:uiPriority w:val="34"/>
    <w:qFormat/>
    <w:rsid w:val="00F833B8"/>
    <w:pPr>
      <w:ind w:left="720"/>
      <w:contextualSpacing/>
    </w:pPr>
  </w:style>
  <w:style w:type="paragraph" w:customStyle="1" w:styleId="Broedtekst">
    <w:name w:val="Broedtekst"/>
    <w:basedOn w:val="Normal"/>
    <w:rsid w:val="00DF2C90"/>
    <w:pPr>
      <w:jc w:val="left"/>
    </w:pPr>
    <w:rPr>
      <w:rFonts w:ascii="Times New Roman" w:hAnsi="Times New Roman"/>
      <w:lang w:eastAsia="en-US"/>
    </w:rPr>
  </w:style>
  <w:style w:type="paragraph" w:customStyle="1" w:styleId="indrykning">
    <w:name w:val="indrykning"/>
    <w:basedOn w:val="Broedtekst"/>
    <w:rsid w:val="00DF2C90"/>
    <w:pPr>
      <w:numPr>
        <w:numId w:val="8"/>
      </w:numPr>
      <w:spacing w:before="200"/>
      <w:ind w:left="357" w:hanging="357"/>
    </w:pPr>
  </w:style>
  <w:style w:type="character" w:customStyle="1" w:styleId="Overskrift1Tegn">
    <w:name w:val="Overskrift 1 Tegn"/>
    <w:aliases w:val="Main heading Tegn"/>
    <w:basedOn w:val="Standardskrifttypeiafsnit"/>
    <w:link w:val="Overskrift1"/>
    <w:uiPriority w:val="99"/>
    <w:rsid w:val="001E71F6"/>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8F290C"/>
    <w:rPr>
      <w:rFonts w:ascii="Cambria" w:hAnsi="Cambria"/>
      <w:b/>
      <w:color w:val="333399"/>
      <w:sz w:val="28"/>
      <w:szCs w:val="32"/>
    </w:rPr>
  </w:style>
  <w:style w:type="paragraph" w:styleId="NormalWeb">
    <w:name w:val="Normal (Web)"/>
    <w:basedOn w:val="Normal"/>
    <w:uiPriority w:val="99"/>
    <w:unhideWhenUsed/>
    <w:rsid w:val="00AE1728"/>
    <w:pPr>
      <w:spacing w:before="100" w:beforeAutospacing="1" w:after="100" w:afterAutospacing="1"/>
      <w:jc w:val="left"/>
    </w:pPr>
    <w:rPr>
      <w:rFonts w:ascii="Times New Roman" w:hAnsi="Times New Roman"/>
      <w:sz w:val="24"/>
    </w:rPr>
  </w:style>
  <w:style w:type="table" w:styleId="Tabel-Gitter3">
    <w:name w:val="Table Grid 3"/>
    <w:basedOn w:val="Tabel-Normal"/>
    <w:rsid w:val="00EC3E4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verskrift4Tegn">
    <w:name w:val="Overskrift 4 Tegn"/>
    <w:aliases w:val="Sub / Sub Heading Tegn"/>
    <w:basedOn w:val="Standardskrifttypeiafsnit"/>
    <w:link w:val="Overskrift4"/>
    <w:uiPriority w:val="99"/>
    <w:rsid w:val="00C642AB"/>
    <w:rPr>
      <w:i/>
      <w:sz w:val="24"/>
      <w:szCs w:val="22"/>
    </w:rPr>
  </w:style>
  <w:style w:type="character" w:customStyle="1" w:styleId="KommentartekstTegn">
    <w:name w:val="Kommentartekst Tegn"/>
    <w:basedOn w:val="Standardskrifttypeiafsnit"/>
    <w:link w:val="Kommentartekst"/>
    <w:semiHidden/>
    <w:rsid w:val="00C642AB"/>
    <w:rPr>
      <w:rFonts w:ascii="Calibri" w:hAnsi="Calibri"/>
      <w:sz w:val="22"/>
      <w:szCs w:val="24"/>
    </w:rPr>
  </w:style>
  <w:style w:type="table" w:styleId="Lysskygge">
    <w:name w:val="Light Shading"/>
    <w:basedOn w:val="Tabel-Normal"/>
    <w:uiPriority w:val="60"/>
    <w:rsid w:val="005B0BF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ittertabel4-farve11">
    <w:name w:val="Gittertabel 4 - farve 11"/>
    <w:basedOn w:val="Tabel-Normal"/>
    <w:uiPriority w:val="49"/>
    <w:rsid w:val="009150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gitter3-fremhvningsfarve1">
    <w:name w:val="Medium Grid 3 Accent 1"/>
    <w:basedOn w:val="Tabel-Normal"/>
    <w:uiPriority w:val="69"/>
    <w:rsid w:val="004654DA"/>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0095546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985">
      <w:bodyDiv w:val="1"/>
      <w:marLeft w:val="0"/>
      <w:marRight w:val="0"/>
      <w:marTop w:val="0"/>
      <w:marBottom w:val="0"/>
      <w:divBdr>
        <w:top w:val="none" w:sz="0" w:space="0" w:color="auto"/>
        <w:left w:val="none" w:sz="0" w:space="0" w:color="auto"/>
        <w:bottom w:val="none" w:sz="0" w:space="0" w:color="auto"/>
        <w:right w:val="none" w:sz="0" w:space="0" w:color="auto"/>
      </w:divBdr>
      <w:divsChild>
        <w:div w:id="473983010">
          <w:marLeft w:val="547"/>
          <w:marRight w:val="0"/>
          <w:marTop w:val="0"/>
          <w:marBottom w:val="0"/>
          <w:divBdr>
            <w:top w:val="none" w:sz="0" w:space="0" w:color="auto"/>
            <w:left w:val="none" w:sz="0" w:space="0" w:color="auto"/>
            <w:bottom w:val="none" w:sz="0" w:space="0" w:color="auto"/>
            <w:right w:val="none" w:sz="0" w:space="0" w:color="auto"/>
          </w:divBdr>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59819893">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675885815">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51900894">
      <w:bodyDiv w:val="1"/>
      <w:marLeft w:val="0"/>
      <w:marRight w:val="0"/>
      <w:marTop w:val="0"/>
      <w:marBottom w:val="0"/>
      <w:divBdr>
        <w:top w:val="none" w:sz="0" w:space="0" w:color="auto"/>
        <w:left w:val="none" w:sz="0" w:space="0" w:color="auto"/>
        <w:bottom w:val="none" w:sz="0" w:space="0" w:color="auto"/>
        <w:right w:val="none" w:sz="0" w:space="0" w:color="auto"/>
      </w:divBdr>
    </w:div>
    <w:div w:id="774446960">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30221514">
      <w:bodyDiv w:val="1"/>
      <w:marLeft w:val="0"/>
      <w:marRight w:val="0"/>
      <w:marTop w:val="0"/>
      <w:marBottom w:val="0"/>
      <w:divBdr>
        <w:top w:val="none" w:sz="0" w:space="0" w:color="auto"/>
        <w:left w:val="none" w:sz="0" w:space="0" w:color="auto"/>
        <w:bottom w:val="none" w:sz="0" w:space="0" w:color="auto"/>
        <w:right w:val="none" w:sz="0" w:space="0" w:color="auto"/>
      </w:divBdr>
    </w:div>
    <w:div w:id="898325495">
      <w:bodyDiv w:val="1"/>
      <w:marLeft w:val="0"/>
      <w:marRight w:val="0"/>
      <w:marTop w:val="0"/>
      <w:marBottom w:val="0"/>
      <w:divBdr>
        <w:top w:val="none" w:sz="0" w:space="0" w:color="auto"/>
        <w:left w:val="none" w:sz="0" w:space="0" w:color="auto"/>
        <w:bottom w:val="none" w:sz="0" w:space="0" w:color="auto"/>
        <w:right w:val="none" w:sz="0" w:space="0" w:color="auto"/>
      </w:divBdr>
      <w:divsChild>
        <w:div w:id="279647469">
          <w:marLeft w:val="547"/>
          <w:marRight w:val="0"/>
          <w:marTop w:val="0"/>
          <w:marBottom w:val="0"/>
          <w:divBdr>
            <w:top w:val="none" w:sz="0" w:space="0" w:color="auto"/>
            <w:left w:val="none" w:sz="0" w:space="0" w:color="auto"/>
            <w:bottom w:val="none" w:sz="0" w:space="0" w:color="auto"/>
            <w:right w:val="none" w:sz="0" w:space="0" w:color="auto"/>
          </w:divBdr>
        </w:div>
        <w:div w:id="352609580">
          <w:marLeft w:val="547"/>
          <w:marRight w:val="0"/>
          <w:marTop w:val="0"/>
          <w:marBottom w:val="0"/>
          <w:divBdr>
            <w:top w:val="none" w:sz="0" w:space="0" w:color="auto"/>
            <w:left w:val="none" w:sz="0" w:space="0" w:color="auto"/>
            <w:bottom w:val="none" w:sz="0" w:space="0" w:color="auto"/>
            <w:right w:val="none" w:sz="0" w:space="0" w:color="auto"/>
          </w:divBdr>
        </w:div>
        <w:div w:id="1787000812">
          <w:marLeft w:val="547"/>
          <w:marRight w:val="0"/>
          <w:marTop w:val="0"/>
          <w:marBottom w:val="0"/>
          <w:divBdr>
            <w:top w:val="none" w:sz="0" w:space="0" w:color="auto"/>
            <w:left w:val="none" w:sz="0" w:space="0" w:color="auto"/>
            <w:bottom w:val="none" w:sz="0" w:space="0" w:color="auto"/>
            <w:right w:val="none" w:sz="0" w:space="0" w:color="auto"/>
          </w:divBdr>
        </w:div>
        <w:div w:id="2127654171">
          <w:marLeft w:val="547"/>
          <w:marRight w:val="0"/>
          <w:marTop w:val="0"/>
          <w:marBottom w:val="0"/>
          <w:divBdr>
            <w:top w:val="none" w:sz="0" w:space="0" w:color="auto"/>
            <w:left w:val="none" w:sz="0" w:space="0" w:color="auto"/>
            <w:bottom w:val="none" w:sz="0" w:space="0" w:color="auto"/>
            <w:right w:val="none" w:sz="0" w:space="0" w:color="auto"/>
          </w:divBdr>
        </w:div>
        <w:div w:id="1664233660">
          <w:marLeft w:val="547"/>
          <w:marRight w:val="0"/>
          <w:marTop w:val="0"/>
          <w:marBottom w:val="0"/>
          <w:divBdr>
            <w:top w:val="none" w:sz="0" w:space="0" w:color="auto"/>
            <w:left w:val="none" w:sz="0" w:space="0" w:color="auto"/>
            <w:bottom w:val="none" w:sz="0" w:space="0" w:color="auto"/>
            <w:right w:val="none" w:sz="0" w:space="0" w:color="auto"/>
          </w:divBdr>
        </w:div>
        <w:div w:id="740758481">
          <w:marLeft w:val="547"/>
          <w:marRight w:val="0"/>
          <w:marTop w:val="0"/>
          <w:marBottom w:val="0"/>
          <w:divBdr>
            <w:top w:val="none" w:sz="0" w:space="0" w:color="auto"/>
            <w:left w:val="none" w:sz="0" w:space="0" w:color="auto"/>
            <w:bottom w:val="none" w:sz="0" w:space="0" w:color="auto"/>
            <w:right w:val="none" w:sz="0" w:space="0" w:color="auto"/>
          </w:divBdr>
        </w:div>
      </w:divsChild>
    </w:div>
    <w:div w:id="104355367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27256957">
      <w:bodyDiv w:val="1"/>
      <w:marLeft w:val="0"/>
      <w:marRight w:val="0"/>
      <w:marTop w:val="0"/>
      <w:marBottom w:val="0"/>
      <w:divBdr>
        <w:top w:val="none" w:sz="0" w:space="0" w:color="auto"/>
        <w:left w:val="none" w:sz="0" w:space="0" w:color="auto"/>
        <w:bottom w:val="none" w:sz="0" w:space="0" w:color="auto"/>
        <w:right w:val="none" w:sz="0" w:space="0" w:color="auto"/>
      </w:divBdr>
    </w:div>
    <w:div w:id="124591282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0030513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214460">
      <w:bodyDiv w:val="1"/>
      <w:marLeft w:val="0"/>
      <w:marRight w:val="0"/>
      <w:marTop w:val="0"/>
      <w:marBottom w:val="0"/>
      <w:divBdr>
        <w:top w:val="none" w:sz="0" w:space="0" w:color="auto"/>
        <w:left w:val="none" w:sz="0" w:space="0" w:color="auto"/>
        <w:bottom w:val="none" w:sz="0" w:space="0" w:color="auto"/>
        <w:right w:val="none" w:sz="0" w:space="0" w:color="auto"/>
      </w:divBdr>
    </w:div>
    <w:div w:id="1688825918">
      <w:bodyDiv w:val="1"/>
      <w:marLeft w:val="0"/>
      <w:marRight w:val="0"/>
      <w:marTop w:val="0"/>
      <w:marBottom w:val="0"/>
      <w:divBdr>
        <w:top w:val="none" w:sz="0" w:space="0" w:color="auto"/>
        <w:left w:val="none" w:sz="0" w:space="0" w:color="auto"/>
        <w:bottom w:val="none" w:sz="0" w:space="0" w:color="auto"/>
        <w:right w:val="none" w:sz="0" w:space="0" w:color="auto"/>
      </w:divBdr>
    </w:div>
    <w:div w:id="1773864465">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873111020">
      <w:bodyDiv w:val="1"/>
      <w:marLeft w:val="0"/>
      <w:marRight w:val="0"/>
      <w:marTop w:val="0"/>
      <w:marBottom w:val="0"/>
      <w:divBdr>
        <w:top w:val="none" w:sz="0" w:space="0" w:color="auto"/>
        <w:left w:val="none" w:sz="0" w:space="0" w:color="auto"/>
        <w:bottom w:val="none" w:sz="0" w:space="0" w:color="auto"/>
        <w:right w:val="none" w:sz="0" w:space="0" w:color="auto"/>
      </w:divBdr>
      <w:divsChild>
        <w:div w:id="412817006">
          <w:marLeft w:val="547"/>
          <w:marRight w:val="0"/>
          <w:marTop w:val="0"/>
          <w:marBottom w:val="0"/>
          <w:divBdr>
            <w:top w:val="none" w:sz="0" w:space="0" w:color="auto"/>
            <w:left w:val="none" w:sz="0" w:space="0" w:color="auto"/>
            <w:bottom w:val="none" w:sz="0" w:space="0" w:color="auto"/>
            <w:right w:val="none" w:sz="0" w:space="0" w:color="auto"/>
          </w:divBdr>
        </w:div>
        <w:div w:id="1367678888">
          <w:marLeft w:val="547"/>
          <w:marRight w:val="0"/>
          <w:marTop w:val="0"/>
          <w:marBottom w:val="0"/>
          <w:divBdr>
            <w:top w:val="none" w:sz="0" w:space="0" w:color="auto"/>
            <w:left w:val="none" w:sz="0" w:space="0" w:color="auto"/>
            <w:bottom w:val="none" w:sz="0" w:space="0" w:color="auto"/>
            <w:right w:val="none" w:sz="0" w:space="0" w:color="auto"/>
          </w:divBdr>
        </w:div>
      </w:divsChild>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xx/testlink" TargetMode="External"/><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1BFB-C5C0-4818-89B9-9A547964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5892DB30.dotm</Template>
  <TotalTime>0</TotalTime>
  <Pages>20</Pages>
  <Words>4469</Words>
  <Characters>27263</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Hovedplan for test</vt:lpstr>
    </vt:vector>
  </TitlesOfParts>
  <Company>MBBL</Company>
  <LinksUpToDate>false</LinksUpToDate>
  <CharactersWithSpaces>31669</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Hovedplan for test</dc:title>
  <dc:subject>Grunddataprogrammet under den Fællesoffentlig digitaliseringsstrategi 2011 - 2015</dc:subject>
  <dc:creator>pll-MBBL</dc:creator>
  <cp:keywords>MBBL-REF: 2012-271</cp:keywords>
  <cp:lastModifiedBy>Michael Michaelsen</cp:lastModifiedBy>
  <cp:revision>2</cp:revision>
  <cp:lastPrinted>2015-06-04T12:10:00Z</cp:lastPrinted>
  <dcterms:created xsi:type="dcterms:W3CDTF">2015-06-09T12:11:00Z</dcterms:created>
  <dcterms:modified xsi:type="dcterms:W3CDTF">2015-06-09T12:11:00Z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