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8F19D6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20</w:t>
            </w:r>
            <w:r w:rsidR="00125EF6" w:rsidRPr="0015280F">
              <w:rPr>
                <w:lang w:val="da-DK"/>
              </w:rPr>
              <w:t xml:space="preserve">. </w:t>
            </w:r>
            <w:r w:rsidR="00F66379">
              <w:rPr>
                <w:lang w:val="da-DK"/>
              </w:rPr>
              <w:t>november</w:t>
            </w:r>
            <w:r w:rsidR="00125EF6" w:rsidRPr="0015280F">
              <w:rPr>
                <w:lang w:val="da-DK"/>
              </w:rPr>
              <w:t xml:space="preserve"> 2015 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CF1C87" w:rsidRPr="00275697" w:rsidRDefault="00596604" w:rsidP="00CF1C87">
      <w:pPr>
        <w:pStyle w:val="Overskrift1"/>
      </w:pPr>
      <w:r>
        <w:t>Væsentlige risici og emner</w:t>
      </w:r>
    </w:p>
    <w:p w:rsidR="0015280F" w:rsidRDefault="00AB2C86" w:rsidP="0015280F">
      <w:pPr>
        <w:pStyle w:val="Overskrift2"/>
      </w:pPr>
      <w:r>
        <w:t>Problem</w:t>
      </w:r>
    </w:p>
    <w:p w:rsidR="00596604" w:rsidRDefault="00596604" w:rsidP="00596604">
      <w:r>
        <w:t xml:space="preserve">Som en del af den løbende opfølgning på delprogrammets risikoanalyse og delprogrammets fremdrift fremlægges for styregruppen risici og emner, som programledelsen har vurderet kræver styregruppens opmærksomhed. </w:t>
      </w:r>
    </w:p>
    <w:p w:rsidR="0015280F" w:rsidRDefault="00AB2C86" w:rsidP="0015280F">
      <w:pPr>
        <w:pStyle w:val="Overskrift2"/>
      </w:pPr>
      <w:r>
        <w:t>Baggrund</w:t>
      </w:r>
    </w:p>
    <w:p w:rsidR="00596604" w:rsidRDefault="008F19D6" w:rsidP="00596604">
      <w:r>
        <w:t>Adresse</w:t>
      </w:r>
      <w:r w:rsidR="00596604">
        <w:t xml:space="preserve">programmet identificerer løbende en række emner og risici, som har tværgående betydning for delprogrammets projekter. Risici analyseres og beskrives i overensstemmelse med Statens Projektmodels standard for risikohåndtering i risikoregisteret. Emner registreres og behandles i delprogrammets emneliste. Risikoregister og emneliste vedligeholdes i samarbejde med delprogrammets projekter. </w:t>
      </w:r>
    </w:p>
    <w:p w:rsidR="0015280F" w:rsidRPr="005B60C9" w:rsidRDefault="0015280F" w:rsidP="0015280F">
      <w:pPr>
        <w:pStyle w:val="Overskrift2"/>
      </w:pPr>
      <w:r w:rsidRPr="005B60C9">
        <w:t>Løsning</w:t>
      </w:r>
    </w:p>
    <w:p w:rsidR="008E7432" w:rsidRDefault="001B69E3" w:rsidP="0015280F">
      <w:r w:rsidRPr="001B69E3">
        <w:t>Nedenfor</w:t>
      </w:r>
      <w:r>
        <w:t xml:space="preserve"> er listet kritiske risici</w:t>
      </w:r>
      <w:r w:rsidR="00BA6146">
        <w:t xml:space="preserve"> </w:t>
      </w:r>
      <w:r w:rsidR="008F19D6">
        <w:t>og</w:t>
      </w:r>
      <w:r>
        <w:t xml:space="preserve"> emner. </w:t>
      </w:r>
    </w:p>
    <w:p w:rsidR="004B6460" w:rsidRPr="004B6460" w:rsidRDefault="0081384E" w:rsidP="0015280F">
      <w:pPr>
        <w:rPr>
          <w:b/>
        </w:rPr>
      </w:pPr>
      <w:r>
        <w:rPr>
          <w:b/>
        </w:rPr>
        <w:t>Kritiske</w:t>
      </w:r>
      <w:r w:rsidR="004B6460">
        <w:rPr>
          <w:b/>
        </w:rPr>
        <w:t xml:space="preserve"> risici</w:t>
      </w:r>
    </w:p>
    <w:tbl>
      <w:tblPr>
        <w:tblStyle w:val="Tabel-Git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701"/>
        <w:gridCol w:w="851"/>
        <w:gridCol w:w="2551"/>
      </w:tblGrid>
      <w:tr w:rsidR="0033019F" w:rsidRPr="0053281A" w:rsidTr="0033019F">
        <w:trPr>
          <w:trHeight w:val="624"/>
        </w:trPr>
        <w:tc>
          <w:tcPr>
            <w:tcW w:w="709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ID</w:t>
            </w:r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Årsag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Hændelse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Effekt</w:t>
            </w:r>
          </w:p>
        </w:tc>
        <w:tc>
          <w:tcPr>
            <w:tcW w:w="851" w:type="dxa"/>
            <w:shd w:val="clear" w:color="auto" w:fill="BFBFBF" w:themeFill="background1" w:themeFillShade="BF"/>
            <w:hideMark/>
          </w:tcPr>
          <w:p w:rsidR="0053281A" w:rsidRDefault="0053281A" w:rsidP="0053281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Værdi</w:t>
            </w:r>
          </w:p>
          <w:p w:rsidR="00664693" w:rsidRPr="0053281A" w:rsidRDefault="00664693" w:rsidP="003939C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(</w:t>
            </w:r>
            <w:proofErr w:type="spellStart"/>
            <w:r w:rsidR="003939C9">
              <w:rPr>
                <w:rFonts w:cs="Arial"/>
                <w:b/>
                <w:bCs/>
                <w:color w:val="000000"/>
              </w:rPr>
              <w:t>S</w:t>
            </w:r>
            <w:r>
              <w:rPr>
                <w:rFonts w:cs="Arial"/>
                <w:b/>
                <w:bCs/>
                <w:color w:val="000000"/>
              </w:rPr>
              <w:t>x</w:t>
            </w:r>
            <w:r w:rsidR="003939C9">
              <w:rPr>
                <w:rFonts w:cs="Arial"/>
                <w:b/>
                <w:bCs/>
                <w:color w:val="000000"/>
              </w:rPr>
              <w:t>K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>)</w:t>
            </w:r>
          </w:p>
        </w:tc>
        <w:tc>
          <w:tcPr>
            <w:tcW w:w="2551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Tiltag</w:t>
            </w:r>
          </w:p>
        </w:tc>
      </w:tr>
      <w:tr w:rsidR="0033019F" w:rsidRPr="0053281A" w:rsidTr="0033019F">
        <w:trPr>
          <w:trHeight w:val="1124"/>
        </w:trPr>
        <w:tc>
          <w:tcPr>
            <w:tcW w:w="709" w:type="dxa"/>
            <w:noWrap/>
          </w:tcPr>
          <w:p w:rsidR="00664693" w:rsidRDefault="0000441C" w:rsidP="0053281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A2</w:t>
            </w:r>
          </w:p>
          <w:p w:rsidR="0000441C" w:rsidRPr="0053281A" w:rsidRDefault="004D43E1" w:rsidP="0053281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(Ny)</w:t>
            </w:r>
          </w:p>
        </w:tc>
        <w:tc>
          <w:tcPr>
            <w:tcW w:w="2268" w:type="dxa"/>
          </w:tcPr>
          <w:p w:rsidR="00664693" w:rsidRPr="0053281A" w:rsidRDefault="00BC7500" w:rsidP="0033019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Opgaveansvaret for snitfladetest er placeret i registerprojekterne</w:t>
            </w:r>
            <w:r w:rsidR="0033019F">
              <w:rPr>
                <w:rFonts w:cs="Arial"/>
                <w:color w:val="000000"/>
              </w:rPr>
              <w:t>.</w:t>
            </w:r>
          </w:p>
        </w:tc>
        <w:tc>
          <w:tcPr>
            <w:tcW w:w="1559" w:type="dxa"/>
          </w:tcPr>
          <w:p w:rsidR="00664693" w:rsidRPr="0053281A" w:rsidRDefault="00BC7500" w:rsidP="00531540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Uden samlet plan for snitfladetest skal registerprojekterne indbyrde</w:t>
            </w:r>
            <w:r w:rsidR="00531540">
              <w:rPr>
                <w:rFonts w:cs="Arial"/>
                <w:color w:val="000000"/>
              </w:rPr>
              <w:t xml:space="preserve">s aftale proces for gennemførelse af test og håndtere evt. tilbageløb </w:t>
            </w:r>
            <w:proofErr w:type="spellStart"/>
            <w:r w:rsidR="00531540">
              <w:rPr>
                <w:rFonts w:cs="Arial"/>
                <w:color w:val="000000"/>
              </w:rPr>
              <w:t>if</w:t>
            </w:r>
            <w:r w:rsidR="00D33DDF">
              <w:rPr>
                <w:rFonts w:cs="Arial"/>
                <w:color w:val="000000"/>
              </w:rPr>
              <w:t>m</w:t>
            </w:r>
            <w:proofErr w:type="spellEnd"/>
            <w:r w:rsidR="00531540">
              <w:rPr>
                <w:rFonts w:cs="Arial"/>
                <w:color w:val="000000"/>
              </w:rPr>
              <w:t xml:space="preserve">. </w:t>
            </w:r>
            <w:proofErr w:type="spellStart"/>
            <w:r w:rsidR="00531540">
              <w:rPr>
                <w:rFonts w:cs="Arial"/>
                <w:color w:val="000000"/>
              </w:rPr>
              <w:t>fejlrettesler</w:t>
            </w:r>
            <w:proofErr w:type="spellEnd"/>
            <w:r w:rsidR="00531540">
              <w:rPr>
                <w:rFonts w:cs="Arial"/>
                <w:color w:val="000000"/>
              </w:rPr>
              <w:t>.</w:t>
            </w:r>
            <w:r w:rsidR="00664693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64693" w:rsidRPr="0053281A" w:rsidRDefault="00664693" w:rsidP="00531540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Flaskehals</w:t>
            </w:r>
            <w:r w:rsidR="00531540">
              <w:rPr>
                <w:rFonts w:cs="Arial"/>
                <w:color w:val="000000"/>
              </w:rPr>
              <w:t>problemer</w:t>
            </w:r>
            <w:r w:rsidR="009D7084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ift. </w:t>
            </w:r>
            <w:r w:rsidR="00531540">
              <w:rPr>
                <w:rFonts w:cs="Arial"/>
                <w:color w:val="000000"/>
              </w:rPr>
              <w:t>testkapacitet på DAF og registerprojekter som har mange snitflader med i testen.</w:t>
            </w:r>
          </w:p>
        </w:tc>
        <w:tc>
          <w:tcPr>
            <w:tcW w:w="851" w:type="dxa"/>
            <w:noWrap/>
          </w:tcPr>
          <w:p w:rsidR="009F0B06" w:rsidRDefault="009F0B06" w:rsidP="0053281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9F0B06" w:rsidRDefault="00664693" w:rsidP="0053281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1384E">
              <w:rPr>
                <w:rFonts w:cs="Arial"/>
                <w:b/>
                <w:color w:val="000000"/>
              </w:rPr>
              <w:t>12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9F0B06" w:rsidRDefault="009F0B06" w:rsidP="0053281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664693" w:rsidRPr="0053281A" w:rsidRDefault="00664693" w:rsidP="0053281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(4x3)</w:t>
            </w:r>
          </w:p>
        </w:tc>
        <w:tc>
          <w:tcPr>
            <w:tcW w:w="2551" w:type="dxa"/>
          </w:tcPr>
          <w:p w:rsidR="009919E5" w:rsidRDefault="00F009BA" w:rsidP="00F009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Delp</w:t>
            </w:r>
            <w:r w:rsidR="00664693">
              <w:rPr>
                <w:color w:val="000000"/>
              </w:rPr>
              <w:t xml:space="preserve">rogramledelsen påtager den tværgående koordinering af testafvikling, herunder bidrager med </w:t>
            </w:r>
            <w:r w:rsidR="00531540">
              <w:rPr>
                <w:color w:val="000000"/>
              </w:rPr>
              <w:t xml:space="preserve">fælles </w:t>
            </w:r>
            <w:r w:rsidR="00664693">
              <w:rPr>
                <w:color w:val="000000"/>
              </w:rPr>
              <w:t>retningslinjer</w:t>
            </w:r>
            <w:r w:rsidR="00531540">
              <w:rPr>
                <w:color w:val="000000"/>
              </w:rPr>
              <w:t>/standarder for planlægning og gennemførelse af snitfladetest</w:t>
            </w:r>
            <w:r w:rsidR="00664693">
              <w:rPr>
                <w:color w:val="000000"/>
              </w:rPr>
              <w:t>.</w:t>
            </w:r>
          </w:p>
          <w:p w:rsidR="009919E5" w:rsidRPr="0053281A" w:rsidRDefault="00687290" w:rsidP="006D08BE">
            <w:pPr>
              <w:spacing w:after="0" w:line="240" w:lineRule="auto"/>
              <w:rPr>
                <w:color w:val="000000"/>
              </w:rPr>
            </w:pPr>
            <w:r w:rsidRPr="009779DB">
              <w:t xml:space="preserve">15.11.2015: </w:t>
            </w:r>
            <w:r>
              <w:t>Oplæg til fælles GD1/GD2/GD7 testplan igangsat</w:t>
            </w:r>
            <w:r w:rsidR="006D08BE">
              <w:t>.</w:t>
            </w:r>
          </w:p>
        </w:tc>
      </w:tr>
      <w:tr w:rsidR="0033019F" w:rsidRPr="0053281A" w:rsidTr="0033019F">
        <w:trPr>
          <w:trHeight w:val="1485"/>
        </w:trPr>
        <w:tc>
          <w:tcPr>
            <w:tcW w:w="709" w:type="dxa"/>
            <w:noWrap/>
          </w:tcPr>
          <w:p w:rsidR="001B560A" w:rsidRDefault="00BA6146" w:rsidP="00E13E3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B1</w:t>
            </w:r>
            <w:r w:rsidR="00E13E3E">
              <w:rPr>
                <w:rFonts w:cs="Arial"/>
                <w:color w:val="000000"/>
              </w:rPr>
              <w:t>3</w:t>
            </w:r>
          </w:p>
          <w:p w:rsidR="0000441C" w:rsidRDefault="004D43E1" w:rsidP="00E13E3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(Ny)</w:t>
            </w:r>
          </w:p>
        </w:tc>
        <w:tc>
          <w:tcPr>
            <w:tcW w:w="2268" w:type="dxa"/>
          </w:tcPr>
          <w:p w:rsidR="001B560A" w:rsidRDefault="00BA6146" w:rsidP="0015716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Frekvensen på </w:t>
            </w:r>
            <w:proofErr w:type="spellStart"/>
            <w:r>
              <w:rPr>
                <w:rFonts w:cs="Arial"/>
                <w:color w:val="000000"/>
              </w:rPr>
              <w:t>release</w:t>
            </w:r>
            <w:proofErr w:type="spellEnd"/>
            <w:r>
              <w:rPr>
                <w:rFonts w:cs="Arial"/>
                <w:color w:val="000000"/>
              </w:rPr>
              <w:t xml:space="preserve"> af fejlrettelser af tjenester på DAF er utilstrækkelig </w:t>
            </w:r>
            <w:proofErr w:type="spellStart"/>
            <w:r>
              <w:rPr>
                <w:rFonts w:cs="Arial"/>
                <w:color w:val="000000"/>
              </w:rPr>
              <w:t>ifm</w:t>
            </w:r>
            <w:proofErr w:type="spellEnd"/>
            <w:r>
              <w:rPr>
                <w:rFonts w:cs="Arial"/>
                <w:color w:val="000000"/>
              </w:rPr>
              <w:t>. test</w:t>
            </w:r>
            <w:r w:rsidR="006D08BE">
              <w:rPr>
                <w:rFonts w:cs="Arial"/>
                <w:color w:val="000000"/>
              </w:rPr>
              <w:t>.</w:t>
            </w:r>
          </w:p>
        </w:tc>
        <w:tc>
          <w:tcPr>
            <w:tcW w:w="1559" w:type="dxa"/>
          </w:tcPr>
          <w:p w:rsidR="001B560A" w:rsidRDefault="00BA6146" w:rsidP="0015716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Fejl </w:t>
            </w:r>
            <w:proofErr w:type="spellStart"/>
            <w:r>
              <w:rPr>
                <w:rFonts w:cs="Arial"/>
                <w:color w:val="000000"/>
              </w:rPr>
              <w:t>ifm</w:t>
            </w:r>
            <w:proofErr w:type="spellEnd"/>
            <w:r>
              <w:rPr>
                <w:rFonts w:cs="Arial"/>
                <w:color w:val="000000"/>
              </w:rPr>
              <w:t xml:space="preserve">. </w:t>
            </w:r>
            <w:proofErr w:type="gramStart"/>
            <w:r>
              <w:rPr>
                <w:rFonts w:cs="Arial"/>
                <w:color w:val="000000"/>
              </w:rPr>
              <w:t xml:space="preserve">test kan ikke rettes og </w:t>
            </w:r>
            <w:proofErr w:type="spellStart"/>
            <w:r>
              <w:rPr>
                <w:rFonts w:cs="Arial"/>
                <w:color w:val="000000"/>
              </w:rPr>
              <w:t>releases</w:t>
            </w:r>
            <w:proofErr w:type="spellEnd"/>
            <w:r>
              <w:rPr>
                <w:rFonts w:cs="Arial"/>
                <w:color w:val="000000"/>
              </w:rPr>
              <w:t xml:space="preserve"> hurtigt nok til at have en smidig testafvikling.</w:t>
            </w:r>
            <w:proofErr w:type="gramEnd"/>
          </w:p>
        </w:tc>
        <w:tc>
          <w:tcPr>
            <w:tcW w:w="1701" w:type="dxa"/>
          </w:tcPr>
          <w:p w:rsidR="001B560A" w:rsidRDefault="00BA6146" w:rsidP="0015716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Test forsinkes.</w:t>
            </w:r>
          </w:p>
        </w:tc>
        <w:tc>
          <w:tcPr>
            <w:tcW w:w="851" w:type="dxa"/>
            <w:noWrap/>
          </w:tcPr>
          <w:p w:rsidR="00BA6146" w:rsidRDefault="00BA6146" w:rsidP="00BA614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1384E">
              <w:rPr>
                <w:rFonts w:cs="Arial"/>
                <w:b/>
                <w:color w:val="000000"/>
              </w:rPr>
              <w:t>16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BA6146" w:rsidRDefault="00BA6146" w:rsidP="00BA614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1B560A" w:rsidRPr="000A452F" w:rsidRDefault="00BA6146" w:rsidP="00BA6146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(4x4)</w:t>
            </w:r>
          </w:p>
        </w:tc>
        <w:tc>
          <w:tcPr>
            <w:tcW w:w="2551" w:type="dxa"/>
          </w:tcPr>
          <w:p w:rsidR="001B560A" w:rsidRDefault="00BA6146" w:rsidP="00157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GD1 tilrettelægger et robust testforløb i dialog med GD7</w:t>
            </w:r>
            <w:r w:rsidR="006D08BE">
              <w:rPr>
                <w:color w:val="000000"/>
              </w:rPr>
              <w:t>.</w:t>
            </w:r>
          </w:p>
        </w:tc>
      </w:tr>
      <w:tr w:rsidR="00016FEE" w:rsidRPr="00BA6146" w:rsidTr="0033019F">
        <w:trPr>
          <w:trHeight w:val="1476"/>
        </w:trPr>
        <w:tc>
          <w:tcPr>
            <w:tcW w:w="709" w:type="dxa"/>
            <w:noWrap/>
          </w:tcPr>
          <w:p w:rsidR="00016FEE" w:rsidRDefault="00016FEE" w:rsidP="00016FE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A22</w:t>
            </w:r>
          </w:p>
          <w:p w:rsidR="00016FEE" w:rsidRPr="00BA6146" w:rsidRDefault="00016FEE" w:rsidP="00016FE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(Ny)</w:t>
            </w:r>
            <w:r>
              <w:rPr>
                <w:rFonts w:cs="Arial"/>
                <w:color w:val="000000"/>
              </w:rPr>
              <w:br/>
            </w:r>
          </w:p>
        </w:tc>
        <w:tc>
          <w:tcPr>
            <w:tcW w:w="2268" w:type="dxa"/>
          </w:tcPr>
          <w:p w:rsidR="00016FEE" w:rsidRPr="00BA6146" w:rsidRDefault="00016FEE" w:rsidP="00244F72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Lovprojektets tidsplan er stram og giver ikke mulighed for yderligere forsinkelser.</w:t>
            </w:r>
          </w:p>
        </w:tc>
        <w:tc>
          <w:tcPr>
            <w:tcW w:w="1559" w:type="dxa"/>
          </w:tcPr>
          <w:p w:rsidR="00016FEE" w:rsidRPr="00BA6146" w:rsidRDefault="00016FEE" w:rsidP="00244F72">
            <w:pPr>
              <w:rPr>
                <w:rFonts w:cs="Arial"/>
              </w:rPr>
            </w:pPr>
            <w:r w:rsidRPr="00BA6146">
              <w:rPr>
                <w:rFonts w:cs="Arial"/>
              </w:rPr>
              <w:t>Kvaliteten af lovforslaget forringes.</w:t>
            </w:r>
          </w:p>
          <w:p w:rsidR="00016FEE" w:rsidRPr="00BA6146" w:rsidRDefault="00016FEE" w:rsidP="00244F7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016FEE" w:rsidRPr="00BA6146" w:rsidRDefault="00016FEE" w:rsidP="00244F72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Risiko for ”huller” i hjemlen hvormed registrenes idriftsættelse kan forsinkes.</w:t>
            </w:r>
          </w:p>
        </w:tc>
        <w:tc>
          <w:tcPr>
            <w:tcW w:w="851" w:type="dxa"/>
            <w:noWrap/>
          </w:tcPr>
          <w:p w:rsidR="00016FEE" w:rsidRPr="00BA6146" w:rsidRDefault="00016FEE" w:rsidP="00244F72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BA6146">
              <w:rPr>
                <w:rFonts w:cs="Arial"/>
                <w:b/>
                <w:color w:val="000000"/>
              </w:rPr>
              <w:t>15</w:t>
            </w:r>
          </w:p>
          <w:p w:rsidR="00016FEE" w:rsidRPr="00BA6146" w:rsidRDefault="00016FEE" w:rsidP="00244F72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016FEE" w:rsidRPr="00BA6146" w:rsidRDefault="00016FEE" w:rsidP="00244F7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A6146">
              <w:rPr>
                <w:rFonts w:cs="Arial"/>
                <w:color w:val="000000"/>
              </w:rPr>
              <w:t>(3x5)</w:t>
            </w:r>
          </w:p>
        </w:tc>
        <w:tc>
          <w:tcPr>
            <w:tcW w:w="2551" w:type="dxa"/>
          </w:tcPr>
          <w:p w:rsidR="00016FEE" w:rsidRDefault="00016FEE" w:rsidP="00244F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Prioriterer indsatsen ift. de regler, som er forretningskritiske.</w:t>
            </w:r>
          </w:p>
          <w:p w:rsidR="00016FEE" w:rsidRPr="00BA6146" w:rsidRDefault="00016FEE" w:rsidP="00244F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Få assistance fra Kammeradvokaten eller lignede. </w:t>
            </w:r>
          </w:p>
        </w:tc>
      </w:tr>
    </w:tbl>
    <w:p w:rsidR="0053281A" w:rsidRDefault="0053281A" w:rsidP="0015280F"/>
    <w:p w:rsidR="0053281A" w:rsidRDefault="004D43E1" w:rsidP="0015280F">
      <w:pPr>
        <w:rPr>
          <w:b/>
        </w:rPr>
      </w:pPr>
      <w:r>
        <w:rPr>
          <w:b/>
        </w:rPr>
        <w:t>Aktuelle</w:t>
      </w:r>
      <w:r w:rsidR="0053281A" w:rsidRPr="004B6460">
        <w:rPr>
          <w:b/>
        </w:rPr>
        <w:t xml:space="preserve"> emner</w:t>
      </w:r>
    </w:p>
    <w:p w:rsidR="004D43E1" w:rsidRPr="004D43E1" w:rsidRDefault="004D43E1" w:rsidP="004D43E1">
      <w:pPr>
        <w:spacing w:after="0" w:line="240" w:lineRule="auto"/>
        <w:rPr>
          <w:rFonts w:cs="Arial"/>
          <w:color w:val="000000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790"/>
        <w:gridCol w:w="3296"/>
        <w:gridCol w:w="1430"/>
        <w:gridCol w:w="4231"/>
      </w:tblGrid>
      <w:tr w:rsidR="004D43E1" w:rsidRPr="004D43E1" w:rsidTr="004D43E1">
        <w:trPr>
          <w:trHeight w:val="300"/>
        </w:trPr>
        <w:tc>
          <w:tcPr>
            <w:tcW w:w="790" w:type="dxa"/>
            <w:shd w:val="clear" w:color="auto" w:fill="D9D9D9" w:themeFill="background1" w:themeFillShade="D9"/>
            <w:hideMark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 xml:space="preserve">ID jf. </w:t>
            </w:r>
            <w:proofErr w:type="spellStart"/>
            <w:r w:rsidRPr="004D43E1">
              <w:rPr>
                <w:rFonts w:cs="Arial"/>
                <w:color w:val="000000"/>
              </w:rPr>
              <w:t>issue</w:t>
            </w:r>
            <w:proofErr w:type="spellEnd"/>
            <w:r w:rsidRPr="004D43E1">
              <w:rPr>
                <w:rFonts w:cs="Arial"/>
                <w:color w:val="000000"/>
              </w:rPr>
              <w:t>-</w:t>
            </w:r>
          </w:p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liste</w:t>
            </w:r>
          </w:p>
        </w:tc>
        <w:tc>
          <w:tcPr>
            <w:tcW w:w="3296" w:type="dxa"/>
            <w:shd w:val="clear" w:color="auto" w:fill="D9D9D9" w:themeFill="background1" w:themeFillShade="D9"/>
            <w:hideMark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Problem og konsekvens</w:t>
            </w:r>
          </w:p>
        </w:tc>
        <w:tc>
          <w:tcPr>
            <w:tcW w:w="1430" w:type="dxa"/>
            <w:shd w:val="clear" w:color="auto" w:fill="D9D9D9" w:themeFill="background1" w:themeFillShade="D9"/>
            <w:hideMark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Ejer</w:t>
            </w:r>
          </w:p>
        </w:tc>
        <w:tc>
          <w:tcPr>
            <w:tcW w:w="4231" w:type="dxa"/>
            <w:shd w:val="clear" w:color="auto" w:fill="D9D9D9" w:themeFill="background1" w:themeFillShade="D9"/>
            <w:hideMark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Status på håndtering (og evt. frist)</w:t>
            </w:r>
          </w:p>
        </w:tc>
      </w:tr>
      <w:tr w:rsidR="004D43E1" w:rsidRPr="004D43E1" w:rsidTr="004D43E1">
        <w:trPr>
          <w:trHeight w:val="1697"/>
        </w:trPr>
        <w:tc>
          <w:tcPr>
            <w:tcW w:w="790" w:type="dxa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140</w:t>
            </w:r>
          </w:p>
        </w:tc>
        <w:tc>
          <w:tcPr>
            <w:tcW w:w="3296" w:type="dxa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 xml:space="preserve">Datamodel for DAR er ikke i stand til at bestå </w:t>
            </w:r>
            <w:proofErr w:type="spellStart"/>
            <w:r w:rsidRPr="004D43E1">
              <w:rPr>
                <w:rFonts w:cs="Arial"/>
                <w:color w:val="000000"/>
              </w:rPr>
              <w:t>konformanstjek</w:t>
            </w:r>
            <w:proofErr w:type="spellEnd"/>
          </w:p>
        </w:tc>
        <w:tc>
          <w:tcPr>
            <w:tcW w:w="1430" w:type="dxa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DAR</w:t>
            </w:r>
          </w:p>
        </w:tc>
        <w:tc>
          <w:tcPr>
            <w:tcW w:w="4231" w:type="dxa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Status pr. 16-11-2015</w:t>
            </w:r>
            <w:r>
              <w:rPr>
                <w:rFonts w:cs="Arial"/>
                <w:color w:val="000000"/>
              </w:rPr>
              <w:t>:</w:t>
            </w:r>
          </w:p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 xml:space="preserve">Der er igangsat arbejde med at revidere datamodellen, og det forventes, at den reviderede datamodel godkendes skriftligt i PK den 26/11. Efter godkendelse afleveres </w:t>
            </w:r>
            <w:proofErr w:type="spellStart"/>
            <w:r w:rsidRPr="004D43E1">
              <w:rPr>
                <w:rFonts w:cs="Arial"/>
                <w:color w:val="000000"/>
              </w:rPr>
              <w:t>DARs</w:t>
            </w:r>
            <w:proofErr w:type="spellEnd"/>
            <w:r w:rsidRPr="004D43E1">
              <w:rPr>
                <w:rFonts w:cs="Arial"/>
                <w:color w:val="000000"/>
              </w:rPr>
              <w:t xml:space="preserve"> DLS v0.9.1 til GD7.</w:t>
            </w:r>
          </w:p>
        </w:tc>
      </w:tr>
      <w:tr w:rsidR="004D43E1" w:rsidRPr="004D43E1" w:rsidTr="004D43E1">
        <w:trPr>
          <w:trHeight w:val="1697"/>
        </w:trPr>
        <w:tc>
          <w:tcPr>
            <w:tcW w:w="790" w:type="dxa"/>
          </w:tcPr>
          <w:p w:rsid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139</w:t>
            </w:r>
          </w:p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(Ny)</w:t>
            </w:r>
          </w:p>
        </w:tc>
        <w:tc>
          <w:tcPr>
            <w:tcW w:w="3296" w:type="dxa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 xml:space="preserve">Nøglepersoner (delprogramleder og koordinator) forlader delprogrammet pr. </w:t>
            </w:r>
            <w:proofErr w:type="gramStart"/>
            <w:r w:rsidRPr="004D43E1">
              <w:rPr>
                <w:rFonts w:cs="Arial"/>
                <w:color w:val="000000"/>
              </w:rPr>
              <w:t>1/12-2015</w:t>
            </w:r>
            <w:proofErr w:type="gramEnd"/>
            <w:r w:rsidRPr="004D43E1">
              <w:rPr>
                <w:rFonts w:cs="Arial"/>
                <w:color w:val="000000"/>
              </w:rPr>
              <w:t xml:space="preserve">. </w:t>
            </w:r>
          </w:p>
        </w:tc>
        <w:tc>
          <w:tcPr>
            <w:tcW w:w="1430" w:type="dxa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GST</w:t>
            </w:r>
          </w:p>
        </w:tc>
        <w:tc>
          <w:tcPr>
            <w:tcW w:w="4231" w:type="dxa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Status pr. 16-11-2015</w:t>
            </w:r>
          </w:p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GST har slået de to stillinger op, og søger at bemande dem hurtigst muligt.</w:t>
            </w:r>
          </w:p>
        </w:tc>
      </w:tr>
      <w:tr w:rsidR="004D43E1" w:rsidRPr="004D43E1" w:rsidTr="004D43E1">
        <w:trPr>
          <w:trHeight w:val="1541"/>
        </w:trPr>
        <w:tc>
          <w:tcPr>
            <w:tcW w:w="790" w:type="dxa"/>
            <w:shd w:val="clear" w:color="auto" w:fill="auto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B2EBE">
              <w:rPr>
                <w:rFonts w:cs="Arial"/>
                <w:color w:val="000000"/>
              </w:rPr>
              <w:t>107</w:t>
            </w:r>
          </w:p>
        </w:tc>
        <w:tc>
          <w:tcPr>
            <w:tcW w:w="3296" w:type="dxa"/>
            <w:shd w:val="clear" w:color="auto" w:fill="auto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 xml:space="preserve">ERST er ifølge implementeringsplanen afhængig af </w:t>
            </w:r>
            <w:proofErr w:type="spellStart"/>
            <w:r w:rsidRPr="004D43E1">
              <w:rPr>
                <w:rFonts w:cs="Arial"/>
                <w:color w:val="000000"/>
              </w:rPr>
              <w:t>SKAT’s</w:t>
            </w:r>
            <w:proofErr w:type="spellEnd"/>
            <w:r w:rsidRPr="004D43E1">
              <w:rPr>
                <w:rFonts w:cs="Arial"/>
                <w:color w:val="000000"/>
              </w:rPr>
              <w:t xml:space="preserve"> produkter. </w:t>
            </w:r>
          </w:p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ERST kan ikke starte udvikling før det kan verificeres om det er muligt at ERST hhv. SKAT kan anvende forskelligt adressegrundlag (CPR-Vej og DAR) ved virksomhedsregistreringen.</w:t>
            </w:r>
          </w:p>
        </w:tc>
        <w:tc>
          <w:tcPr>
            <w:tcW w:w="1430" w:type="dxa"/>
            <w:shd w:val="clear" w:color="auto" w:fill="auto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GD2 delprogram-ledelsen, SKAT</w:t>
            </w:r>
          </w:p>
        </w:tc>
        <w:tc>
          <w:tcPr>
            <w:tcW w:w="4231" w:type="dxa"/>
            <w:shd w:val="clear" w:color="auto" w:fill="auto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Status pr. 16-11</w:t>
            </w:r>
            <w:r w:rsidRPr="004D43E1">
              <w:rPr>
                <w:rFonts w:cs="Arial"/>
                <w:color w:val="000000"/>
              </w:rPr>
              <w:t xml:space="preserve">-2015: </w:t>
            </w:r>
            <w:r>
              <w:rPr>
                <w:rFonts w:cs="Arial"/>
                <w:color w:val="000000"/>
              </w:rPr>
              <w:t>Der afholdes møde mellem delprogramledelsen, SKAT, ERST og DST den 23. november 2015.</w:t>
            </w:r>
          </w:p>
        </w:tc>
      </w:tr>
      <w:tr w:rsidR="004D43E1" w:rsidRPr="004D43E1" w:rsidTr="004D43E1">
        <w:trPr>
          <w:trHeight w:val="1541"/>
        </w:trPr>
        <w:tc>
          <w:tcPr>
            <w:tcW w:w="790" w:type="dxa"/>
            <w:shd w:val="clear" w:color="auto" w:fill="auto"/>
          </w:tcPr>
          <w:p w:rsid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138</w:t>
            </w:r>
          </w:p>
          <w:p w:rsidR="004D43E1" w:rsidRPr="004B2EBE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(Ny)</w:t>
            </w:r>
          </w:p>
        </w:tc>
        <w:tc>
          <w:tcPr>
            <w:tcW w:w="3296" w:type="dxa"/>
            <w:shd w:val="clear" w:color="auto" w:fill="auto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Det tekniske format for svar på services og hændelser, som skal leveres af KMD, kendes først til marts 2016. Der er registre i GD1-GD2, som har gennemført overtagelsesprøve inden marts og derfor ikke har en leverandør til marts.</w:t>
            </w:r>
          </w:p>
        </w:tc>
        <w:tc>
          <w:tcPr>
            <w:tcW w:w="1430" w:type="dxa"/>
            <w:shd w:val="clear" w:color="auto" w:fill="auto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GD1, GD2, GD7</w:t>
            </w:r>
          </w:p>
        </w:tc>
        <w:tc>
          <w:tcPr>
            <w:tcW w:w="4231" w:type="dxa"/>
            <w:shd w:val="clear" w:color="auto" w:fill="auto"/>
          </w:tcPr>
          <w:p w:rsid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15.11.2015: GD1 og GD2 håndterer ift. projektleverandører og GD7 ift. KMD</w:t>
            </w:r>
          </w:p>
        </w:tc>
      </w:tr>
      <w:tr w:rsidR="004D43E1" w:rsidRPr="004D43E1" w:rsidTr="004D43E1">
        <w:trPr>
          <w:trHeight w:val="1541"/>
        </w:trPr>
        <w:tc>
          <w:tcPr>
            <w:tcW w:w="790" w:type="dxa"/>
            <w:shd w:val="clear" w:color="auto" w:fill="auto"/>
          </w:tcPr>
          <w:p w:rsid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141</w:t>
            </w:r>
          </w:p>
          <w:p w:rsid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(Ny)</w:t>
            </w:r>
          </w:p>
        </w:tc>
        <w:tc>
          <w:tcPr>
            <w:tcW w:w="3296" w:type="dxa"/>
            <w:shd w:val="clear" w:color="auto" w:fill="auto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B1617A">
              <w:t>På grund af utilstrækkelig beslutningskraft i programmet, fastlægges ikke de nødvendige programfælles retningslinjer, standarder og metoder.</w:t>
            </w:r>
          </w:p>
        </w:tc>
        <w:tc>
          <w:tcPr>
            <w:tcW w:w="1430" w:type="dxa"/>
            <w:shd w:val="clear" w:color="auto" w:fill="auto"/>
          </w:tcPr>
          <w:p w:rsid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GDP, GD1-GD2</w:t>
            </w:r>
          </w:p>
        </w:tc>
        <w:tc>
          <w:tcPr>
            <w:tcW w:w="4231" w:type="dxa"/>
            <w:shd w:val="clear" w:color="auto" w:fill="auto"/>
          </w:tcPr>
          <w:p w:rsidR="004D43E1" w:rsidRPr="004D43E1" w:rsidRDefault="004D43E1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B1617A">
              <w:t>15.11.2015: Brian Arreborg Hansen, GST (delprogramejer for GD1 og GD2) drøfter behov med Jens Krieger Røyen, DIGST (programejer for grunddataprogrammet).</w:t>
            </w:r>
          </w:p>
        </w:tc>
      </w:tr>
    </w:tbl>
    <w:p w:rsidR="004D43E1" w:rsidRPr="004D43E1" w:rsidRDefault="004D43E1" w:rsidP="004D43E1">
      <w:pPr>
        <w:spacing w:after="0" w:line="240" w:lineRule="auto"/>
        <w:rPr>
          <w:rFonts w:cs="Arial"/>
          <w:color w:val="000000"/>
        </w:rPr>
      </w:pPr>
    </w:p>
    <w:p w:rsidR="004D43E1" w:rsidRPr="004D43E1" w:rsidRDefault="004D43E1" w:rsidP="004D43E1">
      <w:pPr>
        <w:spacing w:after="0" w:line="240" w:lineRule="auto"/>
        <w:rPr>
          <w:rFonts w:cs="Arial"/>
          <w:color w:val="000000"/>
        </w:rPr>
      </w:pPr>
    </w:p>
    <w:p w:rsidR="0033019F" w:rsidRDefault="0015280F" w:rsidP="0015280F">
      <w:r w:rsidRPr="00B63441">
        <w:t xml:space="preserve">Det </w:t>
      </w:r>
      <w:r w:rsidRPr="00B63441">
        <w:rPr>
          <w:i/>
        </w:rPr>
        <w:t>indstilles</w:t>
      </w:r>
      <w:r w:rsidRPr="00B63441">
        <w:t>, at</w:t>
      </w:r>
      <w:r w:rsidR="0002637E">
        <w:t xml:space="preserve"> </w:t>
      </w:r>
      <w:r w:rsidR="0033019F">
        <w:t>projektforum</w:t>
      </w:r>
      <w:r w:rsidR="006D08BE">
        <w:t>:</w:t>
      </w:r>
    </w:p>
    <w:p w:rsidR="0033019F" w:rsidRPr="0033019F" w:rsidRDefault="0002637E" w:rsidP="0033019F">
      <w:pPr>
        <w:pStyle w:val="Listeafsnit"/>
        <w:numPr>
          <w:ilvl w:val="0"/>
          <w:numId w:val="23"/>
        </w:numPr>
        <w:rPr>
          <w:rFonts w:ascii="Garamond" w:hAnsi="Garamond"/>
          <w:sz w:val="24"/>
        </w:rPr>
      </w:pPr>
      <w:r w:rsidRPr="0033019F">
        <w:rPr>
          <w:rFonts w:ascii="Garamond" w:hAnsi="Garamond"/>
          <w:sz w:val="24"/>
        </w:rPr>
        <w:t xml:space="preserve">drøfter risikobilledet </w:t>
      </w:r>
      <w:r w:rsidR="0033019F" w:rsidRPr="0033019F">
        <w:rPr>
          <w:rFonts w:ascii="Garamond" w:hAnsi="Garamond"/>
          <w:sz w:val="24"/>
        </w:rPr>
        <w:t xml:space="preserve">samt </w:t>
      </w:r>
      <w:r w:rsidRPr="0033019F">
        <w:rPr>
          <w:rFonts w:ascii="Garamond" w:hAnsi="Garamond"/>
          <w:sz w:val="24"/>
        </w:rPr>
        <w:t xml:space="preserve">de mitigerende handlinger </w:t>
      </w:r>
      <w:r w:rsidR="001B69E3" w:rsidRPr="0033019F">
        <w:rPr>
          <w:rFonts w:ascii="Garamond" w:hAnsi="Garamond"/>
          <w:sz w:val="24"/>
        </w:rPr>
        <w:t xml:space="preserve">for de kritiske risici og </w:t>
      </w:r>
      <w:r w:rsidRPr="0033019F">
        <w:rPr>
          <w:rFonts w:ascii="Garamond" w:hAnsi="Garamond"/>
          <w:sz w:val="24"/>
        </w:rPr>
        <w:t>emner</w:t>
      </w:r>
      <w:r w:rsidR="0033019F" w:rsidRPr="0033019F">
        <w:rPr>
          <w:rFonts w:ascii="Garamond" w:hAnsi="Garamond"/>
          <w:sz w:val="24"/>
        </w:rPr>
        <w:t xml:space="preserve">, og </w:t>
      </w:r>
    </w:p>
    <w:p w:rsidR="0015280F" w:rsidRPr="0033019F" w:rsidRDefault="0033019F" w:rsidP="0033019F">
      <w:pPr>
        <w:pStyle w:val="Listeafsnit"/>
        <w:numPr>
          <w:ilvl w:val="0"/>
          <w:numId w:val="23"/>
        </w:numPr>
        <w:rPr>
          <w:rFonts w:ascii="Garamond" w:hAnsi="Garamond"/>
          <w:sz w:val="24"/>
        </w:rPr>
      </w:pPr>
      <w:r w:rsidRPr="0033019F">
        <w:rPr>
          <w:rFonts w:ascii="Garamond" w:hAnsi="Garamond"/>
          <w:sz w:val="24"/>
        </w:rPr>
        <w:t>godkender, at sagen forelægges styregruppen</w:t>
      </w:r>
      <w:r w:rsidR="0002637E" w:rsidRPr="0033019F">
        <w:rPr>
          <w:rFonts w:ascii="Garamond" w:hAnsi="Garamond"/>
          <w:sz w:val="24"/>
        </w:rPr>
        <w:t>.</w:t>
      </w:r>
    </w:p>
    <w:p w:rsidR="0015280F" w:rsidRDefault="0015280F" w:rsidP="0015280F">
      <w:pPr>
        <w:keepNext/>
        <w:spacing w:before="280"/>
        <w:outlineLvl w:val="1"/>
      </w:pPr>
      <w:r w:rsidRPr="0015280F">
        <w:rPr>
          <w:rFonts w:ascii="Arial" w:hAnsi="Arial" w:cs="Arial"/>
          <w:b/>
          <w:bCs/>
          <w:iCs/>
          <w:sz w:val="20"/>
          <w:szCs w:val="28"/>
        </w:rPr>
        <w:t>Procedure</w:t>
      </w:r>
      <w:r>
        <w:br/>
      </w:r>
      <w:r w:rsidR="006D08BE">
        <w:t>Sagen forelægges GD</w:t>
      </w:r>
      <w:r w:rsidR="006B69DD">
        <w:t>2 styregruppen</w:t>
      </w:r>
      <w:r w:rsidR="00C10F25">
        <w:t xml:space="preserve"> den 3. december</w:t>
      </w:r>
      <w:r w:rsidR="006D08BE">
        <w:t>.</w:t>
      </w:r>
    </w:p>
    <w:p w:rsidR="0015280F" w:rsidRDefault="0015280F" w:rsidP="0015280F">
      <w:pPr>
        <w:pStyle w:val="Overskrift2"/>
      </w:pPr>
      <w:r>
        <w:t>Kommunikation</w:t>
      </w:r>
    </w:p>
    <w:p w:rsidR="0002637E" w:rsidRPr="0002637E" w:rsidRDefault="0002637E" w:rsidP="0002637E">
      <w:pPr>
        <w:rPr>
          <w:i/>
        </w:rPr>
      </w:pPr>
      <w:r>
        <w:rPr>
          <w:i/>
        </w:rPr>
        <w:t>Ikke relevant</w:t>
      </w:r>
    </w:p>
    <w:sectPr w:rsidR="0002637E" w:rsidRPr="0002637E" w:rsidSect="009E3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A3" w:rsidRDefault="005F4BA3">
      <w:r>
        <w:separator/>
      </w:r>
    </w:p>
  </w:endnote>
  <w:endnote w:type="continuationSeparator" w:id="0">
    <w:p w:rsidR="005F4BA3" w:rsidRDefault="005F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A3" w:rsidRDefault="005F4BA3">
      <w:r>
        <w:separator/>
      </w:r>
    </w:p>
  </w:footnote>
  <w:footnote w:type="continuationSeparator" w:id="0">
    <w:p w:rsidR="005F4BA3" w:rsidRDefault="005F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0" w:name="SD_FLD_Page"/>
    <w:r w:rsidRPr="00433F79">
      <w:rPr>
        <w:rStyle w:val="Sidetal"/>
      </w:rPr>
      <w:t>Side</w:t>
    </w:r>
    <w:bookmarkEnd w:id="0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016FEE">
      <w:rPr>
        <w:rStyle w:val="Sidetal"/>
        <w:noProof/>
      </w:rPr>
      <w:t>3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1" w:name="SD_LAN_Of"/>
    <w:r w:rsidR="00275697">
      <w:rPr>
        <w:rStyle w:val="Sidetal"/>
      </w:rPr>
      <w:t>af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016FEE">
      <w:rPr>
        <w:rStyle w:val="Sidetal"/>
        <w:noProof/>
      </w:rPr>
      <w:t>3</w:t>
    </w:r>
    <w:r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4950C6" w:rsidP="004950C6">
    <w:pPr>
      <w:pStyle w:val="Sidehoved"/>
    </w:pPr>
  </w:p>
  <w:p w:rsidR="00107B13" w:rsidRPr="00016FEE" w:rsidRDefault="00016FEE" w:rsidP="004950C6">
    <w:pPr>
      <w:pStyle w:val="Sidehoved"/>
      <w:rPr>
        <w:sz w:val="22"/>
        <w:szCs w:val="22"/>
      </w:rPr>
    </w:pPr>
    <w:bookmarkStart w:id="2" w:name="_GoBack"/>
    <w:r w:rsidRPr="00016FEE">
      <w:rPr>
        <w:sz w:val="22"/>
        <w:szCs w:val="22"/>
      </w:rPr>
      <w:t>Bilag 2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BC53FAC"/>
    <w:multiLevelType w:val="hybridMultilevel"/>
    <w:tmpl w:val="92F2DDDC"/>
    <w:lvl w:ilvl="0" w:tplc="9894E228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2"/>
  </w:num>
  <w:num w:numId="21">
    <w:abstractNumId w:val="9"/>
  </w:num>
  <w:num w:numId="22">
    <w:abstractNumId w:val="18"/>
  </w:num>
  <w:num w:numId="2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0441C"/>
    <w:rsid w:val="00006DDB"/>
    <w:rsid w:val="00016FEE"/>
    <w:rsid w:val="00017AB4"/>
    <w:rsid w:val="00022F36"/>
    <w:rsid w:val="000250D6"/>
    <w:rsid w:val="00025355"/>
    <w:rsid w:val="0002637E"/>
    <w:rsid w:val="000421D4"/>
    <w:rsid w:val="00051A09"/>
    <w:rsid w:val="00066058"/>
    <w:rsid w:val="000769DC"/>
    <w:rsid w:val="00093B6A"/>
    <w:rsid w:val="00096AB2"/>
    <w:rsid w:val="000A452F"/>
    <w:rsid w:val="000A49E7"/>
    <w:rsid w:val="000B0DAA"/>
    <w:rsid w:val="000B75AA"/>
    <w:rsid w:val="000C1933"/>
    <w:rsid w:val="000D1426"/>
    <w:rsid w:val="000D18D7"/>
    <w:rsid w:val="000D6E63"/>
    <w:rsid w:val="000D795B"/>
    <w:rsid w:val="000E1D2D"/>
    <w:rsid w:val="000F15FA"/>
    <w:rsid w:val="000F7B8F"/>
    <w:rsid w:val="00101552"/>
    <w:rsid w:val="00107B13"/>
    <w:rsid w:val="001105C6"/>
    <w:rsid w:val="00112004"/>
    <w:rsid w:val="001158D7"/>
    <w:rsid w:val="0012489C"/>
    <w:rsid w:val="00125EF6"/>
    <w:rsid w:val="00136765"/>
    <w:rsid w:val="00144F29"/>
    <w:rsid w:val="0015280F"/>
    <w:rsid w:val="00153477"/>
    <w:rsid w:val="00153566"/>
    <w:rsid w:val="00161CC7"/>
    <w:rsid w:val="001642D9"/>
    <w:rsid w:val="00186F7F"/>
    <w:rsid w:val="0019217D"/>
    <w:rsid w:val="00192812"/>
    <w:rsid w:val="00193806"/>
    <w:rsid w:val="001B007C"/>
    <w:rsid w:val="001B560A"/>
    <w:rsid w:val="001B69E3"/>
    <w:rsid w:val="001C081F"/>
    <w:rsid w:val="001C4B5D"/>
    <w:rsid w:val="001F4299"/>
    <w:rsid w:val="00211AB6"/>
    <w:rsid w:val="00211E53"/>
    <w:rsid w:val="00216BE3"/>
    <w:rsid w:val="00216D0E"/>
    <w:rsid w:val="002171DE"/>
    <w:rsid w:val="00217E5B"/>
    <w:rsid w:val="00227FFC"/>
    <w:rsid w:val="00232007"/>
    <w:rsid w:val="00234EF4"/>
    <w:rsid w:val="0024430C"/>
    <w:rsid w:val="002672F6"/>
    <w:rsid w:val="00270BA3"/>
    <w:rsid w:val="00275697"/>
    <w:rsid w:val="00276846"/>
    <w:rsid w:val="0028680F"/>
    <w:rsid w:val="0029047D"/>
    <w:rsid w:val="002971B9"/>
    <w:rsid w:val="00297E3C"/>
    <w:rsid w:val="002A2BF7"/>
    <w:rsid w:val="002E326D"/>
    <w:rsid w:val="002F2D9E"/>
    <w:rsid w:val="002F5B9A"/>
    <w:rsid w:val="00303F59"/>
    <w:rsid w:val="0033019F"/>
    <w:rsid w:val="00343EAB"/>
    <w:rsid w:val="00350F46"/>
    <w:rsid w:val="003604A0"/>
    <w:rsid w:val="003718D6"/>
    <w:rsid w:val="003939C9"/>
    <w:rsid w:val="003A2487"/>
    <w:rsid w:val="003A4BFC"/>
    <w:rsid w:val="003A7C5E"/>
    <w:rsid w:val="003D64BC"/>
    <w:rsid w:val="003D6BF6"/>
    <w:rsid w:val="003E6170"/>
    <w:rsid w:val="00406A77"/>
    <w:rsid w:val="0040700B"/>
    <w:rsid w:val="00417DE8"/>
    <w:rsid w:val="00420C65"/>
    <w:rsid w:val="0043074C"/>
    <w:rsid w:val="004357F5"/>
    <w:rsid w:val="004452DC"/>
    <w:rsid w:val="0045008B"/>
    <w:rsid w:val="00483C3B"/>
    <w:rsid w:val="0048688D"/>
    <w:rsid w:val="00493EAD"/>
    <w:rsid w:val="004950C6"/>
    <w:rsid w:val="004A6F1A"/>
    <w:rsid w:val="004B34D4"/>
    <w:rsid w:val="004B6460"/>
    <w:rsid w:val="004C3BD5"/>
    <w:rsid w:val="004D43E1"/>
    <w:rsid w:val="004E05D4"/>
    <w:rsid w:val="005001B3"/>
    <w:rsid w:val="0050438F"/>
    <w:rsid w:val="00504494"/>
    <w:rsid w:val="0050453A"/>
    <w:rsid w:val="00531540"/>
    <w:rsid w:val="0053281A"/>
    <w:rsid w:val="0054483F"/>
    <w:rsid w:val="00545F55"/>
    <w:rsid w:val="00553194"/>
    <w:rsid w:val="00555FE5"/>
    <w:rsid w:val="0056295B"/>
    <w:rsid w:val="00564020"/>
    <w:rsid w:val="00564900"/>
    <w:rsid w:val="00570BB3"/>
    <w:rsid w:val="00576C37"/>
    <w:rsid w:val="005802EE"/>
    <w:rsid w:val="00584378"/>
    <w:rsid w:val="00596604"/>
    <w:rsid w:val="005A0090"/>
    <w:rsid w:val="005B5A82"/>
    <w:rsid w:val="005C32DE"/>
    <w:rsid w:val="005E3E22"/>
    <w:rsid w:val="005E6CB9"/>
    <w:rsid w:val="005F4BA3"/>
    <w:rsid w:val="00606A7D"/>
    <w:rsid w:val="00620DCC"/>
    <w:rsid w:val="00626B35"/>
    <w:rsid w:val="0064467E"/>
    <w:rsid w:val="00654B71"/>
    <w:rsid w:val="00664693"/>
    <w:rsid w:val="00687290"/>
    <w:rsid w:val="00690C8C"/>
    <w:rsid w:val="006971C5"/>
    <w:rsid w:val="006A0852"/>
    <w:rsid w:val="006A3AA4"/>
    <w:rsid w:val="006B3B8E"/>
    <w:rsid w:val="006B69DD"/>
    <w:rsid w:val="006D08BE"/>
    <w:rsid w:val="006D3248"/>
    <w:rsid w:val="006D5EC7"/>
    <w:rsid w:val="006E5A24"/>
    <w:rsid w:val="006E60C1"/>
    <w:rsid w:val="006E694D"/>
    <w:rsid w:val="006F0510"/>
    <w:rsid w:val="006F434E"/>
    <w:rsid w:val="00702A50"/>
    <w:rsid w:val="00705CA7"/>
    <w:rsid w:val="00711522"/>
    <w:rsid w:val="00722C5A"/>
    <w:rsid w:val="007240BF"/>
    <w:rsid w:val="007317FB"/>
    <w:rsid w:val="00736658"/>
    <w:rsid w:val="00741DC5"/>
    <w:rsid w:val="00751A9F"/>
    <w:rsid w:val="007558AC"/>
    <w:rsid w:val="007729A1"/>
    <w:rsid w:val="00772A30"/>
    <w:rsid w:val="00794A97"/>
    <w:rsid w:val="007955B4"/>
    <w:rsid w:val="007B1A31"/>
    <w:rsid w:val="007B1E75"/>
    <w:rsid w:val="007C0A94"/>
    <w:rsid w:val="007C2199"/>
    <w:rsid w:val="007C3256"/>
    <w:rsid w:val="007F382F"/>
    <w:rsid w:val="00810F06"/>
    <w:rsid w:val="00812F86"/>
    <w:rsid w:val="0081384E"/>
    <w:rsid w:val="008208BC"/>
    <w:rsid w:val="00832E2F"/>
    <w:rsid w:val="00841F21"/>
    <w:rsid w:val="00850EB5"/>
    <w:rsid w:val="008511A5"/>
    <w:rsid w:val="0085337D"/>
    <w:rsid w:val="0085744B"/>
    <w:rsid w:val="008632C9"/>
    <w:rsid w:val="00863559"/>
    <w:rsid w:val="00871BB2"/>
    <w:rsid w:val="008745C8"/>
    <w:rsid w:val="008914F2"/>
    <w:rsid w:val="008A0687"/>
    <w:rsid w:val="008B3B52"/>
    <w:rsid w:val="008D0573"/>
    <w:rsid w:val="008D1A60"/>
    <w:rsid w:val="008D21AE"/>
    <w:rsid w:val="008D5495"/>
    <w:rsid w:val="008D7E07"/>
    <w:rsid w:val="008E10CF"/>
    <w:rsid w:val="008E7432"/>
    <w:rsid w:val="008F0FE1"/>
    <w:rsid w:val="008F19D6"/>
    <w:rsid w:val="008F456F"/>
    <w:rsid w:val="009118C8"/>
    <w:rsid w:val="00930E78"/>
    <w:rsid w:val="009406EC"/>
    <w:rsid w:val="009508BA"/>
    <w:rsid w:val="00971AA9"/>
    <w:rsid w:val="00974293"/>
    <w:rsid w:val="009779DB"/>
    <w:rsid w:val="00980EAF"/>
    <w:rsid w:val="0098420F"/>
    <w:rsid w:val="009859A7"/>
    <w:rsid w:val="00985C7E"/>
    <w:rsid w:val="009919E5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D7084"/>
    <w:rsid w:val="009E377C"/>
    <w:rsid w:val="009F0B06"/>
    <w:rsid w:val="009F27A2"/>
    <w:rsid w:val="009F3067"/>
    <w:rsid w:val="00A059FC"/>
    <w:rsid w:val="00A24BB9"/>
    <w:rsid w:val="00A26F50"/>
    <w:rsid w:val="00A30CBD"/>
    <w:rsid w:val="00A41613"/>
    <w:rsid w:val="00A42BEC"/>
    <w:rsid w:val="00A461AC"/>
    <w:rsid w:val="00A575C5"/>
    <w:rsid w:val="00A61FE4"/>
    <w:rsid w:val="00A63EB0"/>
    <w:rsid w:val="00A65A51"/>
    <w:rsid w:val="00A82C53"/>
    <w:rsid w:val="00A8476C"/>
    <w:rsid w:val="00AB2C86"/>
    <w:rsid w:val="00AB47BB"/>
    <w:rsid w:val="00AC6FF2"/>
    <w:rsid w:val="00AC7E9B"/>
    <w:rsid w:val="00AD49B3"/>
    <w:rsid w:val="00AE3BEA"/>
    <w:rsid w:val="00AF43D2"/>
    <w:rsid w:val="00B0618D"/>
    <w:rsid w:val="00B1617A"/>
    <w:rsid w:val="00B17861"/>
    <w:rsid w:val="00B20710"/>
    <w:rsid w:val="00B30C69"/>
    <w:rsid w:val="00B37BFC"/>
    <w:rsid w:val="00B46696"/>
    <w:rsid w:val="00B51927"/>
    <w:rsid w:val="00B72585"/>
    <w:rsid w:val="00B7351E"/>
    <w:rsid w:val="00B77F52"/>
    <w:rsid w:val="00B8541D"/>
    <w:rsid w:val="00B85B51"/>
    <w:rsid w:val="00B91E7D"/>
    <w:rsid w:val="00B93D4F"/>
    <w:rsid w:val="00BA2C8D"/>
    <w:rsid w:val="00BA56DF"/>
    <w:rsid w:val="00BA6146"/>
    <w:rsid w:val="00BB1363"/>
    <w:rsid w:val="00BC3C7C"/>
    <w:rsid w:val="00BC7500"/>
    <w:rsid w:val="00BD0257"/>
    <w:rsid w:val="00BD26CC"/>
    <w:rsid w:val="00BE4879"/>
    <w:rsid w:val="00BE51D7"/>
    <w:rsid w:val="00BE7A2C"/>
    <w:rsid w:val="00BE7FBE"/>
    <w:rsid w:val="00C10F25"/>
    <w:rsid w:val="00C31655"/>
    <w:rsid w:val="00C346EB"/>
    <w:rsid w:val="00C44DE3"/>
    <w:rsid w:val="00C654F4"/>
    <w:rsid w:val="00C6591D"/>
    <w:rsid w:val="00C769F5"/>
    <w:rsid w:val="00C80987"/>
    <w:rsid w:val="00C84B5C"/>
    <w:rsid w:val="00C928F6"/>
    <w:rsid w:val="00C962BB"/>
    <w:rsid w:val="00CA0509"/>
    <w:rsid w:val="00CA1B31"/>
    <w:rsid w:val="00CB2E97"/>
    <w:rsid w:val="00CB548C"/>
    <w:rsid w:val="00CC05CC"/>
    <w:rsid w:val="00CD41B0"/>
    <w:rsid w:val="00CE3F8A"/>
    <w:rsid w:val="00CF18B3"/>
    <w:rsid w:val="00CF1C87"/>
    <w:rsid w:val="00CF1F34"/>
    <w:rsid w:val="00CF270F"/>
    <w:rsid w:val="00CF367C"/>
    <w:rsid w:val="00D15905"/>
    <w:rsid w:val="00D27834"/>
    <w:rsid w:val="00D33DDF"/>
    <w:rsid w:val="00D3791D"/>
    <w:rsid w:val="00D416A3"/>
    <w:rsid w:val="00D466BE"/>
    <w:rsid w:val="00D4698E"/>
    <w:rsid w:val="00D522CD"/>
    <w:rsid w:val="00D80483"/>
    <w:rsid w:val="00D84A3E"/>
    <w:rsid w:val="00D86F28"/>
    <w:rsid w:val="00D933A8"/>
    <w:rsid w:val="00D93E22"/>
    <w:rsid w:val="00DA0C54"/>
    <w:rsid w:val="00DA7968"/>
    <w:rsid w:val="00DB1C1C"/>
    <w:rsid w:val="00DC0CCF"/>
    <w:rsid w:val="00DC0D55"/>
    <w:rsid w:val="00DC3E1B"/>
    <w:rsid w:val="00DD0A98"/>
    <w:rsid w:val="00DD545E"/>
    <w:rsid w:val="00DE2DF0"/>
    <w:rsid w:val="00DE4D97"/>
    <w:rsid w:val="00DE6A38"/>
    <w:rsid w:val="00DF123C"/>
    <w:rsid w:val="00E005BF"/>
    <w:rsid w:val="00E04ABF"/>
    <w:rsid w:val="00E11A86"/>
    <w:rsid w:val="00E13E3E"/>
    <w:rsid w:val="00E14B72"/>
    <w:rsid w:val="00E21E64"/>
    <w:rsid w:val="00E24574"/>
    <w:rsid w:val="00E559C6"/>
    <w:rsid w:val="00E57C26"/>
    <w:rsid w:val="00E630B1"/>
    <w:rsid w:val="00E674DE"/>
    <w:rsid w:val="00E82F54"/>
    <w:rsid w:val="00E932E7"/>
    <w:rsid w:val="00E9513F"/>
    <w:rsid w:val="00E9593A"/>
    <w:rsid w:val="00EA5579"/>
    <w:rsid w:val="00EB6620"/>
    <w:rsid w:val="00ED59B0"/>
    <w:rsid w:val="00EE1C0D"/>
    <w:rsid w:val="00EE6B61"/>
    <w:rsid w:val="00EF1556"/>
    <w:rsid w:val="00EF36FB"/>
    <w:rsid w:val="00F009BA"/>
    <w:rsid w:val="00F12DC3"/>
    <w:rsid w:val="00F1746F"/>
    <w:rsid w:val="00F17F2E"/>
    <w:rsid w:val="00F3309D"/>
    <w:rsid w:val="00F33D23"/>
    <w:rsid w:val="00F41723"/>
    <w:rsid w:val="00F66379"/>
    <w:rsid w:val="00F67E15"/>
    <w:rsid w:val="00F82D3E"/>
    <w:rsid w:val="00F94E5E"/>
    <w:rsid w:val="00F966C1"/>
    <w:rsid w:val="00F96741"/>
    <w:rsid w:val="00FA0087"/>
    <w:rsid w:val="00FA2375"/>
    <w:rsid w:val="00FA2D00"/>
    <w:rsid w:val="00FA78CE"/>
    <w:rsid w:val="00FA7A96"/>
    <w:rsid w:val="00FB045F"/>
    <w:rsid w:val="00FB099C"/>
    <w:rsid w:val="00FB7BD9"/>
    <w:rsid w:val="00FE16D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uiPriority w:val="59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uiPriority w:val="59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FB39-2843-4474-A7B0-FD55833B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35</TotalTime>
  <Pages>3</Pages>
  <Words>527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Tanja Haagh Jensen</cp:lastModifiedBy>
  <cp:revision>5</cp:revision>
  <cp:lastPrinted>2015-11-20T12:30:00Z</cp:lastPrinted>
  <dcterms:created xsi:type="dcterms:W3CDTF">2015-11-20T12:21:00Z</dcterms:created>
  <dcterms:modified xsi:type="dcterms:W3CDTF">2015-11-20T13:06:00Z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