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28" w:rsidRPr="00775028" w:rsidRDefault="00775028" w:rsidP="00775028">
      <w:bookmarkStart w:id="0" w:name="_Toc379364818"/>
      <w:bookmarkStart w:id="1" w:name="_GoBack"/>
      <w:bookmarkEnd w:id="1"/>
    </w:p>
    <w:p w:rsidR="00DB2FAC" w:rsidRDefault="00F107D4" w:rsidP="002A1892">
      <w:pPr>
        <w:pStyle w:val="Overskrift1"/>
        <w:numPr>
          <w:ilvl w:val="0"/>
          <w:numId w:val="0"/>
        </w:numPr>
        <w:spacing w:before="360"/>
      </w:pPr>
      <w:r>
        <w:t>P</w:t>
      </w:r>
      <w:r w:rsidR="00116133">
        <w:t>rodukter som forudsætning for udbud</w:t>
      </w:r>
      <w:bookmarkEnd w:id="0"/>
    </w:p>
    <w:p w:rsidR="0063118C" w:rsidRDefault="00FD662E" w:rsidP="00940CBF">
      <w:pPr>
        <w:pStyle w:val="Overskrift2"/>
        <w:numPr>
          <w:ilvl w:val="0"/>
          <w:numId w:val="0"/>
        </w:numPr>
      </w:pPr>
      <w:r>
        <w:t>Formål</w:t>
      </w:r>
    </w:p>
    <w:p w:rsidR="00116133" w:rsidRDefault="00940CBF" w:rsidP="008103A5">
      <w:r>
        <w:t xml:space="preserve">At få identificeret </w:t>
      </w:r>
      <w:r w:rsidR="00273A3B">
        <w:t>kravspecifikations</w:t>
      </w:r>
      <w:r w:rsidR="00116133">
        <w:t>produkter af tværgående karakter, som skal være beskr</w:t>
      </w:r>
      <w:r w:rsidR="00116133">
        <w:t>e</w:t>
      </w:r>
      <w:r w:rsidR="00116133">
        <w:t>vet og kvalitetssikret inden der ”trykkes på udbudsknappen” i projekterne omkring Matriklen, Ejerfortegnelsen, BBR og DAR.</w:t>
      </w:r>
    </w:p>
    <w:p w:rsidR="00F55824" w:rsidRDefault="00F55824" w:rsidP="00F55824">
      <w:pPr>
        <w:pStyle w:val="Overskrift2"/>
        <w:numPr>
          <w:ilvl w:val="0"/>
          <w:numId w:val="0"/>
        </w:numPr>
      </w:pPr>
      <w:r>
        <w:t>Afgrænsning</w:t>
      </w:r>
    </w:p>
    <w:p w:rsidR="00116133" w:rsidRDefault="00116133" w:rsidP="008103A5">
      <w:r>
        <w:t>Produkter</w:t>
      </w:r>
      <w:r w:rsidR="00273A3B">
        <w:t>,</w:t>
      </w:r>
      <w:r>
        <w:t xml:space="preserve"> som kun har betydning </w:t>
      </w:r>
      <w:r w:rsidR="00012EC5">
        <w:t>for</w:t>
      </w:r>
      <w:r>
        <w:t xml:space="preserve"> det enkelte register</w:t>
      </w:r>
      <w:r w:rsidR="00273A3B">
        <w:t>,</w:t>
      </w:r>
      <w:r>
        <w:t xml:space="preserve"> er uden for scope</w:t>
      </w:r>
      <w:r w:rsidR="00273A3B">
        <w:t xml:space="preserve"> -</w:t>
      </w:r>
      <w:r>
        <w:t xml:space="preserve"> </w:t>
      </w:r>
      <w:r w:rsidR="00273A3B">
        <w:t xml:space="preserve">fx </w:t>
      </w:r>
      <w:r>
        <w:t>ajourføring</w:t>
      </w:r>
      <w:r>
        <w:t>s</w:t>
      </w:r>
      <w:r>
        <w:t>services, som udelukkende skal anvendes af registrets egen brugerflade.</w:t>
      </w:r>
    </w:p>
    <w:p w:rsidR="00116133" w:rsidRDefault="00273A3B" w:rsidP="008103A5">
      <w:r>
        <w:t>Tidsmæssige forhold og afhængigheder er ligeledes uden for scope. Disse fastlægges sammen med et behov for eventuelle interimløsninger ifb. replanlægningen af GD1 og GD2 (planlagt til 3. kvartal 2014).</w:t>
      </w:r>
    </w:p>
    <w:p w:rsidR="00012EC5" w:rsidRDefault="00012EC5" w:rsidP="008103A5">
      <w:r>
        <w:t>Opdatering af målarkitekturen samt opdatering af løsningsarkitekturer for Matriklen, Ejerfo</w:t>
      </w:r>
      <w:r>
        <w:t>r</w:t>
      </w:r>
      <w:r>
        <w:t>tegnelsen, BBR og DAR er – bortset fra ”Bilag A Servicebeskrivelser” – besluttet uden for scope som en produktforudsætning for et udbud. Det forudsættes som følge heraf, at de tværgående processammenhænge kan overskues og kvalitetssikres ad anden vej.</w:t>
      </w:r>
    </w:p>
    <w:p w:rsidR="00116133" w:rsidRDefault="00116133" w:rsidP="00940CBF">
      <w:pPr>
        <w:pStyle w:val="Overskrift2"/>
        <w:numPr>
          <w:ilvl w:val="0"/>
          <w:numId w:val="0"/>
        </w:numPr>
      </w:pPr>
      <w:r>
        <w:t>Overblik</w:t>
      </w:r>
    </w:p>
    <w:p w:rsidR="00273A3B" w:rsidRDefault="00273A3B" w:rsidP="00116133">
      <w:r>
        <w:t>Følgende hovedprodukter skal være beskrevet og kvalitetssikret forud for et udbud:</w:t>
      </w:r>
    </w:p>
    <w:p w:rsidR="00273A3B" w:rsidRDefault="00122361" w:rsidP="00273A3B">
      <w:pPr>
        <w:pStyle w:val="Listeafsnit"/>
        <w:numPr>
          <w:ilvl w:val="0"/>
          <w:numId w:val="45"/>
        </w:numPr>
        <w:ind w:left="714" w:hanging="357"/>
        <w:contextualSpacing w:val="0"/>
      </w:pPr>
      <w:r>
        <w:rPr>
          <w:b/>
        </w:rPr>
        <w:t>Ajourføringsservices</w:t>
      </w:r>
      <w:r w:rsidR="00273A3B">
        <w:rPr>
          <w:b/>
        </w:rPr>
        <w:t>.</w:t>
      </w:r>
      <w:r w:rsidR="00273A3B" w:rsidRPr="00273A3B">
        <w:rPr>
          <w:b/>
        </w:rPr>
        <w:br/>
      </w:r>
      <w:r w:rsidR="00273A3B">
        <w:t>Omfatter alle de services som andre brugerflader og it-systemer skal anvende direkte på grunddataregistret</w:t>
      </w:r>
      <w:r>
        <w:t xml:space="preserve"> og som registret og dets brugerflader selv skal anvende direkte på andre grunddataregistre</w:t>
      </w:r>
      <w:r w:rsidR="00273A3B">
        <w:t>.</w:t>
      </w:r>
    </w:p>
    <w:p w:rsidR="00C12553" w:rsidRDefault="00C12553" w:rsidP="00C12553">
      <w:pPr>
        <w:pStyle w:val="Listeafsnit"/>
        <w:numPr>
          <w:ilvl w:val="0"/>
          <w:numId w:val="45"/>
        </w:numPr>
        <w:ind w:left="714" w:hanging="357"/>
        <w:contextualSpacing w:val="0"/>
      </w:pPr>
      <w:r>
        <w:rPr>
          <w:b/>
        </w:rPr>
        <w:t>Udstillingsservices på Datafordeleren.</w:t>
      </w:r>
      <w:r w:rsidRPr="00273A3B">
        <w:rPr>
          <w:b/>
        </w:rPr>
        <w:br/>
      </w:r>
      <w:r>
        <w:t>Omfatter alle de services som registret og dets brugerflader skal anvende ift. læsning af data via Datafordeleren.</w:t>
      </w:r>
    </w:p>
    <w:p w:rsidR="00C12553" w:rsidRDefault="00122361" w:rsidP="00C12553">
      <w:pPr>
        <w:pStyle w:val="Listeafsnit"/>
        <w:numPr>
          <w:ilvl w:val="0"/>
          <w:numId w:val="45"/>
        </w:numPr>
        <w:ind w:left="714" w:hanging="357"/>
        <w:contextualSpacing w:val="0"/>
      </w:pPr>
      <w:r>
        <w:rPr>
          <w:b/>
        </w:rPr>
        <w:t>Forretningshændelser</w:t>
      </w:r>
      <w:r w:rsidR="00C12553">
        <w:rPr>
          <w:b/>
        </w:rPr>
        <w:t>.</w:t>
      </w:r>
      <w:r w:rsidR="00C12553" w:rsidRPr="00273A3B">
        <w:rPr>
          <w:b/>
        </w:rPr>
        <w:br/>
      </w:r>
      <w:r w:rsidR="00C12553">
        <w:t>Omfatter alle beskeder med forretningshændelser, som registret (eller Datafordeleren på vegne af dette register) har ansvaret for at udstille</w:t>
      </w:r>
      <w:r>
        <w:t xml:space="preserve"> samt beskeder med forretning</w:t>
      </w:r>
      <w:r>
        <w:t>s</w:t>
      </w:r>
      <w:r>
        <w:t>hændelser, som registret selv har brug for at modtage fra andre – både grunddatareg</w:t>
      </w:r>
      <w:r>
        <w:t>i</w:t>
      </w:r>
      <w:r>
        <w:t>stre og andre it-systemer</w:t>
      </w:r>
      <w:r w:rsidR="00C12553">
        <w:t>.</w:t>
      </w:r>
    </w:p>
    <w:p w:rsidR="00C12553" w:rsidRDefault="007917A7" w:rsidP="00C12553">
      <w:pPr>
        <w:pStyle w:val="Listeafsnit"/>
        <w:numPr>
          <w:ilvl w:val="0"/>
          <w:numId w:val="45"/>
        </w:numPr>
        <w:ind w:left="714" w:hanging="357"/>
        <w:contextualSpacing w:val="0"/>
      </w:pPr>
      <w:r w:rsidRPr="00D4657D">
        <w:rPr>
          <w:b/>
        </w:rPr>
        <w:t>Sikkerhed og sikkerhedsroller</w:t>
      </w:r>
      <w:r w:rsidR="00C12553" w:rsidRPr="00D4657D">
        <w:rPr>
          <w:b/>
        </w:rPr>
        <w:t>.</w:t>
      </w:r>
      <w:r w:rsidR="00C12553" w:rsidRPr="00D4657D">
        <w:rPr>
          <w:b/>
        </w:rPr>
        <w:br/>
      </w:r>
      <w:r w:rsidR="008A06F5">
        <w:t>O</w:t>
      </w:r>
      <w:r w:rsidR="00C12553">
        <w:t xml:space="preserve">mfatter </w:t>
      </w:r>
      <w:r w:rsidR="008A06F5">
        <w:t>beskrivelse af hvorledes sikkerhed skal håndteres – herunder krav til bruge</w:t>
      </w:r>
      <w:r w:rsidR="008A06F5">
        <w:t>r</w:t>
      </w:r>
      <w:r w:rsidR="008A06F5">
        <w:t>administration og sikkerhedsroller</w:t>
      </w:r>
      <w:r w:rsidR="00C12553">
        <w:t>.</w:t>
      </w:r>
    </w:p>
    <w:p w:rsidR="00273A3B" w:rsidRDefault="00DD03F6" w:rsidP="00273A3B">
      <w:pPr>
        <w:pStyle w:val="Listeafsnit"/>
        <w:numPr>
          <w:ilvl w:val="0"/>
          <w:numId w:val="45"/>
        </w:numPr>
        <w:ind w:left="714" w:hanging="357"/>
        <w:contextualSpacing w:val="0"/>
      </w:pPr>
      <w:r>
        <w:rPr>
          <w:b/>
        </w:rPr>
        <w:t>Supplerende forretnings</w:t>
      </w:r>
      <w:r w:rsidR="00A22A46">
        <w:rPr>
          <w:b/>
        </w:rPr>
        <w:t xml:space="preserve">mæssige </w:t>
      </w:r>
      <w:r w:rsidR="004069EF">
        <w:rPr>
          <w:b/>
        </w:rPr>
        <w:t>metadata</w:t>
      </w:r>
      <w:r w:rsidR="007917A7" w:rsidRPr="00D4657D">
        <w:rPr>
          <w:b/>
        </w:rPr>
        <w:t>.</w:t>
      </w:r>
      <w:r w:rsidR="007917A7" w:rsidRPr="00D4657D">
        <w:rPr>
          <w:b/>
        </w:rPr>
        <w:br/>
      </w:r>
      <w:r w:rsidR="00D4657D">
        <w:t xml:space="preserve">Omfatter håndtering af </w:t>
      </w:r>
      <w:r w:rsidR="00FA1CEA">
        <w:t>supplerende forretnings</w:t>
      </w:r>
      <w:r w:rsidR="00A22A46">
        <w:t xml:space="preserve">mæssige </w:t>
      </w:r>
      <w:r w:rsidR="00FA1CEA">
        <w:t xml:space="preserve">oplysninger (ikke at forveksle med </w:t>
      </w:r>
      <w:r w:rsidR="00D4657D">
        <w:t xml:space="preserve">metadata </w:t>
      </w:r>
      <w:r w:rsidR="00FA1CEA">
        <w:t xml:space="preserve">dokumenteret i </w:t>
      </w:r>
      <w:r w:rsidR="00FA1CEA" w:rsidRPr="00326005">
        <w:t>Grunddata</w:t>
      </w:r>
      <w:r w:rsidR="00FA1CEA">
        <w:t>-data</w:t>
      </w:r>
      <w:r w:rsidR="00FA1CEA" w:rsidRPr="00326005">
        <w:t>modellen</w:t>
      </w:r>
      <w:r w:rsidR="00FA1CEA">
        <w:t xml:space="preserve">) </w:t>
      </w:r>
      <w:r w:rsidR="00D4657D">
        <w:t>– både i grunddataregistret og ift. udstilling af data på Datafordeleren.</w:t>
      </w:r>
    </w:p>
    <w:p w:rsidR="0066675C" w:rsidRDefault="00116133" w:rsidP="00940CBF">
      <w:pPr>
        <w:pStyle w:val="Overskrift2"/>
        <w:numPr>
          <w:ilvl w:val="0"/>
          <w:numId w:val="0"/>
        </w:numPr>
      </w:pPr>
      <w:r>
        <w:lastRenderedPageBreak/>
        <w:t>Beskrivelse af de enkelte produkter</w:t>
      </w:r>
    </w:p>
    <w:p w:rsidR="00116133" w:rsidRDefault="00122361" w:rsidP="00122361">
      <w:pPr>
        <w:pStyle w:val="Overskrift3"/>
      </w:pPr>
      <w:r>
        <w:t>Ajourføringsservices</w:t>
      </w:r>
    </w:p>
    <w:p w:rsidR="00F35991" w:rsidRPr="00E054B5" w:rsidRDefault="00F35991" w:rsidP="00F14414">
      <w:pPr>
        <w:keepNext/>
        <w:spacing w:after="0"/>
        <w:rPr>
          <w:b/>
        </w:rPr>
      </w:pPr>
      <w:r w:rsidRPr="00E054B5">
        <w:rPr>
          <w:b/>
        </w:rPr>
        <w:t>Scope:</w:t>
      </w:r>
    </w:p>
    <w:p w:rsidR="00EF32CE" w:rsidRDefault="00EF32CE" w:rsidP="00EF32CE">
      <w:pPr>
        <w:spacing w:before="0"/>
      </w:pPr>
      <w:r>
        <w:t>Der er vigtigt, at der er fuld enighed på tværs af de forskellige løsninger omkring anvendelse af ajourføringsservices på tværs af de enkelte registre. Ved ajourføringsservices forstås både de services, der skal kunne foretage selve ajourføringen, og de services der er brug for til læsning af data inden en evt. efterfølgende opdatering.</w:t>
      </w:r>
    </w:p>
    <w:p w:rsidR="00F35991" w:rsidRDefault="004A5036" w:rsidP="00D6502D">
      <w:pPr>
        <w:keepNext/>
        <w:spacing w:before="120" w:after="0"/>
      </w:pPr>
      <w:r>
        <w:t>Identifikation og specifikation af ajourføringsservices omfatter:</w:t>
      </w:r>
    </w:p>
    <w:p w:rsidR="004A5036" w:rsidRDefault="004A5036" w:rsidP="004A5036">
      <w:pPr>
        <w:pStyle w:val="Listeafsnit"/>
        <w:numPr>
          <w:ilvl w:val="0"/>
          <w:numId w:val="46"/>
        </w:numPr>
        <w:spacing w:before="0" w:after="0"/>
        <w:ind w:left="714" w:hanging="357"/>
      </w:pPr>
      <w:r>
        <w:t>A</w:t>
      </w:r>
      <w:r w:rsidR="00122361">
        <w:t>lle de services som andre brugerflader og it-systemer skal anvende direkte på grun</w:t>
      </w:r>
      <w:r w:rsidR="00122361">
        <w:t>d</w:t>
      </w:r>
      <w:r w:rsidR="00122361">
        <w:t>dataregistret</w:t>
      </w:r>
    </w:p>
    <w:p w:rsidR="00116133" w:rsidRDefault="004A5036" w:rsidP="004A5036">
      <w:pPr>
        <w:pStyle w:val="Listeafsnit"/>
        <w:numPr>
          <w:ilvl w:val="0"/>
          <w:numId w:val="46"/>
        </w:numPr>
        <w:spacing w:before="0" w:after="0"/>
        <w:ind w:left="714" w:hanging="357"/>
      </w:pPr>
      <w:r>
        <w:t>Alle de services</w:t>
      </w:r>
      <w:r w:rsidR="00122361">
        <w:t xml:space="preserve"> som registret og dets brugerflader selv skal anvende direkte på andre grunddataregistre.</w:t>
      </w:r>
    </w:p>
    <w:p w:rsidR="004A5036" w:rsidRPr="00E054B5" w:rsidRDefault="004A5036" w:rsidP="00EF32CE">
      <w:pPr>
        <w:keepNext/>
        <w:spacing w:before="120" w:after="0"/>
        <w:rPr>
          <w:b/>
        </w:rPr>
      </w:pPr>
      <w:r w:rsidRPr="00E054B5">
        <w:rPr>
          <w:b/>
        </w:rPr>
        <w:t>Argumentation:</w:t>
      </w:r>
    </w:p>
    <w:p w:rsidR="004A5036" w:rsidRDefault="004A5036" w:rsidP="004A5036">
      <w:pPr>
        <w:spacing w:before="0"/>
      </w:pPr>
      <w:r>
        <w:t>Såfremt der ikke på forhånd er fuld overensstemmelse herom, vil behovet i stedet skulle spec</w:t>
      </w:r>
      <w:r>
        <w:t>i</w:t>
      </w:r>
      <w:r>
        <w:t>ficeres undervejs ifb. anskaffelse af de forskellige it-systemer. Dette vil medføre ændringsst</w:t>
      </w:r>
      <w:r>
        <w:t>y</w:t>
      </w:r>
      <w:r>
        <w:t xml:space="preserve">ring ift. flere leverandører med deraf følgende omkostninger og risici for tidsplanen. </w:t>
      </w:r>
    </w:p>
    <w:p w:rsidR="004A5036" w:rsidRDefault="004A5036" w:rsidP="004A5036">
      <w:pPr>
        <w:pStyle w:val="Overskrift3"/>
      </w:pPr>
      <w:r>
        <w:t>Udstillingsservices</w:t>
      </w:r>
      <w:r w:rsidR="00EF32CE">
        <w:t xml:space="preserve"> på Datafordeleren</w:t>
      </w:r>
    </w:p>
    <w:p w:rsidR="004A5036" w:rsidRPr="00E054B5" w:rsidRDefault="004A5036" w:rsidP="00F14414">
      <w:pPr>
        <w:keepNext/>
        <w:spacing w:after="0"/>
        <w:rPr>
          <w:b/>
        </w:rPr>
      </w:pPr>
      <w:r w:rsidRPr="00E054B5">
        <w:rPr>
          <w:b/>
        </w:rPr>
        <w:t>Scope:</w:t>
      </w:r>
    </w:p>
    <w:p w:rsidR="00EF32CE" w:rsidRDefault="00F14414" w:rsidP="004A5036">
      <w:pPr>
        <w:spacing w:before="0" w:after="0"/>
      </w:pPr>
      <w:r>
        <w:t>Omfatter</w:t>
      </w:r>
      <w:r w:rsidRPr="00F14414">
        <w:t xml:space="preserve"> </w:t>
      </w:r>
      <w:r>
        <w:t>alle de services som registret og dets brugerflader skal anvende ift. læsning af data via Datafordeleren. Dette gælder:</w:t>
      </w:r>
    </w:p>
    <w:p w:rsidR="00F14414" w:rsidRDefault="00F14414" w:rsidP="00F14414">
      <w:pPr>
        <w:pStyle w:val="Listeafsnit"/>
        <w:numPr>
          <w:ilvl w:val="0"/>
          <w:numId w:val="47"/>
        </w:numPr>
        <w:spacing w:before="0" w:after="0"/>
      </w:pPr>
      <w:r>
        <w:t>Services udstillet og specificeret af andre registre.</w:t>
      </w:r>
    </w:p>
    <w:p w:rsidR="00F14414" w:rsidRDefault="00F14414" w:rsidP="00F14414">
      <w:pPr>
        <w:pStyle w:val="Listeafsnit"/>
        <w:numPr>
          <w:ilvl w:val="0"/>
          <w:numId w:val="47"/>
        </w:numPr>
        <w:spacing w:before="0" w:after="0"/>
      </w:pPr>
      <w:r>
        <w:t xml:space="preserve">Sammensatte services uanset om disse er specificeret af </w:t>
      </w:r>
      <w:r w:rsidR="003252B1">
        <w:t>d</w:t>
      </w:r>
      <w:r>
        <w:t>et enkelte register eller af ejendomsdataprogrammet og/eller adresseprogrammet.</w:t>
      </w:r>
    </w:p>
    <w:p w:rsidR="00F14414" w:rsidRDefault="00F14414" w:rsidP="00F14414">
      <w:r>
        <w:t>De udstillingsservices, som registret selv har ansvaret for, skal som minimum være afstemt i forhold til de krav til udstillingsservices, som andre grunddataregistre måtte have,</w:t>
      </w:r>
    </w:p>
    <w:p w:rsidR="004A5036" w:rsidRPr="00E054B5" w:rsidRDefault="004A5036" w:rsidP="004A5036">
      <w:pPr>
        <w:keepNext/>
        <w:spacing w:before="120" w:after="0"/>
        <w:rPr>
          <w:b/>
        </w:rPr>
      </w:pPr>
      <w:r w:rsidRPr="00E054B5">
        <w:rPr>
          <w:b/>
        </w:rPr>
        <w:t>Argumentation:</w:t>
      </w:r>
    </w:p>
    <w:p w:rsidR="004A5036" w:rsidRDefault="00F14414" w:rsidP="00E054B5">
      <w:pPr>
        <w:spacing w:before="0"/>
      </w:pPr>
      <w:r>
        <w:t xml:space="preserve">For at en leverandør kan afgive et realistisk tilbud, er denne nødt til at have et afstemt billede af hvor og hvordan de nødvendige informationer kan fremskaffes. Hvor meget er leverandøren nødt til selv at </w:t>
      </w:r>
      <w:r w:rsidR="00E054B5">
        <w:t>skulle sammenstykke ud fra forskellige servicekald og hvor meget får man ”se</w:t>
      </w:r>
      <w:r w:rsidR="00E054B5">
        <w:t>r</w:t>
      </w:r>
      <w:r w:rsidR="00E054B5">
        <w:t>veret” i direkte brugbar form fra Datafordeleren.</w:t>
      </w:r>
      <w:r w:rsidR="00E054B5">
        <w:br/>
        <w:t>Manglende afklaring her kan forsinke udviklingen og dermed blive en risiko for den samlede tidsplan.</w:t>
      </w:r>
    </w:p>
    <w:p w:rsidR="00EF32CE" w:rsidRDefault="00EF32CE" w:rsidP="00EF32CE">
      <w:pPr>
        <w:pStyle w:val="Overskrift3"/>
      </w:pPr>
      <w:r>
        <w:t>Forretningshændelser</w:t>
      </w:r>
    </w:p>
    <w:p w:rsidR="00EF32CE" w:rsidRPr="00E054B5" w:rsidRDefault="00EF32CE" w:rsidP="00F14414">
      <w:pPr>
        <w:keepNext/>
        <w:spacing w:after="0"/>
        <w:rPr>
          <w:b/>
        </w:rPr>
      </w:pPr>
      <w:r w:rsidRPr="00E054B5">
        <w:rPr>
          <w:b/>
        </w:rPr>
        <w:t>Scope:</w:t>
      </w:r>
    </w:p>
    <w:p w:rsidR="00EF32CE" w:rsidRDefault="00E054B5" w:rsidP="00D06925">
      <w:pPr>
        <w:spacing w:before="0"/>
      </w:pPr>
      <w:r>
        <w:t>Omfatter alle beskeder med forretningshændelser, som registret (eller Datafordeleren på ve</w:t>
      </w:r>
      <w:r>
        <w:t>g</w:t>
      </w:r>
      <w:r>
        <w:t>ne af dette register) har ansvaret for at udstille samt beskeder med forretningshændelser, som registret selv har brug for at modtage fra andre – både grunddataregistre og andre it-systemer.</w:t>
      </w:r>
    </w:p>
    <w:p w:rsidR="00E054B5" w:rsidRDefault="00E054B5" w:rsidP="00D6502D">
      <w:pPr>
        <w:spacing w:before="120" w:after="0"/>
      </w:pPr>
      <w:r>
        <w:t>Afklaringen omkring beskeder med forretningshændelser omfatter:</w:t>
      </w:r>
    </w:p>
    <w:p w:rsidR="00D06925" w:rsidRDefault="00E054B5" w:rsidP="00D6502D">
      <w:pPr>
        <w:pStyle w:val="Listeafsnit"/>
        <w:numPr>
          <w:ilvl w:val="0"/>
          <w:numId w:val="48"/>
        </w:numPr>
        <w:spacing w:before="0" w:after="0"/>
        <w:ind w:left="714" w:hanging="357"/>
        <w:contextualSpacing w:val="0"/>
      </w:pPr>
      <w:r>
        <w:t>Definition af indholdet i de beskeder, som man selv har ansvaret for at udstille.</w:t>
      </w:r>
      <w:r>
        <w:br/>
        <w:t xml:space="preserve">Omfatter afstemning </w:t>
      </w:r>
      <w:r w:rsidR="00D06925">
        <w:t xml:space="preserve">af disse </w:t>
      </w:r>
      <w:r>
        <w:t>med de</w:t>
      </w:r>
      <w:r w:rsidR="00D06925">
        <w:t>m, som skal anvende disse beskeder.</w:t>
      </w:r>
    </w:p>
    <w:p w:rsidR="00D06925" w:rsidRDefault="00D06925" w:rsidP="00D6502D">
      <w:pPr>
        <w:pStyle w:val="Listeafsnit"/>
        <w:numPr>
          <w:ilvl w:val="0"/>
          <w:numId w:val="48"/>
        </w:numPr>
        <w:spacing w:before="0" w:after="0"/>
        <w:ind w:left="714" w:hanging="357"/>
        <w:contextualSpacing w:val="0"/>
      </w:pPr>
      <w:r>
        <w:t>Afstemning af indholdet i de beskeder, som andre skal levere til en selv.</w:t>
      </w:r>
    </w:p>
    <w:p w:rsidR="00D06925" w:rsidRDefault="00D06925" w:rsidP="00D6502D">
      <w:pPr>
        <w:pStyle w:val="Listeafsnit"/>
        <w:numPr>
          <w:ilvl w:val="0"/>
          <w:numId w:val="48"/>
        </w:numPr>
        <w:spacing w:before="0" w:after="0"/>
        <w:ind w:left="714" w:hanging="357"/>
        <w:contextualSpacing w:val="0"/>
      </w:pPr>
      <w:r>
        <w:t>Afstemning af hvor</w:t>
      </w:r>
      <w:r w:rsidR="00012EC5">
        <w:t xml:space="preserve"> og hvordan</w:t>
      </w:r>
      <w:r>
        <w:t xml:space="preserve"> nødvendige forretningsdata fremskaffes i de tilfælde, hvor alle nødvendige data ikke medsendes i de enkelte besked.</w:t>
      </w:r>
      <w:r>
        <w:br/>
        <w:t>Er der defineret de nødvendige services, som beskedmodtageren har brug for?</w:t>
      </w:r>
    </w:p>
    <w:p w:rsidR="00C65F5B" w:rsidRDefault="00C65F5B" w:rsidP="00D6502D">
      <w:pPr>
        <w:pStyle w:val="Listeafsnit"/>
        <w:numPr>
          <w:ilvl w:val="0"/>
          <w:numId w:val="48"/>
        </w:numPr>
        <w:spacing w:before="0" w:after="0"/>
        <w:ind w:left="714" w:hanging="357"/>
        <w:contextualSpacing w:val="0"/>
      </w:pPr>
      <w:r>
        <w:lastRenderedPageBreak/>
        <w:t>Afklaring af de forretningsmæssige krav ift. behandling af de modtagne beskeder – herunder om dette skal ske gennem et advis til en bruger, fuldautomatisk eller som en kombination af disse.</w:t>
      </w:r>
    </w:p>
    <w:p w:rsidR="00E054B5" w:rsidRDefault="00D06925" w:rsidP="00D6502D">
      <w:pPr>
        <w:pStyle w:val="Listeafsnit"/>
        <w:numPr>
          <w:ilvl w:val="0"/>
          <w:numId w:val="48"/>
        </w:numPr>
        <w:spacing w:before="0" w:after="0"/>
        <w:ind w:left="714" w:hanging="357"/>
        <w:contextualSpacing w:val="0"/>
      </w:pPr>
      <w:r>
        <w:t>Afklaring af hvorledes beskeder man selv har ansvaret for at afsende skal genereres.</w:t>
      </w:r>
      <w:r>
        <w:br/>
        <w:t xml:space="preserve">Skal det gøres direkte fra registret eller skal Datafordeleren generere disse på vegne af registret? I sidstnævnte tilfælde: Har Datafordeleren så informationer hertil? </w:t>
      </w:r>
      <w:r w:rsidR="00E054B5">
        <w:t xml:space="preserve"> </w:t>
      </w:r>
    </w:p>
    <w:p w:rsidR="00EF32CE" w:rsidRPr="00E054B5" w:rsidRDefault="00EF32CE" w:rsidP="00EF32CE">
      <w:pPr>
        <w:keepNext/>
        <w:spacing w:before="120" w:after="0"/>
        <w:rPr>
          <w:b/>
        </w:rPr>
      </w:pPr>
      <w:r w:rsidRPr="00E054B5">
        <w:rPr>
          <w:b/>
        </w:rPr>
        <w:t>Argumentation:</w:t>
      </w:r>
    </w:p>
    <w:p w:rsidR="00C65F5B" w:rsidRDefault="00C65F5B" w:rsidP="00C65F5B">
      <w:pPr>
        <w:spacing w:before="0"/>
      </w:pPr>
      <w:r>
        <w:t>For at en leverandør kan afgive et realistisk tilbud, er denne nødt til at have et afstemt billede af hvilke beskeder der skal afsendes hhv. modtages, hvor og hvordan disse genereres samt hvordan supplerende nødvendige informationer kan fremskaffes.</w:t>
      </w:r>
      <w:r>
        <w:br/>
        <w:t>Manglende afklaring vil medføre behov for ændringer/ændringsstyring og kan forsinke udvi</w:t>
      </w:r>
      <w:r>
        <w:t>k</w:t>
      </w:r>
      <w:r>
        <w:t>lingen og dermed blive en risiko for den samlede tidsplan.</w:t>
      </w:r>
    </w:p>
    <w:p w:rsidR="00EF32CE" w:rsidRDefault="00EF32CE" w:rsidP="00EF32CE">
      <w:pPr>
        <w:pStyle w:val="Overskrift3"/>
      </w:pPr>
      <w:r>
        <w:t>Sikkerhed og sikkerhedsroller</w:t>
      </w:r>
    </w:p>
    <w:p w:rsidR="00EF32CE" w:rsidRPr="00E054B5" w:rsidRDefault="00EF32CE" w:rsidP="00F14414">
      <w:pPr>
        <w:keepNext/>
        <w:spacing w:after="0"/>
        <w:rPr>
          <w:b/>
        </w:rPr>
      </w:pPr>
      <w:r w:rsidRPr="00E054B5">
        <w:rPr>
          <w:b/>
        </w:rPr>
        <w:t>Scope:</w:t>
      </w:r>
    </w:p>
    <w:p w:rsidR="00F675CE" w:rsidRPr="00F675CE" w:rsidRDefault="00F675CE" w:rsidP="00F675CE">
      <w:pPr>
        <w:spacing w:before="0"/>
      </w:pPr>
      <w:r w:rsidRPr="00F675CE">
        <w:t xml:space="preserve">Med overgangen fra ESR til de samarbejdende autoritative grunddataregistre i GD1 og GD2 er der behov for, at medarbejdere (særligt kommunale medarbejdere og landinspektører) kan have single sign-on til opdatering af flere registre i GD1 og GD2 </w:t>
      </w:r>
      <w:r>
        <w:t>samt</w:t>
      </w:r>
      <w:r w:rsidRPr="00F675CE">
        <w:t xml:space="preserve"> læsning af Datafordeleren på </w:t>
      </w:r>
      <w:proofErr w:type="spellStart"/>
      <w:r w:rsidRPr="00F675CE">
        <w:t>én</w:t>
      </w:r>
      <w:proofErr w:type="spellEnd"/>
      <w:r w:rsidRPr="00F675CE">
        <w:t xml:space="preserve"> gang. For at dette kan lade sig gøre skal der </w:t>
      </w:r>
      <w:r>
        <w:t>anvendes</w:t>
      </w:r>
      <w:r w:rsidRPr="00F675CE">
        <w:t xml:space="preserve"> en fælles sikkerhedsmodel, som understøttes af registre og klienter i GD1 og GD2 samt af Datafordeleren. </w:t>
      </w:r>
    </w:p>
    <w:p w:rsidR="007164CF" w:rsidRDefault="00F675CE" w:rsidP="00F675CE">
      <w:r>
        <w:t>Denne sikkerhedsmodel skal indarbejdes i de enkelte udbud. I den forbindelse skal der tages stilling til, hvorledes eventuel eksisterende brugeradministration i det enkelte register tilpasses til at kunne understøtte den fælles sikkerhedsmodel.</w:t>
      </w:r>
    </w:p>
    <w:p w:rsidR="00F675CE" w:rsidRDefault="00F675CE" w:rsidP="00F675CE">
      <w:r>
        <w:t>Som et led heri skal det enkelte projekt afklare, hvilke sikkerhedsroller der er behov for i fo</w:t>
      </w:r>
      <w:r>
        <w:t>r</w:t>
      </w:r>
      <w:r>
        <w:t>hold til adgang til registrets data og funktionalitet – uanset om dette u</w:t>
      </w:r>
      <w:r w:rsidR="00C93108">
        <w:t>d</w:t>
      </w:r>
      <w:r>
        <w:t>stilles af det enkelte register eller af Datafordeleren.</w:t>
      </w:r>
    </w:p>
    <w:p w:rsidR="007164CF" w:rsidRPr="00F675CE" w:rsidRDefault="007164CF" w:rsidP="00F675CE">
      <w:pPr>
        <w:keepNext/>
        <w:spacing w:before="120" w:after="0"/>
        <w:rPr>
          <w:b/>
        </w:rPr>
      </w:pPr>
      <w:r w:rsidRPr="00F675CE">
        <w:rPr>
          <w:b/>
        </w:rPr>
        <w:t>Antagelse:</w:t>
      </w:r>
    </w:p>
    <w:p w:rsidR="007164CF" w:rsidRDefault="00F675CE" w:rsidP="00EF32CE">
      <w:pPr>
        <w:spacing w:before="0" w:after="0"/>
      </w:pPr>
      <w:r>
        <w:t xml:space="preserve">DIGST leverer en beskrivelse af den fælles sikkerhedsmodel – herunder </w:t>
      </w:r>
      <w:r w:rsidR="00C93108">
        <w:t xml:space="preserve">generelt </w:t>
      </w:r>
      <w:r>
        <w:t>kravmateriale til brug for de enkelte udbud.</w:t>
      </w:r>
    </w:p>
    <w:p w:rsidR="007164CF" w:rsidRDefault="00F675CE" w:rsidP="00EF32CE">
      <w:pPr>
        <w:spacing w:before="0" w:after="0"/>
      </w:pPr>
      <w:r>
        <w:t>De enkelte projekter skal forholde sig hertil og ikke mindst hvorledes modellen påvirker den eksisterende sikkerhedsmodel i grunddataregistret</w:t>
      </w:r>
      <w:r w:rsidR="004069EF">
        <w:t xml:space="preserve">, </w:t>
      </w:r>
      <w:r w:rsidR="00DD03F6">
        <w:t>detailspecificere</w:t>
      </w:r>
      <w:r w:rsidR="00C17573">
        <w:t xml:space="preserve"> ændringerne</w:t>
      </w:r>
      <w:r w:rsidR="004069EF">
        <w:t xml:space="preserve"> og vurdere de økonomiske konsekvenser forbundet </w:t>
      </w:r>
      <w:proofErr w:type="gramStart"/>
      <w:r w:rsidR="004069EF">
        <w:t xml:space="preserve">hermed </w:t>
      </w:r>
      <w:r w:rsidR="00C17573">
        <w:t>.</w:t>
      </w:r>
      <w:proofErr w:type="gramEnd"/>
    </w:p>
    <w:p w:rsidR="00EF32CE" w:rsidRPr="00E054B5" w:rsidRDefault="00EF32CE" w:rsidP="00EF32CE">
      <w:pPr>
        <w:keepNext/>
        <w:spacing w:before="120" w:after="0"/>
        <w:rPr>
          <w:b/>
        </w:rPr>
      </w:pPr>
      <w:r w:rsidRPr="00E054B5">
        <w:rPr>
          <w:b/>
        </w:rPr>
        <w:t>Argumentation:</w:t>
      </w:r>
    </w:p>
    <w:p w:rsidR="00EF32CE" w:rsidRDefault="00FD7978" w:rsidP="00FD7978">
      <w:pPr>
        <w:spacing w:before="0"/>
      </w:pPr>
      <w:r>
        <w:t>For at en leverandør kan afgive et realistisk tilbud, er denne nødt til at have et afstemt billede af hvordan sikkerhed skal håndteres dels i forhold til at kunne beskytte eventuelle fortrolige data dels for at kunne afgrænse hvilke personer</w:t>
      </w:r>
      <w:r w:rsidR="009D0202">
        <w:t xml:space="preserve"> eller klienter</w:t>
      </w:r>
      <w:r>
        <w:t xml:space="preserve"> (roller) der skal have adgang til hvilke funktioner ift. disse data.</w:t>
      </w:r>
      <w:r>
        <w:br/>
        <w:t>Manglende afklaring vil medføre behov for ændringer/ændringsstyring og kan forsinke udvi</w:t>
      </w:r>
      <w:r>
        <w:t>k</w:t>
      </w:r>
      <w:r>
        <w:t>lingen og dermed blive en risiko for den samlede tidsplan.</w:t>
      </w:r>
    </w:p>
    <w:p w:rsidR="007000B8" w:rsidRDefault="007000B8" w:rsidP="007000B8">
      <w:pPr>
        <w:pStyle w:val="Overskrift3"/>
      </w:pPr>
      <w:r>
        <w:t>Supplerende forretnings</w:t>
      </w:r>
      <w:r w:rsidR="00A22A46">
        <w:t xml:space="preserve">mæssige </w:t>
      </w:r>
      <w:r w:rsidR="004069EF">
        <w:t>metadata</w:t>
      </w:r>
    </w:p>
    <w:p w:rsidR="007000B8" w:rsidRPr="00E054B5" w:rsidRDefault="007000B8" w:rsidP="007000B8">
      <w:pPr>
        <w:keepNext/>
        <w:spacing w:after="0"/>
        <w:rPr>
          <w:b/>
        </w:rPr>
      </w:pPr>
      <w:r w:rsidRPr="00E054B5">
        <w:rPr>
          <w:b/>
        </w:rPr>
        <w:t>Scope:</w:t>
      </w:r>
    </w:p>
    <w:p w:rsidR="007000B8" w:rsidRPr="00326005" w:rsidRDefault="007000B8" w:rsidP="007000B8">
      <w:pPr>
        <w:spacing w:before="0"/>
      </w:pPr>
      <w:r w:rsidRPr="00326005">
        <w:t xml:space="preserve">I GD1 og GD2 – specielt i forbindelse med ejendomsdata – er der behov for, at vedligeholde et dynamisk </w:t>
      </w:r>
      <w:r>
        <w:t>s</w:t>
      </w:r>
      <w:r w:rsidRPr="00326005">
        <w:t>æt</w:t>
      </w:r>
      <w:r>
        <w:t xml:space="preserve"> af supplerende forretningsoplysninger</w:t>
      </w:r>
      <w:r w:rsidRPr="00326005">
        <w:t xml:space="preserve">, som skal kunne anvendes i brugervendte systemer, til generering af skriftligt baggrundsmateriale til forståelse af datasamlinger mv. </w:t>
      </w:r>
      <w:r w:rsidR="00FA1CEA">
        <w:br/>
      </w:r>
      <w:r w:rsidRPr="00326005">
        <w:t xml:space="preserve">Det vil ikke være formålstjenligt at opbevare disse </w:t>
      </w:r>
      <w:r>
        <w:t xml:space="preserve">supplerende forretningsoplysninger som </w:t>
      </w:r>
      <w:r w:rsidRPr="00326005">
        <w:t>metadata i Grunddata</w:t>
      </w:r>
      <w:r>
        <w:t>-data</w:t>
      </w:r>
      <w:r w:rsidRPr="00326005">
        <w:t>modellen, idet deres dynamiske vedligeholdelse vil kræve dels sp</w:t>
      </w:r>
      <w:r w:rsidRPr="00326005">
        <w:t>e</w:t>
      </w:r>
      <w:r w:rsidRPr="00326005">
        <w:t>cifikke brugervendte integrationer til datamodellen dels en uhensigtsmæssigt kort opdat</w:t>
      </w:r>
      <w:r w:rsidRPr="00326005">
        <w:t>e</w:t>
      </w:r>
      <w:r w:rsidRPr="00326005">
        <w:t>ringscyklus for datamodellen.  </w:t>
      </w:r>
    </w:p>
    <w:p w:rsidR="007000B8" w:rsidRPr="00326005" w:rsidRDefault="007000B8" w:rsidP="007000B8">
      <w:pPr>
        <w:spacing w:before="0"/>
      </w:pPr>
      <w:r w:rsidRPr="00326005">
        <w:lastRenderedPageBreak/>
        <w:t xml:space="preserve">GD1 og GD2 skal derfor kunne opbevare disse </w:t>
      </w:r>
      <w:r>
        <w:t>supplerende forretningsoplysninger</w:t>
      </w:r>
      <w:r w:rsidRPr="00326005">
        <w:t xml:space="preserve"> i egne s</w:t>
      </w:r>
      <w:r w:rsidRPr="00326005">
        <w:t>y</w:t>
      </w:r>
      <w:r w:rsidRPr="00326005">
        <w:t>stemer og evt. modellere og udstille dem på linje med andre grunddata samt specificere Dat</w:t>
      </w:r>
      <w:r w:rsidRPr="00326005">
        <w:t>a</w:t>
      </w:r>
      <w:r w:rsidRPr="00326005">
        <w:t xml:space="preserve">fordeler-services, der udstiller dem på en måde der tilgodeser </w:t>
      </w:r>
      <w:r>
        <w:t>anvenderne – som vil være</w:t>
      </w:r>
      <w:r w:rsidRPr="00326005">
        <w:t xml:space="preserve"> s</w:t>
      </w:r>
      <w:r w:rsidRPr="00326005">
        <w:t>y</w:t>
      </w:r>
      <w:r w:rsidRPr="00326005">
        <w:t>stembrugere.</w:t>
      </w:r>
    </w:p>
    <w:p w:rsidR="007000B8" w:rsidRDefault="007000B8" w:rsidP="00615902">
      <w:pPr>
        <w:spacing w:before="0"/>
      </w:pPr>
      <w:r w:rsidRPr="00326005">
        <w:t xml:space="preserve">Derudover vil GD1 og GD2 have brug for nogle af de samme </w:t>
      </w:r>
      <w:r>
        <w:t>supplerende forretningsoplysni</w:t>
      </w:r>
      <w:r>
        <w:t>n</w:t>
      </w:r>
      <w:r>
        <w:t>ger</w:t>
      </w:r>
      <w:r w:rsidRPr="00326005">
        <w:t xml:space="preserve"> i grunddatasystemerne (ifb. ajourføringsservices, brugerflader mv.), hvorfor disse data ikke kun kan forefindes i en UML-model på Datafordeleren, men også skal forefindes i grunddat</w:t>
      </w:r>
      <w:r w:rsidRPr="00326005">
        <w:t>a</w:t>
      </w:r>
      <w:r w:rsidRPr="00326005">
        <w:t xml:space="preserve">registret. For at undgå dobbeltvedligehold af disse supplerende </w:t>
      </w:r>
      <w:r>
        <w:t>forretningsoplysninger</w:t>
      </w:r>
      <w:r w:rsidRPr="00326005">
        <w:t xml:space="preserve">, vil GD1 og GD2 muliggøre en løsning, hvor </w:t>
      </w:r>
      <w:r>
        <w:t>supplerende forretningsoplysninger</w:t>
      </w:r>
      <w:r w:rsidRPr="00326005">
        <w:t xml:space="preserve"> vedligeholdes i tabeller som andre grunddata, og overføres til Datafordeleren i stil med andre </w:t>
      </w:r>
      <w:r>
        <w:t>data.</w:t>
      </w:r>
    </w:p>
    <w:p w:rsidR="007164CF" w:rsidRPr="00E054B5" w:rsidRDefault="007164CF" w:rsidP="007164CF">
      <w:pPr>
        <w:keepNext/>
        <w:spacing w:before="120" w:after="0"/>
        <w:rPr>
          <w:b/>
        </w:rPr>
      </w:pPr>
      <w:r w:rsidRPr="00E054B5">
        <w:rPr>
          <w:b/>
        </w:rPr>
        <w:t>A</w:t>
      </w:r>
      <w:r>
        <w:rPr>
          <w:b/>
        </w:rPr>
        <w:t>ntagelse</w:t>
      </w:r>
      <w:r w:rsidRPr="00E054B5">
        <w:rPr>
          <w:b/>
        </w:rPr>
        <w:t>:</w:t>
      </w:r>
    </w:p>
    <w:p w:rsidR="00EF32CE" w:rsidRPr="00326005" w:rsidRDefault="00326005" w:rsidP="007164CF">
      <w:pPr>
        <w:spacing w:before="0"/>
      </w:pPr>
      <w:r>
        <w:t xml:space="preserve">Denne løsningsmulighed specificeres af programsekretariatet </w:t>
      </w:r>
      <w:r w:rsidR="007164CF">
        <w:t xml:space="preserve">(ved S&amp;D) </w:t>
      </w:r>
      <w:r>
        <w:t xml:space="preserve">som en option, der kan vedlægges de enkelte udbud. </w:t>
      </w:r>
      <w:r w:rsidR="007164CF">
        <w:br/>
      </w:r>
      <w:r>
        <w:t>De enkelte projekter skal forholde sig til denne option og ev</w:t>
      </w:r>
      <w:r w:rsidR="007164CF">
        <w:t>entuelt</w:t>
      </w:r>
      <w:r>
        <w:t xml:space="preserve"> indarbejde den i udbud</w:t>
      </w:r>
      <w:r>
        <w:t>s</w:t>
      </w:r>
      <w:r>
        <w:t>materialet.</w:t>
      </w:r>
      <w:r w:rsidRPr="00326005">
        <w:t xml:space="preserve"> </w:t>
      </w:r>
      <w:r>
        <w:t xml:space="preserve">Specielt skal projekterne forholde sig til, hvor og hvordan </w:t>
      </w:r>
      <w:r w:rsidR="00DD03F6">
        <w:t>supplerende forretning</w:t>
      </w:r>
      <w:r w:rsidR="00DD03F6">
        <w:t>s</w:t>
      </w:r>
      <w:r w:rsidR="00DD03F6">
        <w:t>oplysninger</w:t>
      </w:r>
      <w:r>
        <w:t xml:space="preserve"> skal håndteres og præsenteres ifb. grunddatasystemets brugerflade og ajourf</w:t>
      </w:r>
      <w:r>
        <w:t>ø</w:t>
      </w:r>
      <w:r>
        <w:t>ringsservices.</w:t>
      </w:r>
    </w:p>
    <w:p w:rsidR="00EF32CE" w:rsidRPr="00E054B5" w:rsidRDefault="00EF32CE" w:rsidP="00EF32CE">
      <w:pPr>
        <w:keepNext/>
        <w:spacing w:before="120" w:after="0"/>
        <w:rPr>
          <w:b/>
        </w:rPr>
      </w:pPr>
      <w:r w:rsidRPr="00E054B5">
        <w:rPr>
          <w:b/>
        </w:rPr>
        <w:t>Argumentation:</w:t>
      </w:r>
    </w:p>
    <w:p w:rsidR="000963E3" w:rsidRDefault="00326005" w:rsidP="003133A7">
      <w:pPr>
        <w:spacing w:before="0"/>
        <w:rPr>
          <w:rFonts w:ascii="Cambria" w:hAnsi="Cambria"/>
          <w:b/>
          <w:color w:val="333399"/>
          <w:sz w:val="28"/>
          <w:szCs w:val="32"/>
        </w:rPr>
      </w:pPr>
      <w:r>
        <w:t>Ved at beskrive</w:t>
      </w:r>
      <w:r w:rsidR="00DD03F6">
        <w:t xml:space="preserve"> håndteringen af supplerende forretningsoplysninger</w:t>
      </w:r>
      <w:r>
        <w:t xml:space="preserve"> som en option</w:t>
      </w:r>
      <w:r w:rsidR="009B2A95">
        <w:t>, vil det være muligt at starte med en simpel version af</w:t>
      </w:r>
      <w:r w:rsidR="00FA1CEA">
        <w:t xml:space="preserve"> supplerende forretningsdata</w:t>
      </w:r>
      <w:r w:rsidR="009B2A95">
        <w:t xml:space="preserve"> og så først på et senere tidspunkt udvide dette til den langsigtede model. Herved beskyttes projektets tidsplan ift. </w:t>
      </w:r>
      <w:proofErr w:type="gramStart"/>
      <w:r w:rsidR="009B2A95">
        <w:t>eventuelle forsinkelser som følge af</w:t>
      </w:r>
      <w:r w:rsidR="00FA1CEA">
        <w:t xml:space="preserve"> supplerende forretnings</w:t>
      </w:r>
      <w:r w:rsidR="00A22A46">
        <w:t xml:space="preserve">mæssige </w:t>
      </w:r>
      <w:r w:rsidR="00FA1CEA">
        <w:t>data.</w:t>
      </w:r>
      <w:proofErr w:type="gramEnd"/>
    </w:p>
    <w:sectPr w:rsidR="000963E3" w:rsidSect="00924392">
      <w:headerReference w:type="default" r:id="rId10"/>
      <w:footerReference w:type="default" r:id="rId11"/>
      <w:headerReference w:type="first" r:id="rId12"/>
      <w:footerReference w:type="first" r:id="rId13"/>
      <w:endnotePr>
        <w:numFmt w:val="decimal"/>
      </w:endnotePr>
      <w:pgSz w:w="11901" w:h="16817" w:code="9"/>
      <w:pgMar w:top="1673" w:right="1588" w:bottom="1247" w:left="181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CC" w:rsidRDefault="00A210CC" w:rsidP="00CA23EE">
      <w:pPr>
        <w:pStyle w:val="Overskrift1"/>
      </w:pPr>
      <w:r>
        <w:t>References.</w:t>
      </w:r>
    </w:p>
  </w:endnote>
  <w:endnote w:type="continuationSeparator" w:id="0">
    <w:p w:rsidR="00A210CC" w:rsidRDefault="00A210CC">
      <w:r>
        <w:continuationSeparator/>
      </w:r>
    </w:p>
  </w:endnote>
  <w:endnote w:type="continuationNotice" w:id="1">
    <w:p w:rsidR="00A210CC" w:rsidRDefault="00A210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87" w:rsidRDefault="00266287" w:rsidP="00495100">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315C40">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315C40">
      <w:rPr>
        <w:rStyle w:val="Sidetal"/>
        <w:noProof/>
      </w:rPr>
      <w:t>4</w:t>
    </w:r>
    <w:r>
      <w:rPr>
        <w:rStyle w:val="Sidetal"/>
      </w:rPr>
      <w:fldChar w:fldCharType="end"/>
    </w:r>
    <w:r>
      <w:rPr>
        <w:rStyle w:val="Sidet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266287" w:rsidRPr="00022208" w:rsidTr="00022208">
      <w:tc>
        <w:tcPr>
          <w:tcW w:w="7088" w:type="dxa"/>
          <w:shd w:val="clear" w:color="auto" w:fill="auto"/>
        </w:tcPr>
        <w:p w:rsidR="00266287" w:rsidRPr="00877C63" w:rsidRDefault="00266287" w:rsidP="00786F5A">
          <w:pPr>
            <w:pStyle w:val="Sidefod"/>
          </w:pPr>
          <w:r w:rsidRPr="00877C63">
            <w:t>Fil:</w:t>
          </w:r>
          <w:r>
            <w:t xml:space="preserve"> </w:t>
          </w:r>
          <w:fldSimple w:instr=" FILENAME ">
            <w:r w:rsidR="008418AD">
              <w:rPr>
                <w:noProof/>
              </w:rPr>
              <w:t>Produkter som forudsætninger for udbud i GD1 og GD2</w:t>
            </w:r>
          </w:fldSimple>
        </w:p>
      </w:tc>
      <w:tc>
        <w:tcPr>
          <w:tcW w:w="1449" w:type="dxa"/>
          <w:shd w:val="clear" w:color="auto" w:fill="auto"/>
        </w:tcPr>
        <w:p w:rsidR="00266287" w:rsidRPr="00022208" w:rsidRDefault="00266287" w:rsidP="00022208">
          <w:pPr>
            <w:pStyle w:val="Sidehoved"/>
            <w:jc w:val="right"/>
            <w:rPr>
              <w:smallCaps/>
              <w:sz w:val="16"/>
              <w:szCs w:val="16"/>
            </w:rPr>
          </w:pPr>
        </w:p>
      </w:tc>
    </w:tr>
  </w:tbl>
  <w:p w:rsidR="00266287" w:rsidRPr="00C251C5" w:rsidRDefault="00266287">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CC" w:rsidRDefault="00A210CC">
      <w:r>
        <w:separator/>
      </w:r>
    </w:p>
  </w:footnote>
  <w:footnote w:type="continuationSeparator" w:id="0">
    <w:p w:rsidR="00A210CC" w:rsidRDefault="00A210CC">
      <w:r>
        <w:continuationSeparator/>
      </w:r>
    </w:p>
  </w:footnote>
  <w:footnote w:type="continuationNotice" w:id="1">
    <w:p w:rsidR="00A210CC" w:rsidRDefault="00A21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87" w:rsidRPr="006171CF" w:rsidRDefault="00266287" w:rsidP="00775028">
    <w:pPr>
      <w:pStyle w:val="Sidehoved"/>
      <w:tabs>
        <w:tab w:val="center" w:pos="4249"/>
        <w:tab w:val="right" w:pos="8499"/>
      </w:tabs>
      <w:jc w:val="left"/>
      <w:rPr>
        <w:sz w:val="16"/>
      </w:rPr>
    </w:pPr>
    <w:r>
      <w:rPr>
        <w:kern w:val="28"/>
        <w:sz w:val="16"/>
      </w:rPr>
      <w:tab/>
    </w:r>
  </w:p>
  <w:p w:rsidR="00266287" w:rsidRDefault="002662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87" w:rsidRDefault="00266287" w:rsidP="00667A42">
    <w:pPr>
      <w:pStyle w:val="Sidehoved"/>
      <w:rPr>
        <w:sz w:val="16"/>
      </w:rPr>
    </w:pPr>
    <w:r>
      <w:rPr>
        <w:noProof/>
      </w:rPr>
      <w:drawing>
        <wp:anchor distT="0" distB="0" distL="114300" distR="114300" simplePos="0" relativeHeight="251659264" behindDoc="0" locked="0" layoutInCell="1" allowOverlap="1" wp14:anchorId="3BA1379B" wp14:editId="0FDD03E0">
          <wp:simplePos x="0" y="0"/>
          <wp:positionH relativeFrom="column">
            <wp:posOffset>-337820</wp:posOffset>
          </wp:positionH>
          <wp:positionV relativeFrom="paragraph">
            <wp:posOffset>-146274</wp:posOffset>
          </wp:positionV>
          <wp:extent cx="1166495" cy="754380"/>
          <wp:effectExtent l="0" t="0" r="0" b="762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6AFAE2" wp14:editId="7A30D4A3">
          <wp:simplePos x="0" y="0"/>
          <wp:positionH relativeFrom="column">
            <wp:posOffset>4610735</wp:posOffset>
          </wp:positionH>
          <wp:positionV relativeFrom="paragraph">
            <wp:posOffset>-146685</wp:posOffset>
          </wp:positionV>
          <wp:extent cx="828040" cy="754380"/>
          <wp:effectExtent l="0" t="0" r="0" b="7620"/>
          <wp:wrapNone/>
          <wp:docPr id="9" name="Billede 9"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kern w:val="28"/>
        <w:sz w:val="16"/>
      </w:rPr>
      <w:fldChar w:fldCharType="begin"/>
    </w:r>
    <w:r>
      <w:rPr>
        <w:kern w:val="28"/>
        <w:sz w:val="16"/>
      </w:rPr>
      <w:instrText xml:space="preserve"> TITLE  "Ejendomsdataprogrammet - Adresseprogrammet"  \* MERGEFORMAT </w:instrText>
    </w:r>
    <w:r>
      <w:rPr>
        <w:kern w:val="28"/>
        <w:sz w:val="16"/>
      </w:rPr>
      <w:fldChar w:fldCharType="separate"/>
    </w:r>
    <w:r w:rsidR="008418AD">
      <w:rPr>
        <w:kern w:val="28"/>
        <w:sz w:val="16"/>
      </w:rPr>
      <w:t>Ejendomsdataprogrammet - Adresseprogrammet</w:t>
    </w:r>
    <w:r>
      <w:rPr>
        <w:kern w:val="28"/>
        <w:sz w:val="16"/>
      </w:rPr>
      <w:fldChar w:fldCharType="end"/>
    </w:r>
  </w:p>
  <w:p w:rsidR="00266287" w:rsidRPr="006171CF" w:rsidRDefault="00266287" w:rsidP="00667A42">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8418AD">
      <w:rPr>
        <w:sz w:val="16"/>
      </w:rPr>
      <w:t>Grunddataprogrammet under den Fællesoffentlig digitaliseringsstrategi 2012 - 2015</w:t>
    </w:r>
    <w:r>
      <w:rPr>
        <w:sz w:val="16"/>
      </w:rPr>
      <w:fldChar w:fldCharType="end"/>
    </w:r>
  </w:p>
  <w:p w:rsidR="00266287" w:rsidRPr="001D4A86" w:rsidRDefault="00266287" w:rsidP="00786F5A">
    <w:pPr>
      <w:pStyle w:val="Sidehoved"/>
      <w:tabs>
        <w:tab w:val="clear" w:pos="4819"/>
        <w:tab w:val="center" w:pos="42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8188E"/>
    <w:lvl w:ilvl="0">
      <w:start w:val="1"/>
      <w:numFmt w:val="decimal"/>
      <w:lvlText w:val="%1."/>
      <w:lvlJc w:val="left"/>
      <w:pPr>
        <w:tabs>
          <w:tab w:val="num" w:pos="1492"/>
        </w:tabs>
        <w:ind w:left="1492" w:hanging="360"/>
      </w:pPr>
    </w:lvl>
  </w:abstractNum>
  <w:abstractNum w:abstractNumId="1">
    <w:nsid w:val="FFFFFF7D"/>
    <w:multiLevelType w:val="singleLevel"/>
    <w:tmpl w:val="7BB68CE4"/>
    <w:lvl w:ilvl="0">
      <w:start w:val="1"/>
      <w:numFmt w:val="decimal"/>
      <w:lvlText w:val="%1."/>
      <w:lvlJc w:val="left"/>
      <w:pPr>
        <w:tabs>
          <w:tab w:val="num" w:pos="1209"/>
        </w:tabs>
        <w:ind w:left="1209" w:hanging="360"/>
      </w:pPr>
    </w:lvl>
  </w:abstractNum>
  <w:abstractNum w:abstractNumId="2">
    <w:nsid w:val="FFFFFF80"/>
    <w:multiLevelType w:val="singleLevel"/>
    <w:tmpl w:val="DF264A7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D78A3BC"/>
    <w:lvl w:ilvl="0">
      <w:start w:val="1"/>
      <w:numFmt w:val="bullet"/>
      <w:lvlText w:val=""/>
      <w:lvlJc w:val="left"/>
      <w:pPr>
        <w:tabs>
          <w:tab w:val="num" w:pos="1209"/>
        </w:tabs>
        <w:ind w:left="1209" w:hanging="360"/>
      </w:pPr>
      <w:rPr>
        <w:rFonts w:ascii="Symbol" w:hAnsi="Symbol" w:hint="default"/>
      </w:rPr>
    </w:lvl>
  </w:abstractNum>
  <w:abstractNum w:abstractNumId="4">
    <w:nsid w:val="FFFFFFFB"/>
    <w:multiLevelType w:val="multilevel"/>
    <w:tmpl w:val="0C046A72"/>
    <w:lvl w:ilvl="0">
      <w:start w:val="1"/>
      <w:numFmt w:val="decimal"/>
      <w:pStyle w:val="Overskrift1"/>
      <w:lvlText w:val="%1."/>
      <w:lvlJc w:val="left"/>
      <w:pPr>
        <w:ind w:left="57" w:hanging="57"/>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lvlText w:val="%1.%2.%3"/>
      <w:lvlJc w:val="left"/>
      <w:pPr>
        <w:tabs>
          <w:tab w:val="num" w:pos="1362"/>
        </w:tabs>
        <w:ind w:left="1362"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5">
    <w:nsid w:val="050A74AE"/>
    <w:multiLevelType w:val="hybridMultilevel"/>
    <w:tmpl w:val="10CA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A21E4"/>
    <w:multiLevelType w:val="hybridMultilevel"/>
    <w:tmpl w:val="A87AC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144BD2"/>
    <w:multiLevelType w:val="hybridMultilevel"/>
    <w:tmpl w:val="A7363B6C"/>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F433D"/>
    <w:multiLevelType w:val="hybridMultilevel"/>
    <w:tmpl w:val="6554C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5260B25"/>
    <w:multiLevelType w:val="hybridMultilevel"/>
    <w:tmpl w:val="8F6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9481F"/>
    <w:multiLevelType w:val="hybridMultilevel"/>
    <w:tmpl w:val="29588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0564319"/>
    <w:multiLevelType w:val="hybridMultilevel"/>
    <w:tmpl w:val="B9C6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92449"/>
    <w:multiLevelType w:val="hybridMultilevel"/>
    <w:tmpl w:val="C2EED07E"/>
    <w:lvl w:ilvl="0" w:tplc="BDD089B8">
      <w:start w:val="1"/>
      <w:numFmt w:val="decimal"/>
      <w:pStyle w:val="Listeafsni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F40FF"/>
    <w:multiLevelType w:val="hybridMultilevel"/>
    <w:tmpl w:val="657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644BEB"/>
    <w:multiLevelType w:val="hybridMultilevel"/>
    <w:tmpl w:val="8EE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E483D"/>
    <w:multiLevelType w:val="hybridMultilevel"/>
    <w:tmpl w:val="2DEA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70A7D"/>
    <w:multiLevelType w:val="hybridMultilevel"/>
    <w:tmpl w:val="597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53DF8"/>
    <w:multiLevelType w:val="hybridMultilevel"/>
    <w:tmpl w:val="027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8773A"/>
    <w:multiLevelType w:val="hybridMultilevel"/>
    <w:tmpl w:val="6FB8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E75C52"/>
    <w:multiLevelType w:val="hybridMultilevel"/>
    <w:tmpl w:val="F77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A20A9"/>
    <w:multiLevelType w:val="hybridMultilevel"/>
    <w:tmpl w:val="580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D361A"/>
    <w:multiLevelType w:val="hybridMultilevel"/>
    <w:tmpl w:val="687C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4B427A16"/>
    <w:multiLevelType w:val="singleLevel"/>
    <w:tmpl w:val="2E6074FA"/>
    <w:lvl w:ilvl="0">
      <w:numFmt w:val="bullet"/>
      <w:pStyle w:val="Opstilling-punkttegnmafstand"/>
      <w:lvlText w:val="*"/>
      <w:lvlJc w:val="left"/>
    </w:lvl>
  </w:abstractNum>
  <w:abstractNum w:abstractNumId="26">
    <w:nsid w:val="4F081E3B"/>
    <w:multiLevelType w:val="hybridMultilevel"/>
    <w:tmpl w:val="FBF48122"/>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7">
    <w:nsid w:val="507E29DC"/>
    <w:multiLevelType w:val="hybridMultilevel"/>
    <w:tmpl w:val="3F82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9">
    <w:nsid w:val="5CB2513B"/>
    <w:multiLevelType w:val="hybridMultilevel"/>
    <w:tmpl w:val="19F2C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1792C8B"/>
    <w:multiLevelType w:val="hybridMultilevel"/>
    <w:tmpl w:val="170C8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37A14FC"/>
    <w:multiLevelType w:val="hybridMultilevel"/>
    <w:tmpl w:val="73C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6372E"/>
    <w:multiLevelType w:val="hybridMultilevel"/>
    <w:tmpl w:val="FFA6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62FAE"/>
    <w:multiLevelType w:val="hybridMultilevel"/>
    <w:tmpl w:val="BB8A2010"/>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5">
    <w:nsid w:val="6AE9469D"/>
    <w:multiLevelType w:val="hybridMultilevel"/>
    <w:tmpl w:val="58D8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169D6"/>
    <w:multiLevelType w:val="hybridMultilevel"/>
    <w:tmpl w:val="FA5E6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E366D6E"/>
    <w:multiLevelType w:val="hybridMultilevel"/>
    <w:tmpl w:val="E2A0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56A76"/>
    <w:multiLevelType w:val="hybridMultilevel"/>
    <w:tmpl w:val="012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B3517E"/>
    <w:multiLevelType w:val="hybridMultilevel"/>
    <w:tmpl w:val="253A8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1BD368B"/>
    <w:multiLevelType w:val="hybridMultilevel"/>
    <w:tmpl w:val="739CB0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55F8A494">
      <w:numFmt w:val="bullet"/>
      <w:lvlText w:val="-"/>
      <w:lvlJc w:val="left"/>
      <w:pPr>
        <w:ind w:left="2880" w:hanging="360"/>
      </w:pPr>
      <w:rPr>
        <w:rFonts w:ascii="Calibri" w:eastAsia="Times New Roman" w:hAnsi="Calibri" w:cs="Times New Roman"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523184B"/>
    <w:multiLevelType w:val="hybridMultilevel"/>
    <w:tmpl w:val="54E89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6C001E2"/>
    <w:multiLevelType w:val="hybridMultilevel"/>
    <w:tmpl w:val="E59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24C29"/>
    <w:multiLevelType w:val="hybridMultilevel"/>
    <w:tmpl w:val="1DC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53720"/>
    <w:multiLevelType w:val="hybridMultilevel"/>
    <w:tmpl w:val="97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0"/>
  </w:num>
  <w:num w:numId="4">
    <w:abstractNumId w:val="14"/>
  </w:num>
  <w:num w:numId="5">
    <w:abstractNumId w:val="25"/>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8"/>
  </w:num>
  <w:num w:numId="7">
    <w:abstractNumId w:val="24"/>
  </w:num>
  <w:num w:numId="8">
    <w:abstractNumId w:val="12"/>
  </w:num>
  <w:num w:numId="9">
    <w:abstractNumId w:val="19"/>
  </w:num>
  <w:num w:numId="10">
    <w:abstractNumId w:val="40"/>
  </w:num>
  <w:num w:numId="11">
    <w:abstractNumId w:val="7"/>
  </w:num>
  <w:num w:numId="12">
    <w:abstractNumId w:val="41"/>
  </w:num>
  <w:num w:numId="13">
    <w:abstractNumId w:val="10"/>
  </w:num>
  <w:num w:numId="14">
    <w:abstractNumId w:val="27"/>
  </w:num>
  <w:num w:numId="15">
    <w:abstractNumId w:val="38"/>
  </w:num>
  <w:num w:numId="16">
    <w:abstractNumId w:val="16"/>
  </w:num>
  <w:num w:numId="17">
    <w:abstractNumId w:val="5"/>
  </w:num>
  <w:num w:numId="18">
    <w:abstractNumId w:val="11"/>
  </w:num>
  <w:num w:numId="19">
    <w:abstractNumId w:val="13"/>
  </w:num>
  <w:num w:numId="20">
    <w:abstractNumId w:val="21"/>
  </w:num>
  <w:num w:numId="21">
    <w:abstractNumId w:val="15"/>
  </w:num>
  <w:num w:numId="22">
    <w:abstractNumId w:val="31"/>
  </w:num>
  <w:num w:numId="23">
    <w:abstractNumId w:val="32"/>
  </w:num>
  <w:num w:numId="24">
    <w:abstractNumId w:val="22"/>
  </w:num>
  <w:num w:numId="25">
    <w:abstractNumId w:val="17"/>
  </w:num>
  <w:num w:numId="26">
    <w:abstractNumId w:val="35"/>
  </w:num>
  <w:num w:numId="27">
    <w:abstractNumId w:val="37"/>
  </w:num>
  <w:num w:numId="28">
    <w:abstractNumId w:val="43"/>
  </w:num>
  <w:num w:numId="29">
    <w:abstractNumId w:val="23"/>
  </w:num>
  <w:num w:numId="30">
    <w:abstractNumId w:val="33"/>
  </w:num>
  <w:num w:numId="31">
    <w:abstractNumId w:val="18"/>
  </w:num>
  <w:num w:numId="32">
    <w:abstractNumId w:val="9"/>
  </w:num>
  <w:num w:numId="33">
    <w:abstractNumId w:val="44"/>
  </w:num>
  <w:num w:numId="34">
    <w:abstractNumId w:val="4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
  </w:num>
  <w:num w:numId="39">
    <w:abstractNumId w:val="2"/>
  </w:num>
  <w:num w:numId="40">
    <w:abstractNumId w:val="1"/>
  </w:num>
  <w:num w:numId="41">
    <w:abstractNumId w:val="0"/>
  </w:num>
  <w:num w:numId="42">
    <w:abstractNumId w:val="26"/>
  </w:num>
  <w:num w:numId="43">
    <w:abstractNumId w:val="8"/>
  </w:num>
  <w:num w:numId="44">
    <w:abstractNumId w:val="36"/>
  </w:num>
  <w:num w:numId="45">
    <w:abstractNumId w:val="30"/>
  </w:num>
  <w:num w:numId="46">
    <w:abstractNumId w:val="39"/>
  </w:num>
  <w:num w:numId="47">
    <w:abstractNumId w:val="29"/>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2B3D"/>
    <w:rsid w:val="00003343"/>
    <w:rsid w:val="00003D45"/>
    <w:rsid w:val="00005005"/>
    <w:rsid w:val="00005F7E"/>
    <w:rsid w:val="0000718E"/>
    <w:rsid w:val="00010548"/>
    <w:rsid w:val="00010B27"/>
    <w:rsid w:val="000111A1"/>
    <w:rsid w:val="000117BA"/>
    <w:rsid w:val="00012891"/>
    <w:rsid w:val="00012EC5"/>
    <w:rsid w:val="00013A41"/>
    <w:rsid w:val="00013B19"/>
    <w:rsid w:val="000155AE"/>
    <w:rsid w:val="00015D87"/>
    <w:rsid w:val="00016B61"/>
    <w:rsid w:val="00016D7E"/>
    <w:rsid w:val="00017079"/>
    <w:rsid w:val="00017730"/>
    <w:rsid w:val="00021C6A"/>
    <w:rsid w:val="00022208"/>
    <w:rsid w:val="000227DC"/>
    <w:rsid w:val="00022E81"/>
    <w:rsid w:val="000247A3"/>
    <w:rsid w:val="0002514C"/>
    <w:rsid w:val="00025438"/>
    <w:rsid w:val="000260A2"/>
    <w:rsid w:val="000309D0"/>
    <w:rsid w:val="00030CD3"/>
    <w:rsid w:val="00032977"/>
    <w:rsid w:val="00033A20"/>
    <w:rsid w:val="0003451B"/>
    <w:rsid w:val="00034952"/>
    <w:rsid w:val="00035BEB"/>
    <w:rsid w:val="00036170"/>
    <w:rsid w:val="000369B6"/>
    <w:rsid w:val="0003723E"/>
    <w:rsid w:val="0003771F"/>
    <w:rsid w:val="00037F4A"/>
    <w:rsid w:val="00040293"/>
    <w:rsid w:val="000439D5"/>
    <w:rsid w:val="00043DA5"/>
    <w:rsid w:val="000440CA"/>
    <w:rsid w:val="0004432F"/>
    <w:rsid w:val="000458CB"/>
    <w:rsid w:val="00047E25"/>
    <w:rsid w:val="0005092A"/>
    <w:rsid w:val="00052A5E"/>
    <w:rsid w:val="0005381C"/>
    <w:rsid w:val="000553AE"/>
    <w:rsid w:val="00056834"/>
    <w:rsid w:val="00056D68"/>
    <w:rsid w:val="00057844"/>
    <w:rsid w:val="00057ECA"/>
    <w:rsid w:val="00060168"/>
    <w:rsid w:val="000606F4"/>
    <w:rsid w:val="00060B5A"/>
    <w:rsid w:val="000616AA"/>
    <w:rsid w:val="00061BB6"/>
    <w:rsid w:val="00062C98"/>
    <w:rsid w:val="00062D3B"/>
    <w:rsid w:val="000643D4"/>
    <w:rsid w:val="000660F2"/>
    <w:rsid w:val="00066551"/>
    <w:rsid w:val="00067469"/>
    <w:rsid w:val="000676CE"/>
    <w:rsid w:val="00067848"/>
    <w:rsid w:val="0006796E"/>
    <w:rsid w:val="00070658"/>
    <w:rsid w:val="0007126D"/>
    <w:rsid w:val="000717D3"/>
    <w:rsid w:val="0007223F"/>
    <w:rsid w:val="000723D8"/>
    <w:rsid w:val="00072F68"/>
    <w:rsid w:val="00073983"/>
    <w:rsid w:val="0007402E"/>
    <w:rsid w:val="00076695"/>
    <w:rsid w:val="00077A51"/>
    <w:rsid w:val="000800A3"/>
    <w:rsid w:val="000809BC"/>
    <w:rsid w:val="00082321"/>
    <w:rsid w:val="00082523"/>
    <w:rsid w:val="0008267D"/>
    <w:rsid w:val="00082DAD"/>
    <w:rsid w:val="00083D6B"/>
    <w:rsid w:val="000858E0"/>
    <w:rsid w:val="0008626D"/>
    <w:rsid w:val="00086457"/>
    <w:rsid w:val="00086E1B"/>
    <w:rsid w:val="00090103"/>
    <w:rsid w:val="00091759"/>
    <w:rsid w:val="00091BFA"/>
    <w:rsid w:val="000954C4"/>
    <w:rsid w:val="000963E3"/>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1469"/>
    <w:rsid w:val="000B3A9C"/>
    <w:rsid w:val="000B4222"/>
    <w:rsid w:val="000B5078"/>
    <w:rsid w:val="000B5566"/>
    <w:rsid w:val="000C1E46"/>
    <w:rsid w:val="000C24C9"/>
    <w:rsid w:val="000C36F8"/>
    <w:rsid w:val="000C473E"/>
    <w:rsid w:val="000C5EB6"/>
    <w:rsid w:val="000C6065"/>
    <w:rsid w:val="000C7EE4"/>
    <w:rsid w:val="000D1284"/>
    <w:rsid w:val="000D21E6"/>
    <w:rsid w:val="000D27E0"/>
    <w:rsid w:val="000D37E0"/>
    <w:rsid w:val="000D6294"/>
    <w:rsid w:val="000D6322"/>
    <w:rsid w:val="000E1602"/>
    <w:rsid w:val="000E4578"/>
    <w:rsid w:val="000E4A8A"/>
    <w:rsid w:val="000F0F39"/>
    <w:rsid w:val="000F1424"/>
    <w:rsid w:val="000F26DE"/>
    <w:rsid w:val="000F3595"/>
    <w:rsid w:val="000F3E53"/>
    <w:rsid w:val="000F6324"/>
    <w:rsid w:val="000F772D"/>
    <w:rsid w:val="001001C5"/>
    <w:rsid w:val="00100899"/>
    <w:rsid w:val="00100D6B"/>
    <w:rsid w:val="00100E0B"/>
    <w:rsid w:val="00101EA9"/>
    <w:rsid w:val="0010204C"/>
    <w:rsid w:val="001026E3"/>
    <w:rsid w:val="00102B70"/>
    <w:rsid w:val="00103EC6"/>
    <w:rsid w:val="00104568"/>
    <w:rsid w:val="00104E22"/>
    <w:rsid w:val="00106589"/>
    <w:rsid w:val="0010747A"/>
    <w:rsid w:val="00110D5E"/>
    <w:rsid w:val="00111D25"/>
    <w:rsid w:val="001154C3"/>
    <w:rsid w:val="001160F1"/>
    <w:rsid w:val="00116133"/>
    <w:rsid w:val="0011620D"/>
    <w:rsid w:val="001162D8"/>
    <w:rsid w:val="00117EEE"/>
    <w:rsid w:val="00122361"/>
    <w:rsid w:val="001224B5"/>
    <w:rsid w:val="00122594"/>
    <w:rsid w:val="00122989"/>
    <w:rsid w:val="001239AE"/>
    <w:rsid w:val="00123FF1"/>
    <w:rsid w:val="00130123"/>
    <w:rsid w:val="00130BAA"/>
    <w:rsid w:val="00131426"/>
    <w:rsid w:val="00131882"/>
    <w:rsid w:val="00131F2D"/>
    <w:rsid w:val="001323E5"/>
    <w:rsid w:val="0013267C"/>
    <w:rsid w:val="001339F5"/>
    <w:rsid w:val="00134950"/>
    <w:rsid w:val="00137A55"/>
    <w:rsid w:val="00140B7D"/>
    <w:rsid w:val="00141B06"/>
    <w:rsid w:val="0014252A"/>
    <w:rsid w:val="001454BD"/>
    <w:rsid w:val="0014604D"/>
    <w:rsid w:val="001500AB"/>
    <w:rsid w:val="00150229"/>
    <w:rsid w:val="001517EE"/>
    <w:rsid w:val="00160122"/>
    <w:rsid w:val="001616B7"/>
    <w:rsid w:val="00162481"/>
    <w:rsid w:val="00162636"/>
    <w:rsid w:val="001627B5"/>
    <w:rsid w:val="00162851"/>
    <w:rsid w:val="0016325C"/>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690C"/>
    <w:rsid w:val="0017740D"/>
    <w:rsid w:val="0017783F"/>
    <w:rsid w:val="0018176B"/>
    <w:rsid w:val="001830C2"/>
    <w:rsid w:val="00183898"/>
    <w:rsid w:val="00183D0D"/>
    <w:rsid w:val="00183EAE"/>
    <w:rsid w:val="001875B0"/>
    <w:rsid w:val="00187E23"/>
    <w:rsid w:val="00190401"/>
    <w:rsid w:val="00190A19"/>
    <w:rsid w:val="00190E0E"/>
    <w:rsid w:val="00192564"/>
    <w:rsid w:val="00194EF5"/>
    <w:rsid w:val="001968B3"/>
    <w:rsid w:val="00196A8C"/>
    <w:rsid w:val="00197118"/>
    <w:rsid w:val="00197718"/>
    <w:rsid w:val="001A0171"/>
    <w:rsid w:val="001A24F4"/>
    <w:rsid w:val="001A2FAB"/>
    <w:rsid w:val="001A3893"/>
    <w:rsid w:val="001A4882"/>
    <w:rsid w:val="001A5118"/>
    <w:rsid w:val="001A5762"/>
    <w:rsid w:val="001A6CA4"/>
    <w:rsid w:val="001A7EB2"/>
    <w:rsid w:val="001B2DCF"/>
    <w:rsid w:val="001B3525"/>
    <w:rsid w:val="001B6711"/>
    <w:rsid w:val="001C33F5"/>
    <w:rsid w:val="001C40E8"/>
    <w:rsid w:val="001C4F1B"/>
    <w:rsid w:val="001C6D35"/>
    <w:rsid w:val="001D0511"/>
    <w:rsid w:val="001D05E2"/>
    <w:rsid w:val="001D0E75"/>
    <w:rsid w:val="001D1FF0"/>
    <w:rsid w:val="001D3718"/>
    <w:rsid w:val="001D48AD"/>
    <w:rsid w:val="001D4A86"/>
    <w:rsid w:val="001D6A7A"/>
    <w:rsid w:val="001D72B8"/>
    <w:rsid w:val="001D7C90"/>
    <w:rsid w:val="001D7F30"/>
    <w:rsid w:val="001E0563"/>
    <w:rsid w:val="001E0F45"/>
    <w:rsid w:val="001E1A81"/>
    <w:rsid w:val="001E419A"/>
    <w:rsid w:val="001E5F2A"/>
    <w:rsid w:val="001F018C"/>
    <w:rsid w:val="001F17B1"/>
    <w:rsid w:val="001F1BC8"/>
    <w:rsid w:val="001F5738"/>
    <w:rsid w:val="001F5F97"/>
    <w:rsid w:val="001F7A08"/>
    <w:rsid w:val="00201AAA"/>
    <w:rsid w:val="00204829"/>
    <w:rsid w:val="00205B9E"/>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906"/>
    <w:rsid w:val="00235F92"/>
    <w:rsid w:val="00240704"/>
    <w:rsid w:val="00240B88"/>
    <w:rsid w:val="002410AD"/>
    <w:rsid w:val="002411FD"/>
    <w:rsid w:val="00243844"/>
    <w:rsid w:val="00243BE4"/>
    <w:rsid w:val="002448AF"/>
    <w:rsid w:val="00244CA8"/>
    <w:rsid w:val="00245824"/>
    <w:rsid w:val="00246268"/>
    <w:rsid w:val="0024689D"/>
    <w:rsid w:val="002478E8"/>
    <w:rsid w:val="002506B3"/>
    <w:rsid w:val="00251353"/>
    <w:rsid w:val="00252534"/>
    <w:rsid w:val="00252584"/>
    <w:rsid w:val="00253479"/>
    <w:rsid w:val="00256163"/>
    <w:rsid w:val="002573BB"/>
    <w:rsid w:val="00260023"/>
    <w:rsid w:val="0026029A"/>
    <w:rsid w:val="00260F2B"/>
    <w:rsid w:val="0026155B"/>
    <w:rsid w:val="00265FD0"/>
    <w:rsid w:val="00266287"/>
    <w:rsid w:val="00266C0B"/>
    <w:rsid w:val="00267286"/>
    <w:rsid w:val="00267931"/>
    <w:rsid w:val="00267ED0"/>
    <w:rsid w:val="00270D2F"/>
    <w:rsid w:val="002712EB"/>
    <w:rsid w:val="002715FD"/>
    <w:rsid w:val="00272C96"/>
    <w:rsid w:val="00273116"/>
    <w:rsid w:val="00273A3B"/>
    <w:rsid w:val="002740DE"/>
    <w:rsid w:val="002745BA"/>
    <w:rsid w:val="002749C5"/>
    <w:rsid w:val="002759C9"/>
    <w:rsid w:val="00275D8A"/>
    <w:rsid w:val="00281BA4"/>
    <w:rsid w:val="00281E8D"/>
    <w:rsid w:val="00283E3D"/>
    <w:rsid w:val="002845EE"/>
    <w:rsid w:val="00285836"/>
    <w:rsid w:val="0028678C"/>
    <w:rsid w:val="00290435"/>
    <w:rsid w:val="002911E3"/>
    <w:rsid w:val="002920F7"/>
    <w:rsid w:val="00292585"/>
    <w:rsid w:val="002929D2"/>
    <w:rsid w:val="0029306D"/>
    <w:rsid w:val="0029419D"/>
    <w:rsid w:val="00294AC8"/>
    <w:rsid w:val="00294C00"/>
    <w:rsid w:val="00294F57"/>
    <w:rsid w:val="002A127C"/>
    <w:rsid w:val="002A1892"/>
    <w:rsid w:val="002A57B2"/>
    <w:rsid w:val="002A5C16"/>
    <w:rsid w:val="002A5D11"/>
    <w:rsid w:val="002B0351"/>
    <w:rsid w:val="002B0647"/>
    <w:rsid w:val="002B10B3"/>
    <w:rsid w:val="002B27C2"/>
    <w:rsid w:val="002B3A80"/>
    <w:rsid w:val="002B4154"/>
    <w:rsid w:val="002B4B6B"/>
    <w:rsid w:val="002B63EF"/>
    <w:rsid w:val="002B7B8F"/>
    <w:rsid w:val="002C309C"/>
    <w:rsid w:val="002C6983"/>
    <w:rsid w:val="002D12D7"/>
    <w:rsid w:val="002D1778"/>
    <w:rsid w:val="002D1876"/>
    <w:rsid w:val="002D1B66"/>
    <w:rsid w:val="002D26FA"/>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1F3"/>
    <w:rsid w:val="00305C97"/>
    <w:rsid w:val="00306497"/>
    <w:rsid w:val="0030735D"/>
    <w:rsid w:val="00307A19"/>
    <w:rsid w:val="003133A7"/>
    <w:rsid w:val="00313F0A"/>
    <w:rsid w:val="003144F0"/>
    <w:rsid w:val="00315660"/>
    <w:rsid w:val="00315C40"/>
    <w:rsid w:val="00317325"/>
    <w:rsid w:val="00317358"/>
    <w:rsid w:val="003175A2"/>
    <w:rsid w:val="0032088A"/>
    <w:rsid w:val="00321AB3"/>
    <w:rsid w:val="00322993"/>
    <w:rsid w:val="00324DFF"/>
    <w:rsid w:val="003252B1"/>
    <w:rsid w:val="00325608"/>
    <w:rsid w:val="00326005"/>
    <w:rsid w:val="0032694A"/>
    <w:rsid w:val="00327937"/>
    <w:rsid w:val="00330BA4"/>
    <w:rsid w:val="003313CF"/>
    <w:rsid w:val="0033177F"/>
    <w:rsid w:val="00332291"/>
    <w:rsid w:val="00332CB8"/>
    <w:rsid w:val="00333280"/>
    <w:rsid w:val="00333323"/>
    <w:rsid w:val="00333750"/>
    <w:rsid w:val="00335BBE"/>
    <w:rsid w:val="00336553"/>
    <w:rsid w:val="00337210"/>
    <w:rsid w:val="003375B5"/>
    <w:rsid w:val="0034145E"/>
    <w:rsid w:val="00341511"/>
    <w:rsid w:val="00341B0A"/>
    <w:rsid w:val="00341F0C"/>
    <w:rsid w:val="003430A8"/>
    <w:rsid w:val="003430E9"/>
    <w:rsid w:val="00343112"/>
    <w:rsid w:val="00343AE2"/>
    <w:rsid w:val="00344EFE"/>
    <w:rsid w:val="00345A75"/>
    <w:rsid w:val="00352086"/>
    <w:rsid w:val="003522D3"/>
    <w:rsid w:val="00354C66"/>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434A"/>
    <w:rsid w:val="00375C4B"/>
    <w:rsid w:val="003762F2"/>
    <w:rsid w:val="00376CD9"/>
    <w:rsid w:val="003774BA"/>
    <w:rsid w:val="003774F7"/>
    <w:rsid w:val="00380151"/>
    <w:rsid w:val="00382B04"/>
    <w:rsid w:val="00384CB4"/>
    <w:rsid w:val="00384E4F"/>
    <w:rsid w:val="0038583E"/>
    <w:rsid w:val="00386E8B"/>
    <w:rsid w:val="0038719B"/>
    <w:rsid w:val="00387E8E"/>
    <w:rsid w:val="00392888"/>
    <w:rsid w:val="003929C7"/>
    <w:rsid w:val="0039403D"/>
    <w:rsid w:val="0039534E"/>
    <w:rsid w:val="0039593C"/>
    <w:rsid w:val="00395A5C"/>
    <w:rsid w:val="0039725A"/>
    <w:rsid w:val="003A0904"/>
    <w:rsid w:val="003A09C6"/>
    <w:rsid w:val="003A0B16"/>
    <w:rsid w:val="003A3529"/>
    <w:rsid w:val="003A43BF"/>
    <w:rsid w:val="003A5ACA"/>
    <w:rsid w:val="003A6BF4"/>
    <w:rsid w:val="003B10BF"/>
    <w:rsid w:val="003B17DC"/>
    <w:rsid w:val="003B341B"/>
    <w:rsid w:val="003B4233"/>
    <w:rsid w:val="003B43B9"/>
    <w:rsid w:val="003B46A1"/>
    <w:rsid w:val="003B4CE2"/>
    <w:rsid w:val="003B4D72"/>
    <w:rsid w:val="003B543C"/>
    <w:rsid w:val="003B5D3E"/>
    <w:rsid w:val="003B5EFF"/>
    <w:rsid w:val="003B6A3A"/>
    <w:rsid w:val="003B76FE"/>
    <w:rsid w:val="003C29C7"/>
    <w:rsid w:val="003C481D"/>
    <w:rsid w:val="003C4F1C"/>
    <w:rsid w:val="003C5737"/>
    <w:rsid w:val="003C79E5"/>
    <w:rsid w:val="003D3D49"/>
    <w:rsid w:val="003D5374"/>
    <w:rsid w:val="003D5566"/>
    <w:rsid w:val="003D6868"/>
    <w:rsid w:val="003E0026"/>
    <w:rsid w:val="003E03FD"/>
    <w:rsid w:val="003E184A"/>
    <w:rsid w:val="003E293B"/>
    <w:rsid w:val="003E2CAB"/>
    <w:rsid w:val="003E2FD2"/>
    <w:rsid w:val="003E3891"/>
    <w:rsid w:val="003E3ACD"/>
    <w:rsid w:val="003E48B7"/>
    <w:rsid w:val="003E562E"/>
    <w:rsid w:val="003E7077"/>
    <w:rsid w:val="003E72CE"/>
    <w:rsid w:val="003F1EB9"/>
    <w:rsid w:val="003F27F1"/>
    <w:rsid w:val="003F2D9F"/>
    <w:rsid w:val="003F3519"/>
    <w:rsid w:val="003F399E"/>
    <w:rsid w:val="003F3D24"/>
    <w:rsid w:val="003F3DFB"/>
    <w:rsid w:val="003F4AD2"/>
    <w:rsid w:val="003F7BD6"/>
    <w:rsid w:val="0040031B"/>
    <w:rsid w:val="00401ADD"/>
    <w:rsid w:val="004069EF"/>
    <w:rsid w:val="004072AF"/>
    <w:rsid w:val="0041042C"/>
    <w:rsid w:val="00411E7F"/>
    <w:rsid w:val="0041260C"/>
    <w:rsid w:val="00413D4E"/>
    <w:rsid w:val="00414212"/>
    <w:rsid w:val="004142B9"/>
    <w:rsid w:val="004150B2"/>
    <w:rsid w:val="0041601E"/>
    <w:rsid w:val="00416A4D"/>
    <w:rsid w:val="00416AD8"/>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6EBD"/>
    <w:rsid w:val="00471258"/>
    <w:rsid w:val="004741B9"/>
    <w:rsid w:val="00475261"/>
    <w:rsid w:val="004759EA"/>
    <w:rsid w:val="0048196E"/>
    <w:rsid w:val="00481CBA"/>
    <w:rsid w:val="00484383"/>
    <w:rsid w:val="00485E9C"/>
    <w:rsid w:val="00486A2A"/>
    <w:rsid w:val="00486DC4"/>
    <w:rsid w:val="00490501"/>
    <w:rsid w:val="004907CF"/>
    <w:rsid w:val="004909AF"/>
    <w:rsid w:val="00491C2C"/>
    <w:rsid w:val="00492FFD"/>
    <w:rsid w:val="00493155"/>
    <w:rsid w:val="00493599"/>
    <w:rsid w:val="0049495A"/>
    <w:rsid w:val="00495100"/>
    <w:rsid w:val="00495DAB"/>
    <w:rsid w:val="00496DB8"/>
    <w:rsid w:val="004A0C26"/>
    <w:rsid w:val="004A1EB5"/>
    <w:rsid w:val="004A2282"/>
    <w:rsid w:val="004A2865"/>
    <w:rsid w:val="004A2F9B"/>
    <w:rsid w:val="004A322C"/>
    <w:rsid w:val="004A42CE"/>
    <w:rsid w:val="004A5036"/>
    <w:rsid w:val="004A61F6"/>
    <w:rsid w:val="004A623A"/>
    <w:rsid w:val="004A7271"/>
    <w:rsid w:val="004A72D0"/>
    <w:rsid w:val="004B3A07"/>
    <w:rsid w:val="004B3EF6"/>
    <w:rsid w:val="004B4898"/>
    <w:rsid w:val="004B5A95"/>
    <w:rsid w:val="004B647B"/>
    <w:rsid w:val="004C00F0"/>
    <w:rsid w:val="004C1910"/>
    <w:rsid w:val="004C2CD2"/>
    <w:rsid w:val="004C3B19"/>
    <w:rsid w:val="004C44A4"/>
    <w:rsid w:val="004C4648"/>
    <w:rsid w:val="004C4FBC"/>
    <w:rsid w:val="004C5F34"/>
    <w:rsid w:val="004C7A00"/>
    <w:rsid w:val="004D0565"/>
    <w:rsid w:val="004D09C1"/>
    <w:rsid w:val="004D5B80"/>
    <w:rsid w:val="004D6A93"/>
    <w:rsid w:val="004E00B0"/>
    <w:rsid w:val="004E1EF7"/>
    <w:rsid w:val="004E3C37"/>
    <w:rsid w:val="004E41B1"/>
    <w:rsid w:val="004E428A"/>
    <w:rsid w:val="004E47EF"/>
    <w:rsid w:val="004E5375"/>
    <w:rsid w:val="004E760E"/>
    <w:rsid w:val="004F2554"/>
    <w:rsid w:val="004F3797"/>
    <w:rsid w:val="004F5434"/>
    <w:rsid w:val="004F55EB"/>
    <w:rsid w:val="004F5B5C"/>
    <w:rsid w:val="004F65DD"/>
    <w:rsid w:val="004F7E41"/>
    <w:rsid w:val="00500FD2"/>
    <w:rsid w:val="005028F0"/>
    <w:rsid w:val="005038C8"/>
    <w:rsid w:val="00503B74"/>
    <w:rsid w:val="00504808"/>
    <w:rsid w:val="00504C74"/>
    <w:rsid w:val="00504FB5"/>
    <w:rsid w:val="005058E8"/>
    <w:rsid w:val="005078C7"/>
    <w:rsid w:val="00507D7C"/>
    <w:rsid w:val="00510934"/>
    <w:rsid w:val="0051150F"/>
    <w:rsid w:val="00512DAF"/>
    <w:rsid w:val="00513646"/>
    <w:rsid w:val="005210AC"/>
    <w:rsid w:val="005230FB"/>
    <w:rsid w:val="005238DD"/>
    <w:rsid w:val="00527274"/>
    <w:rsid w:val="00527516"/>
    <w:rsid w:val="00530BE4"/>
    <w:rsid w:val="00532587"/>
    <w:rsid w:val="00533B6F"/>
    <w:rsid w:val="00534AF5"/>
    <w:rsid w:val="00534B4A"/>
    <w:rsid w:val="00536F35"/>
    <w:rsid w:val="00537D91"/>
    <w:rsid w:val="00541775"/>
    <w:rsid w:val="005425BA"/>
    <w:rsid w:val="005434BE"/>
    <w:rsid w:val="005441E0"/>
    <w:rsid w:val="00544BDD"/>
    <w:rsid w:val="0054540A"/>
    <w:rsid w:val="005455C5"/>
    <w:rsid w:val="005456F6"/>
    <w:rsid w:val="005457B4"/>
    <w:rsid w:val="00546235"/>
    <w:rsid w:val="00547925"/>
    <w:rsid w:val="00547CE3"/>
    <w:rsid w:val="005549E6"/>
    <w:rsid w:val="00557663"/>
    <w:rsid w:val="00557B38"/>
    <w:rsid w:val="00560A1E"/>
    <w:rsid w:val="00562427"/>
    <w:rsid w:val="00562AE7"/>
    <w:rsid w:val="00564EB4"/>
    <w:rsid w:val="00565FF9"/>
    <w:rsid w:val="00567F93"/>
    <w:rsid w:val="0057015E"/>
    <w:rsid w:val="00570E0B"/>
    <w:rsid w:val="005715D6"/>
    <w:rsid w:val="00571891"/>
    <w:rsid w:val="005741CF"/>
    <w:rsid w:val="00574DA8"/>
    <w:rsid w:val="00575356"/>
    <w:rsid w:val="00575569"/>
    <w:rsid w:val="005756A1"/>
    <w:rsid w:val="005760D1"/>
    <w:rsid w:val="005769DB"/>
    <w:rsid w:val="005776C8"/>
    <w:rsid w:val="00577EE2"/>
    <w:rsid w:val="00580462"/>
    <w:rsid w:val="00580B41"/>
    <w:rsid w:val="005816C8"/>
    <w:rsid w:val="005820B7"/>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B87"/>
    <w:rsid w:val="005A2D04"/>
    <w:rsid w:val="005A3050"/>
    <w:rsid w:val="005A3D8F"/>
    <w:rsid w:val="005A4592"/>
    <w:rsid w:val="005A6048"/>
    <w:rsid w:val="005A7670"/>
    <w:rsid w:val="005B05B4"/>
    <w:rsid w:val="005B3827"/>
    <w:rsid w:val="005B41D5"/>
    <w:rsid w:val="005B485F"/>
    <w:rsid w:val="005B5212"/>
    <w:rsid w:val="005B5286"/>
    <w:rsid w:val="005B54A7"/>
    <w:rsid w:val="005B59BE"/>
    <w:rsid w:val="005B6070"/>
    <w:rsid w:val="005B6868"/>
    <w:rsid w:val="005B7AD0"/>
    <w:rsid w:val="005C108A"/>
    <w:rsid w:val="005C1E18"/>
    <w:rsid w:val="005C33C3"/>
    <w:rsid w:val="005C426C"/>
    <w:rsid w:val="005C4B7B"/>
    <w:rsid w:val="005C4C0D"/>
    <w:rsid w:val="005C68E4"/>
    <w:rsid w:val="005D1A74"/>
    <w:rsid w:val="005D1D5A"/>
    <w:rsid w:val="005D242A"/>
    <w:rsid w:val="005D3FB3"/>
    <w:rsid w:val="005D45B8"/>
    <w:rsid w:val="005D6A09"/>
    <w:rsid w:val="005D7510"/>
    <w:rsid w:val="005D7B40"/>
    <w:rsid w:val="005E06E4"/>
    <w:rsid w:val="005E0BD4"/>
    <w:rsid w:val="005E1050"/>
    <w:rsid w:val="005E2822"/>
    <w:rsid w:val="005E2BFD"/>
    <w:rsid w:val="005E6901"/>
    <w:rsid w:val="005F0585"/>
    <w:rsid w:val="005F1492"/>
    <w:rsid w:val="005F1F35"/>
    <w:rsid w:val="005F24A1"/>
    <w:rsid w:val="005F2AE3"/>
    <w:rsid w:val="005F415B"/>
    <w:rsid w:val="005F45F2"/>
    <w:rsid w:val="005F4FA6"/>
    <w:rsid w:val="005F64B6"/>
    <w:rsid w:val="00601CDF"/>
    <w:rsid w:val="00602D16"/>
    <w:rsid w:val="00602F6F"/>
    <w:rsid w:val="00605936"/>
    <w:rsid w:val="00606318"/>
    <w:rsid w:val="0061060E"/>
    <w:rsid w:val="006139DF"/>
    <w:rsid w:val="00613BA7"/>
    <w:rsid w:val="00614A5C"/>
    <w:rsid w:val="00614F5C"/>
    <w:rsid w:val="00614F64"/>
    <w:rsid w:val="00615902"/>
    <w:rsid w:val="006171CF"/>
    <w:rsid w:val="0061725E"/>
    <w:rsid w:val="006178F2"/>
    <w:rsid w:val="00617CD9"/>
    <w:rsid w:val="006218AA"/>
    <w:rsid w:val="00622C17"/>
    <w:rsid w:val="00627488"/>
    <w:rsid w:val="0063118C"/>
    <w:rsid w:val="0063138E"/>
    <w:rsid w:val="00632661"/>
    <w:rsid w:val="00632A76"/>
    <w:rsid w:val="00632AB4"/>
    <w:rsid w:val="0063718D"/>
    <w:rsid w:val="006408A3"/>
    <w:rsid w:val="00641365"/>
    <w:rsid w:val="00641FF7"/>
    <w:rsid w:val="00642847"/>
    <w:rsid w:val="0064343A"/>
    <w:rsid w:val="00643D43"/>
    <w:rsid w:val="00644B08"/>
    <w:rsid w:val="00646676"/>
    <w:rsid w:val="0064723E"/>
    <w:rsid w:val="00651C45"/>
    <w:rsid w:val="00657911"/>
    <w:rsid w:val="00657B8D"/>
    <w:rsid w:val="00663949"/>
    <w:rsid w:val="00663D52"/>
    <w:rsid w:val="0066675C"/>
    <w:rsid w:val="00666ABC"/>
    <w:rsid w:val="00667127"/>
    <w:rsid w:val="00667A42"/>
    <w:rsid w:val="00670E03"/>
    <w:rsid w:val="00671D91"/>
    <w:rsid w:val="00671E6C"/>
    <w:rsid w:val="00672B06"/>
    <w:rsid w:val="00673F1A"/>
    <w:rsid w:val="00674CEF"/>
    <w:rsid w:val="00675D25"/>
    <w:rsid w:val="0067657C"/>
    <w:rsid w:val="0067681D"/>
    <w:rsid w:val="00677450"/>
    <w:rsid w:val="00680A63"/>
    <w:rsid w:val="006821D0"/>
    <w:rsid w:val="00682733"/>
    <w:rsid w:val="006848D0"/>
    <w:rsid w:val="00686068"/>
    <w:rsid w:val="00687AC0"/>
    <w:rsid w:val="0069021B"/>
    <w:rsid w:val="006922DF"/>
    <w:rsid w:val="00692CD6"/>
    <w:rsid w:val="00694ACB"/>
    <w:rsid w:val="00695783"/>
    <w:rsid w:val="006971A9"/>
    <w:rsid w:val="00697468"/>
    <w:rsid w:val="00697D8D"/>
    <w:rsid w:val="006A021B"/>
    <w:rsid w:val="006A04A7"/>
    <w:rsid w:val="006A0FB8"/>
    <w:rsid w:val="006A1DD1"/>
    <w:rsid w:val="006A437D"/>
    <w:rsid w:val="006A511D"/>
    <w:rsid w:val="006A59AE"/>
    <w:rsid w:val="006B0929"/>
    <w:rsid w:val="006B1141"/>
    <w:rsid w:val="006B11DA"/>
    <w:rsid w:val="006B3382"/>
    <w:rsid w:val="006C14CF"/>
    <w:rsid w:val="006C286D"/>
    <w:rsid w:val="006C2BD0"/>
    <w:rsid w:val="006C4BFC"/>
    <w:rsid w:val="006C560A"/>
    <w:rsid w:val="006C62F0"/>
    <w:rsid w:val="006C7A79"/>
    <w:rsid w:val="006D082F"/>
    <w:rsid w:val="006D093E"/>
    <w:rsid w:val="006D10BD"/>
    <w:rsid w:val="006D24AC"/>
    <w:rsid w:val="006D35C0"/>
    <w:rsid w:val="006D475E"/>
    <w:rsid w:val="006D4922"/>
    <w:rsid w:val="006D4D6F"/>
    <w:rsid w:val="006D586A"/>
    <w:rsid w:val="006D71B1"/>
    <w:rsid w:val="006D7210"/>
    <w:rsid w:val="006E006D"/>
    <w:rsid w:val="006E0B45"/>
    <w:rsid w:val="006E2096"/>
    <w:rsid w:val="006E2516"/>
    <w:rsid w:val="006E28DA"/>
    <w:rsid w:val="006E2977"/>
    <w:rsid w:val="006E58FF"/>
    <w:rsid w:val="006E63F7"/>
    <w:rsid w:val="006E659F"/>
    <w:rsid w:val="006E6D76"/>
    <w:rsid w:val="006F0AA0"/>
    <w:rsid w:val="006F2651"/>
    <w:rsid w:val="006F4EBA"/>
    <w:rsid w:val="006F5D2F"/>
    <w:rsid w:val="006F6424"/>
    <w:rsid w:val="006F7F69"/>
    <w:rsid w:val="007000B8"/>
    <w:rsid w:val="007000C0"/>
    <w:rsid w:val="0070120F"/>
    <w:rsid w:val="0070357E"/>
    <w:rsid w:val="0070381E"/>
    <w:rsid w:val="007050C9"/>
    <w:rsid w:val="00705A32"/>
    <w:rsid w:val="00705C4D"/>
    <w:rsid w:val="00706427"/>
    <w:rsid w:val="0070647F"/>
    <w:rsid w:val="00710BE3"/>
    <w:rsid w:val="00711018"/>
    <w:rsid w:val="00711E42"/>
    <w:rsid w:val="00712C76"/>
    <w:rsid w:val="0071579C"/>
    <w:rsid w:val="00715E18"/>
    <w:rsid w:val="007164CF"/>
    <w:rsid w:val="00716C3A"/>
    <w:rsid w:val="00717885"/>
    <w:rsid w:val="00722BC1"/>
    <w:rsid w:val="007230E5"/>
    <w:rsid w:val="0072337F"/>
    <w:rsid w:val="007238FC"/>
    <w:rsid w:val="0072482A"/>
    <w:rsid w:val="00724938"/>
    <w:rsid w:val="0072702F"/>
    <w:rsid w:val="0072728D"/>
    <w:rsid w:val="00730C2A"/>
    <w:rsid w:val="00730D94"/>
    <w:rsid w:val="00732551"/>
    <w:rsid w:val="0073356F"/>
    <w:rsid w:val="00733AE1"/>
    <w:rsid w:val="00733E13"/>
    <w:rsid w:val="0073437D"/>
    <w:rsid w:val="00737799"/>
    <w:rsid w:val="0074304C"/>
    <w:rsid w:val="007440F2"/>
    <w:rsid w:val="00744A19"/>
    <w:rsid w:val="00744A90"/>
    <w:rsid w:val="007456FC"/>
    <w:rsid w:val="00747B86"/>
    <w:rsid w:val="0075306D"/>
    <w:rsid w:val="0075338C"/>
    <w:rsid w:val="00753E2B"/>
    <w:rsid w:val="00756996"/>
    <w:rsid w:val="007574A9"/>
    <w:rsid w:val="00757C4A"/>
    <w:rsid w:val="007633F8"/>
    <w:rsid w:val="007636CD"/>
    <w:rsid w:val="00763AB5"/>
    <w:rsid w:val="007660E9"/>
    <w:rsid w:val="00770E38"/>
    <w:rsid w:val="00771189"/>
    <w:rsid w:val="00772AE6"/>
    <w:rsid w:val="0077348C"/>
    <w:rsid w:val="00773511"/>
    <w:rsid w:val="0077381F"/>
    <w:rsid w:val="00773D90"/>
    <w:rsid w:val="007746A1"/>
    <w:rsid w:val="00775028"/>
    <w:rsid w:val="007757B0"/>
    <w:rsid w:val="0077624C"/>
    <w:rsid w:val="007768BF"/>
    <w:rsid w:val="00776E44"/>
    <w:rsid w:val="00780E22"/>
    <w:rsid w:val="00781225"/>
    <w:rsid w:val="00781FE1"/>
    <w:rsid w:val="00784654"/>
    <w:rsid w:val="00785C48"/>
    <w:rsid w:val="00786F5A"/>
    <w:rsid w:val="007913AB"/>
    <w:rsid w:val="007917A7"/>
    <w:rsid w:val="00791994"/>
    <w:rsid w:val="00792711"/>
    <w:rsid w:val="0079329E"/>
    <w:rsid w:val="00797756"/>
    <w:rsid w:val="007A06C9"/>
    <w:rsid w:val="007A1343"/>
    <w:rsid w:val="007A1745"/>
    <w:rsid w:val="007A38BA"/>
    <w:rsid w:val="007A5245"/>
    <w:rsid w:val="007A52FC"/>
    <w:rsid w:val="007A5859"/>
    <w:rsid w:val="007A69B3"/>
    <w:rsid w:val="007A6BDB"/>
    <w:rsid w:val="007A7095"/>
    <w:rsid w:val="007B040A"/>
    <w:rsid w:val="007B29AF"/>
    <w:rsid w:val="007B3AD0"/>
    <w:rsid w:val="007B4796"/>
    <w:rsid w:val="007B55AC"/>
    <w:rsid w:val="007B55FF"/>
    <w:rsid w:val="007B656B"/>
    <w:rsid w:val="007C0328"/>
    <w:rsid w:val="007C0CA3"/>
    <w:rsid w:val="007C2A7A"/>
    <w:rsid w:val="007C35F0"/>
    <w:rsid w:val="007C3F54"/>
    <w:rsid w:val="007C4154"/>
    <w:rsid w:val="007C668D"/>
    <w:rsid w:val="007C6E1C"/>
    <w:rsid w:val="007D1295"/>
    <w:rsid w:val="007D14D2"/>
    <w:rsid w:val="007D17B1"/>
    <w:rsid w:val="007D2771"/>
    <w:rsid w:val="007D2871"/>
    <w:rsid w:val="007D3BA7"/>
    <w:rsid w:val="007D3D1E"/>
    <w:rsid w:val="007D5AB7"/>
    <w:rsid w:val="007D72C1"/>
    <w:rsid w:val="007D74E1"/>
    <w:rsid w:val="007E0035"/>
    <w:rsid w:val="007E0D72"/>
    <w:rsid w:val="007E3615"/>
    <w:rsid w:val="007E4685"/>
    <w:rsid w:val="007E5343"/>
    <w:rsid w:val="007E6505"/>
    <w:rsid w:val="007E68BC"/>
    <w:rsid w:val="007E736C"/>
    <w:rsid w:val="007E7EE2"/>
    <w:rsid w:val="007F00D7"/>
    <w:rsid w:val="007F0786"/>
    <w:rsid w:val="007F1AF6"/>
    <w:rsid w:val="007F25D3"/>
    <w:rsid w:val="007F546C"/>
    <w:rsid w:val="007F5D4A"/>
    <w:rsid w:val="007F68D8"/>
    <w:rsid w:val="007F6C7E"/>
    <w:rsid w:val="0080003F"/>
    <w:rsid w:val="00801427"/>
    <w:rsid w:val="008018C8"/>
    <w:rsid w:val="008020AD"/>
    <w:rsid w:val="00805CA0"/>
    <w:rsid w:val="0080642C"/>
    <w:rsid w:val="00806630"/>
    <w:rsid w:val="008068CA"/>
    <w:rsid w:val="008069FF"/>
    <w:rsid w:val="008103A5"/>
    <w:rsid w:val="008114B4"/>
    <w:rsid w:val="0081257C"/>
    <w:rsid w:val="00812884"/>
    <w:rsid w:val="00812C1B"/>
    <w:rsid w:val="008150C6"/>
    <w:rsid w:val="00815BAF"/>
    <w:rsid w:val="0081691C"/>
    <w:rsid w:val="00817E08"/>
    <w:rsid w:val="0082191A"/>
    <w:rsid w:val="00821C57"/>
    <w:rsid w:val="00821E84"/>
    <w:rsid w:val="008221A5"/>
    <w:rsid w:val="00822F10"/>
    <w:rsid w:val="00823683"/>
    <w:rsid w:val="00824CE5"/>
    <w:rsid w:val="0083002B"/>
    <w:rsid w:val="00831158"/>
    <w:rsid w:val="0083263A"/>
    <w:rsid w:val="00832896"/>
    <w:rsid w:val="008341FF"/>
    <w:rsid w:val="0083430D"/>
    <w:rsid w:val="008379D8"/>
    <w:rsid w:val="00840738"/>
    <w:rsid w:val="00840B51"/>
    <w:rsid w:val="00840E6A"/>
    <w:rsid w:val="008418AD"/>
    <w:rsid w:val="00843C38"/>
    <w:rsid w:val="00843EF5"/>
    <w:rsid w:val="00844534"/>
    <w:rsid w:val="00844C4A"/>
    <w:rsid w:val="00845478"/>
    <w:rsid w:val="00845732"/>
    <w:rsid w:val="008502EB"/>
    <w:rsid w:val="00852761"/>
    <w:rsid w:val="008530BF"/>
    <w:rsid w:val="00855294"/>
    <w:rsid w:val="00856FFA"/>
    <w:rsid w:val="00857BC4"/>
    <w:rsid w:val="00860DF6"/>
    <w:rsid w:val="00860F67"/>
    <w:rsid w:val="00864301"/>
    <w:rsid w:val="00865A71"/>
    <w:rsid w:val="0087180C"/>
    <w:rsid w:val="00871A81"/>
    <w:rsid w:val="008724AF"/>
    <w:rsid w:val="00873E8C"/>
    <w:rsid w:val="00874F8C"/>
    <w:rsid w:val="00877C63"/>
    <w:rsid w:val="0088017E"/>
    <w:rsid w:val="008802F0"/>
    <w:rsid w:val="00881DB1"/>
    <w:rsid w:val="00882820"/>
    <w:rsid w:val="00882945"/>
    <w:rsid w:val="00882C8C"/>
    <w:rsid w:val="00884A48"/>
    <w:rsid w:val="00884BDA"/>
    <w:rsid w:val="0088777D"/>
    <w:rsid w:val="0089110B"/>
    <w:rsid w:val="00891741"/>
    <w:rsid w:val="00891E46"/>
    <w:rsid w:val="00891E8F"/>
    <w:rsid w:val="008927B0"/>
    <w:rsid w:val="00892CC5"/>
    <w:rsid w:val="00892DD7"/>
    <w:rsid w:val="0089378C"/>
    <w:rsid w:val="00893A3B"/>
    <w:rsid w:val="00894AEF"/>
    <w:rsid w:val="0089565B"/>
    <w:rsid w:val="00895B07"/>
    <w:rsid w:val="00896A47"/>
    <w:rsid w:val="008971BA"/>
    <w:rsid w:val="00897980"/>
    <w:rsid w:val="008A06F5"/>
    <w:rsid w:val="008A0C8C"/>
    <w:rsid w:val="008A0F55"/>
    <w:rsid w:val="008A1AC4"/>
    <w:rsid w:val="008A2316"/>
    <w:rsid w:val="008A410B"/>
    <w:rsid w:val="008A454F"/>
    <w:rsid w:val="008A4CA6"/>
    <w:rsid w:val="008A7218"/>
    <w:rsid w:val="008B039D"/>
    <w:rsid w:val="008B0A7E"/>
    <w:rsid w:val="008B32BB"/>
    <w:rsid w:val="008B6E13"/>
    <w:rsid w:val="008B77EA"/>
    <w:rsid w:val="008B7B8D"/>
    <w:rsid w:val="008C1D22"/>
    <w:rsid w:val="008C2F77"/>
    <w:rsid w:val="008C41E3"/>
    <w:rsid w:val="008C4D55"/>
    <w:rsid w:val="008D2CF2"/>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07C0A"/>
    <w:rsid w:val="0091029C"/>
    <w:rsid w:val="0091082E"/>
    <w:rsid w:val="00912043"/>
    <w:rsid w:val="00912690"/>
    <w:rsid w:val="009134A8"/>
    <w:rsid w:val="00917855"/>
    <w:rsid w:val="00920839"/>
    <w:rsid w:val="00920F2E"/>
    <w:rsid w:val="00924319"/>
    <w:rsid w:val="00924392"/>
    <w:rsid w:val="009243E0"/>
    <w:rsid w:val="009246C4"/>
    <w:rsid w:val="00926858"/>
    <w:rsid w:val="00927A61"/>
    <w:rsid w:val="009306A5"/>
    <w:rsid w:val="009308FF"/>
    <w:rsid w:val="009312D5"/>
    <w:rsid w:val="00931D76"/>
    <w:rsid w:val="00932CB8"/>
    <w:rsid w:val="009333F8"/>
    <w:rsid w:val="0093655E"/>
    <w:rsid w:val="0093679A"/>
    <w:rsid w:val="009371AE"/>
    <w:rsid w:val="00940906"/>
    <w:rsid w:val="00940CBF"/>
    <w:rsid w:val="00940DDA"/>
    <w:rsid w:val="0094147B"/>
    <w:rsid w:val="009428CC"/>
    <w:rsid w:val="0094492D"/>
    <w:rsid w:val="00944A17"/>
    <w:rsid w:val="00944E4F"/>
    <w:rsid w:val="00947548"/>
    <w:rsid w:val="009475F7"/>
    <w:rsid w:val="00947959"/>
    <w:rsid w:val="00950623"/>
    <w:rsid w:val="0095078E"/>
    <w:rsid w:val="00950DE8"/>
    <w:rsid w:val="00952DF7"/>
    <w:rsid w:val="009541F6"/>
    <w:rsid w:val="009551FF"/>
    <w:rsid w:val="009571E3"/>
    <w:rsid w:val="009606DD"/>
    <w:rsid w:val="00960737"/>
    <w:rsid w:val="00961961"/>
    <w:rsid w:val="009626BC"/>
    <w:rsid w:val="00962A97"/>
    <w:rsid w:val="00966B10"/>
    <w:rsid w:val="0096745D"/>
    <w:rsid w:val="00967E28"/>
    <w:rsid w:val="0097069C"/>
    <w:rsid w:val="00974179"/>
    <w:rsid w:val="0097445A"/>
    <w:rsid w:val="00980C06"/>
    <w:rsid w:val="0098286F"/>
    <w:rsid w:val="00982B14"/>
    <w:rsid w:val="009839B0"/>
    <w:rsid w:val="00984B03"/>
    <w:rsid w:val="00984F27"/>
    <w:rsid w:val="0098540B"/>
    <w:rsid w:val="009854A4"/>
    <w:rsid w:val="00985FA9"/>
    <w:rsid w:val="00986360"/>
    <w:rsid w:val="0098638C"/>
    <w:rsid w:val="00986BFF"/>
    <w:rsid w:val="009871D4"/>
    <w:rsid w:val="0098753E"/>
    <w:rsid w:val="009914B1"/>
    <w:rsid w:val="00991FC4"/>
    <w:rsid w:val="00993316"/>
    <w:rsid w:val="009939DF"/>
    <w:rsid w:val="009939F5"/>
    <w:rsid w:val="009959B5"/>
    <w:rsid w:val="00996362"/>
    <w:rsid w:val="0099699C"/>
    <w:rsid w:val="009A130E"/>
    <w:rsid w:val="009A3781"/>
    <w:rsid w:val="009A4661"/>
    <w:rsid w:val="009A4855"/>
    <w:rsid w:val="009B03B2"/>
    <w:rsid w:val="009B056F"/>
    <w:rsid w:val="009B1F45"/>
    <w:rsid w:val="009B29EE"/>
    <w:rsid w:val="009B2A95"/>
    <w:rsid w:val="009B5F36"/>
    <w:rsid w:val="009B6B2D"/>
    <w:rsid w:val="009B78FC"/>
    <w:rsid w:val="009B7BA9"/>
    <w:rsid w:val="009C0A74"/>
    <w:rsid w:val="009C378A"/>
    <w:rsid w:val="009C3E4F"/>
    <w:rsid w:val="009C578E"/>
    <w:rsid w:val="009C656C"/>
    <w:rsid w:val="009C6CFE"/>
    <w:rsid w:val="009C76F9"/>
    <w:rsid w:val="009C7899"/>
    <w:rsid w:val="009C7981"/>
    <w:rsid w:val="009D0202"/>
    <w:rsid w:val="009D0BA7"/>
    <w:rsid w:val="009D1451"/>
    <w:rsid w:val="009D356E"/>
    <w:rsid w:val="009D4A85"/>
    <w:rsid w:val="009D6325"/>
    <w:rsid w:val="009D66A1"/>
    <w:rsid w:val="009D7337"/>
    <w:rsid w:val="009D7C80"/>
    <w:rsid w:val="009E002B"/>
    <w:rsid w:val="009E26DF"/>
    <w:rsid w:val="009E2B93"/>
    <w:rsid w:val="009E3575"/>
    <w:rsid w:val="009E3610"/>
    <w:rsid w:val="009E5A63"/>
    <w:rsid w:val="009E6442"/>
    <w:rsid w:val="009E6B39"/>
    <w:rsid w:val="009E7BFC"/>
    <w:rsid w:val="009F0474"/>
    <w:rsid w:val="009F06D8"/>
    <w:rsid w:val="009F167A"/>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58D9"/>
    <w:rsid w:val="00A15D8F"/>
    <w:rsid w:val="00A17A36"/>
    <w:rsid w:val="00A17A6B"/>
    <w:rsid w:val="00A210CC"/>
    <w:rsid w:val="00A21C8A"/>
    <w:rsid w:val="00A21E0D"/>
    <w:rsid w:val="00A21ECD"/>
    <w:rsid w:val="00A22A46"/>
    <w:rsid w:val="00A24CA2"/>
    <w:rsid w:val="00A252AA"/>
    <w:rsid w:val="00A256E5"/>
    <w:rsid w:val="00A2734E"/>
    <w:rsid w:val="00A30032"/>
    <w:rsid w:val="00A3228D"/>
    <w:rsid w:val="00A35210"/>
    <w:rsid w:val="00A35B40"/>
    <w:rsid w:val="00A36D6E"/>
    <w:rsid w:val="00A36F45"/>
    <w:rsid w:val="00A40BB3"/>
    <w:rsid w:val="00A40F52"/>
    <w:rsid w:val="00A42135"/>
    <w:rsid w:val="00A423E8"/>
    <w:rsid w:val="00A42B23"/>
    <w:rsid w:val="00A43517"/>
    <w:rsid w:val="00A4354E"/>
    <w:rsid w:val="00A43604"/>
    <w:rsid w:val="00A44C20"/>
    <w:rsid w:val="00A456EA"/>
    <w:rsid w:val="00A46A8C"/>
    <w:rsid w:val="00A50B72"/>
    <w:rsid w:val="00A52166"/>
    <w:rsid w:val="00A524A4"/>
    <w:rsid w:val="00A53396"/>
    <w:rsid w:val="00A55A79"/>
    <w:rsid w:val="00A56DF3"/>
    <w:rsid w:val="00A57812"/>
    <w:rsid w:val="00A578A4"/>
    <w:rsid w:val="00A62633"/>
    <w:rsid w:val="00A634A4"/>
    <w:rsid w:val="00A65BBA"/>
    <w:rsid w:val="00A665C5"/>
    <w:rsid w:val="00A72D1F"/>
    <w:rsid w:val="00A738B5"/>
    <w:rsid w:val="00A757F5"/>
    <w:rsid w:val="00A75FC2"/>
    <w:rsid w:val="00A76FBC"/>
    <w:rsid w:val="00A77182"/>
    <w:rsid w:val="00A80E31"/>
    <w:rsid w:val="00A82E13"/>
    <w:rsid w:val="00A8313A"/>
    <w:rsid w:val="00A8318E"/>
    <w:rsid w:val="00A839F9"/>
    <w:rsid w:val="00A8445F"/>
    <w:rsid w:val="00A84F86"/>
    <w:rsid w:val="00A853A3"/>
    <w:rsid w:val="00A8743A"/>
    <w:rsid w:val="00A8763A"/>
    <w:rsid w:val="00A910D7"/>
    <w:rsid w:val="00A91F9C"/>
    <w:rsid w:val="00A92F25"/>
    <w:rsid w:val="00A93C4F"/>
    <w:rsid w:val="00A9471C"/>
    <w:rsid w:val="00A960DB"/>
    <w:rsid w:val="00A9651F"/>
    <w:rsid w:val="00A967C6"/>
    <w:rsid w:val="00AA0BC3"/>
    <w:rsid w:val="00AA0E51"/>
    <w:rsid w:val="00AA0ECC"/>
    <w:rsid w:val="00AA2FC7"/>
    <w:rsid w:val="00AA30FC"/>
    <w:rsid w:val="00AA48DF"/>
    <w:rsid w:val="00AA5705"/>
    <w:rsid w:val="00AA577A"/>
    <w:rsid w:val="00AA675A"/>
    <w:rsid w:val="00AA69AF"/>
    <w:rsid w:val="00AB01B2"/>
    <w:rsid w:val="00AB0B92"/>
    <w:rsid w:val="00AB1DB7"/>
    <w:rsid w:val="00AB1F9B"/>
    <w:rsid w:val="00AB221B"/>
    <w:rsid w:val="00AB26C3"/>
    <w:rsid w:val="00AB55F8"/>
    <w:rsid w:val="00AB5F06"/>
    <w:rsid w:val="00AB6135"/>
    <w:rsid w:val="00AB79D7"/>
    <w:rsid w:val="00AB7CA6"/>
    <w:rsid w:val="00AC0DCF"/>
    <w:rsid w:val="00AC2225"/>
    <w:rsid w:val="00AC22D4"/>
    <w:rsid w:val="00AC3A55"/>
    <w:rsid w:val="00AC3BD7"/>
    <w:rsid w:val="00AC4A5F"/>
    <w:rsid w:val="00AC4B1D"/>
    <w:rsid w:val="00AC5579"/>
    <w:rsid w:val="00AC5FCB"/>
    <w:rsid w:val="00AC6AC4"/>
    <w:rsid w:val="00AC72E4"/>
    <w:rsid w:val="00AC7384"/>
    <w:rsid w:val="00AC7922"/>
    <w:rsid w:val="00AD0914"/>
    <w:rsid w:val="00AD156D"/>
    <w:rsid w:val="00AD17E3"/>
    <w:rsid w:val="00AD36ED"/>
    <w:rsid w:val="00AD526A"/>
    <w:rsid w:val="00AD539C"/>
    <w:rsid w:val="00AD59EA"/>
    <w:rsid w:val="00AD7A3F"/>
    <w:rsid w:val="00AE0349"/>
    <w:rsid w:val="00AE2398"/>
    <w:rsid w:val="00AE2639"/>
    <w:rsid w:val="00AE387C"/>
    <w:rsid w:val="00AE3FA7"/>
    <w:rsid w:val="00AE66D6"/>
    <w:rsid w:val="00AE6CE6"/>
    <w:rsid w:val="00AF1EE7"/>
    <w:rsid w:val="00AF2516"/>
    <w:rsid w:val="00AF41A6"/>
    <w:rsid w:val="00AF4D24"/>
    <w:rsid w:val="00AF6FCE"/>
    <w:rsid w:val="00AF77BD"/>
    <w:rsid w:val="00AF7D77"/>
    <w:rsid w:val="00B01E1F"/>
    <w:rsid w:val="00B04D77"/>
    <w:rsid w:val="00B06378"/>
    <w:rsid w:val="00B07D5C"/>
    <w:rsid w:val="00B10799"/>
    <w:rsid w:val="00B10B77"/>
    <w:rsid w:val="00B11AF7"/>
    <w:rsid w:val="00B12235"/>
    <w:rsid w:val="00B1279D"/>
    <w:rsid w:val="00B13493"/>
    <w:rsid w:val="00B13D23"/>
    <w:rsid w:val="00B1549E"/>
    <w:rsid w:val="00B163BB"/>
    <w:rsid w:val="00B168F6"/>
    <w:rsid w:val="00B2044E"/>
    <w:rsid w:val="00B20485"/>
    <w:rsid w:val="00B212DA"/>
    <w:rsid w:val="00B21387"/>
    <w:rsid w:val="00B22740"/>
    <w:rsid w:val="00B22DEB"/>
    <w:rsid w:val="00B24D09"/>
    <w:rsid w:val="00B250C7"/>
    <w:rsid w:val="00B26D36"/>
    <w:rsid w:val="00B27883"/>
    <w:rsid w:val="00B27E04"/>
    <w:rsid w:val="00B3193E"/>
    <w:rsid w:val="00B31DE8"/>
    <w:rsid w:val="00B323C2"/>
    <w:rsid w:val="00B328C5"/>
    <w:rsid w:val="00B34BE0"/>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70963"/>
    <w:rsid w:val="00B70CE3"/>
    <w:rsid w:val="00B72B3C"/>
    <w:rsid w:val="00B72DD5"/>
    <w:rsid w:val="00B7427F"/>
    <w:rsid w:val="00B76473"/>
    <w:rsid w:val="00B76CED"/>
    <w:rsid w:val="00B7763D"/>
    <w:rsid w:val="00B812C3"/>
    <w:rsid w:val="00B8164D"/>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480"/>
    <w:rsid w:val="00BA176C"/>
    <w:rsid w:val="00BA21AD"/>
    <w:rsid w:val="00BA3729"/>
    <w:rsid w:val="00BA73A2"/>
    <w:rsid w:val="00BB1E28"/>
    <w:rsid w:val="00BB2345"/>
    <w:rsid w:val="00BB3509"/>
    <w:rsid w:val="00BB5D9B"/>
    <w:rsid w:val="00BB653E"/>
    <w:rsid w:val="00BC15BB"/>
    <w:rsid w:val="00BC1B7A"/>
    <w:rsid w:val="00BC22FA"/>
    <w:rsid w:val="00BC236B"/>
    <w:rsid w:val="00BC28D5"/>
    <w:rsid w:val="00BC2974"/>
    <w:rsid w:val="00BC2ECC"/>
    <w:rsid w:val="00BC389F"/>
    <w:rsid w:val="00BC4651"/>
    <w:rsid w:val="00BC4B7D"/>
    <w:rsid w:val="00BC7AAA"/>
    <w:rsid w:val="00BD0ED9"/>
    <w:rsid w:val="00BD20B6"/>
    <w:rsid w:val="00BD2511"/>
    <w:rsid w:val="00BD25FC"/>
    <w:rsid w:val="00BD57D4"/>
    <w:rsid w:val="00BD66CA"/>
    <w:rsid w:val="00BD67DD"/>
    <w:rsid w:val="00BD7201"/>
    <w:rsid w:val="00BD7640"/>
    <w:rsid w:val="00BD7C6B"/>
    <w:rsid w:val="00BE20B2"/>
    <w:rsid w:val="00BE39E7"/>
    <w:rsid w:val="00BE423E"/>
    <w:rsid w:val="00BE50BA"/>
    <w:rsid w:val="00BE55FA"/>
    <w:rsid w:val="00BE5A02"/>
    <w:rsid w:val="00BE5BA7"/>
    <w:rsid w:val="00BF114B"/>
    <w:rsid w:val="00BF1B3B"/>
    <w:rsid w:val="00BF265B"/>
    <w:rsid w:val="00BF3758"/>
    <w:rsid w:val="00BF3930"/>
    <w:rsid w:val="00BF3C27"/>
    <w:rsid w:val="00BF459E"/>
    <w:rsid w:val="00BF5600"/>
    <w:rsid w:val="00BF7B8C"/>
    <w:rsid w:val="00BF7EB5"/>
    <w:rsid w:val="00C004EC"/>
    <w:rsid w:val="00C0053F"/>
    <w:rsid w:val="00C009E6"/>
    <w:rsid w:val="00C00FD5"/>
    <w:rsid w:val="00C028DA"/>
    <w:rsid w:val="00C03E8A"/>
    <w:rsid w:val="00C03F66"/>
    <w:rsid w:val="00C0422B"/>
    <w:rsid w:val="00C050F6"/>
    <w:rsid w:val="00C05C8E"/>
    <w:rsid w:val="00C06DF0"/>
    <w:rsid w:val="00C11CC4"/>
    <w:rsid w:val="00C12553"/>
    <w:rsid w:val="00C125AB"/>
    <w:rsid w:val="00C12E71"/>
    <w:rsid w:val="00C16061"/>
    <w:rsid w:val="00C16269"/>
    <w:rsid w:val="00C1721D"/>
    <w:rsid w:val="00C17573"/>
    <w:rsid w:val="00C20154"/>
    <w:rsid w:val="00C20F6C"/>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1B4D"/>
    <w:rsid w:val="00C4246B"/>
    <w:rsid w:val="00C42500"/>
    <w:rsid w:val="00C43600"/>
    <w:rsid w:val="00C43677"/>
    <w:rsid w:val="00C45F06"/>
    <w:rsid w:val="00C465A2"/>
    <w:rsid w:val="00C46C2D"/>
    <w:rsid w:val="00C4720F"/>
    <w:rsid w:val="00C50E0C"/>
    <w:rsid w:val="00C51AA6"/>
    <w:rsid w:val="00C52E29"/>
    <w:rsid w:val="00C53436"/>
    <w:rsid w:val="00C539F2"/>
    <w:rsid w:val="00C53DFF"/>
    <w:rsid w:val="00C542C9"/>
    <w:rsid w:val="00C54504"/>
    <w:rsid w:val="00C545B4"/>
    <w:rsid w:val="00C54A58"/>
    <w:rsid w:val="00C5546E"/>
    <w:rsid w:val="00C557BC"/>
    <w:rsid w:val="00C55C88"/>
    <w:rsid w:val="00C55D45"/>
    <w:rsid w:val="00C560E5"/>
    <w:rsid w:val="00C56731"/>
    <w:rsid w:val="00C579E6"/>
    <w:rsid w:val="00C6039A"/>
    <w:rsid w:val="00C60D46"/>
    <w:rsid w:val="00C61906"/>
    <w:rsid w:val="00C63488"/>
    <w:rsid w:val="00C65F5B"/>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3701"/>
    <w:rsid w:val="00C845DB"/>
    <w:rsid w:val="00C84A17"/>
    <w:rsid w:val="00C84ED0"/>
    <w:rsid w:val="00C85622"/>
    <w:rsid w:val="00C86F06"/>
    <w:rsid w:val="00C878BE"/>
    <w:rsid w:val="00C92D20"/>
    <w:rsid w:val="00C93108"/>
    <w:rsid w:val="00C936F8"/>
    <w:rsid w:val="00C93CEF"/>
    <w:rsid w:val="00C95126"/>
    <w:rsid w:val="00C95392"/>
    <w:rsid w:val="00C9595A"/>
    <w:rsid w:val="00C96E5E"/>
    <w:rsid w:val="00C97A22"/>
    <w:rsid w:val="00CA17E3"/>
    <w:rsid w:val="00CA23EE"/>
    <w:rsid w:val="00CA29C8"/>
    <w:rsid w:val="00CA327B"/>
    <w:rsid w:val="00CA3A87"/>
    <w:rsid w:val="00CA4FA7"/>
    <w:rsid w:val="00CA6102"/>
    <w:rsid w:val="00CA6BD7"/>
    <w:rsid w:val="00CB06EE"/>
    <w:rsid w:val="00CB145F"/>
    <w:rsid w:val="00CB1F0C"/>
    <w:rsid w:val="00CB25E4"/>
    <w:rsid w:val="00CB339E"/>
    <w:rsid w:val="00CB3DE3"/>
    <w:rsid w:val="00CB44DA"/>
    <w:rsid w:val="00CB4607"/>
    <w:rsid w:val="00CB5A98"/>
    <w:rsid w:val="00CB5BB1"/>
    <w:rsid w:val="00CB6B26"/>
    <w:rsid w:val="00CB71C0"/>
    <w:rsid w:val="00CC3166"/>
    <w:rsid w:val="00CC59E8"/>
    <w:rsid w:val="00CC5B7A"/>
    <w:rsid w:val="00CD03CE"/>
    <w:rsid w:val="00CD138C"/>
    <w:rsid w:val="00CD17F3"/>
    <w:rsid w:val="00CD3C92"/>
    <w:rsid w:val="00CD4A1B"/>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730"/>
    <w:rsid w:val="00CF1E08"/>
    <w:rsid w:val="00CF2123"/>
    <w:rsid w:val="00CF28C3"/>
    <w:rsid w:val="00CF2F06"/>
    <w:rsid w:val="00CF57CB"/>
    <w:rsid w:val="00CF6249"/>
    <w:rsid w:val="00CF643E"/>
    <w:rsid w:val="00CF65FC"/>
    <w:rsid w:val="00CF7CD7"/>
    <w:rsid w:val="00CF7E03"/>
    <w:rsid w:val="00D01F4E"/>
    <w:rsid w:val="00D0263A"/>
    <w:rsid w:val="00D046A8"/>
    <w:rsid w:val="00D05B03"/>
    <w:rsid w:val="00D05D9D"/>
    <w:rsid w:val="00D06925"/>
    <w:rsid w:val="00D069F4"/>
    <w:rsid w:val="00D0731A"/>
    <w:rsid w:val="00D07DD3"/>
    <w:rsid w:val="00D07F36"/>
    <w:rsid w:val="00D11BAB"/>
    <w:rsid w:val="00D132A6"/>
    <w:rsid w:val="00D13F9C"/>
    <w:rsid w:val="00D142DA"/>
    <w:rsid w:val="00D157BA"/>
    <w:rsid w:val="00D16223"/>
    <w:rsid w:val="00D20714"/>
    <w:rsid w:val="00D20FF6"/>
    <w:rsid w:val="00D227A2"/>
    <w:rsid w:val="00D23024"/>
    <w:rsid w:val="00D230FC"/>
    <w:rsid w:val="00D23AC3"/>
    <w:rsid w:val="00D23D7B"/>
    <w:rsid w:val="00D24423"/>
    <w:rsid w:val="00D244BE"/>
    <w:rsid w:val="00D24A90"/>
    <w:rsid w:val="00D30895"/>
    <w:rsid w:val="00D313A7"/>
    <w:rsid w:val="00D33695"/>
    <w:rsid w:val="00D33877"/>
    <w:rsid w:val="00D407B4"/>
    <w:rsid w:val="00D410AA"/>
    <w:rsid w:val="00D416B8"/>
    <w:rsid w:val="00D41D34"/>
    <w:rsid w:val="00D4344E"/>
    <w:rsid w:val="00D438C2"/>
    <w:rsid w:val="00D4431A"/>
    <w:rsid w:val="00D456F2"/>
    <w:rsid w:val="00D4657D"/>
    <w:rsid w:val="00D501EF"/>
    <w:rsid w:val="00D503AA"/>
    <w:rsid w:val="00D51324"/>
    <w:rsid w:val="00D51750"/>
    <w:rsid w:val="00D51D59"/>
    <w:rsid w:val="00D5232B"/>
    <w:rsid w:val="00D52460"/>
    <w:rsid w:val="00D53948"/>
    <w:rsid w:val="00D54111"/>
    <w:rsid w:val="00D54DC4"/>
    <w:rsid w:val="00D55268"/>
    <w:rsid w:val="00D55BCD"/>
    <w:rsid w:val="00D604DC"/>
    <w:rsid w:val="00D60C07"/>
    <w:rsid w:val="00D614D6"/>
    <w:rsid w:val="00D61BEC"/>
    <w:rsid w:val="00D6272D"/>
    <w:rsid w:val="00D6502D"/>
    <w:rsid w:val="00D65A26"/>
    <w:rsid w:val="00D66F3C"/>
    <w:rsid w:val="00D675A1"/>
    <w:rsid w:val="00D67678"/>
    <w:rsid w:val="00D70B5E"/>
    <w:rsid w:val="00D711BE"/>
    <w:rsid w:val="00D71D45"/>
    <w:rsid w:val="00D72A35"/>
    <w:rsid w:val="00D72FC5"/>
    <w:rsid w:val="00D74ADF"/>
    <w:rsid w:val="00D76B00"/>
    <w:rsid w:val="00D76D9B"/>
    <w:rsid w:val="00D76EBF"/>
    <w:rsid w:val="00D77796"/>
    <w:rsid w:val="00D77DDC"/>
    <w:rsid w:val="00D80045"/>
    <w:rsid w:val="00D81097"/>
    <w:rsid w:val="00D8437C"/>
    <w:rsid w:val="00D87CB9"/>
    <w:rsid w:val="00D914D7"/>
    <w:rsid w:val="00D91FE7"/>
    <w:rsid w:val="00D92024"/>
    <w:rsid w:val="00D94CA2"/>
    <w:rsid w:val="00D94ED7"/>
    <w:rsid w:val="00D9577C"/>
    <w:rsid w:val="00D96D46"/>
    <w:rsid w:val="00DA1678"/>
    <w:rsid w:val="00DA1B2D"/>
    <w:rsid w:val="00DA1ECE"/>
    <w:rsid w:val="00DA22F7"/>
    <w:rsid w:val="00DA27B9"/>
    <w:rsid w:val="00DA2CC9"/>
    <w:rsid w:val="00DA2D99"/>
    <w:rsid w:val="00DA3763"/>
    <w:rsid w:val="00DA7286"/>
    <w:rsid w:val="00DA7616"/>
    <w:rsid w:val="00DA7680"/>
    <w:rsid w:val="00DB2726"/>
    <w:rsid w:val="00DB2FAC"/>
    <w:rsid w:val="00DB315F"/>
    <w:rsid w:val="00DB3333"/>
    <w:rsid w:val="00DB3837"/>
    <w:rsid w:val="00DB46CF"/>
    <w:rsid w:val="00DB7C0E"/>
    <w:rsid w:val="00DC1B5B"/>
    <w:rsid w:val="00DC3822"/>
    <w:rsid w:val="00DC5337"/>
    <w:rsid w:val="00DC5744"/>
    <w:rsid w:val="00DD03F6"/>
    <w:rsid w:val="00DD1DEE"/>
    <w:rsid w:val="00DD5907"/>
    <w:rsid w:val="00DD66D6"/>
    <w:rsid w:val="00DE1390"/>
    <w:rsid w:val="00DE266C"/>
    <w:rsid w:val="00DE2F6C"/>
    <w:rsid w:val="00DE3463"/>
    <w:rsid w:val="00DE3D52"/>
    <w:rsid w:val="00DE4175"/>
    <w:rsid w:val="00DE4CE5"/>
    <w:rsid w:val="00DE52B5"/>
    <w:rsid w:val="00DE71FE"/>
    <w:rsid w:val="00DF289D"/>
    <w:rsid w:val="00DF2D10"/>
    <w:rsid w:val="00DF4AFE"/>
    <w:rsid w:val="00DF66C0"/>
    <w:rsid w:val="00DF758A"/>
    <w:rsid w:val="00DF7769"/>
    <w:rsid w:val="00E0174D"/>
    <w:rsid w:val="00E02C2B"/>
    <w:rsid w:val="00E03E1B"/>
    <w:rsid w:val="00E04A5D"/>
    <w:rsid w:val="00E052F9"/>
    <w:rsid w:val="00E054B5"/>
    <w:rsid w:val="00E05F4C"/>
    <w:rsid w:val="00E060B4"/>
    <w:rsid w:val="00E06277"/>
    <w:rsid w:val="00E07929"/>
    <w:rsid w:val="00E07FC8"/>
    <w:rsid w:val="00E11C03"/>
    <w:rsid w:val="00E11EE6"/>
    <w:rsid w:val="00E120DF"/>
    <w:rsid w:val="00E1262F"/>
    <w:rsid w:val="00E12918"/>
    <w:rsid w:val="00E12B25"/>
    <w:rsid w:val="00E14214"/>
    <w:rsid w:val="00E1530E"/>
    <w:rsid w:val="00E2085B"/>
    <w:rsid w:val="00E21B77"/>
    <w:rsid w:val="00E25288"/>
    <w:rsid w:val="00E270CF"/>
    <w:rsid w:val="00E27616"/>
    <w:rsid w:val="00E27FED"/>
    <w:rsid w:val="00E30EF0"/>
    <w:rsid w:val="00E31713"/>
    <w:rsid w:val="00E31889"/>
    <w:rsid w:val="00E31CB7"/>
    <w:rsid w:val="00E32A0E"/>
    <w:rsid w:val="00E32B48"/>
    <w:rsid w:val="00E33006"/>
    <w:rsid w:val="00E33019"/>
    <w:rsid w:val="00E33855"/>
    <w:rsid w:val="00E342DD"/>
    <w:rsid w:val="00E3457A"/>
    <w:rsid w:val="00E34FCB"/>
    <w:rsid w:val="00E35CB4"/>
    <w:rsid w:val="00E35FF6"/>
    <w:rsid w:val="00E36070"/>
    <w:rsid w:val="00E36F85"/>
    <w:rsid w:val="00E40CE4"/>
    <w:rsid w:val="00E41773"/>
    <w:rsid w:val="00E41868"/>
    <w:rsid w:val="00E43237"/>
    <w:rsid w:val="00E43D08"/>
    <w:rsid w:val="00E45BB3"/>
    <w:rsid w:val="00E46A45"/>
    <w:rsid w:val="00E50397"/>
    <w:rsid w:val="00E51C11"/>
    <w:rsid w:val="00E51FFC"/>
    <w:rsid w:val="00E52D6D"/>
    <w:rsid w:val="00E53029"/>
    <w:rsid w:val="00E5374E"/>
    <w:rsid w:val="00E565F9"/>
    <w:rsid w:val="00E56938"/>
    <w:rsid w:val="00E56EC6"/>
    <w:rsid w:val="00E57426"/>
    <w:rsid w:val="00E578B1"/>
    <w:rsid w:val="00E633E2"/>
    <w:rsid w:val="00E63A9B"/>
    <w:rsid w:val="00E64427"/>
    <w:rsid w:val="00E6509B"/>
    <w:rsid w:val="00E70F9E"/>
    <w:rsid w:val="00E72FCD"/>
    <w:rsid w:val="00E73129"/>
    <w:rsid w:val="00E75C6E"/>
    <w:rsid w:val="00E76394"/>
    <w:rsid w:val="00E77593"/>
    <w:rsid w:val="00E7762F"/>
    <w:rsid w:val="00E805AA"/>
    <w:rsid w:val="00E82453"/>
    <w:rsid w:val="00E835CC"/>
    <w:rsid w:val="00E83EEF"/>
    <w:rsid w:val="00E865C3"/>
    <w:rsid w:val="00E90977"/>
    <w:rsid w:val="00E91444"/>
    <w:rsid w:val="00E925DB"/>
    <w:rsid w:val="00E944C1"/>
    <w:rsid w:val="00E94E2A"/>
    <w:rsid w:val="00E95363"/>
    <w:rsid w:val="00E956DB"/>
    <w:rsid w:val="00E97144"/>
    <w:rsid w:val="00E97CF2"/>
    <w:rsid w:val="00EA041A"/>
    <w:rsid w:val="00EA0963"/>
    <w:rsid w:val="00EA0EA5"/>
    <w:rsid w:val="00EA16C0"/>
    <w:rsid w:val="00EA386B"/>
    <w:rsid w:val="00EA46B2"/>
    <w:rsid w:val="00EA486B"/>
    <w:rsid w:val="00EA6527"/>
    <w:rsid w:val="00EA7CD3"/>
    <w:rsid w:val="00EB04F9"/>
    <w:rsid w:val="00EB0BEB"/>
    <w:rsid w:val="00EB48BE"/>
    <w:rsid w:val="00EC085E"/>
    <w:rsid w:val="00EC1102"/>
    <w:rsid w:val="00EC18A5"/>
    <w:rsid w:val="00EC30BF"/>
    <w:rsid w:val="00EC42AC"/>
    <w:rsid w:val="00EC45DA"/>
    <w:rsid w:val="00EC4FB4"/>
    <w:rsid w:val="00EC64E3"/>
    <w:rsid w:val="00ED10E3"/>
    <w:rsid w:val="00ED2C7E"/>
    <w:rsid w:val="00ED4991"/>
    <w:rsid w:val="00ED4E25"/>
    <w:rsid w:val="00ED78E9"/>
    <w:rsid w:val="00EE492A"/>
    <w:rsid w:val="00EE4AFB"/>
    <w:rsid w:val="00EE5DDA"/>
    <w:rsid w:val="00EE64F6"/>
    <w:rsid w:val="00EE6697"/>
    <w:rsid w:val="00EE788B"/>
    <w:rsid w:val="00EF127D"/>
    <w:rsid w:val="00EF177E"/>
    <w:rsid w:val="00EF1D97"/>
    <w:rsid w:val="00EF27F4"/>
    <w:rsid w:val="00EF32CE"/>
    <w:rsid w:val="00EF60FC"/>
    <w:rsid w:val="00EF6B21"/>
    <w:rsid w:val="00EF7920"/>
    <w:rsid w:val="00F015DE"/>
    <w:rsid w:val="00F0189F"/>
    <w:rsid w:val="00F031BC"/>
    <w:rsid w:val="00F03329"/>
    <w:rsid w:val="00F03CDD"/>
    <w:rsid w:val="00F04621"/>
    <w:rsid w:val="00F06FD9"/>
    <w:rsid w:val="00F101E1"/>
    <w:rsid w:val="00F107D4"/>
    <w:rsid w:val="00F117E0"/>
    <w:rsid w:val="00F11AF9"/>
    <w:rsid w:val="00F12356"/>
    <w:rsid w:val="00F128B5"/>
    <w:rsid w:val="00F12AC9"/>
    <w:rsid w:val="00F14414"/>
    <w:rsid w:val="00F156A4"/>
    <w:rsid w:val="00F16469"/>
    <w:rsid w:val="00F17794"/>
    <w:rsid w:val="00F179FC"/>
    <w:rsid w:val="00F17E8A"/>
    <w:rsid w:val="00F209AA"/>
    <w:rsid w:val="00F216A2"/>
    <w:rsid w:val="00F21725"/>
    <w:rsid w:val="00F21AE3"/>
    <w:rsid w:val="00F22A48"/>
    <w:rsid w:val="00F23F0C"/>
    <w:rsid w:val="00F244B2"/>
    <w:rsid w:val="00F2465D"/>
    <w:rsid w:val="00F25BD0"/>
    <w:rsid w:val="00F27FF0"/>
    <w:rsid w:val="00F30F22"/>
    <w:rsid w:val="00F31125"/>
    <w:rsid w:val="00F320C4"/>
    <w:rsid w:val="00F32267"/>
    <w:rsid w:val="00F323C8"/>
    <w:rsid w:val="00F3271D"/>
    <w:rsid w:val="00F32C19"/>
    <w:rsid w:val="00F32D59"/>
    <w:rsid w:val="00F33DEC"/>
    <w:rsid w:val="00F33EDF"/>
    <w:rsid w:val="00F34F4C"/>
    <w:rsid w:val="00F35991"/>
    <w:rsid w:val="00F359A2"/>
    <w:rsid w:val="00F3687E"/>
    <w:rsid w:val="00F36A0F"/>
    <w:rsid w:val="00F36D18"/>
    <w:rsid w:val="00F40C49"/>
    <w:rsid w:val="00F420E2"/>
    <w:rsid w:val="00F43A7D"/>
    <w:rsid w:val="00F44B44"/>
    <w:rsid w:val="00F44FAA"/>
    <w:rsid w:val="00F46661"/>
    <w:rsid w:val="00F471FB"/>
    <w:rsid w:val="00F476BD"/>
    <w:rsid w:val="00F5175F"/>
    <w:rsid w:val="00F51BAF"/>
    <w:rsid w:val="00F530AF"/>
    <w:rsid w:val="00F54506"/>
    <w:rsid w:val="00F55824"/>
    <w:rsid w:val="00F55FB4"/>
    <w:rsid w:val="00F56DBB"/>
    <w:rsid w:val="00F57F25"/>
    <w:rsid w:val="00F60A20"/>
    <w:rsid w:val="00F60AC6"/>
    <w:rsid w:val="00F61185"/>
    <w:rsid w:val="00F668E2"/>
    <w:rsid w:val="00F675CE"/>
    <w:rsid w:val="00F71365"/>
    <w:rsid w:val="00F71928"/>
    <w:rsid w:val="00F72184"/>
    <w:rsid w:val="00F73ACA"/>
    <w:rsid w:val="00F76007"/>
    <w:rsid w:val="00F76ACB"/>
    <w:rsid w:val="00F77735"/>
    <w:rsid w:val="00F77EFE"/>
    <w:rsid w:val="00F80084"/>
    <w:rsid w:val="00F81731"/>
    <w:rsid w:val="00F85659"/>
    <w:rsid w:val="00F858E4"/>
    <w:rsid w:val="00F8637F"/>
    <w:rsid w:val="00F86F1C"/>
    <w:rsid w:val="00F87B4D"/>
    <w:rsid w:val="00F92E6D"/>
    <w:rsid w:val="00F933FB"/>
    <w:rsid w:val="00F950CE"/>
    <w:rsid w:val="00F9542E"/>
    <w:rsid w:val="00F96C25"/>
    <w:rsid w:val="00FA04A3"/>
    <w:rsid w:val="00FA1CEA"/>
    <w:rsid w:val="00FA363D"/>
    <w:rsid w:val="00FA6842"/>
    <w:rsid w:val="00FA6DA1"/>
    <w:rsid w:val="00FA757D"/>
    <w:rsid w:val="00FB0188"/>
    <w:rsid w:val="00FB2333"/>
    <w:rsid w:val="00FB3545"/>
    <w:rsid w:val="00FB5A66"/>
    <w:rsid w:val="00FB6F12"/>
    <w:rsid w:val="00FB76EA"/>
    <w:rsid w:val="00FB7CB7"/>
    <w:rsid w:val="00FC14FB"/>
    <w:rsid w:val="00FC2CFD"/>
    <w:rsid w:val="00FC3DD7"/>
    <w:rsid w:val="00FC4490"/>
    <w:rsid w:val="00FC4610"/>
    <w:rsid w:val="00FC498C"/>
    <w:rsid w:val="00FC5AB3"/>
    <w:rsid w:val="00FC6133"/>
    <w:rsid w:val="00FC6144"/>
    <w:rsid w:val="00FC6454"/>
    <w:rsid w:val="00FC6667"/>
    <w:rsid w:val="00FC76F6"/>
    <w:rsid w:val="00FC7EB4"/>
    <w:rsid w:val="00FD2C45"/>
    <w:rsid w:val="00FD3D38"/>
    <w:rsid w:val="00FD4E5F"/>
    <w:rsid w:val="00FD57E9"/>
    <w:rsid w:val="00FD6410"/>
    <w:rsid w:val="00FD662E"/>
    <w:rsid w:val="00FD6DCD"/>
    <w:rsid w:val="00FD7978"/>
    <w:rsid w:val="00FD7E16"/>
    <w:rsid w:val="00FE1CDA"/>
    <w:rsid w:val="00FE2619"/>
    <w:rsid w:val="00FE4A11"/>
    <w:rsid w:val="00FE54A9"/>
    <w:rsid w:val="00FE554B"/>
    <w:rsid w:val="00FE6062"/>
    <w:rsid w:val="00FE7AFA"/>
    <w:rsid w:val="00FF0B0F"/>
    <w:rsid w:val="00FF0CED"/>
    <w:rsid w:val="00FF1742"/>
    <w:rsid w:val="00FF3434"/>
    <w:rsid w:val="00FF38BB"/>
    <w:rsid w:val="00FF3E2D"/>
    <w:rsid w:val="00FF4A5F"/>
    <w:rsid w:val="00FF6E99"/>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2361"/>
    <w:pPr>
      <w:spacing w:before="60" w:after="60"/>
    </w:pPr>
    <w:rPr>
      <w:rFonts w:ascii="Calibri" w:hAnsi="Calibri"/>
      <w:sz w:val="22"/>
    </w:rPr>
  </w:style>
  <w:style w:type="paragraph" w:styleId="Overskrift1">
    <w:name w:val="heading 1"/>
    <w:aliases w:val="Main heading"/>
    <w:basedOn w:val="Normal"/>
    <w:next w:val="Normal"/>
    <w:link w:val="Overskrift1Tegn"/>
    <w:qFormat/>
    <w:rsid w:val="00CA23EE"/>
    <w:pPr>
      <w:keepNext/>
      <w:numPr>
        <w:numId w:val="1"/>
      </w:numPr>
      <w:spacing w:before="600" w:after="180"/>
      <w:ind w:left="709" w:hanging="709"/>
      <w:outlineLvl w:val="0"/>
    </w:pPr>
    <w:rPr>
      <w:rFonts w:ascii="Cambria" w:hAnsi="Cambria"/>
      <w:b/>
      <w:sz w:val="44"/>
      <w:szCs w:val="32"/>
    </w:rPr>
  </w:style>
  <w:style w:type="paragraph" w:styleId="Overskrift2">
    <w:name w:val="heading 2"/>
    <w:aliases w:val="Heading"/>
    <w:basedOn w:val="Overskrift1"/>
    <w:next w:val="Normal"/>
    <w:link w:val="Overskrift2Tegn"/>
    <w:qFormat/>
    <w:rsid w:val="006F0AA0"/>
    <w:pPr>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122361"/>
    <w:pPr>
      <w:numPr>
        <w:ilvl w:val="0"/>
        <w:numId w:val="0"/>
      </w:numPr>
      <w:tabs>
        <w:tab w:val="clear" w:pos="1276"/>
        <w:tab w:val="left" w:pos="709"/>
      </w:tabs>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122361"/>
    <w:rPr>
      <w:b/>
      <w:color w:val="333399"/>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CA23EE"/>
    <w:rPr>
      <w:rFonts w:ascii="Cambria" w:hAnsi="Cambria"/>
      <w:b/>
      <w:sz w:val="44"/>
      <w:szCs w:val="32"/>
    </w:rPr>
  </w:style>
  <w:style w:type="character" w:customStyle="1" w:styleId="Overskrift2Tegn">
    <w:name w:val="Overskrift 2 Tegn"/>
    <w:aliases w:val="Heading Tegn"/>
    <w:basedOn w:val="Standardskrifttypeiafsnit"/>
    <w:link w:val="Overskrift2"/>
    <w:rsid w:val="006F0AA0"/>
    <w:rPr>
      <w:rFonts w:ascii="Cambria" w:hAnsi="Cambria"/>
      <w:b/>
      <w:color w:val="333399"/>
      <w:sz w:val="28"/>
      <w:szCs w:val="32"/>
    </w:rPr>
  </w:style>
  <w:style w:type="paragraph" w:styleId="Listeafsnit">
    <w:name w:val="List Paragraph"/>
    <w:basedOn w:val="Normal"/>
    <w:uiPriority w:val="99"/>
    <w:qFormat/>
    <w:rsid w:val="00503B74"/>
    <w:pPr>
      <w:numPr>
        <w:numId w:val="8"/>
      </w:numPr>
      <w:tabs>
        <w:tab w:val="left" w:pos="391"/>
      </w:tabs>
      <w:contextualSpacing/>
    </w:pPr>
  </w:style>
  <w:style w:type="paragraph" w:customStyle="1" w:styleId="paragraf">
    <w:name w:val="paragraf"/>
    <w:basedOn w:val="Normal"/>
    <w:rsid w:val="00B47E29"/>
    <w:pPr>
      <w:spacing w:before="200"/>
      <w:ind w:firstLine="240"/>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Strk">
    <w:name w:val="Strong"/>
    <w:basedOn w:val="Standardskrifttypeiafsnit"/>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paragraph" w:customStyle="1" w:styleId="Normal1">
    <w:name w:val="Normal1"/>
    <w:rsid w:val="00DB2FAC"/>
    <w:pPr>
      <w:contextualSpacing/>
    </w:pPr>
    <w:rPr>
      <w:rFonts w:ascii="Calibri" w:eastAsia="Calibri" w:hAnsi="Calibri" w:cs="Calibri"/>
      <w:color w:val="000000"/>
      <w:sz w:val="22"/>
      <w:szCs w:val="22"/>
    </w:rPr>
  </w:style>
  <w:style w:type="table" w:styleId="Lystgitter-fremhvningsfarve3">
    <w:name w:val="Light Grid Accent 3"/>
    <w:basedOn w:val="Tabel-Normal"/>
    <w:uiPriority w:val="62"/>
    <w:rsid w:val="00DB2FA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e2-fremhvningsfarve3">
    <w:name w:val="Medium List 2 Accent 3"/>
    <w:basedOn w:val="Tabel-Normal"/>
    <w:uiPriority w:val="66"/>
    <w:rsid w:val="007E534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2-fremhvningsfarve3">
    <w:name w:val="Medium Shading 2 Accent 3"/>
    <w:basedOn w:val="Tabel-Normal"/>
    <w:uiPriority w:val="64"/>
    <w:rsid w:val="007E53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fremhvningsfarve3">
    <w:name w:val="Medium List 1 Accent 3"/>
    <w:basedOn w:val="Tabel-Normal"/>
    <w:uiPriority w:val="65"/>
    <w:rsid w:val="007E534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ysliste-markeringsfarve1">
    <w:name w:val="Light List Accent 1"/>
    <w:basedOn w:val="Tabel-Normal"/>
    <w:uiPriority w:val="61"/>
    <w:rsid w:val="00265F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F675C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2361"/>
    <w:pPr>
      <w:spacing w:before="60" w:after="60"/>
    </w:pPr>
    <w:rPr>
      <w:rFonts w:ascii="Calibri" w:hAnsi="Calibri"/>
      <w:sz w:val="22"/>
    </w:rPr>
  </w:style>
  <w:style w:type="paragraph" w:styleId="Overskrift1">
    <w:name w:val="heading 1"/>
    <w:aliases w:val="Main heading"/>
    <w:basedOn w:val="Normal"/>
    <w:next w:val="Normal"/>
    <w:link w:val="Overskrift1Tegn"/>
    <w:qFormat/>
    <w:rsid w:val="00CA23EE"/>
    <w:pPr>
      <w:keepNext/>
      <w:numPr>
        <w:numId w:val="1"/>
      </w:numPr>
      <w:spacing w:before="600" w:after="180"/>
      <w:ind w:left="709" w:hanging="709"/>
      <w:outlineLvl w:val="0"/>
    </w:pPr>
    <w:rPr>
      <w:rFonts w:ascii="Cambria" w:hAnsi="Cambria"/>
      <w:b/>
      <w:sz w:val="44"/>
      <w:szCs w:val="32"/>
    </w:rPr>
  </w:style>
  <w:style w:type="paragraph" w:styleId="Overskrift2">
    <w:name w:val="heading 2"/>
    <w:aliases w:val="Heading"/>
    <w:basedOn w:val="Overskrift1"/>
    <w:next w:val="Normal"/>
    <w:link w:val="Overskrift2Tegn"/>
    <w:qFormat/>
    <w:rsid w:val="006F0AA0"/>
    <w:pPr>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122361"/>
    <w:pPr>
      <w:numPr>
        <w:ilvl w:val="0"/>
        <w:numId w:val="0"/>
      </w:numPr>
      <w:tabs>
        <w:tab w:val="clear" w:pos="1276"/>
        <w:tab w:val="left" w:pos="709"/>
      </w:tabs>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122361"/>
    <w:rPr>
      <w:b/>
      <w:color w:val="333399"/>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CA23EE"/>
    <w:rPr>
      <w:rFonts w:ascii="Cambria" w:hAnsi="Cambria"/>
      <w:b/>
      <w:sz w:val="44"/>
      <w:szCs w:val="32"/>
    </w:rPr>
  </w:style>
  <w:style w:type="character" w:customStyle="1" w:styleId="Overskrift2Tegn">
    <w:name w:val="Overskrift 2 Tegn"/>
    <w:aliases w:val="Heading Tegn"/>
    <w:basedOn w:val="Standardskrifttypeiafsnit"/>
    <w:link w:val="Overskrift2"/>
    <w:rsid w:val="006F0AA0"/>
    <w:rPr>
      <w:rFonts w:ascii="Cambria" w:hAnsi="Cambria"/>
      <w:b/>
      <w:color w:val="333399"/>
      <w:sz w:val="28"/>
      <w:szCs w:val="32"/>
    </w:rPr>
  </w:style>
  <w:style w:type="paragraph" w:styleId="Listeafsnit">
    <w:name w:val="List Paragraph"/>
    <w:basedOn w:val="Normal"/>
    <w:uiPriority w:val="99"/>
    <w:qFormat/>
    <w:rsid w:val="00503B74"/>
    <w:pPr>
      <w:numPr>
        <w:numId w:val="8"/>
      </w:numPr>
      <w:tabs>
        <w:tab w:val="left" w:pos="391"/>
      </w:tabs>
      <w:contextualSpacing/>
    </w:pPr>
  </w:style>
  <w:style w:type="paragraph" w:customStyle="1" w:styleId="paragraf">
    <w:name w:val="paragraf"/>
    <w:basedOn w:val="Normal"/>
    <w:rsid w:val="00B47E29"/>
    <w:pPr>
      <w:spacing w:before="200"/>
      <w:ind w:firstLine="240"/>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Strk">
    <w:name w:val="Strong"/>
    <w:basedOn w:val="Standardskrifttypeiafsnit"/>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paragraph" w:customStyle="1" w:styleId="Normal1">
    <w:name w:val="Normal1"/>
    <w:rsid w:val="00DB2FAC"/>
    <w:pPr>
      <w:contextualSpacing/>
    </w:pPr>
    <w:rPr>
      <w:rFonts w:ascii="Calibri" w:eastAsia="Calibri" w:hAnsi="Calibri" w:cs="Calibri"/>
      <w:color w:val="000000"/>
      <w:sz w:val="22"/>
      <w:szCs w:val="22"/>
    </w:rPr>
  </w:style>
  <w:style w:type="table" w:styleId="Lystgitter-fremhvningsfarve3">
    <w:name w:val="Light Grid Accent 3"/>
    <w:basedOn w:val="Tabel-Normal"/>
    <w:uiPriority w:val="62"/>
    <w:rsid w:val="00DB2FA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e2-fremhvningsfarve3">
    <w:name w:val="Medium List 2 Accent 3"/>
    <w:basedOn w:val="Tabel-Normal"/>
    <w:uiPriority w:val="66"/>
    <w:rsid w:val="007E534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2-fremhvningsfarve3">
    <w:name w:val="Medium Shading 2 Accent 3"/>
    <w:basedOn w:val="Tabel-Normal"/>
    <w:uiPriority w:val="64"/>
    <w:rsid w:val="007E53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fremhvningsfarve3">
    <w:name w:val="Medium List 1 Accent 3"/>
    <w:basedOn w:val="Tabel-Normal"/>
    <w:uiPriority w:val="65"/>
    <w:rsid w:val="007E534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ysliste-markeringsfarve1">
    <w:name w:val="Light List Accent 1"/>
    <w:basedOn w:val="Tabel-Normal"/>
    <w:uiPriority w:val="61"/>
    <w:rsid w:val="00265F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F675C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24152102">
      <w:bodyDiv w:val="1"/>
      <w:marLeft w:val="0"/>
      <w:marRight w:val="0"/>
      <w:marTop w:val="0"/>
      <w:marBottom w:val="0"/>
      <w:divBdr>
        <w:top w:val="none" w:sz="0" w:space="0" w:color="auto"/>
        <w:left w:val="none" w:sz="0" w:space="0" w:color="auto"/>
        <w:bottom w:val="none" w:sz="0" w:space="0" w:color="auto"/>
        <w:right w:val="none" w:sz="0" w:space="0" w:color="auto"/>
      </w:divBdr>
      <w:divsChild>
        <w:div w:id="590089051">
          <w:marLeft w:val="0"/>
          <w:marRight w:val="0"/>
          <w:marTop w:val="0"/>
          <w:marBottom w:val="0"/>
          <w:divBdr>
            <w:top w:val="none" w:sz="0" w:space="0" w:color="auto"/>
            <w:left w:val="none" w:sz="0" w:space="0" w:color="auto"/>
            <w:bottom w:val="none" w:sz="0" w:space="0" w:color="auto"/>
            <w:right w:val="none" w:sz="0" w:space="0" w:color="auto"/>
          </w:divBdr>
        </w:div>
      </w:divsChild>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71185835">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96490483">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F7F2-E5A8-44A3-A0C6-2F886796D06C}">
  <ds:schemaRefs>
    <ds:schemaRef ds:uri="http://schemas.openxmlformats.org/officeDocument/2006/bibliography"/>
  </ds:schemaRefs>
</ds:datastoreItem>
</file>

<file path=customXml/itemProps2.xml><?xml version="1.0" encoding="utf-8"?>
<ds:datastoreItem xmlns:ds="http://schemas.openxmlformats.org/officeDocument/2006/customXml" ds:itemID="{7D0BE385-8363-483B-885E-055EE73F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A90966D8.dotm</Template>
  <TotalTime>0</TotalTime>
  <Pages>4</Pages>
  <Words>1387</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Ejendomsdataprogrammet - Adresseprogrammet</vt:lpstr>
    </vt:vector>
  </TitlesOfParts>
  <Company>MBBL</Company>
  <LinksUpToDate>false</LinksUpToDate>
  <CharactersWithSpaces>9832</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Adresseprogrammet</dc:title>
  <dc:subject>Grunddataprogrammet under den Fællesoffentlig digitaliseringsstrategi 2012 - 2015</dc:subject>
  <dc:creator>Rasmus Strange Petersen</dc:creator>
  <cp:lastModifiedBy>Asbjørn Lenbroch</cp:lastModifiedBy>
  <cp:revision>2</cp:revision>
  <cp:lastPrinted>2014-04-08T06:48:00Z</cp:lastPrinted>
  <dcterms:created xsi:type="dcterms:W3CDTF">2014-04-09T12:35:00Z</dcterms:created>
  <dcterms:modified xsi:type="dcterms:W3CDTF">2014-04-09T12:35:00Z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